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F1" w:rsidRPr="006B19F1" w:rsidRDefault="006B19F1" w:rsidP="006B19F1">
      <w:pPr>
        <w:pBdr>
          <w:bottom w:val="single" w:sz="6" w:space="1" w:color="auto"/>
        </w:pBdr>
        <w:spacing w:after="0" w:line="240" w:lineRule="auto"/>
        <w:jc w:val="center"/>
        <w:rPr>
          <w:rFonts w:ascii="Arial" w:eastAsia="Times New Roman" w:hAnsi="Arial" w:cs="Arial"/>
          <w:vanish/>
          <w:sz w:val="16"/>
          <w:szCs w:val="16"/>
          <w:lang w:eastAsia="pl-PL"/>
        </w:rPr>
      </w:pPr>
      <w:r w:rsidRPr="006B19F1">
        <w:rPr>
          <w:rFonts w:ascii="Arial" w:eastAsia="Times New Roman" w:hAnsi="Arial" w:cs="Arial"/>
          <w:vanish/>
          <w:sz w:val="16"/>
          <w:szCs w:val="16"/>
          <w:lang w:eastAsia="pl-PL"/>
        </w:rPr>
        <w:t>Początek formularza</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Ogłoszenie nr 517897-N-2018 z dnia 2018-02-13 r. </w:t>
      </w:r>
    </w:p>
    <w:p w:rsidR="006B19F1" w:rsidRPr="006B19F1" w:rsidRDefault="006B19F1" w:rsidP="006B19F1">
      <w:pPr>
        <w:spacing w:after="0" w:line="240" w:lineRule="auto"/>
        <w:jc w:val="center"/>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Zakład Gospodarki Komunalnej: Termomodernizacja budynku komunalnego w m. Trzęsów</w:t>
      </w:r>
      <w:r w:rsidRPr="006B19F1">
        <w:rPr>
          <w:rFonts w:ascii="Times New Roman" w:eastAsia="Times New Roman" w:hAnsi="Times New Roman" w:cs="Times New Roman"/>
          <w:sz w:val="24"/>
          <w:szCs w:val="24"/>
          <w:lang w:eastAsia="pl-PL"/>
        </w:rPr>
        <w:br/>
        <w:t xml:space="preserve">OGŁOSZENIE O ZAMÓWIENIU - Roboty budowlane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Zamieszczanie ogłoszenia:</w:t>
      </w:r>
      <w:r w:rsidRPr="006B19F1">
        <w:rPr>
          <w:rFonts w:ascii="Times New Roman" w:eastAsia="Times New Roman" w:hAnsi="Times New Roman" w:cs="Times New Roman"/>
          <w:sz w:val="24"/>
          <w:szCs w:val="24"/>
          <w:lang w:eastAsia="pl-PL"/>
        </w:rPr>
        <w:t xml:space="preserve"> Zamieszczanie obowiązkowe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Ogłoszenie dotyczy:</w:t>
      </w:r>
      <w:r w:rsidRPr="006B19F1">
        <w:rPr>
          <w:rFonts w:ascii="Times New Roman" w:eastAsia="Times New Roman" w:hAnsi="Times New Roman" w:cs="Times New Roman"/>
          <w:sz w:val="24"/>
          <w:szCs w:val="24"/>
          <w:lang w:eastAsia="pl-PL"/>
        </w:rPr>
        <w:t xml:space="preserve"> Zamówienia publicznego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Nazwa projektu lub programu</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B19F1">
        <w:rPr>
          <w:rFonts w:ascii="Times New Roman" w:eastAsia="Times New Roman" w:hAnsi="Times New Roman" w:cs="Times New Roman"/>
          <w:sz w:val="24"/>
          <w:szCs w:val="24"/>
          <w:lang w:eastAsia="pl-PL"/>
        </w:rPr>
        <w:t>Pzp</w:t>
      </w:r>
      <w:proofErr w:type="spellEnd"/>
      <w:r w:rsidRPr="006B19F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u w:val="single"/>
          <w:lang w:eastAsia="pl-PL"/>
        </w:rPr>
        <w:t>SEKCJA I: ZAMAWIAJĄCY</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Postępowanie przeprowadza centralny zamawiający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Informacje na temat podmiotu któremu zamawiający powierzył/powierzyli prowadzenie postępowania:</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Postępowanie jest przeprowadzane wspólnie przez zamawiających</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Informacje dodatkowe:</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 1) NAZWA I ADRES: </w:t>
      </w:r>
      <w:r w:rsidRPr="006B19F1">
        <w:rPr>
          <w:rFonts w:ascii="Times New Roman" w:eastAsia="Times New Roman" w:hAnsi="Times New Roman" w:cs="Times New Roman"/>
          <w:sz w:val="24"/>
          <w:szCs w:val="24"/>
          <w:lang w:eastAsia="pl-PL"/>
        </w:rPr>
        <w:t xml:space="preserve">Zakład Gospodarki Komunalnej, krajowy numer identyfikacyjny 39104868200000, ul. ul. Kościelna  34 , 59150   Grębocice, woj. dolnośląskie, państwo Polska, tel. 76 83 58 714, e-mail zgk32@wp.pl, faks 76 83 58 714. </w:t>
      </w:r>
      <w:r w:rsidRPr="006B19F1">
        <w:rPr>
          <w:rFonts w:ascii="Times New Roman" w:eastAsia="Times New Roman" w:hAnsi="Times New Roman" w:cs="Times New Roman"/>
          <w:sz w:val="24"/>
          <w:szCs w:val="24"/>
          <w:lang w:eastAsia="pl-PL"/>
        </w:rPr>
        <w:br/>
        <w:t xml:space="preserve">Adres strony internetowej (URL): http://zgkgrebocice.bipfirma.pl/ </w:t>
      </w:r>
      <w:r w:rsidRPr="006B19F1">
        <w:rPr>
          <w:rFonts w:ascii="Times New Roman" w:eastAsia="Times New Roman" w:hAnsi="Times New Roman" w:cs="Times New Roman"/>
          <w:sz w:val="24"/>
          <w:szCs w:val="24"/>
          <w:lang w:eastAsia="pl-PL"/>
        </w:rPr>
        <w:br/>
        <w:t xml:space="preserve">Adres profilu nabywcy: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 2) RODZAJ ZAMAWIAJĄCEGO: </w:t>
      </w:r>
      <w:r w:rsidRPr="006B19F1">
        <w:rPr>
          <w:rFonts w:ascii="Times New Roman" w:eastAsia="Times New Roman" w:hAnsi="Times New Roman" w:cs="Times New Roman"/>
          <w:sz w:val="24"/>
          <w:szCs w:val="24"/>
          <w:lang w:eastAsia="pl-PL"/>
        </w:rPr>
        <w:t xml:space="preserve">Jednostki organizacyjne administracji samorządowej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I.3) WSPÓLNE UDZIELANIE ZAMÓWIENIA </w:t>
      </w:r>
      <w:r w:rsidRPr="006B19F1">
        <w:rPr>
          <w:rFonts w:ascii="Times New Roman" w:eastAsia="Times New Roman" w:hAnsi="Times New Roman" w:cs="Times New Roman"/>
          <w:b/>
          <w:bCs/>
          <w:i/>
          <w:iCs/>
          <w:sz w:val="24"/>
          <w:szCs w:val="24"/>
          <w:lang w:eastAsia="pl-PL"/>
        </w:rPr>
        <w:t>(jeżeli dotyczy)</w:t>
      </w:r>
      <w:r w:rsidRPr="006B19F1">
        <w:rPr>
          <w:rFonts w:ascii="Times New Roman" w:eastAsia="Times New Roman" w:hAnsi="Times New Roman" w:cs="Times New Roman"/>
          <w:b/>
          <w:bCs/>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I.4) KOMUNIKACJA: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t xml:space="preserve">http://zgkgrebocice.bipfirma.pl/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Oferty lub wnioski o dopuszczenie do udziału w postępowaniu należy przesyłać:</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Elektronicznie</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t xml:space="preserve">adres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Nie </w:t>
      </w:r>
      <w:r w:rsidRPr="006B19F1">
        <w:rPr>
          <w:rFonts w:ascii="Times New Roman" w:eastAsia="Times New Roman" w:hAnsi="Times New Roman" w:cs="Times New Roman"/>
          <w:sz w:val="24"/>
          <w:szCs w:val="24"/>
          <w:lang w:eastAsia="pl-PL"/>
        </w:rPr>
        <w:br/>
        <w:t xml:space="preserve">Inny sposób: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Tak </w:t>
      </w:r>
      <w:r w:rsidRPr="006B19F1">
        <w:rPr>
          <w:rFonts w:ascii="Times New Roman" w:eastAsia="Times New Roman" w:hAnsi="Times New Roman" w:cs="Times New Roman"/>
          <w:sz w:val="24"/>
          <w:szCs w:val="24"/>
          <w:lang w:eastAsia="pl-PL"/>
        </w:rPr>
        <w:br/>
        <w:t xml:space="preserve">Inny sposób: </w:t>
      </w:r>
      <w:r w:rsidRPr="006B19F1">
        <w:rPr>
          <w:rFonts w:ascii="Times New Roman" w:eastAsia="Times New Roman" w:hAnsi="Times New Roman" w:cs="Times New Roman"/>
          <w:sz w:val="24"/>
          <w:szCs w:val="24"/>
          <w:lang w:eastAsia="pl-PL"/>
        </w:rPr>
        <w:br/>
        <w:t xml:space="preserve">w formie pisemnej za pośrednictwem operatora pocztowego, kuriera lub osobiście </w:t>
      </w:r>
      <w:r w:rsidRPr="006B19F1">
        <w:rPr>
          <w:rFonts w:ascii="Times New Roman" w:eastAsia="Times New Roman" w:hAnsi="Times New Roman" w:cs="Times New Roman"/>
          <w:sz w:val="24"/>
          <w:szCs w:val="24"/>
          <w:lang w:eastAsia="pl-PL"/>
        </w:rPr>
        <w:br/>
        <w:t xml:space="preserve">Adres: </w:t>
      </w:r>
      <w:r w:rsidRPr="006B19F1">
        <w:rPr>
          <w:rFonts w:ascii="Times New Roman" w:eastAsia="Times New Roman" w:hAnsi="Times New Roman" w:cs="Times New Roman"/>
          <w:sz w:val="24"/>
          <w:szCs w:val="24"/>
          <w:lang w:eastAsia="pl-PL"/>
        </w:rPr>
        <w:br/>
        <w:t xml:space="preserve">Zakład Gospodarki Komunalnej, ul. Kościelna 34, 59-150 Grębocice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lastRenderedPageBreak/>
        <w:t xml:space="preserve">Nie </w:t>
      </w:r>
      <w:r w:rsidRPr="006B19F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u w:val="single"/>
          <w:lang w:eastAsia="pl-PL"/>
        </w:rPr>
        <w:t xml:space="preserve">SEKCJA II: PRZEDMIOT ZAMÓWIENIA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II.1) Nazwa nadana zamówieniu przez zamawiającego: </w:t>
      </w:r>
      <w:r w:rsidRPr="006B19F1">
        <w:rPr>
          <w:rFonts w:ascii="Times New Roman" w:eastAsia="Times New Roman" w:hAnsi="Times New Roman" w:cs="Times New Roman"/>
          <w:sz w:val="24"/>
          <w:szCs w:val="24"/>
          <w:lang w:eastAsia="pl-PL"/>
        </w:rPr>
        <w:t xml:space="preserve">Termomodernizacja budynku komunalnego w m. Trzęsów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Numer referencyjny: </w:t>
      </w:r>
      <w:r w:rsidRPr="006B19F1">
        <w:rPr>
          <w:rFonts w:ascii="Times New Roman" w:eastAsia="Times New Roman" w:hAnsi="Times New Roman" w:cs="Times New Roman"/>
          <w:sz w:val="24"/>
          <w:szCs w:val="24"/>
          <w:lang w:eastAsia="pl-PL"/>
        </w:rPr>
        <w:t xml:space="preserve">1/2018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B19F1" w:rsidRPr="006B19F1" w:rsidRDefault="006B19F1" w:rsidP="006B19F1">
      <w:pPr>
        <w:spacing w:after="0" w:line="240" w:lineRule="auto"/>
        <w:jc w:val="both"/>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II.2) Rodzaj zamówienia: </w:t>
      </w:r>
      <w:r w:rsidRPr="006B19F1">
        <w:rPr>
          <w:rFonts w:ascii="Times New Roman" w:eastAsia="Times New Roman" w:hAnsi="Times New Roman" w:cs="Times New Roman"/>
          <w:sz w:val="24"/>
          <w:szCs w:val="24"/>
          <w:lang w:eastAsia="pl-PL"/>
        </w:rPr>
        <w:t xml:space="preserve">Roboty budowlane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II.3) Informacja o możliwości składania ofert częściowych</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Zamówienie podzielone jest na części: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Oferty lub wnioski o dopuszczenie do udziału w postępowaniu można składać w odniesieniu do:</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II.4) Krótki opis przedmiotu zamówienia </w:t>
      </w:r>
      <w:r w:rsidRPr="006B19F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19F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B19F1">
        <w:rPr>
          <w:rFonts w:ascii="Times New Roman" w:eastAsia="Times New Roman" w:hAnsi="Times New Roman" w:cs="Times New Roman"/>
          <w:sz w:val="24"/>
          <w:szCs w:val="24"/>
          <w:lang w:eastAsia="pl-PL"/>
        </w:rPr>
        <w:t xml:space="preserve">Na zakres robót do wykonania w ramach przedmiotu zamówienia składa się w szczególności: - ocieplenie ścian zewnętrznych wraz z kolorystyką, - wymiana drzwi wewnętrznych i zewnętrznych w wiatrołapach , - zamurowanie otworów okiennych w wiatrołapach i zbędnych otworów w piwnicy, - wymiana wierzchniej posadzki w wiatrołapie, - wymiana pokrycia papowego na wiatrołapach, - wymianę istniejącej nawierzchni chodników i opasek wokół budynków, - wymiana koryta betonowego odprowadzającego wodę deszczową. - rozbiórka komina ceglanego z centralnej kotłowni (Kategoria obiektu - VIII Dane techniczne: -kubatura netto - 37,44 m3, -powierzchnia zabudowy - 2,40 m2, -wysokość komina - 15,60 m. Powierzchnie wszystkich pozostałych elementów zagospodarowania działki pozostaje bez zmian).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II.5) Główny kod CPV: </w:t>
      </w:r>
      <w:r w:rsidRPr="006B19F1">
        <w:rPr>
          <w:rFonts w:ascii="Times New Roman" w:eastAsia="Times New Roman" w:hAnsi="Times New Roman" w:cs="Times New Roman"/>
          <w:sz w:val="24"/>
          <w:szCs w:val="24"/>
          <w:lang w:eastAsia="pl-PL"/>
        </w:rPr>
        <w:t xml:space="preserve">45443000-4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Dodatkowe kody CPV:</w:t>
      </w:r>
      <w:r w:rsidRPr="006B19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Kod CPV</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45111100-9</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45111220-6</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45210000-2</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45262321-7</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lastRenderedPageBreak/>
              <w:t>45400000-1</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45430000-0</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45450000-6</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45410000-4</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45432114-6</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45431000-7</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45442100-8</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45421000-4</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45432000-4</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45331000-6</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45311100-1</w:t>
            </w:r>
          </w:p>
        </w:tc>
      </w:tr>
    </w:tbl>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II.6) Całkowita wartość zamówienia </w:t>
      </w:r>
      <w:r w:rsidRPr="006B19F1">
        <w:rPr>
          <w:rFonts w:ascii="Times New Roman" w:eastAsia="Times New Roman" w:hAnsi="Times New Roman" w:cs="Times New Roman"/>
          <w:i/>
          <w:iCs/>
          <w:sz w:val="24"/>
          <w:szCs w:val="24"/>
          <w:lang w:eastAsia="pl-PL"/>
        </w:rPr>
        <w:t>(jeżeli zamawiający podaje informacje o wartości zamówienia)</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Wartość bez VAT: </w:t>
      </w:r>
      <w:r w:rsidRPr="006B19F1">
        <w:rPr>
          <w:rFonts w:ascii="Times New Roman" w:eastAsia="Times New Roman" w:hAnsi="Times New Roman" w:cs="Times New Roman"/>
          <w:sz w:val="24"/>
          <w:szCs w:val="24"/>
          <w:lang w:eastAsia="pl-PL"/>
        </w:rPr>
        <w:br/>
        <w:t xml:space="preserve">Waluta: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B19F1">
        <w:rPr>
          <w:rFonts w:ascii="Times New Roman" w:eastAsia="Times New Roman" w:hAnsi="Times New Roman" w:cs="Times New Roman"/>
          <w:b/>
          <w:bCs/>
          <w:sz w:val="24"/>
          <w:szCs w:val="24"/>
          <w:lang w:eastAsia="pl-PL"/>
        </w:rPr>
        <w:t>Pzp</w:t>
      </w:r>
      <w:proofErr w:type="spellEnd"/>
      <w:r w:rsidRPr="006B19F1">
        <w:rPr>
          <w:rFonts w:ascii="Times New Roman" w:eastAsia="Times New Roman" w:hAnsi="Times New Roman" w:cs="Times New Roman"/>
          <w:b/>
          <w:bCs/>
          <w:sz w:val="24"/>
          <w:szCs w:val="24"/>
          <w:lang w:eastAsia="pl-PL"/>
        </w:rPr>
        <w:t xml:space="preserve">: </w:t>
      </w: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B19F1">
        <w:rPr>
          <w:rFonts w:ascii="Times New Roman" w:eastAsia="Times New Roman" w:hAnsi="Times New Roman" w:cs="Times New Roman"/>
          <w:sz w:val="24"/>
          <w:szCs w:val="24"/>
          <w:lang w:eastAsia="pl-PL"/>
        </w:rPr>
        <w:t>Pzp</w:t>
      </w:r>
      <w:proofErr w:type="spellEnd"/>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miesiącach:   </w:t>
      </w:r>
      <w:r w:rsidRPr="006B19F1">
        <w:rPr>
          <w:rFonts w:ascii="Times New Roman" w:eastAsia="Times New Roman" w:hAnsi="Times New Roman" w:cs="Times New Roman"/>
          <w:i/>
          <w:iCs/>
          <w:sz w:val="24"/>
          <w:szCs w:val="24"/>
          <w:lang w:eastAsia="pl-PL"/>
        </w:rPr>
        <w:t xml:space="preserve"> lub </w:t>
      </w:r>
      <w:r w:rsidRPr="006B19F1">
        <w:rPr>
          <w:rFonts w:ascii="Times New Roman" w:eastAsia="Times New Roman" w:hAnsi="Times New Roman" w:cs="Times New Roman"/>
          <w:b/>
          <w:bCs/>
          <w:sz w:val="24"/>
          <w:szCs w:val="24"/>
          <w:lang w:eastAsia="pl-PL"/>
        </w:rPr>
        <w:t>dniach:</w:t>
      </w:r>
      <w:r w:rsidRPr="006B19F1">
        <w:rPr>
          <w:rFonts w:ascii="Times New Roman" w:eastAsia="Times New Roman" w:hAnsi="Times New Roman" w:cs="Times New Roman"/>
          <w:sz w:val="24"/>
          <w:szCs w:val="24"/>
          <w:lang w:eastAsia="pl-PL"/>
        </w:rPr>
        <w:t xml:space="preserve"> 150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i/>
          <w:iCs/>
          <w:sz w:val="24"/>
          <w:szCs w:val="24"/>
          <w:lang w:eastAsia="pl-PL"/>
        </w:rPr>
        <w:t>lub</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data rozpoczęcia: </w:t>
      </w:r>
      <w:r w:rsidRPr="006B19F1">
        <w:rPr>
          <w:rFonts w:ascii="Times New Roman" w:eastAsia="Times New Roman" w:hAnsi="Times New Roman" w:cs="Times New Roman"/>
          <w:sz w:val="24"/>
          <w:szCs w:val="24"/>
          <w:lang w:eastAsia="pl-PL"/>
        </w:rPr>
        <w:t> </w:t>
      </w:r>
      <w:r w:rsidRPr="006B19F1">
        <w:rPr>
          <w:rFonts w:ascii="Times New Roman" w:eastAsia="Times New Roman" w:hAnsi="Times New Roman" w:cs="Times New Roman"/>
          <w:i/>
          <w:iCs/>
          <w:sz w:val="24"/>
          <w:szCs w:val="24"/>
          <w:lang w:eastAsia="pl-PL"/>
        </w:rPr>
        <w:t xml:space="preserve"> lub </w:t>
      </w:r>
      <w:r w:rsidRPr="006B19F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Data zakończenia</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0"/>
                <w:szCs w:val="20"/>
                <w:lang w:eastAsia="pl-PL"/>
              </w:rPr>
            </w:pPr>
          </w:p>
        </w:tc>
      </w:tr>
    </w:tbl>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II.9) Informacje dodatkowe: </w:t>
      </w:r>
      <w:r w:rsidRPr="006B19F1">
        <w:rPr>
          <w:rFonts w:ascii="Times New Roman" w:eastAsia="Times New Roman" w:hAnsi="Times New Roman" w:cs="Times New Roman"/>
          <w:sz w:val="24"/>
          <w:szCs w:val="24"/>
          <w:lang w:eastAsia="pl-PL"/>
        </w:rPr>
        <w:t xml:space="preserve">od daty przekazania placu budowy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III.1) WARUNKI UDZIAŁU W POSTĘPOWANIU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Określenie warunków: Zamawiający nie określa warunku udziału w postępowaniu w zakresie kompetencji lub uprawnień w niniejszym postępowaniu z uwagi na brak regulacji nakazujących ich posiadanie. </w:t>
      </w:r>
      <w:r w:rsidRPr="006B19F1">
        <w:rPr>
          <w:rFonts w:ascii="Times New Roman" w:eastAsia="Times New Roman" w:hAnsi="Times New Roman" w:cs="Times New Roman"/>
          <w:sz w:val="24"/>
          <w:szCs w:val="24"/>
          <w:lang w:eastAsia="pl-PL"/>
        </w:rPr>
        <w:br/>
        <w:t xml:space="preserve">Informacje dodatkowe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III.1.2) Sytuacja finansowa lub ekonomiczna </w:t>
      </w:r>
      <w:r w:rsidRPr="006B19F1">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gospodarczej związanej z </w:t>
      </w:r>
      <w:r w:rsidRPr="006B19F1">
        <w:rPr>
          <w:rFonts w:ascii="Times New Roman" w:eastAsia="Times New Roman" w:hAnsi="Times New Roman" w:cs="Times New Roman"/>
          <w:sz w:val="24"/>
          <w:szCs w:val="24"/>
          <w:lang w:eastAsia="pl-PL"/>
        </w:rPr>
        <w:lastRenderedPageBreak/>
        <w:t xml:space="preserve">przedmiotem zamówienia na kwotę nie mniejszą niż 300 000,00 zł (słownie: trzysta tysięcy złotych 00/100). </w:t>
      </w:r>
      <w:r w:rsidRPr="006B19F1">
        <w:rPr>
          <w:rFonts w:ascii="Times New Roman" w:eastAsia="Times New Roman" w:hAnsi="Times New Roman" w:cs="Times New Roman"/>
          <w:sz w:val="24"/>
          <w:szCs w:val="24"/>
          <w:lang w:eastAsia="pl-PL"/>
        </w:rPr>
        <w:br/>
        <w:t xml:space="preserve">Informacje dodatkowe 1. 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7 do SIWZ. 3. 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22 i ust. 5 ustawy </w:t>
      </w:r>
      <w:proofErr w:type="spellStart"/>
      <w:r w:rsidRPr="006B19F1">
        <w:rPr>
          <w:rFonts w:ascii="Times New Roman" w:eastAsia="Times New Roman" w:hAnsi="Times New Roman" w:cs="Times New Roman"/>
          <w:sz w:val="24"/>
          <w:szCs w:val="24"/>
          <w:lang w:eastAsia="pl-PL"/>
        </w:rPr>
        <w:t>Pzp</w:t>
      </w:r>
      <w:proofErr w:type="spellEnd"/>
      <w:r w:rsidRPr="006B19F1">
        <w:rPr>
          <w:rFonts w:ascii="Times New Roman" w:eastAsia="Times New Roman" w:hAnsi="Times New Roman" w:cs="Times New Roman"/>
          <w:sz w:val="24"/>
          <w:szCs w:val="24"/>
          <w:lang w:eastAsia="pl-PL"/>
        </w:rPr>
        <w:t xml:space="preserve">. 4. W odniesieniu do warunków dotyczących wykształcenia, kwalifikacji zawodowych lub doświadczenia, wykonawcy mogą polegać na zdolnościach innych podmiotów, jeśli podmioty te realizują roboty budowlane, do realizacji których te zdolności są wymagane. 5. 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6. 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7. Z tych też względów dla potwierdzenia rzeczywistego udostępnienia zasobu doświadczenia, konieczny jest osobisty udział tego podmiotu w wykonywaniu zamówienia. Udostępnienie doświadczenia musi być potwierdzone rzeczywistym udziałem w wykonawstwie robót budowlanych, a nie w formie świadczenia usługi doradztwa.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III.1.3) Zdolność techniczna lub zawodowa </w:t>
      </w:r>
      <w:r w:rsidRPr="006B19F1">
        <w:rPr>
          <w:rFonts w:ascii="Times New Roman" w:eastAsia="Times New Roman" w:hAnsi="Times New Roman" w:cs="Times New Roman"/>
          <w:sz w:val="24"/>
          <w:szCs w:val="24"/>
          <w:lang w:eastAsia="pl-PL"/>
        </w:rPr>
        <w:br/>
        <w:t xml:space="preserve">Określenie warunków: 1) Wykonawca spełni warunek, jeżeli wykaże, że w okresie ostatnich pięciu lat przed upływem terminu składania ofert, a jeżeli okres prowadzenia działalności jest krótszy – w tym okresie, wykonał należycie (tj. uzyskał protokół odbioru końcowego bez uwag lub równoważny dokument) co najmniej 1 zadanie w zakresie termomodernizacji budynku, w rozumieniu ustawy z dnia 7 lipca 1994r. Prawo budowlane, na kwotę nie niższą niż 300 000,00 zł brutto (słownie: trzysta tysięcy złotych 00/100). 2) Wykonawca spełni warunek, jeżeli wykaże, że dysponuje osobą posiadającą uprawnienia do pełnienia samodzielnych funkcji technicznych w budownictwie (wymagane ustawą z dnia 7 lipca 1994r. Prawo budowlane lub odpowiadające im inne ważne uprawnienia budowlane wydane na mocy wcześniej obowiązujących przepisów) do kierowania robotami budowlanymi w specjalności </w:t>
      </w:r>
      <w:proofErr w:type="spellStart"/>
      <w:r w:rsidRPr="006B19F1">
        <w:rPr>
          <w:rFonts w:ascii="Times New Roman" w:eastAsia="Times New Roman" w:hAnsi="Times New Roman" w:cs="Times New Roman"/>
          <w:sz w:val="24"/>
          <w:szCs w:val="24"/>
          <w:lang w:eastAsia="pl-PL"/>
        </w:rPr>
        <w:t>konstrukcyjno</w:t>
      </w:r>
      <w:proofErr w:type="spellEnd"/>
      <w:r w:rsidRPr="006B19F1">
        <w:rPr>
          <w:rFonts w:ascii="Times New Roman" w:eastAsia="Times New Roman" w:hAnsi="Times New Roman" w:cs="Times New Roman"/>
          <w:sz w:val="24"/>
          <w:szCs w:val="24"/>
          <w:lang w:eastAsia="pl-PL"/>
        </w:rPr>
        <w:t xml:space="preserve"> – budowlanej bez ograniczeń. </w:t>
      </w:r>
      <w:r w:rsidRPr="006B19F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B19F1">
        <w:rPr>
          <w:rFonts w:ascii="Times New Roman" w:eastAsia="Times New Roman" w:hAnsi="Times New Roman" w:cs="Times New Roman"/>
          <w:sz w:val="24"/>
          <w:szCs w:val="24"/>
          <w:lang w:eastAsia="pl-PL"/>
        </w:rPr>
        <w:br/>
        <w:t xml:space="preserve">Informacje dodatkowe: 1. Wykonawca może w celu potwierdzenia spełniania warunków udziału w postępowaniu, w stosownych sytuacjach oraz w odniesieniu do konkretnego </w:t>
      </w:r>
      <w:r w:rsidRPr="006B19F1">
        <w:rPr>
          <w:rFonts w:ascii="Times New Roman" w:eastAsia="Times New Roman" w:hAnsi="Times New Roman" w:cs="Times New Roman"/>
          <w:sz w:val="24"/>
          <w:szCs w:val="24"/>
          <w:lang w:eastAsia="pl-PL"/>
        </w:rPr>
        <w:lastRenderedPageBreak/>
        <w:t xml:space="preserve">zamówienia,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7 do SIWZ. 3. 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22 i ust. 5 ustawy </w:t>
      </w:r>
      <w:proofErr w:type="spellStart"/>
      <w:r w:rsidRPr="006B19F1">
        <w:rPr>
          <w:rFonts w:ascii="Times New Roman" w:eastAsia="Times New Roman" w:hAnsi="Times New Roman" w:cs="Times New Roman"/>
          <w:sz w:val="24"/>
          <w:szCs w:val="24"/>
          <w:lang w:eastAsia="pl-PL"/>
        </w:rPr>
        <w:t>Pzp</w:t>
      </w:r>
      <w:proofErr w:type="spellEnd"/>
      <w:r w:rsidRPr="006B19F1">
        <w:rPr>
          <w:rFonts w:ascii="Times New Roman" w:eastAsia="Times New Roman" w:hAnsi="Times New Roman" w:cs="Times New Roman"/>
          <w:sz w:val="24"/>
          <w:szCs w:val="24"/>
          <w:lang w:eastAsia="pl-PL"/>
        </w:rPr>
        <w:t xml:space="preserve">. 4. W odniesieniu do warunków dotyczących wykształcenia, kwalifikacji zawodowych lub doświadczenia, wykonawcy mogą polegać na zdolnościach innych podmiotów, jeśli podmioty te realizują roboty budowlane, do realizacji których te zdolności są wymagane. 5. 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6. 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7. Z tych też względów dla potwierdzenia rzeczywistego udostępnienia zasobu doświadczenia, konieczny jest osobisty udział tego podmiotu w wykonywaniu zamówienia. Udostępnienie doświadczenia musi być potwierdzone rzeczywistym udziałem w wykonawstwie robót budowlanych, a nie w formie świadczenia usługi doradztwa.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III.2) PODSTAWY WYKLUCZENIA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B19F1">
        <w:rPr>
          <w:rFonts w:ascii="Times New Roman" w:eastAsia="Times New Roman" w:hAnsi="Times New Roman" w:cs="Times New Roman"/>
          <w:b/>
          <w:bCs/>
          <w:sz w:val="24"/>
          <w:szCs w:val="24"/>
          <w:lang w:eastAsia="pl-PL"/>
        </w:rPr>
        <w:t>Pzp</w:t>
      </w:r>
      <w:proofErr w:type="spellEnd"/>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B19F1">
        <w:rPr>
          <w:rFonts w:ascii="Times New Roman" w:eastAsia="Times New Roman" w:hAnsi="Times New Roman" w:cs="Times New Roman"/>
          <w:b/>
          <w:bCs/>
          <w:sz w:val="24"/>
          <w:szCs w:val="24"/>
          <w:lang w:eastAsia="pl-PL"/>
        </w:rPr>
        <w:t>Pzp</w:t>
      </w:r>
      <w:proofErr w:type="spellEnd"/>
      <w:r w:rsidRPr="006B19F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B19F1">
        <w:rPr>
          <w:rFonts w:ascii="Times New Roman" w:eastAsia="Times New Roman" w:hAnsi="Times New Roman" w:cs="Times New Roman"/>
          <w:sz w:val="24"/>
          <w:szCs w:val="24"/>
          <w:lang w:eastAsia="pl-PL"/>
        </w:rPr>
        <w:t>Pzp</w:t>
      </w:r>
      <w:proofErr w:type="spellEnd"/>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B19F1">
        <w:rPr>
          <w:rFonts w:ascii="Times New Roman" w:eastAsia="Times New Roman" w:hAnsi="Times New Roman" w:cs="Times New Roman"/>
          <w:sz w:val="24"/>
          <w:szCs w:val="24"/>
          <w:lang w:eastAsia="pl-PL"/>
        </w:rPr>
        <w:br/>
        <w:t xml:space="preserve">Tak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Oświadczenie o spełnianiu kryteriów selekcji </w:t>
      </w:r>
      <w:r w:rsidRPr="006B19F1">
        <w:rPr>
          <w:rFonts w:ascii="Times New Roman" w:eastAsia="Times New Roman" w:hAnsi="Times New Roman" w:cs="Times New Roman"/>
          <w:sz w:val="24"/>
          <w:szCs w:val="24"/>
          <w:lang w:eastAsia="pl-PL"/>
        </w:rPr>
        <w:br/>
        <w:t xml:space="preserve">Nie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 celu wykazania braku podstawy do wykluczenia, określonej w art. 24 ust. 1 pkt 23 ustawy </w:t>
      </w:r>
      <w:proofErr w:type="spellStart"/>
      <w:r w:rsidRPr="006B19F1">
        <w:rPr>
          <w:rFonts w:ascii="Times New Roman" w:eastAsia="Times New Roman" w:hAnsi="Times New Roman" w:cs="Times New Roman"/>
          <w:sz w:val="24"/>
          <w:szCs w:val="24"/>
          <w:lang w:eastAsia="pl-PL"/>
        </w:rPr>
        <w:t>Pzp</w:t>
      </w:r>
      <w:proofErr w:type="spellEnd"/>
      <w:r w:rsidRPr="006B19F1">
        <w:rPr>
          <w:rFonts w:ascii="Times New Roman" w:eastAsia="Times New Roman" w:hAnsi="Times New Roman" w:cs="Times New Roman"/>
          <w:sz w:val="24"/>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6B19F1">
        <w:rPr>
          <w:rFonts w:ascii="Times New Roman" w:eastAsia="Times New Roman" w:hAnsi="Times New Roman" w:cs="Times New Roman"/>
          <w:sz w:val="24"/>
          <w:szCs w:val="24"/>
          <w:lang w:eastAsia="pl-PL"/>
        </w:rPr>
        <w:t>Pzp</w:t>
      </w:r>
      <w:proofErr w:type="spellEnd"/>
      <w:r w:rsidRPr="006B19F1">
        <w:rPr>
          <w:rFonts w:ascii="Times New Roman" w:eastAsia="Times New Roman" w:hAnsi="Times New Roman" w:cs="Times New Roman"/>
          <w:sz w:val="24"/>
          <w:szCs w:val="24"/>
          <w:lang w:eastAsia="pl-PL"/>
        </w:rPr>
        <w:t xml:space="preserve"> – wzór oświadczenia stanowi załącznik nr 6 do SIWZ. Jeżeli wykonawca ma siedzibę lub miejsce zamieszkania poza terytorium Rzeczypospolitej Polskiej, zamiast dokumentu, o którym mowa w pkt 6.3.2.2. składa: - dokument lub dokumenty wystawione w kraju, w którym wykonawca ma siedzibę lub miejsce zamieszkania, potwierdzające odpowiednio, że nie otwarto jego likwidacji ani nie ogłoszono upadłości. Dokument, o którym mowa w powyżej,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III.5.1) W ZAKRESIE SPEŁNIANIA WARUNKÓW UDZIAŁU W POSTĘPOWANIU:</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znajduje się w załączniku nr 4 do SIWZ.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wykazu znajduje się w załączniku nr 5 do </w:t>
      </w:r>
      <w:r w:rsidRPr="006B19F1">
        <w:rPr>
          <w:rFonts w:ascii="Times New Roman" w:eastAsia="Times New Roman" w:hAnsi="Times New Roman" w:cs="Times New Roman"/>
          <w:sz w:val="24"/>
          <w:szCs w:val="24"/>
          <w:lang w:eastAsia="pl-PL"/>
        </w:rPr>
        <w:lastRenderedPageBreak/>
        <w:t xml:space="preserve">SIWZ. 3. dokumenty potwierdzające, że wykonawca jest ubezpieczony od odpowiedzialności cywilnej w zakresie prowadzonej działalności związanej z przedmiotem zamówienia na sumę gwarancyjną określoną przez zamawiającego.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III.5.2) W ZAKRESIE KRYTERIÓW SELEKCJI:</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III.7) INNE DOKUMENTY NIE WYMIENIONE W pkt III.3) - III.6)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Kompletna oferta musi zawierać następujące oświadczenia i dokumenty: a) wypełniony formularz ofertowy sporządzony na podstawie wzoru stanowiącego załącznik nr 1 do niniejszej SIWZ; b) oświadczenie stanowiące załącznik nr 2 (a i b) do niniejszej SIWZ; - Jeżeli Wykonawca zamierza zlecić osobom trzecim podwykonawstwo jakiejkolwiek części zamówienia, należy przedstawić informację dotyczącą każdego z podwykonawców, których to dotyczy, w oświadczeniu stanowiącym załącznik nr 2 do SIWZ w odniesieniu do podwykonawcy, - Jeżeli Wykonawca polega na zdolnościach innych podmiotów w celu spełnienia warunków udziału w postępowaniu określonych w SIWZ, należy przedstawić informację dla każdego z podmiotów, których to dotyczy w oświadczeniu stanowiącym załącznik nr 2 do SIWZ, w odniesieniu do innego podmiotu, - W przypadku wspólnego ubiegania się o zamówienie przez Wykonawców oświadczenie, o którym mowa powyżej składa każdy z Wykonawców wspólnie ubiegających się o zamówienie. c) zobowiązanie wymagane postanowieniami pkt 5.3.2. SIWZ, w przypadku gdy Wykonawca polega na zdolnościach innych podmiotów w celu potwierdzenia spełniania warunków udziału w postepowaniu; d) w przypadku, gdy w imieniu Wykonawcy występują inne osoby, których uprawnienie do reprezentacji nie wynika z dokumentów rejestrowych (KRS, </w:t>
      </w:r>
      <w:proofErr w:type="spellStart"/>
      <w:r w:rsidRPr="006B19F1">
        <w:rPr>
          <w:rFonts w:ascii="Times New Roman" w:eastAsia="Times New Roman" w:hAnsi="Times New Roman" w:cs="Times New Roman"/>
          <w:sz w:val="24"/>
          <w:szCs w:val="24"/>
          <w:lang w:eastAsia="pl-PL"/>
        </w:rPr>
        <w:t>CeiDG</w:t>
      </w:r>
      <w:proofErr w:type="spellEnd"/>
      <w:r w:rsidRPr="006B19F1">
        <w:rPr>
          <w:rFonts w:ascii="Times New Roman" w:eastAsia="Times New Roman" w:hAnsi="Times New Roman" w:cs="Times New Roman"/>
          <w:sz w:val="24"/>
          <w:szCs w:val="24"/>
          <w:lang w:eastAsia="pl-PL"/>
        </w:rPr>
        <w:t xml:space="preserve">) do oferty należy dołączyć Pełnomocnictwo złożone w formie oryginału lub kopii poświadczonej notarialnie; e) pełnomocnictwo do reprezentowania wszystkich Wykonawców wspólnie ubiegających się o udzielenie zamówienia, ewentualnie umowa o współdziałaniu, z której będzie wynikać przedmiotowe pełnomocnictwo; f) dowód wpłaty wadium lub oryginał gwarancji / poręczenia, jeżeli wadium wnoszone jest w innej formie niż w pieniądzu, g) kosztorys ofertowy opracowany metodą kalkulacji szczegółowej.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u w:val="single"/>
          <w:lang w:eastAsia="pl-PL"/>
        </w:rPr>
        <w:t xml:space="preserve">SEKCJA IV: PROCEDURA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 xml:space="preserve">IV.1) OPIS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IV.1.1) Tryb udzielenia zamówienia: </w:t>
      </w:r>
      <w:r w:rsidRPr="006B19F1">
        <w:rPr>
          <w:rFonts w:ascii="Times New Roman" w:eastAsia="Times New Roman" w:hAnsi="Times New Roman" w:cs="Times New Roman"/>
          <w:sz w:val="24"/>
          <w:szCs w:val="24"/>
          <w:lang w:eastAsia="pl-PL"/>
        </w:rPr>
        <w:t xml:space="preserve">Przetarg nieograniczony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IV.1.2) Zamawiający żąda wniesienia wadium:</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Tak </w:t>
      </w:r>
      <w:r w:rsidRPr="006B19F1">
        <w:rPr>
          <w:rFonts w:ascii="Times New Roman" w:eastAsia="Times New Roman" w:hAnsi="Times New Roman" w:cs="Times New Roman"/>
          <w:sz w:val="24"/>
          <w:szCs w:val="24"/>
          <w:lang w:eastAsia="pl-PL"/>
        </w:rPr>
        <w:br/>
        <w:t xml:space="preserve">Informacja na temat wadium </w:t>
      </w:r>
      <w:r w:rsidRPr="006B19F1">
        <w:rPr>
          <w:rFonts w:ascii="Times New Roman" w:eastAsia="Times New Roman" w:hAnsi="Times New Roman" w:cs="Times New Roman"/>
          <w:sz w:val="24"/>
          <w:szCs w:val="24"/>
          <w:lang w:eastAsia="pl-PL"/>
        </w:rPr>
        <w:br/>
        <w:t xml:space="preserve">1. Zamawiający żąda wniesienia wadium w postępowaniu. 2. Wykonawca zobowiązany jest wnieść wadium w wysokości: 7 200,00 zł (Słownie: siedem tysięcy dwieście złotych 00/100).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IV.1.3) Przewiduje się udzielenie zaliczek na poczet wykonania zamówienia:</w:t>
      </w:r>
      <w:r w:rsidRPr="006B19F1">
        <w:rPr>
          <w:rFonts w:ascii="Times New Roman" w:eastAsia="Times New Roman" w:hAnsi="Times New Roman" w:cs="Times New Roman"/>
          <w:sz w:val="24"/>
          <w:szCs w:val="24"/>
          <w:lang w:eastAsia="pl-PL"/>
        </w:rPr>
        <w:t xml:space="preserv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t xml:space="preserve">Należy podać informacje na temat udzielania zaliczek: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6B19F1">
        <w:rPr>
          <w:rFonts w:ascii="Times New Roman" w:eastAsia="Times New Roman" w:hAnsi="Times New Roman" w:cs="Times New Roman"/>
          <w:sz w:val="24"/>
          <w:szCs w:val="24"/>
          <w:lang w:eastAsia="pl-PL"/>
        </w:rPr>
        <w:lastRenderedPageBreak/>
        <w:t xml:space="preserve">katalogów elektronicznych: </w:t>
      </w:r>
      <w:r w:rsidRPr="006B19F1">
        <w:rPr>
          <w:rFonts w:ascii="Times New Roman" w:eastAsia="Times New Roman" w:hAnsi="Times New Roman" w:cs="Times New Roman"/>
          <w:sz w:val="24"/>
          <w:szCs w:val="24"/>
          <w:lang w:eastAsia="pl-PL"/>
        </w:rPr>
        <w:br/>
        <w:t xml:space="preserve">Nie </w:t>
      </w:r>
      <w:r w:rsidRPr="006B19F1">
        <w:rPr>
          <w:rFonts w:ascii="Times New Roman" w:eastAsia="Times New Roman" w:hAnsi="Times New Roman" w:cs="Times New Roman"/>
          <w:sz w:val="24"/>
          <w:szCs w:val="24"/>
          <w:lang w:eastAsia="pl-PL"/>
        </w:rPr>
        <w:br/>
        <w:t xml:space="preserve">Informacje dodatkowe: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IV.1.5.) Wymaga się złożenia oferty wariantowej: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t xml:space="preserve">Dopuszcza się złożenie oferty wariantowej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Liczba wykonawców   </w:t>
      </w:r>
      <w:r w:rsidRPr="006B19F1">
        <w:rPr>
          <w:rFonts w:ascii="Times New Roman" w:eastAsia="Times New Roman" w:hAnsi="Times New Roman" w:cs="Times New Roman"/>
          <w:sz w:val="24"/>
          <w:szCs w:val="24"/>
          <w:lang w:eastAsia="pl-PL"/>
        </w:rPr>
        <w:br/>
        <w:t xml:space="preserve">Przewidywana minimalna liczba wykonawców </w:t>
      </w:r>
      <w:r w:rsidRPr="006B19F1">
        <w:rPr>
          <w:rFonts w:ascii="Times New Roman" w:eastAsia="Times New Roman" w:hAnsi="Times New Roman" w:cs="Times New Roman"/>
          <w:sz w:val="24"/>
          <w:szCs w:val="24"/>
          <w:lang w:eastAsia="pl-PL"/>
        </w:rPr>
        <w:br/>
        <w:t xml:space="preserve">Maksymalna liczba wykonawców   </w:t>
      </w:r>
      <w:r w:rsidRPr="006B19F1">
        <w:rPr>
          <w:rFonts w:ascii="Times New Roman" w:eastAsia="Times New Roman" w:hAnsi="Times New Roman" w:cs="Times New Roman"/>
          <w:sz w:val="24"/>
          <w:szCs w:val="24"/>
          <w:lang w:eastAsia="pl-PL"/>
        </w:rPr>
        <w:br/>
        <w:t xml:space="preserve">Kryteria selekcji wykonawców: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IV.1.7) Informacje na temat umowy ramowej lub dynamicznego systemu zakupów: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Umowa ramowa będzie zawarta: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Czy przewiduje się ograniczenie liczby uczestników umowy ramowej: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Przewidziana maksymalna liczba uczestników umowy ramowej: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Informacje dodatkowe: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Zamówienie obejmuje ustanowienie dynamicznego systemu zakupów: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Informacje dodatkowe: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IV.1.8) Aukcja elektroniczna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Przewidziane jest przeprowadzenie aukcji elektronicznej </w:t>
      </w:r>
      <w:r w:rsidRPr="006B19F1">
        <w:rPr>
          <w:rFonts w:ascii="Times New Roman" w:eastAsia="Times New Roman" w:hAnsi="Times New Roman" w:cs="Times New Roman"/>
          <w:i/>
          <w:iCs/>
          <w:sz w:val="24"/>
          <w:szCs w:val="24"/>
          <w:lang w:eastAsia="pl-PL"/>
        </w:rPr>
        <w:t xml:space="preserve">(przetarg nieograniczony, przetarg ograniczony, negocjacje z ogłoszeniem) </w:t>
      </w:r>
      <w:r w:rsidRPr="006B19F1">
        <w:rPr>
          <w:rFonts w:ascii="Times New Roman" w:eastAsia="Times New Roman" w:hAnsi="Times New Roman" w:cs="Times New Roman"/>
          <w:sz w:val="24"/>
          <w:szCs w:val="24"/>
          <w:lang w:eastAsia="pl-PL"/>
        </w:rPr>
        <w:t xml:space="preserve">Nie </w:t>
      </w:r>
      <w:r w:rsidRPr="006B19F1">
        <w:rPr>
          <w:rFonts w:ascii="Times New Roman" w:eastAsia="Times New Roman" w:hAnsi="Times New Roman" w:cs="Times New Roman"/>
          <w:sz w:val="24"/>
          <w:szCs w:val="24"/>
          <w:lang w:eastAsia="pl-PL"/>
        </w:rPr>
        <w:br/>
        <w:t xml:space="preserve">Należy podać adres strony internetowej, na której aukcja będzie prowadzona: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lastRenderedPageBreak/>
        <w:br/>
      </w:r>
      <w:r w:rsidRPr="006B19F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19F1">
        <w:rPr>
          <w:rFonts w:ascii="Times New Roman" w:eastAsia="Times New Roman" w:hAnsi="Times New Roman" w:cs="Times New Roman"/>
          <w:sz w:val="24"/>
          <w:szCs w:val="24"/>
          <w:lang w:eastAsia="pl-PL"/>
        </w:rPr>
        <w:br/>
        <w:t xml:space="preserve">Informacje dotyczące przebiegu aukcji elektronicznej: </w:t>
      </w:r>
      <w:r w:rsidRPr="006B19F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19F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19F1">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19F1">
        <w:rPr>
          <w:rFonts w:ascii="Times New Roman" w:eastAsia="Times New Roman" w:hAnsi="Times New Roman" w:cs="Times New Roman"/>
          <w:sz w:val="24"/>
          <w:szCs w:val="24"/>
          <w:lang w:eastAsia="pl-PL"/>
        </w:rPr>
        <w:br/>
        <w:t xml:space="preserve">Informacje o liczbie etapów aukcji elektronicznej i czasie ich trwania: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t xml:space="preserve">Czas trwania: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B19F1">
        <w:rPr>
          <w:rFonts w:ascii="Times New Roman" w:eastAsia="Times New Roman" w:hAnsi="Times New Roman" w:cs="Times New Roman"/>
          <w:sz w:val="24"/>
          <w:szCs w:val="24"/>
          <w:lang w:eastAsia="pl-PL"/>
        </w:rPr>
        <w:br/>
        <w:t xml:space="preserve">Warunki zamknięcia aukcji elektronicznej: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IV.2) KRYTERIA OCENY OFERT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IV.2.1) Kryteria oceny ofert: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IV.2.2) Kryteria</w:t>
      </w:r>
      <w:r w:rsidRPr="006B19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Znaczenie</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60,00</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długość okresu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30,00</w:t>
            </w:r>
          </w:p>
        </w:tc>
      </w:tr>
      <w:tr w:rsidR="006B19F1" w:rsidRPr="006B19F1" w:rsidTr="006B19F1">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doświadczenie osób wyznaczonych do realizacji zamówienia tj.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10,00</w:t>
            </w:r>
          </w:p>
        </w:tc>
      </w:tr>
    </w:tbl>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B19F1">
        <w:rPr>
          <w:rFonts w:ascii="Times New Roman" w:eastAsia="Times New Roman" w:hAnsi="Times New Roman" w:cs="Times New Roman"/>
          <w:b/>
          <w:bCs/>
          <w:sz w:val="24"/>
          <w:szCs w:val="24"/>
          <w:lang w:eastAsia="pl-PL"/>
        </w:rPr>
        <w:t>Pzp</w:t>
      </w:r>
      <w:proofErr w:type="spellEnd"/>
      <w:r w:rsidRPr="006B19F1">
        <w:rPr>
          <w:rFonts w:ascii="Times New Roman" w:eastAsia="Times New Roman" w:hAnsi="Times New Roman" w:cs="Times New Roman"/>
          <w:b/>
          <w:bCs/>
          <w:sz w:val="24"/>
          <w:szCs w:val="24"/>
          <w:lang w:eastAsia="pl-PL"/>
        </w:rPr>
        <w:t xml:space="preserve"> </w:t>
      </w:r>
      <w:r w:rsidRPr="006B19F1">
        <w:rPr>
          <w:rFonts w:ascii="Times New Roman" w:eastAsia="Times New Roman" w:hAnsi="Times New Roman" w:cs="Times New Roman"/>
          <w:sz w:val="24"/>
          <w:szCs w:val="24"/>
          <w:lang w:eastAsia="pl-PL"/>
        </w:rPr>
        <w:t xml:space="preserve">(przetarg nieograniczony) </w:t>
      </w:r>
      <w:r w:rsidRPr="006B19F1">
        <w:rPr>
          <w:rFonts w:ascii="Times New Roman" w:eastAsia="Times New Roman" w:hAnsi="Times New Roman" w:cs="Times New Roman"/>
          <w:sz w:val="24"/>
          <w:szCs w:val="24"/>
          <w:lang w:eastAsia="pl-PL"/>
        </w:rPr>
        <w:br/>
        <w:t xml:space="preserve">Nie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IV.3) Negocjacje z ogłoszeniem, dialog konkurencyjny, partnerstwo innowacyjne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IV.3.1) Informacje na temat negocjacji z ogłoszeniem</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Minimalne wymagania, które muszą spełniać wszystkie oferty: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B19F1">
        <w:rPr>
          <w:rFonts w:ascii="Times New Roman" w:eastAsia="Times New Roman" w:hAnsi="Times New Roman" w:cs="Times New Roman"/>
          <w:sz w:val="24"/>
          <w:szCs w:val="24"/>
          <w:lang w:eastAsia="pl-PL"/>
        </w:rPr>
        <w:br/>
        <w:t xml:space="preserve">Przewidziany jest podział negocjacji na etapy w celu ograniczenia liczby ofert: </w:t>
      </w:r>
      <w:r w:rsidRPr="006B19F1">
        <w:rPr>
          <w:rFonts w:ascii="Times New Roman" w:eastAsia="Times New Roman" w:hAnsi="Times New Roman" w:cs="Times New Roman"/>
          <w:sz w:val="24"/>
          <w:szCs w:val="24"/>
          <w:lang w:eastAsia="pl-PL"/>
        </w:rPr>
        <w:br/>
        <w:t xml:space="preserve">Należy podać informacje na temat etapów negocjacji (w tym liczbę etapów):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Informacje dodatkowe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IV.3.2) Informacje na temat dialogu konkurencyjnego</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6B19F1">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Wstępny harmonogram postępowania: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Podział dialogu na etapy w celu ograniczenia liczby rozwiązań: </w:t>
      </w:r>
      <w:r w:rsidRPr="006B19F1">
        <w:rPr>
          <w:rFonts w:ascii="Times New Roman" w:eastAsia="Times New Roman" w:hAnsi="Times New Roman" w:cs="Times New Roman"/>
          <w:sz w:val="24"/>
          <w:szCs w:val="24"/>
          <w:lang w:eastAsia="pl-PL"/>
        </w:rPr>
        <w:br/>
        <w:t xml:space="preserve">Należy podać informacje na temat etapów dialogu: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Informacje dodatkowe: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IV.3.3) Informacje na temat partnerstwa innowacyjnego</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Informacje dodatkowe: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IV.4) Licytacja elektroniczna </w:t>
      </w:r>
      <w:r w:rsidRPr="006B19F1">
        <w:rPr>
          <w:rFonts w:ascii="Times New Roman" w:eastAsia="Times New Roman" w:hAnsi="Times New Roman" w:cs="Times New Roman"/>
          <w:sz w:val="24"/>
          <w:szCs w:val="24"/>
          <w:lang w:eastAsia="pl-PL"/>
        </w:rPr>
        <w:br/>
        <w:t xml:space="preserve">Adres strony internetowej, na której będzie prowadzona licytacja elektroniczna: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Informacje o liczbie etapów licytacji elektronicznej i czasie ich trwania: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Czas trwania: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Termin składania wniosków o dopuszczenie do udziału w licytacji elektronicznej: </w:t>
      </w:r>
      <w:r w:rsidRPr="006B19F1">
        <w:rPr>
          <w:rFonts w:ascii="Times New Roman" w:eastAsia="Times New Roman" w:hAnsi="Times New Roman" w:cs="Times New Roman"/>
          <w:sz w:val="24"/>
          <w:szCs w:val="24"/>
          <w:lang w:eastAsia="pl-PL"/>
        </w:rPr>
        <w:br/>
        <w:t xml:space="preserve">Data: godzina: </w:t>
      </w:r>
      <w:r w:rsidRPr="006B19F1">
        <w:rPr>
          <w:rFonts w:ascii="Times New Roman" w:eastAsia="Times New Roman" w:hAnsi="Times New Roman" w:cs="Times New Roman"/>
          <w:sz w:val="24"/>
          <w:szCs w:val="24"/>
          <w:lang w:eastAsia="pl-PL"/>
        </w:rPr>
        <w:br/>
        <w:t xml:space="preserve">Termin otwarcia licytacji elektronicznej: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t xml:space="preserve">Termin i warunki zamknięcia licytacji elektronicznej: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t xml:space="preserve">Wymagania dotyczące zabezpieczenia należytego wykonania umowy: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lang w:eastAsia="pl-PL"/>
        </w:rPr>
        <w:br/>
        <w:t xml:space="preserve">Informacje dodatkowe: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r w:rsidRPr="006B19F1">
        <w:rPr>
          <w:rFonts w:ascii="Times New Roman" w:eastAsia="Times New Roman" w:hAnsi="Times New Roman" w:cs="Times New Roman"/>
          <w:b/>
          <w:bCs/>
          <w:sz w:val="24"/>
          <w:szCs w:val="24"/>
          <w:lang w:eastAsia="pl-PL"/>
        </w:rPr>
        <w:t>IV.5) ZMIANA UMOWY</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19F1">
        <w:rPr>
          <w:rFonts w:ascii="Times New Roman" w:eastAsia="Times New Roman" w:hAnsi="Times New Roman" w:cs="Times New Roman"/>
          <w:sz w:val="24"/>
          <w:szCs w:val="24"/>
          <w:lang w:eastAsia="pl-PL"/>
        </w:rPr>
        <w:t xml:space="preserve"> Tak </w:t>
      </w:r>
      <w:r w:rsidRPr="006B19F1">
        <w:rPr>
          <w:rFonts w:ascii="Times New Roman" w:eastAsia="Times New Roman" w:hAnsi="Times New Roman" w:cs="Times New Roman"/>
          <w:sz w:val="24"/>
          <w:szCs w:val="24"/>
          <w:lang w:eastAsia="pl-PL"/>
        </w:rPr>
        <w:br/>
        <w:t xml:space="preserve">Należy wskazać zakres, charakter zmian oraz warunki wprowadzenia zmian: </w:t>
      </w:r>
      <w:r w:rsidRPr="006B19F1">
        <w:rPr>
          <w:rFonts w:ascii="Times New Roman" w:eastAsia="Times New Roman" w:hAnsi="Times New Roman" w:cs="Times New Roman"/>
          <w:sz w:val="24"/>
          <w:szCs w:val="24"/>
          <w:lang w:eastAsia="pl-PL"/>
        </w:rPr>
        <w:br/>
        <w:t xml:space="preserve">16.5. Zamawiający dopuszcza możliwość zmiany umowy w zakresie: 1) wprowadzenia zmian </w:t>
      </w:r>
      <w:r w:rsidRPr="006B19F1">
        <w:rPr>
          <w:rFonts w:ascii="Times New Roman" w:eastAsia="Times New Roman" w:hAnsi="Times New Roman" w:cs="Times New Roman"/>
          <w:sz w:val="24"/>
          <w:szCs w:val="24"/>
          <w:lang w:eastAsia="pl-PL"/>
        </w:rPr>
        <w:lastRenderedPageBreak/>
        <w:t xml:space="preserve">w wykonywanych robotach budowlanych, jeżeli konieczność wprowadzenia tych zmian pojawiła się dopiero w trakcie realizacji umowy, a zmiany te będą korzystne dla Zamawiającego; 2) wykonania robót zamiennych, jeżeli są one uzasadnione koniecznością zwiększenia bezpieczeństwa wykonywania robót budowlanych lub usprawnienia procesu budowlanego, po wcześniejszym uzgodnieniu możliwości wprowadzenia rozwiązań zamiennych – bez konieczności zwiększenia wynagrodzenia Wykonawcy; 3) wykonania robót zamiennych, jeżeli nie odstępują one w sposób istotny od dokumentacji projektowej, po wcześniejszym uzgodnieniu możliwości wprowadzenia rozwiązań zamiennych - bez konieczności zwiększania wynagrodzenia Wykonawcy; 4) zaniechania wykonania robót, których wykonanie w trakcie realizacji stało się zbędne – a nie można było przewidzieć tego w dniu zawarcia umowy przy jednoczesnym obniżeniu wartości wynagrodzenia o wartość robót zaniechanych; 5) zmian dotyczących wykonania przedmiotu umowy, które wynikają z zaleceń organów administracji publicznej, w sposób wynikający z tych zaleceń; 6) jeżeli konieczność wprowadzenia zmian spowodowana jest zmianą powszechnie obowiązujących przepisów prawa, ze skutkami z nich wynikającymi; 7) zmiany osób przy pomocy których Wykonawca realizuje przedmiot umowy, a od których wymagano w specyfikacji istotnych warunków zamówienia określonych uprawnień, określonego doświadczenia . Zmiana osób może nastąpić wyłącznie po pisemnej akceptacji Zamawiającego. 8) Zamawiający dopuszcza przedłużenie terminu wykonania przedmiotu zamówienia o czas opóźnienia, jeżeli takie opóźnienie ma lub będzie miało wpływ na wykonanie przedmiotu zamówienia w przypadku: a) powstania konieczności wykonania robót dodatkowych, których wykonanie jest niezbędne dla wykonania przedmiotu umowy, b) zawieszenia robót przez organy nadzoru budowlanego z przyczyn niezależnych od Wykonawcy, c) szczególnie niesprzyjających warunków atmosferycznych ( silne mrozy poniżej – 15 st. C, ulewne i długotrwałe deszcze - opad min.100 mm / dobę przez 5 kolejnych dni, ponad normowe opady śniegu – pokrywa śnieżna o grubości 20 cm utrzymująca się przez 5 kolejnych dni) uniemożliwiających prowadzenie robót budowlanych z zachowaniem wymaganej technologii, przeprowadzenie prób i sprawdzeń, dokonywanie odbiorów, o ile nie dało się tego przewidzieć i-lub wykonać w innym terminie; d) siły wyższej lub klęski żywiołowej, e) przedłużenia procedury wyboru oferty najkorzystniejszej, f) wstrzymania realizacji robót przez Zamawiającego, konieczności usunięcia błędów lub wprowadzenia zmian w dokumentacji projektowej, konieczności przeprowadzenia badań archeologicznych nieprzewidzianych w SIWZ, konieczności likwidacji niewybuchów i niewypałów, ujawnienia warunków geologicznych odmiennych niż w dokumentacji projektowej, zaistnienia odmiennych od przyjętych w dokumentacji projektowej warunków terenowych w szczególności odkrycie podziemnych urządzeń, instalacji lub obiektów infrastrukturalnych nieuwidocznionych na mapach do celów projektowych; g) gdy zaistnieje inna, niemożliwa do przewidzenia w momencie zawarcia umowy okoliczność prawna, ekonomiczna, finansowa lub techniczna, skutkująca brakiem możliwości należytego wykonania umowy, zgodnie ze specyfikacją istotnych warunków zamówienia. 9) Zamawiający może dopuścić zmiany zakresu rzeczowego przedmiotu umowy, które są następstwem: a) dokonania na podstawie art. 23 pkt.1 ustawy Prawo budowlane zmiany w rozwiązaniach projektowych, jeżeli są one uzasadnione koniecznością zwiększenia bezpieczeństwa robót budowlanych, usprawnienia procesu budowy lub obniżenia kosztów eksploatacji; b) dokonania na podstawie art. 20 ust. 1 pkt 4 lit. b) ustawy Prawo budowlane uzgodnienia możliwości wprowadzenia rozwiązań zamiennych w stosunku do przewidzianych w projekcie, zgłoszonych przez kierownika budowy lub inspektora nadzoru; c) zmian dokonanych podczas prowadzenia robót budowlanych i nie odstępujących w sposób istotny od zatwierdzonego projektu lub warunków pozwolenia na budowę w ramach art. 36a ust.5 i ust. 6 ustawy Prawo budowlane, spełniających zapisy art. 57 ust.2 ustawy Prawo budowlane. 10) wystąpienia zwiększeń lub zmniejszeń zakresu robót min. wystąpienia robót </w:t>
      </w:r>
      <w:r w:rsidRPr="006B19F1">
        <w:rPr>
          <w:rFonts w:ascii="Times New Roman" w:eastAsia="Times New Roman" w:hAnsi="Times New Roman" w:cs="Times New Roman"/>
          <w:sz w:val="24"/>
          <w:szCs w:val="24"/>
          <w:lang w:eastAsia="pl-PL"/>
        </w:rPr>
        <w:lastRenderedPageBreak/>
        <w:t xml:space="preserve">dodatkowych na podstawie zapisów wskazanych w art. 144 ust.1 od pkt 2 do pkt 6 ustawy Prawo zamówień publicznych. 5. Okoliczności o których mowa w ust. 4 muszą być odnotowane w dzienniku budowy, udokumentowane stosownymi protokołami podpisanymi przez kierownika budowy i inspektora nadzoru oraz zaakceptowane przez Zamawiającego. 6. W przedstawionych w ust. 4 przypadkach wystąpienia opóźnień Strony ustalają nowe terminy realizacji z tym, że maksymalny okres przesunięcia terminu zakończenia równy będzie okresowi przerw postoju. 7. Nie stanowi zmiany umowy w rozumieniu art. 144 ustawy- Prawo zamówień publicznych: 1/ zmiana adresów wskazanych w § 21 ust.4, 2/ utrata mocy lub zmiana aktów prawnych przywołanych w treści umowy. W każdym takim przypadku Wykonawca ma obowiązek stosowania się do obowiązujących w danym czasie aktów prawa, 3/ zmiana rachunku bankowego Wykonawcy. 8. Zmiany wskazane w ust.7 dokonywane są w drodze jednostronnego oświadczenia danej Strony i wywołują skutek od dnia doręczenia go drugiej Stronie.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IV.6) INFORMACJE ADMINISTRACYJNE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IV.6.1) Sposób udostępniania informacji o charakterze poufnym </w:t>
      </w:r>
      <w:r w:rsidRPr="006B19F1">
        <w:rPr>
          <w:rFonts w:ascii="Times New Roman" w:eastAsia="Times New Roman" w:hAnsi="Times New Roman" w:cs="Times New Roman"/>
          <w:i/>
          <w:iCs/>
          <w:sz w:val="24"/>
          <w:szCs w:val="24"/>
          <w:lang w:eastAsia="pl-PL"/>
        </w:rPr>
        <w:t xml:space="preserve">(jeżeli dotyczy):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Środki służące ochronie informacji o charakterze poufnym</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19F1">
        <w:rPr>
          <w:rFonts w:ascii="Times New Roman" w:eastAsia="Times New Roman" w:hAnsi="Times New Roman" w:cs="Times New Roman"/>
          <w:sz w:val="24"/>
          <w:szCs w:val="24"/>
          <w:lang w:eastAsia="pl-PL"/>
        </w:rPr>
        <w:br/>
        <w:t xml:space="preserve">Data: 2018-03-02, godzina: 11:00, </w:t>
      </w:r>
      <w:r w:rsidRPr="006B19F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B19F1">
        <w:rPr>
          <w:rFonts w:ascii="Times New Roman" w:eastAsia="Times New Roman" w:hAnsi="Times New Roman" w:cs="Times New Roman"/>
          <w:sz w:val="24"/>
          <w:szCs w:val="24"/>
          <w:lang w:eastAsia="pl-PL"/>
        </w:rPr>
        <w:br/>
        <w:t xml:space="preserve">Nie </w:t>
      </w:r>
      <w:r w:rsidRPr="006B19F1">
        <w:rPr>
          <w:rFonts w:ascii="Times New Roman" w:eastAsia="Times New Roman" w:hAnsi="Times New Roman" w:cs="Times New Roman"/>
          <w:sz w:val="24"/>
          <w:szCs w:val="24"/>
          <w:lang w:eastAsia="pl-PL"/>
        </w:rPr>
        <w:br/>
        <w:t xml:space="preserve">Wskazać powody: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B19F1">
        <w:rPr>
          <w:rFonts w:ascii="Times New Roman" w:eastAsia="Times New Roman" w:hAnsi="Times New Roman" w:cs="Times New Roman"/>
          <w:sz w:val="24"/>
          <w:szCs w:val="24"/>
          <w:lang w:eastAsia="pl-PL"/>
        </w:rPr>
        <w:br/>
        <w:t xml:space="preserve">&gt; język polski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 xml:space="preserve">IV.6.3) Termin związania ofertą: </w:t>
      </w:r>
      <w:r w:rsidRPr="006B19F1">
        <w:rPr>
          <w:rFonts w:ascii="Times New Roman" w:eastAsia="Times New Roman" w:hAnsi="Times New Roman" w:cs="Times New Roman"/>
          <w:sz w:val="24"/>
          <w:szCs w:val="24"/>
          <w:lang w:eastAsia="pl-PL"/>
        </w:rPr>
        <w:t xml:space="preserve">do: okres w dniach: 30 (od ostatecznego terminu składania ofert)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r w:rsidRPr="006B19F1">
        <w:rPr>
          <w:rFonts w:ascii="Times New Roman" w:eastAsia="Times New Roman" w:hAnsi="Times New Roman" w:cs="Times New Roman"/>
          <w:b/>
          <w:bCs/>
          <w:sz w:val="24"/>
          <w:szCs w:val="24"/>
          <w:lang w:eastAsia="pl-PL"/>
        </w:rPr>
        <w:t>IV.6.6) Informacje dodatkowe:</w:t>
      </w:r>
      <w:r w:rsidRPr="006B19F1">
        <w:rPr>
          <w:rFonts w:ascii="Times New Roman" w:eastAsia="Times New Roman" w:hAnsi="Times New Roman" w:cs="Times New Roman"/>
          <w:sz w:val="24"/>
          <w:szCs w:val="24"/>
          <w:lang w:eastAsia="pl-PL"/>
        </w:rPr>
        <w:t xml:space="preserve"> </w:t>
      </w:r>
      <w:r w:rsidRPr="006B19F1">
        <w:rPr>
          <w:rFonts w:ascii="Times New Roman" w:eastAsia="Times New Roman" w:hAnsi="Times New Roman" w:cs="Times New Roman"/>
          <w:sz w:val="24"/>
          <w:szCs w:val="24"/>
          <w:lang w:eastAsia="pl-PL"/>
        </w:rPr>
        <w:br/>
      </w:r>
    </w:p>
    <w:p w:rsidR="006B19F1" w:rsidRPr="006B19F1" w:rsidRDefault="006B19F1" w:rsidP="006B19F1">
      <w:pPr>
        <w:spacing w:after="0" w:line="240" w:lineRule="auto"/>
        <w:jc w:val="center"/>
        <w:rPr>
          <w:rFonts w:ascii="Times New Roman" w:eastAsia="Times New Roman" w:hAnsi="Times New Roman" w:cs="Times New Roman"/>
          <w:sz w:val="24"/>
          <w:szCs w:val="24"/>
          <w:lang w:eastAsia="pl-PL"/>
        </w:rPr>
      </w:pPr>
      <w:r w:rsidRPr="006B19F1">
        <w:rPr>
          <w:rFonts w:ascii="Times New Roman" w:eastAsia="Times New Roman" w:hAnsi="Times New Roman" w:cs="Times New Roman"/>
          <w:sz w:val="24"/>
          <w:szCs w:val="24"/>
          <w:u w:val="single"/>
          <w:lang w:eastAsia="pl-PL"/>
        </w:rPr>
        <w:t xml:space="preserve">ZAŁĄCZNIK I - INFORMACJE DOTYCZĄCE OFERT CZĘŚCIOWYCH </w:t>
      </w:r>
    </w:p>
    <w:p w:rsidR="006B19F1" w:rsidRPr="006B19F1" w:rsidRDefault="006B19F1" w:rsidP="006B19F1">
      <w:pPr>
        <w:spacing w:after="0" w:line="240" w:lineRule="auto"/>
        <w:rPr>
          <w:rFonts w:ascii="Times New Roman" w:eastAsia="Times New Roman" w:hAnsi="Times New Roman" w:cs="Times New Roman"/>
          <w:sz w:val="24"/>
          <w:szCs w:val="24"/>
          <w:lang w:eastAsia="pl-PL"/>
        </w:rPr>
      </w:pPr>
    </w:p>
    <w:p w:rsidR="006B19F1" w:rsidRPr="006B19F1" w:rsidRDefault="006B19F1" w:rsidP="006B19F1">
      <w:pPr>
        <w:spacing w:after="0" w:line="240" w:lineRule="auto"/>
        <w:rPr>
          <w:rFonts w:ascii="Times New Roman" w:eastAsia="Times New Roman" w:hAnsi="Times New Roman" w:cs="Times New Roman"/>
          <w:sz w:val="24"/>
          <w:szCs w:val="24"/>
          <w:lang w:eastAsia="pl-PL"/>
        </w:rPr>
      </w:pPr>
    </w:p>
    <w:p w:rsidR="006B19F1" w:rsidRPr="006B19F1" w:rsidRDefault="006B19F1" w:rsidP="006B19F1">
      <w:pPr>
        <w:spacing w:after="0" w:line="240" w:lineRule="auto"/>
        <w:rPr>
          <w:rFonts w:ascii="Times New Roman" w:eastAsia="Times New Roman" w:hAnsi="Times New Roman" w:cs="Times New Roman"/>
          <w:sz w:val="24"/>
          <w:szCs w:val="24"/>
          <w:lang w:eastAsia="pl-PL"/>
        </w:rPr>
      </w:pPr>
    </w:p>
    <w:p w:rsidR="006B19F1" w:rsidRPr="006B19F1" w:rsidRDefault="006B19F1" w:rsidP="006B19F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B19F1" w:rsidRPr="006B19F1" w:rsidTr="006B19F1">
        <w:trPr>
          <w:tblCellSpacing w:w="15" w:type="dxa"/>
        </w:trPr>
        <w:tc>
          <w:tcPr>
            <w:tcW w:w="0" w:type="auto"/>
            <w:vAlign w:val="center"/>
            <w:hideMark/>
          </w:tcPr>
          <w:p w:rsidR="006B19F1" w:rsidRPr="006B19F1" w:rsidRDefault="006B19F1" w:rsidP="006B19F1">
            <w:pPr>
              <w:spacing w:after="0" w:line="240" w:lineRule="auto"/>
              <w:rPr>
                <w:rFonts w:ascii="Times New Roman" w:eastAsia="Times New Roman" w:hAnsi="Times New Roman" w:cs="Times New Roman"/>
                <w:sz w:val="24"/>
                <w:szCs w:val="24"/>
                <w:lang w:eastAsia="pl-PL"/>
              </w:rPr>
            </w:pPr>
            <w:bookmarkStart w:id="0" w:name="_GoBack" w:colFirst="1" w:colLast="1"/>
          </w:p>
        </w:tc>
      </w:tr>
    </w:tbl>
    <w:bookmarkEnd w:id="0"/>
    <w:p w:rsidR="006B19F1" w:rsidRPr="006B19F1" w:rsidRDefault="006B19F1" w:rsidP="006B19F1">
      <w:pPr>
        <w:pBdr>
          <w:top w:val="single" w:sz="6" w:space="1" w:color="auto"/>
        </w:pBdr>
        <w:spacing w:after="0" w:line="240" w:lineRule="auto"/>
        <w:jc w:val="center"/>
        <w:rPr>
          <w:rFonts w:ascii="Arial" w:eastAsia="Times New Roman" w:hAnsi="Arial" w:cs="Arial"/>
          <w:vanish/>
          <w:sz w:val="16"/>
          <w:szCs w:val="16"/>
          <w:lang w:eastAsia="pl-PL"/>
        </w:rPr>
      </w:pPr>
      <w:r w:rsidRPr="006B19F1">
        <w:rPr>
          <w:rFonts w:ascii="Arial" w:eastAsia="Times New Roman" w:hAnsi="Arial" w:cs="Arial"/>
          <w:vanish/>
          <w:sz w:val="16"/>
          <w:szCs w:val="16"/>
          <w:lang w:eastAsia="pl-PL"/>
        </w:rPr>
        <w:t>Dół formularza</w:t>
      </w:r>
    </w:p>
    <w:p w:rsidR="006B19F1" w:rsidRPr="006B19F1" w:rsidRDefault="006B19F1" w:rsidP="006B19F1">
      <w:pPr>
        <w:pBdr>
          <w:bottom w:val="single" w:sz="6" w:space="1" w:color="auto"/>
        </w:pBdr>
        <w:spacing w:after="0" w:line="240" w:lineRule="auto"/>
        <w:jc w:val="center"/>
        <w:rPr>
          <w:rFonts w:ascii="Arial" w:eastAsia="Times New Roman" w:hAnsi="Arial" w:cs="Arial"/>
          <w:vanish/>
          <w:sz w:val="16"/>
          <w:szCs w:val="16"/>
          <w:lang w:eastAsia="pl-PL"/>
        </w:rPr>
      </w:pPr>
      <w:r w:rsidRPr="006B19F1">
        <w:rPr>
          <w:rFonts w:ascii="Arial" w:eastAsia="Times New Roman" w:hAnsi="Arial" w:cs="Arial"/>
          <w:vanish/>
          <w:sz w:val="16"/>
          <w:szCs w:val="16"/>
          <w:lang w:eastAsia="pl-PL"/>
        </w:rPr>
        <w:t>Początek formularza</w:t>
      </w:r>
    </w:p>
    <w:p w:rsidR="006B19F1" w:rsidRPr="006B19F1" w:rsidRDefault="006B19F1" w:rsidP="006B19F1">
      <w:pPr>
        <w:pBdr>
          <w:top w:val="single" w:sz="6" w:space="1" w:color="auto"/>
        </w:pBdr>
        <w:spacing w:after="0" w:line="240" w:lineRule="auto"/>
        <w:jc w:val="center"/>
        <w:rPr>
          <w:rFonts w:ascii="Arial" w:eastAsia="Times New Roman" w:hAnsi="Arial" w:cs="Arial"/>
          <w:vanish/>
          <w:sz w:val="16"/>
          <w:szCs w:val="16"/>
          <w:lang w:eastAsia="pl-PL"/>
        </w:rPr>
      </w:pPr>
      <w:r w:rsidRPr="006B19F1">
        <w:rPr>
          <w:rFonts w:ascii="Arial" w:eastAsia="Times New Roman" w:hAnsi="Arial" w:cs="Arial"/>
          <w:vanish/>
          <w:sz w:val="16"/>
          <w:szCs w:val="16"/>
          <w:lang w:eastAsia="pl-PL"/>
        </w:rPr>
        <w:t>Dół formularza</w:t>
      </w:r>
    </w:p>
    <w:p w:rsidR="00930C50" w:rsidRDefault="00930C50" w:rsidP="006B19F1">
      <w:pPr>
        <w:spacing w:after="0" w:line="240" w:lineRule="auto"/>
      </w:pPr>
    </w:p>
    <w:sectPr w:rsidR="00930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7D"/>
    <w:rsid w:val="0016607D"/>
    <w:rsid w:val="006B19F1"/>
    <w:rsid w:val="00930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21A1-B9B0-4048-A0B5-802E4B08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19160">
      <w:bodyDiv w:val="1"/>
      <w:marLeft w:val="0"/>
      <w:marRight w:val="0"/>
      <w:marTop w:val="0"/>
      <w:marBottom w:val="0"/>
      <w:divBdr>
        <w:top w:val="none" w:sz="0" w:space="0" w:color="auto"/>
        <w:left w:val="none" w:sz="0" w:space="0" w:color="auto"/>
        <w:bottom w:val="none" w:sz="0" w:space="0" w:color="auto"/>
        <w:right w:val="none" w:sz="0" w:space="0" w:color="auto"/>
      </w:divBdr>
      <w:divsChild>
        <w:div w:id="250820666">
          <w:marLeft w:val="0"/>
          <w:marRight w:val="0"/>
          <w:marTop w:val="0"/>
          <w:marBottom w:val="0"/>
          <w:divBdr>
            <w:top w:val="none" w:sz="0" w:space="0" w:color="auto"/>
            <w:left w:val="none" w:sz="0" w:space="0" w:color="auto"/>
            <w:bottom w:val="none" w:sz="0" w:space="0" w:color="auto"/>
            <w:right w:val="none" w:sz="0" w:space="0" w:color="auto"/>
          </w:divBdr>
          <w:divsChild>
            <w:div w:id="1120224248">
              <w:marLeft w:val="0"/>
              <w:marRight w:val="0"/>
              <w:marTop w:val="0"/>
              <w:marBottom w:val="0"/>
              <w:divBdr>
                <w:top w:val="none" w:sz="0" w:space="0" w:color="auto"/>
                <w:left w:val="none" w:sz="0" w:space="0" w:color="auto"/>
                <w:bottom w:val="none" w:sz="0" w:space="0" w:color="auto"/>
                <w:right w:val="none" w:sz="0" w:space="0" w:color="auto"/>
              </w:divBdr>
              <w:divsChild>
                <w:div w:id="509415462">
                  <w:marLeft w:val="0"/>
                  <w:marRight w:val="0"/>
                  <w:marTop w:val="0"/>
                  <w:marBottom w:val="0"/>
                  <w:divBdr>
                    <w:top w:val="none" w:sz="0" w:space="0" w:color="auto"/>
                    <w:left w:val="none" w:sz="0" w:space="0" w:color="auto"/>
                    <w:bottom w:val="none" w:sz="0" w:space="0" w:color="auto"/>
                    <w:right w:val="none" w:sz="0" w:space="0" w:color="auto"/>
                  </w:divBdr>
                </w:div>
                <w:div w:id="509374350">
                  <w:marLeft w:val="0"/>
                  <w:marRight w:val="0"/>
                  <w:marTop w:val="0"/>
                  <w:marBottom w:val="0"/>
                  <w:divBdr>
                    <w:top w:val="none" w:sz="0" w:space="0" w:color="auto"/>
                    <w:left w:val="none" w:sz="0" w:space="0" w:color="auto"/>
                    <w:bottom w:val="none" w:sz="0" w:space="0" w:color="auto"/>
                    <w:right w:val="none" w:sz="0" w:space="0" w:color="auto"/>
                  </w:divBdr>
                </w:div>
                <w:div w:id="36127184">
                  <w:marLeft w:val="0"/>
                  <w:marRight w:val="0"/>
                  <w:marTop w:val="0"/>
                  <w:marBottom w:val="0"/>
                  <w:divBdr>
                    <w:top w:val="none" w:sz="0" w:space="0" w:color="auto"/>
                    <w:left w:val="none" w:sz="0" w:space="0" w:color="auto"/>
                    <w:bottom w:val="none" w:sz="0" w:space="0" w:color="auto"/>
                    <w:right w:val="none" w:sz="0" w:space="0" w:color="auto"/>
                  </w:divBdr>
                  <w:divsChild>
                    <w:div w:id="939265709">
                      <w:marLeft w:val="0"/>
                      <w:marRight w:val="0"/>
                      <w:marTop w:val="0"/>
                      <w:marBottom w:val="0"/>
                      <w:divBdr>
                        <w:top w:val="none" w:sz="0" w:space="0" w:color="auto"/>
                        <w:left w:val="none" w:sz="0" w:space="0" w:color="auto"/>
                        <w:bottom w:val="none" w:sz="0" w:space="0" w:color="auto"/>
                        <w:right w:val="none" w:sz="0" w:space="0" w:color="auto"/>
                      </w:divBdr>
                    </w:div>
                  </w:divsChild>
                </w:div>
                <w:div w:id="1173571371">
                  <w:marLeft w:val="0"/>
                  <w:marRight w:val="0"/>
                  <w:marTop w:val="0"/>
                  <w:marBottom w:val="0"/>
                  <w:divBdr>
                    <w:top w:val="none" w:sz="0" w:space="0" w:color="auto"/>
                    <w:left w:val="none" w:sz="0" w:space="0" w:color="auto"/>
                    <w:bottom w:val="none" w:sz="0" w:space="0" w:color="auto"/>
                    <w:right w:val="none" w:sz="0" w:space="0" w:color="auto"/>
                  </w:divBdr>
                  <w:divsChild>
                    <w:div w:id="1385522819">
                      <w:marLeft w:val="0"/>
                      <w:marRight w:val="0"/>
                      <w:marTop w:val="0"/>
                      <w:marBottom w:val="0"/>
                      <w:divBdr>
                        <w:top w:val="none" w:sz="0" w:space="0" w:color="auto"/>
                        <w:left w:val="none" w:sz="0" w:space="0" w:color="auto"/>
                        <w:bottom w:val="none" w:sz="0" w:space="0" w:color="auto"/>
                        <w:right w:val="none" w:sz="0" w:space="0" w:color="auto"/>
                      </w:divBdr>
                    </w:div>
                  </w:divsChild>
                </w:div>
                <w:div w:id="616721987">
                  <w:marLeft w:val="0"/>
                  <w:marRight w:val="0"/>
                  <w:marTop w:val="0"/>
                  <w:marBottom w:val="0"/>
                  <w:divBdr>
                    <w:top w:val="none" w:sz="0" w:space="0" w:color="auto"/>
                    <w:left w:val="none" w:sz="0" w:space="0" w:color="auto"/>
                    <w:bottom w:val="none" w:sz="0" w:space="0" w:color="auto"/>
                    <w:right w:val="none" w:sz="0" w:space="0" w:color="auto"/>
                  </w:divBdr>
                  <w:divsChild>
                    <w:div w:id="1526164585">
                      <w:marLeft w:val="0"/>
                      <w:marRight w:val="0"/>
                      <w:marTop w:val="0"/>
                      <w:marBottom w:val="0"/>
                      <w:divBdr>
                        <w:top w:val="none" w:sz="0" w:space="0" w:color="auto"/>
                        <w:left w:val="none" w:sz="0" w:space="0" w:color="auto"/>
                        <w:bottom w:val="none" w:sz="0" w:space="0" w:color="auto"/>
                        <w:right w:val="none" w:sz="0" w:space="0" w:color="auto"/>
                      </w:divBdr>
                    </w:div>
                    <w:div w:id="229199526">
                      <w:marLeft w:val="0"/>
                      <w:marRight w:val="0"/>
                      <w:marTop w:val="0"/>
                      <w:marBottom w:val="0"/>
                      <w:divBdr>
                        <w:top w:val="none" w:sz="0" w:space="0" w:color="auto"/>
                        <w:left w:val="none" w:sz="0" w:space="0" w:color="auto"/>
                        <w:bottom w:val="none" w:sz="0" w:space="0" w:color="auto"/>
                        <w:right w:val="none" w:sz="0" w:space="0" w:color="auto"/>
                      </w:divBdr>
                    </w:div>
                    <w:div w:id="1258490100">
                      <w:marLeft w:val="0"/>
                      <w:marRight w:val="0"/>
                      <w:marTop w:val="0"/>
                      <w:marBottom w:val="0"/>
                      <w:divBdr>
                        <w:top w:val="none" w:sz="0" w:space="0" w:color="auto"/>
                        <w:left w:val="none" w:sz="0" w:space="0" w:color="auto"/>
                        <w:bottom w:val="none" w:sz="0" w:space="0" w:color="auto"/>
                        <w:right w:val="none" w:sz="0" w:space="0" w:color="auto"/>
                      </w:divBdr>
                    </w:div>
                    <w:div w:id="2035812170">
                      <w:marLeft w:val="0"/>
                      <w:marRight w:val="0"/>
                      <w:marTop w:val="0"/>
                      <w:marBottom w:val="0"/>
                      <w:divBdr>
                        <w:top w:val="none" w:sz="0" w:space="0" w:color="auto"/>
                        <w:left w:val="none" w:sz="0" w:space="0" w:color="auto"/>
                        <w:bottom w:val="none" w:sz="0" w:space="0" w:color="auto"/>
                        <w:right w:val="none" w:sz="0" w:space="0" w:color="auto"/>
                      </w:divBdr>
                    </w:div>
                  </w:divsChild>
                </w:div>
                <w:div w:id="762726489">
                  <w:marLeft w:val="0"/>
                  <w:marRight w:val="0"/>
                  <w:marTop w:val="0"/>
                  <w:marBottom w:val="0"/>
                  <w:divBdr>
                    <w:top w:val="none" w:sz="0" w:space="0" w:color="auto"/>
                    <w:left w:val="none" w:sz="0" w:space="0" w:color="auto"/>
                    <w:bottom w:val="none" w:sz="0" w:space="0" w:color="auto"/>
                    <w:right w:val="none" w:sz="0" w:space="0" w:color="auto"/>
                  </w:divBdr>
                  <w:divsChild>
                    <w:div w:id="803932794">
                      <w:marLeft w:val="0"/>
                      <w:marRight w:val="0"/>
                      <w:marTop w:val="0"/>
                      <w:marBottom w:val="0"/>
                      <w:divBdr>
                        <w:top w:val="none" w:sz="0" w:space="0" w:color="auto"/>
                        <w:left w:val="none" w:sz="0" w:space="0" w:color="auto"/>
                        <w:bottom w:val="none" w:sz="0" w:space="0" w:color="auto"/>
                        <w:right w:val="none" w:sz="0" w:space="0" w:color="auto"/>
                      </w:divBdr>
                    </w:div>
                    <w:div w:id="1813281564">
                      <w:marLeft w:val="0"/>
                      <w:marRight w:val="0"/>
                      <w:marTop w:val="0"/>
                      <w:marBottom w:val="0"/>
                      <w:divBdr>
                        <w:top w:val="none" w:sz="0" w:space="0" w:color="auto"/>
                        <w:left w:val="none" w:sz="0" w:space="0" w:color="auto"/>
                        <w:bottom w:val="none" w:sz="0" w:space="0" w:color="auto"/>
                        <w:right w:val="none" w:sz="0" w:space="0" w:color="auto"/>
                      </w:divBdr>
                    </w:div>
                    <w:div w:id="195432006">
                      <w:marLeft w:val="0"/>
                      <w:marRight w:val="0"/>
                      <w:marTop w:val="0"/>
                      <w:marBottom w:val="0"/>
                      <w:divBdr>
                        <w:top w:val="none" w:sz="0" w:space="0" w:color="auto"/>
                        <w:left w:val="none" w:sz="0" w:space="0" w:color="auto"/>
                        <w:bottom w:val="none" w:sz="0" w:space="0" w:color="auto"/>
                        <w:right w:val="none" w:sz="0" w:space="0" w:color="auto"/>
                      </w:divBdr>
                    </w:div>
                    <w:div w:id="787235249">
                      <w:marLeft w:val="0"/>
                      <w:marRight w:val="0"/>
                      <w:marTop w:val="0"/>
                      <w:marBottom w:val="0"/>
                      <w:divBdr>
                        <w:top w:val="none" w:sz="0" w:space="0" w:color="auto"/>
                        <w:left w:val="none" w:sz="0" w:space="0" w:color="auto"/>
                        <w:bottom w:val="none" w:sz="0" w:space="0" w:color="auto"/>
                        <w:right w:val="none" w:sz="0" w:space="0" w:color="auto"/>
                      </w:divBdr>
                    </w:div>
                    <w:div w:id="1110277758">
                      <w:marLeft w:val="0"/>
                      <w:marRight w:val="0"/>
                      <w:marTop w:val="0"/>
                      <w:marBottom w:val="0"/>
                      <w:divBdr>
                        <w:top w:val="none" w:sz="0" w:space="0" w:color="auto"/>
                        <w:left w:val="none" w:sz="0" w:space="0" w:color="auto"/>
                        <w:bottom w:val="none" w:sz="0" w:space="0" w:color="auto"/>
                        <w:right w:val="none" w:sz="0" w:space="0" w:color="auto"/>
                      </w:divBdr>
                    </w:div>
                    <w:div w:id="1153058181">
                      <w:marLeft w:val="0"/>
                      <w:marRight w:val="0"/>
                      <w:marTop w:val="0"/>
                      <w:marBottom w:val="0"/>
                      <w:divBdr>
                        <w:top w:val="none" w:sz="0" w:space="0" w:color="auto"/>
                        <w:left w:val="none" w:sz="0" w:space="0" w:color="auto"/>
                        <w:bottom w:val="none" w:sz="0" w:space="0" w:color="auto"/>
                        <w:right w:val="none" w:sz="0" w:space="0" w:color="auto"/>
                      </w:divBdr>
                    </w:div>
                    <w:div w:id="376666972">
                      <w:marLeft w:val="0"/>
                      <w:marRight w:val="0"/>
                      <w:marTop w:val="0"/>
                      <w:marBottom w:val="0"/>
                      <w:divBdr>
                        <w:top w:val="none" w:sz="0" w:space="0" w:color="auto"/>
                        <w:left w:val="none" w:sz="0" w:space="0" w:color="auto"/>
                        <w:bottom w:val="none" w:sz="0" w:space="0" w:color="auto"/>
                        <w:right w:val="none" w:sz="0" w:space="0" w:color="auto"/>
                      </w:divBdr>
                    </w:div>
                  </w:divsChild>
                </w:div>
                <w:div w:id="1360741481">
                  <w:marLeft w:val="0"/>
                  <w:marRight w:val="0"/>
                  <w:marTop w:val="0"/>
                  <w:marBottom w:val="0"/>
                  <w:divBdr>
                    <w:top w:val="none" w:sz="0" w:space="0" w:color="auto"/>
                    <w:left w:val="none" w:sz="0" w:space="0" w:color="auto"/>
                    <w:bottom w:val="none" w:sz="0" w:space="0" w:color="auto"/>
                    <w:right w:val="none" w:sz="0" w:space="0" w:color="auto"/>
                  </w:divBdr>
                  <w:divsChild>
                    <w:div w:id="591209360">
                      <w:marLeft w:val="0"/>
                      <w:marRight w:val="0"/>
                      <w:marTop w:val="0"/>
                      <w:marBottom w:val="0"/>
                      <w:divBdr>
                        <w:top w:val="none" w:sz="0" w:space="0" w:color="auto"/>
                        <w:left w:val="none" w:sz="0" w:space="0" w:color="auto"/>
                        <w:bottom w:val="none" w:sz="0" w:space="0" w:color="auto"/>
                        <w:right w:val="none" w:sz="0" w:space="0" w:color="auto"/>
                      </w:divBdr>
                    </w:div>
                    <w:div w:id="1700200873">
                      <w:marLeft w:val="0"/>
                      <w:marRight w:val="0"/>
                      <w:marTop w:val="0"/>
                      <w:marBottom w:val="0"/>
                      <w:divBdr>
                        <w:top w:val="none" w:sz="0" w:space="0" w:color="auto"/>
                        <w:left w:val="none" w:sz="0" w:space="0" w:color="auto"/>
                        <w:bottom w:val="none" w:sz="0" w:space="0" w:color="auto"/>
                        <w:right w:val="none" w:sz="0" w:space="0" w:color="auto"/>
                      </w:divBdr>
                    </w:div>
                  </w:divsChild>
                </w:div>
                <w:div w:id="887109213">
                  <w:marLeft w:val="0"/>
                  <w:marRight w:val="0"/>
                  <w:marTop w:val="0"/>
                  <w:marBottom w:val="0"/>
                  <w:divBdr>
                    <w:top w:val="none" w:sz="0" w:space="0" w:color="auto"/>
                    <w:left w:val="none" w:sz="0" w:space="0" w:color="auto"/>
                    <w:bottom w:val="none" w:sz="0" w:space="0" w:color="auto"/>
                    <w:right w:val="none" w:sz="0" w:space="0" w:color="auto"/>
                  </w:divBdr>
                  <w:divsChild>
                    <w:div w:id="116604464">
                      <w:marLeft w:val="0"/>
                      <w:marRight w:val="0"/>
                      <w:marTop w:val="0"/>
                      <w:marBottom w:val="0"/>
                      <w:divBdr>
                        <w:top w:val="none" w:sz="0" w:space="0" w:color="auto"/>
                        <w:left w:val="none" w:sz="0" w:space="0" w:color="auto"/>
                        <w:bottom w:val="none" w:sz="0" w:space="0" w:color="auto"/>
                        <w:right w:val="none" w:sz="0" w:space="0" w:color="auto"/>
                      </w:divBdr>
                    </w:div>
                    <w:div w:id="1564832796">
                      <w:marLeft w:val="0"/>
                      <w:marRight w:val="0"/>
                      <w:marTop w:val="0"/>
                      <w:marBottom w:val="0"/>
                      <w:divBdr>
                        <w:top w:val="none" w:sz="0" w:space="0" w:color="auto"/>
                        <w:left w:val="none" w:sz="0" w:space="0" w:color="auto"/>
                        <w:bottom w:val="none" w:sz="0" w:space="0" w:color="auto"/>
                        <w:right w:val="none" w:sz="0" w:space="0" w:color="auto"/>
                      </w:divBdr>
                    </w:div>
                    <w:div w:id="1932739839">
                      <w:marLeft w:val="0"/>
                      <w:marRight w:val="0"/>
                      <w:marTop w:val="0"/>
                      <w:marBottom w:val="0"/>
                      <w:divBdr>
                        <w:top w:val="none" w:sz="0" w:space="0" w:color="auto"/>
                        <w:left w:val="none" w:sz="0" w:space="0" w:color="auto"/>
                        <w:bottom w:val="none" w:sz="0" w:space="0" w:color="auto"/>
                        <w:right w:val="none" w:sz="0" w:space="0" w:color="auto"/>
                      </w:divBdr>
                    </w:div>
                    <w:div w:id="64039688">
                      <w:marLeft w:val="0"/>
                      <w:marRight w:val="0"/>
                      <w:marTop w:val="0"/>
                      <w:marBottom w:val="0"/>
                      <w:divBdr>
                        <w:top w:val="none" w:sz="0" w:space="0" w:color="auto"/>
                        <w:left w:val="none" w:sz="0" w:space="0" w:color="auto"/>
                        <w:bottom w:val="none" w:sz="0" w:space="0" w:color="auto"/>
                        <w:right w:val="none" w:sz="0" w:space="0" w:color="auto"/>
                      </w:divBdr>
                    </w:div>
                    <w:div w:id="1897156516">
                      <w:marLeft w:val="0"/>
                      <w:marRight w:val="0"/>
                      <w:marTop w:val="0"/>
                      <w:marBottom w:val="0"/>
                      <w:divBdr>
                        <w:top w:val="none" w:sz="0" w:space="0" w:color="auto"/>
                        <w:left w:val="none" w:sz="0" w:space="0" w:color="auto"/>
                        <w:bottom w:val="none" w:sz="0" w:space="0" w:color="auto"/>
                        <w:right w:val="none" w:sz="0" w:space="0" w:color="auto"/>
                      </w:divBdr>
                    </w:div>
                    <w:div w:id="1717460696">
                      <w:marLeft w:val="0"/>
                      <w:marRight w:val="0"/>
                      <w:marTop w:val="0"/>
                      <w:marBottom w:val="0"/>
                      <w:divBdr>
                        <w:top w:val="none" w:sz="0" w:space="0" w:color="auto"/>
                        <w:left w:val="none" w:sz="0" w:space="0" w:color="auto"/>
                        <w:bottom w:val="none" w:sz="0" w:space="0" w:color="auto"/>
                        <w:right w:val="none" w:sz="0" w:space="0" w:color="auto"/>
                      </w:divBdr>
                    </w:div>
                  </w:divsChild>
                </w:div>
                <w:div w:id="1009066975">
                  <w:marLeft w:val="0"/>
                  <w:marRight w:val="0"/>
                  <w:marTop w:val="0"/>
                  <w:marBottom w:val="0"/>
                  <w:divBdr>
                    <w:top w:val="none" w:sz="0" w:space="0" w:color="auto"/>
                    <w:left w:val="none" w:sz="0" w:space="0" w:color="auto"/>
                    <w:bottom w:val="none" w:sz="0" w:space="0" w:color="auto"/>
                    <w:right w:val="none" w:sz="0" w:space="0" w:color="auto"/>
                  </w:divBdr>
                  <w:divsChild>
                    <w:div w:id="453212583">
                      <w:marLeft w:val="0"/>
                      <w:marRight w:val="0"/>
                      <w:marTop w:val="0"/>
                      <w:marBottom w:val="0"/>
                      <w:divBdr>
                        <w:top w:val="none" w:sz="0" w:space="0" w:color="auto"/>
                        <w:left w:val="none" w:sz="0" w:space="0" w:color="auto"/>
                        <w:bottom w:val="none" w:sz="0" w:space="0" w:color="auto"/>
                        <w:right w:val="none" w:sz="0" w:space="0" w:color="auto"/>
                      </w:divBdr>
                    </w:div>
                    <w:div w:id="463232271">
                      <w:marLeft w:val="0"/>
                      <w:marRight w:val="0"/>
                      <w:marTop w:val="0"/>
                      <w:marBottom w:val="0"/>
                      <w:divBdr>
                        <w:top w:val="none" w:sz="0" w:space="0" w:color="auto"/>
                        <w:left w:val="none" w:sz="0" w:space="0" w:color="auto"/>
                        <w:bottom w:val="none" w:sz="0" w:space="0" w:color="auto"/>
                        <w:right w:val="none" w:sz="0" w:space="0" w:color="auto"/>
                      </w:divBdr>
                    </w:div>
                    <w:div w:id="654837660">
                      <w:marLeft w:val="0"/>
                      <w:marRight w:val="0"/>
                      <w:marTop w:val="0"/>
                      <w:marBottom w:val="0"/>
                      <w:divBdr>
                        <w:top w:val="none" w:sz="0" w:space="0" w:color="auto"/>
                        <w:left w:val="none" w:sz="0" w:space="0" w:color="auto"/>
                        <w:bottom w:val="none" w:sz="0" w:space="0" w:color="auto"/>
                        <w:right w:val="none" w:sz="0" w:space="0" w:color="auto"/>
                      </w:divBdr>
                    </w:div>
                    <w:div w:id="131337178">
                      <w:marLeft w:val="0"/>
                      <w:marRight w:val="0"/>
                      <w:marTop w:val="0"/>
                      <w:marBottom w:val="0"/>
                      <w:divBdr>
                        <w:top w:val="none" w:sz="0" w:space="0" w:color="auto"/>
                        <w:left w:val="none" w:sz="0" w:space="0" w:color="auto"/>
                        <w:bottom w:val="none" w:sz="0" w:space="0" w:color="auto"/>
                        <w:right w:val="none" w:sz="0" w:space="0" w:color="auto"/>
                      </w:divBdr>
                    </w:div>
                    <w:div w:id="1037003902">
                      <w:marLeft w:val="0"/>
                      <w:marRight w:val="0"/>
                      <w:marTop w:val="0"/>
                      <w:marBottom w:val="0"/>
                      <w:divBdr>
                        <w:top w:val="none" w:sz="0" w:space="0" w:color="auto"/>
                        <w:left w:val="none" w:sz="0" w:space="0" w:color="auto"/>
                        <w:bottom w:val="none" w:sz="0" w:space="0" w:color="auto"/>
                        <w:right w:val="none" w:sz="0" w:space="0" w:color="auto"/>
                      </w:divBdr>
                    </w:div>
                    <w:div w:id="1080298210">
                      <w:marLeft w:val="0"/>
                      <w:marRight w:val="0"/>
                      <w:marTop w:val="0"/>
                      <w:marBottom w:val="0"/>
                      <w:divBdr>
                        <w:top w:val="none" w:sz="0" w:space="0" w:color="auto"/>
                        <w:left w:val="none" w:sz="0" w:space="0" w:color="auto"/>
                        <w:bottom w:val="none" w:sz="0" w:space="0" w:color="auto"/>
                        <w:right w:val="none" w:sz="0" w:space="0" w:color="auto"/>
                      </w:divBdr>
                    </w:div>
                    <w:div w:id="242105799">
                      <w:marLeft w:val="0"/>
                      <w:marRight w:val="0"/>
                      <w:marTop w:val="0"/>
                      <w:marBottom w:val="0"/>
                      <w:divBdr>
                        <w:top w:val="none" w:sz="0" w:space="0" w:color="auto"/>
                        <w:left w:val="none" w:sz="0" w:space="0" w:color="auto"/>
                        <w:bottom w:val="none" w:sz="0" w:space="0" w:color="auto"/>
                        <w:right w:val="none" w:sz="0" w:space="0" w:color="auto"/>
                      </w:divBdr>
                    </w:div>
                    <w:div w:id="731150853">
                      <w:marLeft w:val="0"/>
                      <w:marRight w:val="0"/>
                      <w:marTop w:val="0"/>
                      <w:marBottom w:val="0"/>
                      <w:divBdr>
                        <w:top w:val="none" w:sz="0" w:space="0" w:color="auto"/>
                        <w:left w:val="none" w:sz="0" w:space="0" w:color="auto"/>
                        <w:bottom w:val="none" w:sz="0" w:space="0" w:color="auto"/>
                        <w:right w:val="none" w:sz="0" w:space="0" w:color="auto"/>
                      </w:divBdr>
                    </w:div>
                  </w:divsChild>
                </w:div>
                <w:div w:id="11204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4877</Words>
  <Characters>29268</Characters>
  <Application>Microsoft Office Word</Application>
  <DocSecurity>0</DocSecurity>
  <Lines>243</Lines>
  <Paragraphs>68</Paragraphs>
  <ScaleCrop>false</ScaleCrop>
  <Company/>
  <LinksUpToDate>false</LinksUpToDate>
  <CharactersWithSpaces>34077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2018-02-13T16:48:00Z</dcterms:created>
  <dcterms:modified xsi:type="dcterms:W3CDTF">2018-02-13T16:48:00Z</dcterms:modified>
</cp:coreProperties>
</file>