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9A4" w:rsidRPr="003F1C59" w:rsidRDefault="002A09A4" w:rsidP="002A09A4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>Nr postępowania: 1/2019                                                                            Grębocice, dnia 15 marca 2019r.</w:t>
      </w:r>
    </w:p>
    <w:p w:rsidR="002A09A4" w:rsidRPr="003F1C59" w:rsidRDefault="002A09A4" w:rsidP="002A09A4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A09A4" w:rsidRPr="003F1C59" w:rsidRDefault="002A09A4" w:rsidP="002A09A4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A09A4" w:rsidRPr="003F1C59" w:rsidRDefault="002A09A4" w:rsidP="002A09A4">
      <w:pPr>
        <w:ind w:right="142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ODPOWIEDŹ  NA WNIOSEK NR </w:t>
      </w:r>
      <w:r w:rsidR="00D46EC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3</w:t>
      </w:r>
      <w:r w:rsidRPr="003F1C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O WYJAŚNIENIE TREŚCI SIWZ </w:t>
      </w:r>
    </w:p>
    <w:p w:rsidR="002A09A4" w:rsidRPr="003F1C59" w:rsidRDefault="002A09A4" w:rsidP="002A09A4">
      <w:pPr>
        <w:spacing w:after="160" w:line="259" w:lineRule="auto"/>
        <w:ind w:right="14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A09A4" w:rsidRPr="003F1C59" w:rsidRDefault="002A09A4" w:rsidP="002A09A4">
      <w:pPr>
        <w:spacing w:after="160" w:line="259" w:lineRule="auto"/>
        <w:ind w:right="14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A09A4" w:rsidRPr="003F1C59" w:rsidRDefault="002A09A4" w:rsidP="002A09A4">
      <w:pPr>
        <w:ind w:right="14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Dotyczy postępowania którego przedmiotem jest: </w:t>
      </w:r>
      <w:r w:rsidRPr="003F1C59">
        <w:rPr>
          <w:rFonts w:asciiTheme="minorHAnsi" w:hAnsiTheme="minorHAnsi" w:cstheme="minorHAnsi"/>
          <w:b/>
          <w:sz w:val="22"/>
          <w:szCs w:val="22"/>
        </w:rPr>
        <w:t>Docieplenie budynku usługowo – mieszkalnego w m. Grębocice, ul. Zielona 3, etap II – docieplenie budynku oraz wymiana drzwi i okien na parterze.</w:t>
      </w:r>
    </w:p>
    <w:p w:rsidR="002A09A4" w:rsidRPr="003F1C59" w:rsidRDefault="002A09A4" w:rsidP="002A09A4">
      <w:pPr>
        <w:ind w:right="14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A09A4" w:rsidRPr="003F1C59" w:rsidRDefault="002A09A4" w:rsidP="002A09A4">
      <w:pPr>
        <w:ind w:right="14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>Zamawiający informuje, że dnia 1</w:t>
      </w:r>
      <w:r w:rsidR="00D46ECE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marca 2019r. wpłynął wniosek nr </w:t>
      </w:r>
      <w:r w:rsidR="00D46ECE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wyjaśnienie treści SIWZ </w:t>
      </w: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przedmiotowym postępowaniu, o treści:</w:t>
      </w:r>
    </w:p>
    <w:p w:rsidR="002A09A4" w:rsidRPr="003F1C59" w:rsidRDefault="002A09A4" w:rsidP="002A09A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2A09A4" w:rsidRPr="003F1C59" w:rsidRDefault="002A09A4" w:rsidP="002A09A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Pytanie 1:</w:t>
      </w:r>
    </w:p>
    <w:p w:rsidR="002A09A4" w:rsidRDefault="00D46ECE" w:rsidP="002A09A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Wg dokumentacji udostępnionej na stronie Zamawiającego wynika, że cała stolarka jest do wymiany. W zestawieniu stolarki występują m.in. okna i drzwi balkonowe PCV o wymiarach 180</w:t>
      </w:r>
      <w:r w:rsidR="00C20254">
        <w:rPr>
          <w:rFonts w:asciiTheme="minorHAnsi" w:eastAsia="Calibri" w:hAnsiTheme="minorHAnsi" w:cstheme="minorHAnsi"/>
          <w:sz w:val="22"/>
          <w:szCs w:val="22"/>
          <w:lang w:eastAsia="en-US"/>
        </w:rPr>
        <w:t>x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150 – 8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szt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; 270x150 – </w:t>
      </w:r>
      <w:r w:rsidR="00C20254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szt.;</w:t>
      </w:r>
      <w:r w:rsidR="00C202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D004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270x150 – 3 </w:t>
      </w:r>
      <w:proofErr w:type="spellStart"/>
      <w:r w:rsidR="007D0044">
        <w:rPr>
          <w:rFonts w:asciiTheme="minorHAnsi" w:eastAsia="Calibri" w:hAnsiTheme="minorHAnsi" w:cstheme="minorHAnsi"/>
          <w:sz w:val="22"/>
          <w:szCs w:val="22"/>
          <w:lang w:eastAsia="en-US"/>
        </w:rPr>
        <w:t>szt</w:t>
      </w:r>
      <w:proofErr w:type="spellEnd"/>
      <w:r w:rsidR="007D004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;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180x150 +D 90x240 – 1szt; 90x150+D 90x240 – 2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szt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>; 90</w:t>
      </w:r>
      <w:r w:rsidR="007D0044">
        <w:rPr>
          <w:rFonts w:asciiTheme="minorHAnsi" w:eastAsia="Calibri" w:hAnsiTheme="minorHAnsi" w:cstheme="minorHAnsi"/>
          <w:sz w:val="22"/>
          <w:szCs w:val="22"/>
          <w:lang w:eastAsia="en-US"/>
        </w:rPr>
        <w:t>x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150 +D 90x240 – 2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szt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>; 90x150 – 5 szt.</w:t>
      </w:r>
    </w:p>
    <w:p w:rsidR="00D46ECE" w:rsidRPr="003F1C59" w:rsidRDefault="00D46ECE" w:rsidP="002A09A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załączonym przedmiarze robót brak jest tej stolarki do wymiany. Proszę wyjaśnić czy stolarka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o podanych wymiarach i ilościach jest do wymiany czy też nie.</w:t>
      </w:r>
    </w:p>
    <w:p w:rsidR="002A09A4" w:rsidRPr="003F1C59" w:rsidRDefault="002A09A4" w:rsidP="002A09A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A09A4" w:rsidRPr="003F1C59" w:rsidRDefault="002A09A4" w:rsidP="002A09A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Na podstawie  art. 38 ust 2. Ustawy Prawo zamówień Publicznych (</w:t>
      </w:r>
      <w:proofErr w:type="spellStart"/>
      <w:r w:rsidRPr="003F1C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t.j</w:t>
      </w:r>
      <w:proofErr w:type="spellEnd"/>
      <w:r w:rsidRPr="003F1C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 Dz. U. z 2018 r poz. 1986 ze zm.) Zamawiający udziela  następujących odpowiedzi:</w:t>
      </w:r>
    </w:p>
    <w:p w:rsidR="002A09A4" w:rsidRPr="003F1C59" w:rsidRDefault="002A09A4" w:rsidP="002A09A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2A09A4" w:rsidRPr="003F1C59" w:rsidRDefault="002A09A4" w:rsidP="002A09A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Odpowiedź 1:</w:t>
      </w:r>
    </w:p>
    <w:p w:rsidR="002A09A4" w:rsidRPr="003F1C59" w:rsidRDefault="00D46ECE" w:rsidP="002A09A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Stolarkę wyceniać zgodnie z przedmiarem z uwzględnieniem rysunku zamiennego dołączonego do SIWZ.</w:t>
      </w:r>
    </w:p>
    <w:p w:rsidR="002A09A4" w:rsidRPr="003F1C59" w:rsidRDefault="002A09A4" w:rsidP="002A09A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A09A4" w:rsidRPr="003F1C59" w:rsidRDefault="002A09A4" w:rsidP="002A09A4">
      <w:p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A09A4" w:rsidRPr="003F1C59" w:rsidRDefault="002A09A4" w:rsidP="002A09A4">
      <w:p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Niniejszy dokument stanowi integralną część SIWZ. </w:t>
      </w:r>
    </w:p>
    <w:p w:rsidR="002A09A4" w:rsidRPr="003F1C59" w:rsidRDefault="002A09A4" w:rsidP="002A09A4">
      <w:p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>Pozostałe warunki Specyfikacji Istotnych Warunków Zamówienia pozostają bez zmian.</w:t>
      </w:r>
    </w:p>
    <w:p w:rsidR="002A09A4" w:rsidRPr="003F1C59" w:rsidRDefault="002A09A4" w:rsidP="002A09A4">
      <w:pPr>
        <w:rPr>
          <w:rFonts w:asciiTheme="minorHAnsi" w:hAnsiTheme="minorHAnsi" w:cstheme="minorHAnsi"/>
          <w:sz w:val="22"/>
          <w:szCs w:val="22"/>
        </w:rPr>
      </w:pPr>
    </w:p>
    <w:p w:rsidR="002A09A4" w:rsidRPr="003F1C59" w:rsidRDefault="002A09A4" w:rsidP="002A09A4">
      <w:pPr>
        <w:rPr>
          <w:rFonts w:asciiTheme="minorHAnsi" w:hAnsiTheme="minorHAnsi" w:cstheme="minorHAnsi"/>
          <w:sz w:val="22"/>
          <w:szCs w:val="22"/>
        </w:rPr>
      </w:pPr>
    </w:p>
    <w:p w:rsidR="002A09A4" w:rsidRPr="003F1C59" w:rsidRDefault="002A09A4" w:rsidP="002A09A4">
      <w:pPr>
        <w:rPr>
          <w:rFonts w:asciiTheme="minorHAnsi" w:hAnsiTheme="minorHAnsi" w:cstheme="minorHAnsi"/>
          <w:sz w:val="22"/>
          <w:szCs w:val="22"/>
        </w:rPr>
      </w:pPr>
    </w:p>
    <w:p w:rsidR="00EA193B" w:rsidRPr="00A96203" w:rsidRDefault="00EA193B" w:rsidP="00EA193B">
      <w:pPr>
        <w:pStyle w:val="Tekstpodstawowy"/>
        <w:tabs>
          <w:tab w:val="center" w:pos="7380"/>
        </w:tabs>
        <w:spacing w:after="0"/>
        <w:ind w:left="0" w:firstLine="0"/>
        <w:rPr>
          <w:rFonts w:ascii="Tahoma" w:hAnsi="Tahoma" w:cs="Tahoma"/>
          <w:b/>
          <w:sz w:val="20"/>
          <w:szCs w:val="20"/>
          <w:lang w:val="pl-PL"/>
        </w:rPr>
      </w:pPr>
      <w:r>
        <w:rPr>
          <w:rFonts w:ascii="Tahoma" w:hAnsi="Tahoma" w:cs="Tahoma"/>
          <w:b/>
          <w:sz w:val="20"/>
          <w:szCs w:val="20"/>
          <w:lang w:val="pl-PL"/>
        </w:rPr>
        <w:tab/>
      </w:r>
      <w:bookmarkStart w:id="0" w:name="_GoBack"/>
      <w:bookmarkEnd w:id="0"/>
      <w:r w:rsidRPr="00A96203">
        <w:rPr>
          <w:rFonts w:ascii="Tahoma" w:hAnsi="Tahoma" w:cs="Tahoma"/>
          <w:b/>
          <w:sz w:val="20"/>
          <w:szCs w:val="20"/>
          <w:lang w:val="pl-PL"/>
        </w:rPr>
        <w:t>DYREKTOR</w:t>
      </w:r>
    </w:p>
    <w:p w:rsidR="00EA193B" w:rsidRPr="00A96203" w:rsidRDefault="00EA193B" w:rsidP="00EA193B">
      <w:pPr>
        <w:pStyle w:val="Tekstpodstawowy"/>
        <w:tabs>
          <w:tab w:val="center" w:pos="7380"/>
        </w:tabs>
        <w:spacing w:after="0"/>
        <w:ind w:left="0" w:firstLine="0"/>
        <w:rPr>
          <w:rFonts w:ascii="Tahoma" w:hAnsi="Tahoma" w:cs="Tahoma"/>
          <w:b/>
          <w:sz w:val="20"/>
          <w:szCs w:val="20"/>
          <w:lang w:val="pl-PL"/>
        </w:rPr>
      </w:pPr>
      <w:r w:rsidRPr="00A96203">
        <w:rPr>
          <w:rFonts w:ascii="Tahoma" w:hAnsi="Tahoma" w:cs="Tahoma"/>
          <w:b/>
          <w:sz w:val="20"/>
          <w:szCs w:val="20"/>
        </w:rPr>
        <w:tab/>
      </w:r>
      <w:r w:rsidRPr="00A96203">
        <w:rPr>
          <w:rFonts w:ascii="Tahoma" w:hAnsi="Tahoma" w:cs="Tahoma"/>
          <w:b/>
          <w:sz w:val="20"/>
          <w:szCs w:val="20"/>
          <w:lang w:val="pl-PL"/>
        </w:rPr>
        <w:t>(-)</w:t>
      </w:r>
    </w:p>
    <w:p w:rsidR="00EA193B" w:rsidRPr="00A96203" w:rsidRDefault="00EA193B" w:rsidP="00EA193B">
      <w:pPr>
        <w:pStyle w:val="Tekstpodstawowy"/>
        <w:tabs>
          <w:tab w:val="center" w:pos="7380"/>
        </w:tabs>
        <w:spacing w:after="0"/>
        <w:ind w:left="0" w:firstLine="0"/>
        <w:rPr>
          <w:rFonts w:ascii="Tahoma" w:hAnsi="Tahoma" w:cs="Tahoma"/>
          <w:b/>
          <w:sz w:val="20"/>
          <w:szCs w:val="20"/>
          <w:lang w:val="pl-PL"/>
        </w:rPr>
      </w:pPr>
      <w:r w:rsidRPr="00A96203">
        <w:rPr>
          <w:rFonts w:ascii="Tahoma" w:hAnsi="Tahoma" w:cs="Tahoma"/>
          <w:b/>
          <w:sz w:val="20"/>
          <w:szCs w:val="20"/>
          <w:lang w:val="pl-PL"/>
        </w:rPr>
        <w:tab/>
        <w:t>Jan Ilnicki</w:t>
      </w:r>
    </w:p>
    <w:p w:rsidR="002A09A4" w:rsidRPr="003F1C59" w:rsidRDefault="002A09A4" w:rsidP="002A09A4">
      <w:pPr>
        <w:rPr>
          <w:rFonts w:asciiTheme="minorHAnsi" w:hAnsiTheme="minorHAnsi" w:cstheme="minorHAnsi"/>
          <w:sz w:val="22"/>
          <w:szCs w:val="22"/>
        </w:rPr>
      </w:pPr>
    </w:p>
    <w:p w:rsidR="001B3F79" w:rsidRDefault="001B3F79"/>
    <w:sectPr w:rsidR="001B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A4"/>
    <w:rsid w:val="001B3F79"/>
    <w:rsid w:val="002A09A4"/>
    <w:rsid w:val="007D0044"/>
    <w:rsid w:val="00805944"/>
    <w:rsid w:val="00C20254"/>
    <w:rsid w:val="00D46ECE"/>
    <w:rsid w:val="00EA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295C"/>
  <w15:chartTrackingRefBased/>
  <w15:docId w15:val="{C94AAD9F-90C3-46AA-9946-7C4EAFF2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A193B"/>
    <w:pPr>
      <w:spacing w:after="120" w:line="360" w:lineRule="auto"/>
      <w:ind w:left="284" w:right="204" w:hanging="284"/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A193B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Krawczyk</dc:creator>
  <cp:keywords/>
  <dc:description/>
  <cp:lastModifiedBy>Agnieszka Krawczyk</cp:lastModifiedBy>
  <cp:revision>5</cp:revision>
  <cp:lastPrinted>2019-03-15T09:54:00Z</cp:lastPrinted>
  <dcterms:created xsi:type="dcterms:W3CDTF">2019-03-15T09:43:00Z</dcterms:created>
  <dcterms:modified xsi:type="dcterms:W3CDTF">2019-03-15T09:57:00Z</dcterms:modified>
</cp:coreProperties>
</file>