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BD" w:rsidRDefault="000B2572" w:rsidP="000B2572">
      <w:pPr>
        <w:jc w:val="center"/>
        <w:rPr>
          <w:sz w:val="28"/>
          <w:szCs w:val="28"/>
        </w:rPr>
      </w:pPr>
      <w:r>
        <w:rPr>
          <w:sz w:val="28"/>
          <w:szCs w:val="28"/>
        </w:rPr>
        <w:t>SKUTKI REALIZACJI GMINNEGO PROGRAMU PROFILAKTYKI I ROZWIĄZYWANIA PROBLEMÓW ALKOHOLOWYCH W BOBROWNIKACH</w:t>
      </w:r>
    </w:p>
    <w:p w:rsidR="000B2572" w:rsidRDefault="000B2572" w:rsidP="000B2572">
      <w:pPr>
        <w:jc w:val="center"/>
        <w:rPr>
          <w:sz w:val="28"/>
          <w:szCs w:val="28"/>
        </w:rPr>
      </w:pPr>
    </w:p>
    <w:p w:rsidR="000B2572" w:rsidRDefault="000B2572" w:rsidP="000B2572">
      <w:pPr>
        <w:jc w:val="center"/>
        <w:rPr>
          <w:sz w:val="28"/>
          <w:szCs w:val="28"/>
        </w:rPr>
      </w:pPr>
    </w:p>
    <w:p w:rsidR="00054033" w:rsidRDefault="006930B1" w:rsidP="000B257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2572">
        <w:rPr>
          <w:sz w:val="28"/>
          <w:szCs w:val="28"/>
        </w:rPr>
        <w:t xml:space="preserve">Większość kompetencji i zadań dotyczących problemów alkoholowych zlokalizowanych jest na poziomie gminy, który na mocy ustawy o wychowaniu w trzeźwości i przeciwdziałaniu alkoholizmowi uzyskała kompetencje do rozwiązywania tych problemów. To właśnie gmina </w:t>
      </w:r>
      <w:r w:rsidR="00E44ECE">
        <w:rPr>
          <w:sz w:val="28"/>
          <w:szCs w:val="28"/>
        </w:rPr>
        <w:t xml:space="preserve">ma za zadanie zapobiegać i minimalizować skutki alkoholizmu i </w:t>
      </w:r>
      <w:r w:rsidR="00054033">
        <w:rPr>
          <w:sz w:val="28"/>
          <w:szCs w:val="28"/>
        </w:rPr>
        <w:t>n</w:t>
      </w:r>
      <w:r w:rsidR="00E44ECE">
        <w:rPr>
          <w:sz w:val="28"/>
          <w:szCs w:val="28"/>
        </w:rPr>
        <w:t xml:space="preserve">arkomanii jak również edukować, uświadamiać i wskazywać alternatywne sposoby spędzania czasu wolnego. Dlatego też </w:t>
      </w:r>
      <w:r w:rsidR="007F0616">
        <w:rPr>
          <w:sz w:val="28"/>
          <w:szCs w:val="28"/>
        </w:rPr>
        <w:t>w roku 2013 jak i w poprzednich z funduszy  alkoholowych zorganizowano liczne zawody i turnieje sportowe dla młodzieży i osób dorosłych a także spektakle profilaktyczne, oraz pogadanki i prelekcje dotyczące uzależnień.</w:t>
      </w:r>
      <w:r w:rsidR="009F041F">
        <w:rPr>
          <w:sz w:val="28"/>
          <w:szCs w:val="28"/>
        </w:rPr>
        <w:t xml:space="preserve"> Jak co roku</w:t>
      </w:r>
      <w:r w:rsidR="007F0616">
        <w:rPr>
          <w:sz w:val="28"/>
          <w:szCs w:val="28"/>
        </w:rPr>
        <w:t xml:space="preserve"> </w:t>
      </w:r>
      <w:r w:rsidR="009F041F">
        <w:rPr>
          <w:sz w:val="28"/>
          <w:szCs w:val="28"/>
        </w:rPr>
        <w:t xml:space="preserve">gmina brała udział w kampanii „ Zachowaj trzeźwy umysł” dzięki której rozpropagowano  ulotki i plakaty dotyczące uzależnień, które uczą jak skutecznie bez używek rozładowywać napięcie i agresję a także wspierają młodych ludzi w kształtowaniu prawidłowych postaw osobowościowych. </w:t>
      </w:r>
      <w:r w:rsidR="007F0616">
        <w:rPr>
          <w:sz w:val="28"/>
          <w:szCs w:val="28"/>
        </w:rPr>
        <w:t xml:space="preserve">Ponadto w budynku Gminnego Ośrodka Pomocy Społecznej raz w tygodniu przez trzy godziny  dyżury pełni terapeuta od spraw uzależnień. </w:t>
      </w:r>
    </w:p>
    <w:p w:rsidR="007F3866" w:rsidRDefault="006930B1" w:rsidP="000B257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041F">
        <w:rPr>
          <w:sz w:val="28"/>
          <w:szCs w:val="28"/>
        </w:rPr>
        <w:t>W roku 2013 z funduszy Komisji alkoholowej wydano łącznie  29.735,74 zł.</w:t>
      </w:r>
      <w:r w:rsidR="007F3866">
        <w:rPr>
          <w:sz w:val="28"/>
          <w:szCs w:val="28"/>
        </w:rPr>
        <w:t xml:space="preserve">         Z tego:</w:t>
      </w:r>
      <w:r>
        <w:rPr>
          <w:sz w:val="28"/>
          <w:szCs w:val="28"/>
        </w:rPr>
        <w:t xml:space="preserve"> </w:t>
      </w:r>
      <w:r w:rsidR="007F3866">
        <w:rPr>
          <w:sz w:val="28"/>
          <w:szCs w:val="28"/>
        </w:rPr>
        <w:t xml:space="preserve"> Wynagrodzenie bezosobowe – 7</w:t>
      </w:r>
      <w:r>
        <w:rPr>
          <w:sz w:val="28"/>
          <w:szCs w:val="28"/>
        </w:rPr>
        <w:t>.</w:t>
      </w:r>
      <w:r w:rsidR="00193B26">
        <w:rPr>
          <w:sz w:val="28"/>
          <w:szCs w:val="28"/>
        </w:rPr>
        <w:t xml:space="preserve">515 </w:t>
      </w:r>
    </w:p>
    <w:p w:rsidR="007F3866" w:rsidRDefault="007F3866" w:rsidP="000B2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Zakup materiałów i wyposażenia – 13.608</w:t>
      </w:r>
      <w:r w:rsidR="005822F2">
        <w:rPr>
          <w:sz w:val="28"/>
          <w:szCs w:val="28"/>
        </w:rPr>
        <w:t>,74</w:t>
      </w:r>
    </w:p>
    <w:p w:rsidR="005822F2" w:rsidRDefault="005822F2" w:rsidP="000B2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Zakup usług pozostałych  </w:t>
      </w:r>
      <w:r w:rsidR="006930B1">
        <w:rPr>
          <w:sz w:val="28"/>
          <w:szCs w:val="28"/>
        </w:rPr>
        <w:t xml:space="preserve">-8.612 </w:t>
      </w:r>
    </w:p>
    <w:p w:rsidR="009F041F" w:rsidRPr="000B2572" w:rsidRDefault="009F041F" w:rsidP="000B2572">
      <w:pPr>
        <w:rPr>
          <w:sz w:val="28"/>
          <w:szCs w:val="28"/>
        </w:rPr>
      </w:pPr>
    </w:p>
    <w:p w:rsidR="000B2572" w:rsidRPr="000B2572" w:rsidRDefault="000B2572">
      <w:pPr>
        <w:jc w:val="center"/>
        <w:rPr>
          <w:sz w:val="28"/>
          <w:szCs w:val="28"/>
        </w:rPr>
      </w:pPr>
    </w:p>
    <w:sectPr w:rsidR="000B2572" w:rsidRPr="000B2572" w:rsidSect="00A0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572"/>
    <w:rsid w:val="00054033"/>
    <w:rsid w:val="000B2572"/>
    <w:rsid w:val="00193B26"/>
    <w:rsid w:val="002E19BE"/>
    <w:rsid w:val="005822F2"/>
    <w:rsid w:val="006930B1"/>
    <w:rsid w:val="007F0616"/>
    <w:rsid w:val="007F3866"/>
    <w:rsid w:val="009F041F"/>
    <w:rsid w:val="00A025BD"/>
    <w:rsid w:val="00CB2FEF"/>
    <w:rsid w:val="00E44ECE"/>
    <w:rsid w:val="00F4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Bobrowniki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GOPS</cp:lastModifiedBy>
  <cp:revision>2</cp:revision>
  <cp:lastPrinted>2014-05-21T09:21:00Z</cp:lastPrinted>
  <dcterms:created xsi:type="dcterms:W3CDTF">2014-05-21T10:48:00Z</dcterms:created>
  <dcterms:modified xsi:type="dcterms:W3CDTF">2014-05-21T10:48:00Z</dcterms:modified>
</cp:coreProperties>
</file>