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4E54" w14:textId="77777777" w:rsidR="008A29EA" w:rsidRDefault="005A0E4D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6976B3C5" w14:textId="77777777" w:rsidR="008A29EA" w:rsidRDefault="005A0E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osobowych                 i w sprawie </w:t>
      </w:r>
      <w:r>
        <w:rPr>
          <w:rFonts w:ascii="Times New Roman" w:hAnsi="Times New Roman" w:cs="Times New Roman"/>
          <w:sz w:val="24"/>
          <w:szCs w:val="24"/>
        </w:rPr>
        <w:t>swobodnego przepływu takich danych oraz uchylenia dyrektywy 95/46/WE (Dz.U. UE L.                z 2016 r. Nr 119, s.1 ze zm.) - dalej: „RODO” informuję, że:</w:t>
      </w:r>
    </w:p>
    <w:p w14:paraId="09DB82CF" w14:textId="77777777" w:rsidR="008A29EA" w:rsidRDefault="005A0E4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jest Wójt Gminy Warlubie, ul. Dworcowa 15, 86 – 160 Warlubie, tel. </w:t>
      </w:r>
      <w:r>
        <w:rPr>
          <w:rFonts w:ascii="Times New Roman" w:hAnsi="Times New Roman" w:cs="Times New Roman"/>
          <w:sz w:val="24"/>
          <w:szCs w:val="24"/>
        </w:rPr>
        <w:t>52 33 26 040, faks: 52 33 26 054, e-mail: gmina@warlubie.pl.</w:t>
      </w:r>
    </w:p>
    <w:p w14:paraId="4535E470" w14:textId="77777777" w:rsidR="008A29EA" w:rsidRDefault="005A0E4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</w:t>
      </w:r>
      <w:r>
        <w:rPr>
          <w:rFonts w:ascii="Times New Roman" w:hAnsi="Times New Roman" w:cs="Times New Roman"/>
          <w:sz w:val="24"/>
          <w:szCs w:val="24"/>
        </w:rPr>
        <w:t xml:space="preserve">@cbi24.pl lub pisemnie na adres Administratora. </w:t>
      </w:r>
    </w:p>
    <w:p w14:paraId="3F898117" w14:textId="74E8C2FE" w:rsidR="008A29EA" w:rsidRDefault="005A0E4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w celu złożenia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wniosku o dofinansowanie kosztów kształcenia młodocianego pracownika /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zgłoszenie zawarcia umowy z młodocianym pracownikiem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, jak również w celu realiza</w:t>
      </w:r>
      <w:r>
        <w:rPr>
          <w:rFonts w:ascii="Times New Roman" w:hAnsi="Times New Roman" w:cs="Times New Roman"/>
          <w:sz w:val="24"/>
          <w:szCs w:val="24"/>
        </w:rPr>
        <w:t>cji praw oraz obowiązków wynikających z przepisów prawa (art. 6 ust. 1 lit. c RODO) oraz ustawy z dnia 14 grudnia 2016 r. Prawo oświatowe (tj. Dz. U. z 2019 r. poz. 1148), ustawy z dnia 14 czerwca 1960 r. Kodeks postępowania administracyjnego (tj. Dz. U 20</w:t>
      </w:r>
      <w:r>
        <w:rPr>
          <w:rFonts w:ascii="Times New Roman" w:hAnsi="Times New Roman" w:cs="Times New Roman"/>
          <w:sz w:val="24"/>
          <w:szCs w:val="24"/>
        </w:rPr>
        <w:t>18 r. poz. 2096 ze zm.), Rozporządzenia Rady Ministrów z dnia 28 maja 1996 r. w sprawie przygotowania zawodowego młodocianych i ich wynagradzania  (tj. Dz. U 2018 r. poz. 2010), Rozporządzenia Ministra Edukacji Narodowej z dnia 15 grudnia 2010 r. w sprawie</w:t>
      </w:r>
      <w:r>
        <w:rPr>
          <w:rFonts w:ascii="Times New Roman" w:hAnsi="Times New Roman" w:cs="Times New Roman"/>
          <w:sz w:val="24"/>
          <w:szCs w:val="24"/>
        </w:rPr>
        <w:t xml:space="preserve"> praktycznej nauki zawodu (Dz. U 2010 r. Nr 244, poz. 1626 ze zm.), Rozporządzenia Ministra Edukacji Narodowej              </w:t>
      </w:r>
      <w:r>
        <w:rPr>
          <w:rFonts w:ascii="Times New Roman" w:hAnsi="Times New Roman" w:cs="Times New Roman"/>
          <w:sz w:val="24"/>
          <w:szCs w:val="24"/>
        </w:rPr>
        <w:t>z dnia 13 marca 2017 r w sprawie klasyfikacji zawodów szkolnictwa zawodowego (Dz. U 2017 r. poz. 622 ze zm.), Rozporządzenia Komisji (UE) nr 1407</w:t>
      </w:r>
      <w:r>
        <w:rPr>
          <w:rFonts w:ascii="Times New Roman" w:hAnsi="Times New Roman" w:cs="Times New Roman"/>
          <w:sz w:val="24"/>
          <w:szCs w:val="24"/>
        </w:rPr>
        <w:t xml:space="preserve">/2013 z dnia 18 grudnia 2013 r. w sprawie stosowania art. 107 i 108 Traktatu o funkcjonowaniu Unii Europejskiej do 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(Dz. Urz. UE L 352 z 24.12.2013 r., s. 1) lub Rozporządzeniu Komisji (UE) nr 1408/2013 z dnia 18 grudnia 2013 r. w sprawie </w:t>
      </w:r>
      <w:r>
        <w:rPr>
          <w:rFonts w:ascii="Times New Roman" w:hAnsi="Times New Roman" w:cs="Times New Roman"/>
          <w:sz w:val="24"/>
          <w:szCs w:val="24"/>
        </w:rPr>
        <w:t xml:space="preserve">stosowania art. 107 i 108 Traktatu o funkcjonowaniu Unii Europejskiej do 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sektorze rolnym (Dz. Urz. UE L 352 z 24.12.2013 r., s. 9).</w:t>
      </w:r>
    </w:p>
    <w:p w14:paraId="192A387C" w14:textId="29F77DC6" w:rsidR="008A29EA" w:rsidRDefault="005A0E4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Państwa dane osobowe będą przetwarzane przez okres niezbędny do realizacji ww. celu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uwzględnieniem okresów przechowywania określonych w przepisach szczególnych, w tym przepisów archiwalnych. </w:t>
      </w:r>
      <w:bookmarkStart w:id="0" w:name="_Hlk268865"/>
      <w:bookmarkEnd w:id="0"/>
    </w:p>
    <w:p w14:paraId="03C59A75" w14:textId="77777777" w:rsidR="008A29EA" w:rsidRDefault="005A0E4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4EC330D4" w14:textId="77777777" w:rsidR="008A29EA" w:rsidRDefault="005A0E4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Państwa dane osobowych nie będą przekazywa</w:t>
      </w:r>
      <w:r>
        <w:rPr>
          <w:rFonts w:ascii="Times New Roman" w:hAnsi="Times New Roman" w:cs="Times New Roman"/>
          <w:sz w:val="24"/>
          <w:szCs w:val="24"/>
        </w:rPr>
        <w:t>ne poza Europejski Obszar Gospodarczy (obejmujący Unię Europejską, Norwegię, Liechtenstein i Islandię).</w:t>
      </w:r>
    </w:p>
    <w:p w14:paraId="313502F1" w14:textId="77777777" w:rsidR="008A29EA" w:rsidRDefault="005A0E4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59BEADCB" w14:textId="77777777" w:rsidR="008A29EA" w:rsidRDefault="005A0E4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031E2136" w14:textId="77777777" w:rsidR="008A29EA" w:rsidRDefault="005A0E4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awo do sprostowania (poprawiania) swoich danych osobowych;</w:t>
      </w:r>
    </w:p>
    <w:p w14:paraId="35ECCDA3" w14:textId="77777777" w:rsidR="008A29EA" w:rsidRDefault="005A0E4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899C8D2" w14:textId="77777777" w:rsidR="008A29EA" w:rsidRDefault="005A0E4D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prawo wniesienia skargi do Prezesa Urzędu Ochrony Danych Osobowych (ul. Stawki 2, 00-193 Warszawa), w sytuacji, gdy uzna Pani/Pan, że przetwarz</w:t>
      </w:r>
      <w:r>
        <w:rPr>
          <w:rFonts w:ascii="Times New Roman" w:hAnsi="Times New Roman" w:cs="Times New Roman"/>
          <w:sz w:val="24"/>
          <w:szCs w:val="24"/>
        </w:rPr>
        <w:t>anie danych osobowych narusza przepisy ogólnego rozporządzenia o ochronie danych osobowych (RODO);</w:t>
      </w:r>
    </w:p>
    <w:p w14:paraId="1EBA12A2" w14:textId="77777777" w:rsidR="008A29EA" w:rsidRDefault="005A0E4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1" w:name="_Hlk7432589"/>
      <w:bookmarkStart w:id="2" w:name="_Hlk271688"/>
      <w:bookmarkEnd w:id="1"/>
      <w:bookmarkEnd w:id="2"/>
    </w:p>
    <w:p w14:paraId="63698B5E" w14:textId="77777777" w:rsidR="008A29EA" w:rsidRDefault="005A0E4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Państwa d</w:t>
      </w:r>
      <w:r>
        <w:rPr>
          <w:rFonts w:ascii="Times New Roman" w:hAnsi="Times New Roman" w:cs="Times New Roman"/>
          <w:sz w:val="24"/>
          <w:szCs w:val="24"/>
        </w:rPr>
        <w:t xml:space="preserve">ane mogą zostać przekazane podmiotom zewnętrznym na podstawie umowy powierzenia przetwarzania danych osobowych </w:t>
      </w:r>
      <w:r>
        <w:rPr>
          <w:rFonts w:ascii="Times New Roman" w:hAnsi="Times New Roman" w:cs="Times New Roman"/>
          <w:color w:val="000000"/>
          <w:sz w:val="24"/>
          <w:szCs w:val="24"/>
        </w:rPr>
        <w:t>(dostawca oprogramowania księgowo – finansowego RADIX, systemu bankowości elektronicznej Banku Spółdzielczego w Nowem, kancelarii prawnej obsługu</w:t>
      </w:r>
      <w:r>
        <w:rPr>
          <w:rFonts w:ascii="Times New Roman" w:hAnsi="Times New Roman" w:cs="Times New Roman"/>
          <w:color w:val="000000"/>
          <w:sz w:val="24"/>
          <w:szCs w:val="24"/>
        </w:rPr>
        <w:t>jącej Gminę Warlubie),</w:t>
      </w:r>
      <w:r>
        <w:rPr>
          <w:rFonts w:ascii="Times New Roman" w:hAnsi="Times New Roman" w:cs="Times New Roman"/>
          <w:sz w:val="24"/>
          <w:szCs w:val="24"/>
        </w:rPr>
        <w:t xml:space="preserve"> a także podmiotom lub organom uprawnionym na podstawie przepisów prawa.</w:t>
      </w:r>
    </w:p>
    <w:p w14:paraId="63149007" w14:textId="77777777" w:rsidR="008A29EA" w:rsidRDefault="008A29EA">
      <w:pPr>
        <w:pStyle w:val="Akapitzlist"/>
        <w:spacing w:after="160" w:line="240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6E6588D" w14:textId="77777777" w:rsidR="008A29EA" w:rsidRDefault="008A29EA">
      <w:pPr>
        <w:pStyle w:val="Akapitzlist"/>
        <w:spacing w:after="160" w:line="240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DDFE44C" w14:textId="77777777" w:rsidR="008A29EA" w:rsidRDefault="008A29EA">
      <w:pPr>
        <w:pStyle w:val="Akapitzlist"/>
        <w:spacing w:after="160" w:line="240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14637F6" w14:textId="77777777" w:rsidR="008A29EA" w:rsidRDefault="005A0E4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………………………….., dn. 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ab/>
        <w:t>……………………………...</w:t>
      </w:r>
    </w:p>
    <w:p w14:paraId="3DDDB80D" w14:textId="77777777" w:rsidR="008A29EA" w:rsidRDefault="005A0E4D">
      <w:pPr>
        <w:spacing w:after="0" w:line="240" w:lineRule="auto"/>
        <w:ind w:left="567" w:hanging="36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podpis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EAA2D6" w14:textId="77777777" w:rsidR="008A29EA" w:rsidRDefault="005A0E4D">
      <w:pPr>
        <w:spacing w:after="0" w:line="240" w:lineRule="auto"/>
        <w:ind w:left="340" w:hanging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8A29EA">
      <w:pgSz w:w="11906" w:h="16838"/>
      <w:pgMar w:top="885" w:right="836" w:bottom="698" w:left="87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F1181"/>
    <w:multiLevelType w:val="multilevel"/>
    <w:tmpl w:val="849E21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C04C5F"/>
    <w:multiLevelType w:val="multilevel"/>
    <w:tmpl w:val="59D0E7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946EA"/>
    <w:multiLevelType w:val="multilevel"/>
    <w:tmpl w:val="7F3221D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b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EA"/>
    <w:rsid w:val="005A0E4D"/>
    <w:rsid w:val="008A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8E87"/>
  <w15:docId w15:val="{C9A45A38-B959-4FD7-8F95-91C9FFD4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185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41854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D4185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qFormat/>
    <w:rsid w:val="00D41854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qFormat/>
    <w:rsid w:val="0088625D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1854"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1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dc:description/>
  <cp:lastModifiedBy>SAPO Warlubie</cp:lastModifiedBy>
  <cp:revision>2</cp:revision>
  <cp:lastPrinted>2019-10-21T12:02:00Z</cp:lastPrinted>
  <dcterms:created xsi:type="dcterms:W3CDTF">2022-02-10T08:15:00Z</dcterms:created>
  <dcterms:modified xsi:type="dcterms:W3CDTF">2022-02-10T08:15:00Z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