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object w:dxaOrig="5041" w:dyaOrig="1761">
          <v:rect xmlns:o="urn:schemas-microsoft-com:office:office" xmlns:v="urn:schemas-microsoft-com:vml" id="rectole0000000000" style="width:252.050000pt;height:88.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100" w:after="1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INFORMACJA </w:t>
      </w:r>
    </w:p>
    <w:p>
      <w:pPr>
        <w:spacing w:before="100" w:after="1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DOTYCZ</w:t>
      </w:r>
      <w:r>
        <w:rPr>
          <w:rFonts w:ascii="Times New Roman" w:hAnsi="Times New Roman" w:cs="Times New Roman" w:eastAsia="Times New Roman"/>
          <w:b/>
          <w:color w:val="auto"/>
          <w:spacing w:val="0"/>
          <w:position w:val="0"/>
          <w:sz w:val="28"/>
          <w:shd w:fill="auto" w:val="clear"/>
        </w:rPr>
        <w:t xml:space="preserve">ĄCA ZMIAN W ŚWIADCZENIU WYCHOWAWCZYM („500+”) NA NOWY OKRES ŚWIDCZENIOWY ROZPOCZYNAJĄCY SIĘ 1 PAŹDZIERNIKA 2017 R. </w:t>
      </w:r>
    </w:p>
    <w:p>
      <w:pPr>
        <w:spacing w:before="100" w:after="1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Kierownik </w:t>
      </w:r>
      <w:r>
        <w:rPr>
          <w:rFonts w:ascii="Times New Roman" w:hAnsi="Times New Roman" w:cs="Times New Roman" w:eastAsia="Times New Roman"/>
          <w:color w:val="auto"/>
          <w:spacing w:val="0"/>
          <w:position w:val="0"/>
          <w:sz w:val="24"/>
          <w:shd w:fill="auto" w:val="clear"/>
        </w:rPr>
        <w:t xml:space="preserve">Miejsko-Gminn</w:t>
      </w:r>
      <w:r>
        <w:rPr>
          <w:rFonts w:ascii="Times New Roman" w:hAnsi="Times New Roman" w:cs="Times New Roman" w:eastAsia="Times New Roman"/>
          <w:color w:val="auto"/>
          <w:spacing w:val="0"/>
          <w:position w:val="0"/>
          <w:sz w:val="24"/>
          <w:shd w:fill="auto" w:val="clear"/>
        </w:rPr>
        <w:t xml:space="preserve">ego</w:t>
      </w:r>
      <w:r>
        <w:rPr>
          <w:rFonts w:ascii="Times New Roman" w:hAnsi="Times New Roman" w:cs="Times New Roman" w:eastAsia="Times New Roman"/>
          <w:color w:val="auto"/>
          <w:spacing w:val="0"/>
          <w:position w:val="0"/>
          <w:sz w:val="24"/>
          <w:shd w:fill="auto" w:val="clear"/>
        </w:rPr>
        <w:t xml:space="preserve"> O</w:t>
      </w:r>
      <w:r>
        <w:rPr>
          <w:rFonts w:ascii="Times New Roman" w:hAnsi="Times New Roman" w:cs="Times New Roman" w:eastAsia="Times New Roman"/>
          <w:color w:val="auto"/>
          <w:spacing w:val="0"/>
          <w:position w:val="0"/>
          <w:sz w:val="24"/>
          <w:shd w:fill="auto" w:val="clear"/>
        </w:rPr>
        <w:t xml:space="preserve">środka Pomocy Społecznej w Mirosławcu informuje, że od nowego okresu świadczeniowego rozpoczynającego się </w:t>
      </w:r>
      <w:r>
        <w:rPr>
          <w:rFonts w:ascii="Times New Roman" w:hAnsi="Times New Roman" w:cs="Times New Roman" w:eastAsia="Times New Roman"/>
          <w:b/>
          <w:color w:val="auto"/>
          <w:spacing w:val="0"/>
          <w:position w:val="0"/>
          <w:sz w:val="24"/>
          <w:shd w:fill="auto" w:val="clear"/>
        </w:rPr>
        <w:t xml:space="preserve">1 października 2017 r.  obowiązują zmiany dotyczące ustalania prawa do świadczenia wychowawczego tj.:</w:t>
      </w:r>
    </w:p>
    <w:p>
      <w:pPr>
        <w:spacing w:before="100" w:after="1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Wprowadzenie wymogu posiadania zas</w:t>
      </w:r>
      <w:r>
        <w:rPr>
          <w:rFonts w:ascii="Times New Roman" w:hAnsi="Times New Roman" w:cs="Times New Roman" w:eastAsia="Times New Roman"/>
          <w:b/>
          <w:color w:val="auto"/>
          <w:spacing w:val="0"/>
          <w:position w:val="0"/>
          <w:sz w:val="24"/>
          <w:shd w:fill="auto" w:val="clear"/>
        </w:rPr>
        <w:t xml:space="preserve">ądzonych alimentów na rzecz dziecka, w przypadku osób deklarujących samotne wychowywanie.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Świadczenie wychowawcze na dane dziecko nie przysługuje, jeżeli osobie samotnie wychowującej dziecko nie zostało ustalone, na rzecz tego dziecka od jego rodzica, świadczenie alimentacyjne na podstawie tytułu wykonawczego pochodzącego lub zatwierdzonego przez sąd, chyba że:</w:t>
      </w:r>
    </w:p>
    <w:p>
      <w:pPr>
        <w:spacing w:before="100" w:after="10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drugi z rodziców dziecka nie </w:t>
      </w:r>
      <w:r>
        <w:rPr>
          <w:rFonts w:ascii="Times New Roman" w:hAnsi="Times New Roman" w:cs="Times New Roman" w:eastAsia="Times New Roman"/>
          <w:color w:val="auto"/>
          <w:spacing w:val="0"/>
          <w:position w:val="0"/>
          <w:sz w:val="24"/>
          <w:shd w:fill="auto" w:val="clear"/>
        </w:rPr>
        <w:t xml:space="preserve">żyje;</w:t>
      </w:r>
    </w:p>
    <w:p>
      <w:pPr>
        <w:spacing w:before="100" w:after="10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ojciec dziecka jest nieznany;</w:t>
      </w:r>
    </w:p>
    <w:p>
      <w:pPr>
        <w:spacing w:before="100" w:after="10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powództwo o ustalenie </w:t>
      </w:r>
      <w:r>
        <w:rPr>
          <w:rFonts w:ascii="Times New Roman" w:hAnsi="Times New Roman" w:cs="Times New Roman" w:eastAsia="Times New Roman"/>
          <w:color w:val="auto"/>
          <w:spacing w:val="0"/>
          <w:position w:val="0"/>
          <w:sz w:val="24"/>
          <w:shd w:fill="auto" w:val="clear"/>
        </w:rPr>
        <w:t xml:space="preserve">świadczenia alimentacyjnego od drugiego z rodziców zostało oddalone;</w:t>
      </w:r>
    </w:p>
    <w:p>
      <w:pPr>
        <w:spacing w:before="100" w:after="10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s</w:t>
      </w:r>
      <w:r>
        <w:rPr>
          <w:rFonts w:ascii="Times New Roman" w:hAnsi="Times New Roman" w:cs="Times New Roman" w:eastAsia="Times New Roman"/>
          <w:color w:val="auto"/>
          <w:spacing w:val="0"/>
          <w:position w:val="0"/>
          <w:sz w:val="24"/>
          <w:shd w:fill="auto" w:val="clear"/>
        </w:rPr>
        <w:t xml:space="preserve">ąd zobowiązał jednego z rodziców do ponoszenia całkowitych kosztów utrzymania dziecka i nie zobowiązał drugiego z rodziców do świadczenia alimentacyjnego na rzecz tego dziecka;</w:t>
      </w:r>
    </w:p>
    <w:p>
      <w:pPr>
        <w:spacing w:before="100" w:after="10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dziecko, zgodnie z orzeczeniem s</w:t>
      </w:r>
      <w:r>
        <w:rPr>
          <w:rFonts w:ascii="Times New Roman" w:hAnsi="Times New Roman" w:cs="Times New Roman" w:eastAsia="Times New Roman"/>
          <w:color w:val="auto"/>
          <w:spacing w:val="0"/>
          <w:position w:val="0"/>
          <w:sz w:val="24"/>
          <w:shd w:fill="auto" w:val="clear"/>
        </w:rPr>
        <w:t xml:space="preserve">ądu, jest pod opieką naprzemienną obojga rodziców sprawowaną w porównywalnych i powtarzających się okresach.</w:t>
      </w:r>
    </w:p>
    <w:p>
      <w:pPr>
        <w:spacing w:before="100" w:after="100" w:line="240"/>
        <w:ind w:right="0" w:left="0" w:firstLine="0"/>
        <w:jc w:val="both"/>
        <w:rPr>
          <w:rFonts w:ascii="Calibri" w:hAnsi="Calibri" w:cs="Calibri" w:eastAsia="Calibri"/>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Brak mo</w:t>
      </w:r>
      <w:r>
        <w:rPr>
          <w:rFonts w:ascii="Times New Roman" w:hAnsi="Times New Roman" w:cs="Times New Roman" w:eastAsia="Times New Roman"/>
          <w:b/>
          <w:color w:val="auto"/>
          <w:spacing w:val="0"/>
          <w:position w:val="0"/>
          <w:sz w:val="24"/>
          <w:shd w:fill="auto" w:val="clear"/>
        </w:rPr>
        <w:t xml:space="preserve">żliwości zastosowania przepisów ustawy dotyczących utraty dochodu w przypadku, gdy rodzic zrezygnuje z zatrudnienia, a następnie w okresie 3 miesięcy podejmie pracę u tego samego pracodawcy.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Przepisów o utracie i uzyskaniu dochodu nie stosuje si</w:t>
      </w:r>
      <w:r>
        <w:rPr>
          <w:rFonts w:ascii="Times New Roman" w:hAnsi="Times New Roman" w:cs="Times New Roman" w:eastAsia="Times New Roman"/>
          <w:color w:val="auto"/>
          <w:spacing w:val="0"/>
          <w:position w:val="0"/>
          <w:sz w:val="24"/>
          <w:shd w:fill="auto" w:val="clear"/>
        </w:rPr>
        <w:t xml:space="preserve">ę do dochodu z tytułu zatrudnienia lub innej pracy zarobkowej i dochodu z tytułu wyrejestrowania lub rozpoczęcia pozarolniczej działalności gospodarczej, jeżeli członek rodziny lub dziecko pozostające pod opieką opiekuna prawnego utracili dochód z tych tytułów i w okresie 3 miesięcy licząc od dnia utraty dochodu uzyskali dochód u tego samego pracodawcy lub zleceniodawcy lub zamawiającego dzieło lub ponownie rozpoczęli pozarolniczą działalność gospodarczą. </w:t>
      </w:r>
    </w:p>
    <w:p>
      <w:pPr>
        <w:spacing w:before="100" w:after="1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Wprowadzenie nowego sposobu ustalania wysoko</w:t>
      </w:r>
      <w:r>
        <w:rPr>
          <w:rFonts w:ascii="Times New Roman" w:hAnsi="Times New Roman" w:cs="Times New Roman" w:eastAsia="Times New Roman"/>
          <w:b/>
          <w:color w:val="auto"/>
          <w:spacing w:val="0"/>
          <w:position w:val="0"/>
          <w:sz w:val="24"/>
          <w:shd w:fill="auto" w:val="clear"/>
        </w:rPr>
        <w:t xml:space="preserve">ści dochodu w przypadku osób rozliczających się na podstawie przepisów o zryczałtowanym podatku dochodowym.</w:t>
      </w:r>
    </w:p>
    <w:p>
      <w:pPr>
        <w:spacing w:before="100" w:after="1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Ustalając dochód z działalności podlegającej opodatkowaniu na podstawie przepisów o zryczałtowanym podatku dochodowym od niektórych przychodów osiąganych przez osoby fizyczne w roku kalendarzowym poprzedzającym okres, na jaki ustalane jest prawo do świadczenia wychowawczego, przyjmuje się dochód miesięczny w wysokości 1/12 dochodu ogłaszanego corocznie, w drodze obwieszczenia, przez ministra właściwego do spraw rodziny w Dzienniku Urzędowym Rzeczypospolitej Polskiej „Monitor Polski” w terminie do dnia 1 sierpnia każdego roku.</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Osoby rozliczaj</w:t>
      </w:r>
      <w:r>
        <w:rPr>
          <w:rFonts w:ascii="Times New Roman" w:hAnsi="Times New Roman" w:cs="Times New Roman" w:eastAsia="Times New Roman"/>
          <w:color w:val="auto"/>
          <w:spacing w:val="0"/>
          <w:position w:val="0"/>
          <w:sz w:val="24"/>
          <w:shd w:fill="auto" w:val="clear"/>
        </w:rPr>
        <w:t xml:space="preserve">ące się na podstawie przepisów o zryczałtowanym podatku dochodowym od niektórych przychodów osiąganych  przez osoby fizyczne do wniosku o świadczenie wychowawcze muszą dołączyć zaświadczenie naczelnika urzędu skarbowego o dochodzie osiągniętym w roku kalendarzowym poprzedzającym okres na jaki ustalane jest prawo do świadczenia wychowawczego zawierające informacje odpowiednio o:</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formie op</w:t>
      </w:r>
      <w:r>
        <w:rPr>
          <w:rFonts w:ascii="Times New Roman" w:hAnsi="Times New Roman" w:cs="Times New Roman" w:eastAsia="Times New Roman"/>
          <w:color w:val="auto"/>
          <w:spacing w:val="0"/>
          <w:position w:val="0"/>
          <w:sz w:val="24"/>
          <w:shd w:fill="auto" w:val="clear"/>
        </w:rPr>
        <w:t xml:space="preserve">łacanego podatku,</w:t>
        <w:br/>
      </w:r>
      <w:r>
        <w:rPr>
          <w:rFonts w:ascii="Times New Roman" w:hAnsi="Times New Roman" w:cs="Times New Roman" w:eastAsia="Times New Roman"/>
          <w:color w:val="auto"/>
          <w:spacing w:val="0"/>
          <w:position w:val="0"/>
          <w:sz w:val="24"/>
          <w:shd w:fill="auto" w:val="clear"/>
        </w:rPr>
        <w:t xml:space="preserve">2) wysoko</w:t>
      </w:r>
      <w:r>
        <w:rPr>
          <w:rFonts w:ascii="Times New Roman" w:hAnsi="Times New Roman" w:cs="Times New Roman" w:eastAsia="Times New Roman"/>
          <w:color w:val="auto"/>
          <w:spacing w:val="0"/>
          <w:position w:val="0"/>
          <w:sz w:val="24"/>
          <w:shd w:fill="auto" w:val="clear"/>
        </w:rPr>
        <w:t xml:space="preserve">ści przychodu,</w:t>
        <w:br/>
      </w:r>
      <w:r>
        <w:rPr>
          <w:rFonts w:ascii="Times New Roman" w:hAnsi="Times New Roman" w:cs="Times New Roman" w:eastAsia="Times New Roman"/>
          <w:color w:val="auto"/>
          <w:spacing w:val="0"/>
          <w:position w:val="0"/>
          <w:sz w:val="24"/>
          <w:shd w:fill="auto" w:val="clear"/>
        </w:rPr>
        <w:t xml:space="preserve">3) stawce podatku,</w:t>
        <w:br/>
        <w:t xml:space="preserve">4) wysoko</w:t>
      </w:r>
      <w:r>
        <w:rPr>
          <w:rFonts w:ascii="Times New Roman" w:hAnsi="Times New Roman" w:cs="Times New Roman" w:eastAsia="Times New Roman"/>
          <w:color w:val="auto"/>
          <w:spacing w:val="0"/>
          <w:position w:val="0"/>
          <w:sz w:val="24"/>
          <w:shd w:fill="auto" w:val="clear"/>
        </w:rPr>
        <w:t xml:space="preserve">ści opłaconego podatku </w:t>
      </w:r>
    </w:p>
    <w:p>
      <w:pPr>
        <w:spacing w:before="100" w:after="1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Doprecyzowanie  poj</w:t>
      </w:r>
      <w:r>
        <w:rPr>
          <w:rFonts w:ascii="Times New Roman" w:hAnsi="Times New Roman" w:cs="Times New Roman" w:eastAsia="Times New Roman"/>
          <w:b/>
          <w:color w:val="auto"/>
          <w:spacing w:val="0"/>
          <w:position w:val="0"/>
          <w:sz w:val="24"/>
          <w:shd w:fill="auto" w:val="clear"/>
        </w:rPr>
        <w:t xml:space="preserve">ęcia naprzemiennej opieki na dzieckiem.</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przypadku gdy dziecko, zgodnie z orzeczeniem s</w:t>
      </w:r>
      <w:r>
        <w:rPr>
          <w:rFonts w:ascii="Times New Roman" w:hAnsi="Times New Roman" w:cs="Times New Roman" w:eastAsia="Times New Roman"/>
          <w:color w:val="auto"/>
          <w:spacing w:val="0"/>
          <w:position w:val="0"/>
          <w:sz w:val="24"/>
          <w:shd w:fill="auto" w:val="clear"/>
        </w:rPr>
        <w:t xml:space="preserve">ądu, jest pod opieką naprzemienną obydwojga rodziców rozwiedzionych, żyjących w separacji lub żyjących w rozłączeniu sprawowaną  w porównywalnych i powtarzających się okresach, kwotę świadczenia wychowawczego ustala się każdemu z rodziców w wysokości połowy kwoty przysługującego za dany miesiąc świadczenia wychowawczego.</w:t>
      </w:r>
    </w:p>
    <w:p>
      <w:pPr>
        <w:spacing w:before="0" w:after="160" w:line="259"/>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Zmiana terminów ustalania prawa oraz wyp</w:t>
      </w:r>
      <w:r>
        <w:rPr>
          <w:rFonts w:ascii="Times New Roman" w:hAnsi="Times New Roman" w:cs="Times New Roman" w:eastAsia="Times New Roman"/>
          <w:b/>
          <w:color w:val="auto"/>
          <w:spacing w:val="0"/>
          <w:position w:val="0"/>
          <w:sz w:val="24"/>
          <w:shd w:fill="auto" w:val="clear"/>
        </w:rPr>
        <w:t xml:space="preserve">łaty przysługującego świadczenia wychowawczego.</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przypadku gdy osoba ubiegaj</w:t>
      </w:r>
      <w:r>
        <w:rPr>
          <w:rFonts w:ascii="Times New Roman" w:hAnsi="Times New Roman" w:cs="Times New Roman" w:eastAsia="Times New Roman"/>
          <w:color w:val="auto"/>
          <w:spacing w:val="0"/>
          <w:position w:val="0"/>
          <w:sz w:val="24"/>
          <w:shd w:fill="auto" w:val="clear"/>
        </w:rPr>
        <w:t xml:space="preserve">ąca się o świadczenie wychowawcze na kolejny okres złoży wniosek wraz z wymaganymi dokumentami w okresie od dnia 1 września do dnia 30 września danego roku, ustalenie prawa do świadczenia wychowawczego oraz wypłata przysługującego świadczenia wychowawczego następuje do dnia 30 listopada tego roku.</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przypadku gdy osoba ubiegaj</w:t>
      </w:r>
      <w:r>
        <w:rPr>
          <w:rFonts w:ascii="Times New Roman" w:hAnsi="Times New Roman" w:cs="Times New Roman" w:eastAsia="Times New Roman"/>
          <w:color w:val="auto"/>
          <w:spacing w:val="0"/>
          <w:position w:val="0"/>
          <w:sz w:val="24"/>
          <w:shd w:fill="auto" w:val="clear"/>
        </w:rPr>
        <w:t xml:space="preserve">ąca się o świadczenie wychowawcze na dany okres złoży wniosek wraz z wymaganymi dokumentami w okresie od dnia 1 października do dnia 31 października danego roku, ustalenie prawa do świadczenia wychowawczego oraz wypłata przysługującego świadczenia wychowawczego następuje do dnia 31 grudnia tego roku.</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 przypadku gdy osoba ubiegaj</w:t>
      </w:r>
      <w:r>
        <w:rPr>
          <w:rFonts w:ascii="Times New Roman" w:hAnsi="Times New Roman" w:cs="Times New Roman" w:eastAsia="Times New Roman"/>
          <w:color w:val="auto"/>
          <w:spacing w:val="0"/>
          <w:position w:val="0"/>
          <w:sz w:val="24"/>
          <w:shd w:fill="auto" w:val="clear"/>
        </w:rPr>
        <w:t xml:space="preserve">ąca się o świadczenie wychowawcze złoży wniosek wraz z wymaganymi dokumentami w okresie od 1 października do 31 października danego roku, ustalenie oraz wypłata przyznanego świadczenia za miesiąc październik, listopad i grudzień, nastąpi nie później niż do dnia 31 grudnia tego roku.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Analogiczny mechanizm będzie obowiązywał w kolejnych miesiącach, tj.:</w:t>
      </w:r>
    </w:p>
    <w:p>
      <w:pPr>
        <w:numPr>
          <w:ilvl w:val="0"/>
          <w:numId w:val="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przypadku złożenia kompletnego wniosku w listopadzie, przyznanie świadczenia następuje za miesiące od listopada, a wypłata przyznanego świadczenia nastąpi najpóźniej do dnia 31 stycznia,</w:t>
      </w:r>
    </w:p>
    <w:p>
      <w:pPr>
        <w:numPr>
          <w:ilvl w:val="0"/>
          <w:numId w:val="9"/>
        </w:num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 przypadku złożenia kompletnego wniosku w grudniu, przyznanie </w:t>
        <w:tab/>
        <w:t xml:space="preserve">świadczenia </w:t>
        <w:tab/>
        <w:t xml:space="preserve">następuje za miesiące od grudnia, a wypłata przyznanego </w:t>
        <w:tab/>
        <w:t xml:space="preserve">świadczenia nastąpi </w:t>
        <w:tab/>
        <w:t xml:space="preserve">najpóźniej do końca lutego,</w:t>
      </w:r>
    </w:p>
    <w:p>
      <w:pPr>
        <w:numPr>
          <w:ilvl w:val="0"/>
          <w:numId w:val="9"/>
        </w:numPr>
        <w:spacing w:before="0" w:after="0" w:line="240"/>
        <w:ind w:right="0" w:left="710" w:hanging="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 przypadku złożenia kompletnego wniosku w styczniu, przyznanie świadczenia następuje za miesiące od stycznia, a wypłata przyznanego świadczenia również nastąpi najpóźniej do końca lutego,</w:t>
      </w:r>
    </w:p>
    <w:p>
      <w:pPr>
        <w:numPr>
          <w:ilvl w:val="0"/>
          <w:numId w:val="9"/>
        </w:num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wnioski składane od lutego będą podlegać rozpatrzeniu na bieżąco.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 xml:space="preserve">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ab/>
        <w:tab/>
        <w:tab/>
        <w:tab/>
        <w:tab/>
        <w:tab/>
        <w:tab/>
        <w:t xml:space="preserve">         </w:t>
      </w:r>
      <w:r>
        <w:rPr>
          <w:rFonts w:ascii="Times New Roman" w:hAnsi="Times New Roman" w:cs="Times New Roman" w:eastAsia="Times New Roman"/>
          <w:color w:val="auto"/>
          <w:spacing w:val="0"/>
          <w:position w:val="0"/>
          <w:sz w:val="20"/>
          <w:shd w:fill="auto" w:val="clear"/>
        </w:rPr>
        <w:t xml:space="preserve"> Kierownik</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tab/>
        <w:tab/>
        <w:tab/>
        <w:tab/>
        <w:t xml:space="preserve">              Miejsko-Gminnego Ośrodka Pomocy Społecznej</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ab/>
        <w:tab/>
        <w:tab/>
        <w:tab/>
        <w:tab/>
        <w:tab/>
        <w:tab/>
        <w:t xml:space="preserve">       Danuta Czerniawska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