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4040B" w14:textId="77777777" w:rsidR="00C73682" w:rsidRDefault="0067433F" w:rsidP="0067433F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CD4130">
        <w:rPr>
          <w:rFonts w:ascii="Century Gothic" w:hAnsi="Century Gothic"/>
          <w:b/>
          <w:bCs/>
          <w:sz w:val="20"/>
          <w:szCs w:val="20"/>
        </w:rPr>
        <w:t>Obowiązek informacyjny Administratora Danych Osobowych</w:t>
      </w:r>
      <w:r w:rsidR="00C73682">
        <w:rPr>
          <w:rFonts w:ascii="Century Gothic" w:hAnsi="Century Gothic"/>
          <w:b/>
          <w:bCs/>
          <w:sz w:val="20"/>
          <w:szCs w:val="20"/>
        </w:rPr>
        <w:t xml:space="preserve"> </w:t>
      </w:r>
    </w:p>
    <w:p w14:paraId="4873B806" w14:textId="149FDCBD" w:rsidR="0067433F" w:rsidRPr="00CD4130" w:rsidRDefault="00C73682" w:rsidP="0067433F">
      <w:pPr>
        <w:jc w:val="center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w sprawie dodatku osłonowego</w:t>
      </w:r>
    </w:p>
    <w:p w14:paraId="1A67A73B" w14:textId="77777777" w:rsidR="0067433F" w:rsidRPr="00CD4130" w:rsidRDefault="0067433F" w:rsidP="0067433F">
      <w:pPr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15874F3D" w14:textId="079BF27C" w:rsidR="0067433F" w:rsidRPr="00CD4130" w:rsidRDefault="0067433F" w:rsidP="0067433F">
      <w:pPr>
        <w:jc w:val="both"/>
        <w:rPr>
          <w:rFonts w:ascii="Century Gothic" w:hAnsi="Century Gothic"/>
          <w:sz w:val="20"/>
          <w:szCs w:val="20"/>
        </w:rPr>
      </w:pPr>
      <w:r w:rsidRPr="00CD4130">
        <w:rPr>
          <w:rFonts w:ascii="Century Gothic" w:hAnsi="Century Gothic"/>
          <w:sz w:val="20"/>
          <w:szCs w:val="20"/>
        </w:rPr>
        <w:t xml:space="preserve">Na podstawie art. 13 ust. 1 i 2 </w:t>
      </w:r>
      <w:r w:rsidR="00C41BB4" w:rsidRPr="00CD4130">
        <w:rPr>
          <w:rFonts w:ascii="Century Gothic" w:hAnsi="Century Gothic"/>
          <w:sz w:val="20"/>
          <w:szCs w:val="20"/>
        </w:rPr>
        <w:t xml:space="preserve">i art. 14 ust 1 i 2 </w:t>
      </w:r>
      <w:r w:rsidRPr="00CD4130">
        <w:rPr>
          <w:rFonts w:ascii="Century Gothic" w:hAnsi="Century Gothic"/>
          <w:sz w:val="20"/>
          <w:szCs w:val="20"/>
        </w:rPr>
        <w:t>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danych), Dz. U. UE . L. 2016.119.1 z dnia 4 maja 2016r., zwanego dalej RODO informujemy, iż:</w:t>
      </w:r>
    </w:p>
    <w:p w14:paraId="02F7919C" w14:textId="14F3868A" w:rsidR="0067433F" w:rsidRPr="00CD4130" w:rsidRDefault="0067433F" w:rsidP="00A65AE6">
      <w:pPr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CD4130">
        <w:rPr>
          <w:rFonts w:ascii="Century Gothic" w:hAnsi="Century Gothic"/>
          <w:sz w:val="20"/>
          <w:szCs w:val="20"/>
        </w:rPr>
        <w:t xml:space="preserve">Administratorem danych osobowych jest </w:t>
      </w:r>
      <w:r w:rsidR="00903C4A" w:rsidRPr="00CD4130">
        <w:rPr>
          <w:rFonts w:ascii="Century Gothic" w:hAnsi="Century Gothic"/>
          <w:sz w:val="20"/>
          <w:szCs w:val="20"/>
        </w:rPr>
        <w:t>Miejsk</w:t>
      </w:r>
      <w:r w:rsidR="00701852">
        <w:rPr>
          <w:rFonts w:ascii="Century Gothic" w:hAnsi="Century Gothic"/>
          <w:sz w:val="20"/>
          <w:szCs w:val="20"/>
        </w:rPr>
        <w:t>o Gminny</w:t>
      </w:r>
      <w:r w:rsidR="00903C4A" w:rsidRPr="00CD4130">
        <w:rPr>
          <w:rFonts w:ascii="Century Gothic" w:hAnsi="Century Gothic"/>
          <w:sz w:val="20"/>
          <w:szCs w:val="20"/>
        </w:rPr>
        <w:t xml:space="preserve"> Ośrodek Pomocy Społecznej w </w:t>
      </w:r>
      <w:r w:rsidR="00701852">
        <w:rPr>
          <w:rFonts w:ascii="Century Gothic" w:hAnsi="Century Gothic"/>
          <w:sz w:val="20"/>
          <w:szCs w:val="20"/>
        </w:rPr>
        <w:t xml:space="preserve">Mirosławcu, ul. Polna 23, 78-650 Mirosławiec, </w:t>
      </w:r>
      <w:r w:rsidR="00701852" w:rsidRPr="00701852">
        <w:rPr>
          <w:rFonts w:ascii="Century Gothic" w:hAnsi="Century Gothic"/>
          <w:sz w:val="20"/>
          <w:szCs w:val="20"/>
        </w:rPr>
        <w:t>mgops_miroslawiec@neo.pl</w:t>
      </w:r>
    </w:p>
    <w:p w14:paraId="6E99B4DB" w14:textId="34C5F22A" w:rsidR="0067433F" w:rsidRPr="00CD4130" w:rsidRDefault="0067433F" w:rsidP="0067433F">
      <w:pPr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CD4130">
        <w:rPr>
          <w:rFonts w:ascii="Century Gothic" w:hAnsi="Century Gothic"/>
          <w:sz w:val="20"/>
          <w:szCs w:val="20"/>
        </w:rPr>
        <w:t>Administrator powołał Inspektora Ochrony Danych z którym kontakt możliwy jest zarówno przez korespondencję tradycyjną na adres wskazany w pkt 1 z dopiskiem „Inspektor Ochrony Danych”,  jak i poprzez adres e-mail:</w:t>
      </w:r>
      <w:r w:rsidR="00701852">
        <w:rPr>
          <w:rFonts w:ascii="Century Gothic" w:hAnsi="Century Gothic"/>
          <w:sz w:val="20"/>
          <w:szCs w:val="20"/>
        </w:rPr>
        <w:t xml:space="preserve"> </w:t>
      </w:r>
      <w:r w:rsidR="00701852" w:rsidRPr="00701852">
        <w:rPr>
          <w:rFonts w:ascii="Century Gothic" w:hAnsi="Century Gothic"/>
          <w:sz w:val="20"/>
          <w:szCs w:val="20"/>
        </w:rPr>
        <w:t>iod_mgops_miroslawiec@neo.pl</w:t>
      </w:r>
    </w:p>
    <w:p w14:paraId="19BC35B1" w14:textId="58FFEA09" w:rsidR="0067433F" w:rsidRPr="00CD4130" w:rsidRDefault="0067433F" w:rsidP="0067433F">
      <w:pPr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CD4130">
        <w:rPr>
          <w:rFonts w:ascii="Century Gothic" w:hAnsi="Century Gothic"/>
          <w:sz w:val="20"/>
          <w:szCs w:val="20"/>
        </w:rPr>
        <w:t xml:space="preserve">Administrator przetwarza </w:t>
      </w:r>
      <w:r w:rsidR="00C41BB4" w:rsidRPr="00CD4130">
        <w:rPr>
          <w:rFonts w:ascii="Century Gothic" w:hAnsi="Century Gothic"/>
          <w:sz w:val="20"/>
          <w:szCs w:val="20"/>
        </w:rPr>
        <w:t xml:space="preserve">Państwa </w:t>
      </w:r>
      <w:r w:rsidRPr="00CD4130">
        <w:rPr>
          <w:rFonts w:ascii="Century Gothic" w:hAnsi="Century Gothic"/>
          <w:sz w:val="20"/>
          <w:szCs w:val="20"/>
        </w:rPr>
        <w:t xml:space="preserve">dane w celu </w:t>
      </w:r>
      <w:r w:rsidR="00CD4130">
        <w:rPr>
          <w:rFonts w:ascii="Century Gothic" w:hAnsi="Century Gothic"/>
          <w:sz w:val="20"/>
          <w:szCs w:val="20"/>
        </w:rPr>
        <w:t>ustalenia prawa do dodatku osłonowego, ustalenia jego wysokości i wypłacenia.</w:t>
      </w:r>
    </w:p>
    <w:p w14:paraId="646482B8" w14:textId="705A16E2" w:rsidR="0067433F" w:rsidRPr="00CD4130" w:rsidRDefault="0067433F" w:rsidP="0067433F">
      <w:pPr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CD4130">
        <w:rPr>
          <w:rFonts w:ascii="Century Gothic" w:hAnsi="Century Gothic"/>
          <w:sz w:val="20"/>
          <w:szCs w:val="20"/>
        </w:rPr>
        <w:t xml:space="preserve">Dane gromadzone i przetwarzane są w trybie art. 6 ust. 1 lit </w:t>
      </w:r>
      <w:r w:rsidR="00CD4130">
        <w:rPr>
          <w:rFonts w:ascii="Century Gothic" w:hAnsi="Century Gothic"/>
          <w:sz w:val="20"/>
          <w:szCs w:val="20"/>
        </w:rPr>
        <w:t>c) RODO tj. na podstawie przepisów Ustawy z dnia 17 grudnia 2021 r. o dodatku osłonowym oraz art. 6 ust 1 lit e) RODO w ramach sprawowania władzy publicznej powierzonej administratorowi.</w:t>
      </w:r>
    </w:p>
    <w:p w14:paraId="7EF7A841" w14:textId="6DAA70BC" w:rsidR="00903C4A" w:rsidRPr="00CD4130" w:rsidRDefault="0067433F" w:rsidP="0067433F">
      <w:pPr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CD4130">
        <w:rPr>
          <w:rFonts w:ascii="Century Gothic" w:hAnsi="Century Gothic"/>
          <w:sz w:val="20"/>
          <w:szCs w:val="20"/>
        </w:rPr>
        <w:t>Odbiorcami Państwa danych osobowych</w:t>
      </w:r>
      <w:r w:rsidR="00577F95">
        <w:rPr>
          <w:rFonts w:ascii="Century Gothic" w:hAnsi="Century Gothic"/>
          <w:sz w:val="20"/>
          <w:szCs w:val="20"/>
        </w:rPr>
        <w:t xml:space="preserve"> mogą być m.in. operator pocztowy, bank, podmiot świadczący dla Administratora usługi prawne, organy publiczne i inni odbiorcy legitymujący się podstawa prawną w pozyskaniu danych osobowych.</w:t>
      </w:r>
    </w:p>
    <w:p w14:paraId="7DFEB687" w14:textId="77777777" w:rsidR="0067433F" w:rsidRPr="00CD4130" w:rsidRDefault="0067433F" w:rsidP="0067433F">
      <w:pPr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CD4130">
        <w:rPr>
          <w:rFonts w:ascii="Century Gothic" w:hAnsi="Century Gothic"/>
          <w:sz w:val="20"/>
          <w:szCs w:val="20"/>
        </w:rPr>
        <w:t xml:space="preserve">Nie przekazujemy Państwa danych do państw trzecich. </w:t>
      </w:r>
    </w:p>
    <w:p w14:paraId="2FAD4F0E" w14:textId="59F76BA6" w:rsidR="0067433F" w:rsidRPr="00CD4130" w:rsidRDefault="0067433F" w:rsidP="0067433F">
      <w:pPr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CD4130">
        <w:rPr>
          <w:rFonts w:ascii="Century Gothic" w:hAnsi="Century Gothic"/>
          <w:sz w:val="20"/>
          <w:szCs w:val="20"/>
        </w:rPr>
        <w:t>Każda osoba, której dane dotyczą jest uprawniona do uzyskania dostępu do jej danych osobowych, sprostowania danych</w:t>
      </w:r>
      <w:r w:rsidR="00C41BB4" w:rsidRPr="00CD4130">
        <w:rPr>
          <w:rFonts w:ascii="Century Gothic" w:hAnsi="Century Gothic"/>
          <w:sz w:val="20"/>
          <w:szCs w:val="20"/>
        </w:rPr>
        <w:t xml:space="preserve">, usunięcia danych, </w:t>
      </w:r>
      <w:r w:rsidR="00577F95">
        <w:rPr>
          <w:rFonts w:ascii="Century Gothic" w:hAnsi="Century Gothic"/>
          <w:sz w:val="20"/>
          <w:szCs w:val="20"/>
        </w:rPr>
        <w:t>ograniczenia przetwarzania</w:t>
      </w:r>
      <w:r w:rsidR="00903C4A" w:rsidRPr="00CD4130">
        <w:rPr>
          <w:rFonts w:ascii="Century Gothic" w:hAnsi="Century Gothic"/>
          <w:sz w:val="20"/>
          <w:szCs w:val="20"/>
        </w:rPr>
        <w:t xml:space="preserve">. </w:t>
      </w:r>
      <w:r w:rsidRPr="00CD4130">
        <w:rPr>
          <w:rFonts w:ascii="Century Gothic" w:hAnsi="Century Gothic"/>
          <w:sz w:val="20"/>
          <w:szCs w:val="20"/>
        </w:rPr>
        <w:t>Każda osoba, której dane dotyczą ma prawo wnieść skargę do organu nadzorczego tj. Prezesa Urzędu Ochrony Danych Osobowych z siedzibą w Warszawie (ul. Stawki 2, 00-193 Warszawa).</w:t>
      </w:r>
    </w:p>
    <w:p w14:paraId="26BEA939" w14:textId="7D379E8D" w:rsidR="0067433F" w:rsidRPr="00577F95" w:rsidRDefault="0067433F" w:rsidP="00577F95">
      <w:pPr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CD4130">
        <w:rPr>
          <w:rFonts w:ascii="Century Gothic" w:hAnsi="Century Gothic"/>
          <w:sz w:val="20"/>
          <w:szCs w:val="20"/>
        </w:rPr>
        <w:t>Przetwarzane dane osobowe będą przechowywane jedynie przez okres konieczny do realizacji celu w jakim zostały pozys</w:t>
      </w:r>
      <w:r w:rsidR="00577F95">
        <w:rPr>
          <w:rFonts w:ascii="Century Gothic" w:hAnsi="Century Gothic"/>
          <w:sz w:val="20"/>
          <w:szCs w:val="20"/>
        </w:rPr>
        <w:t xml:space="preserve">kane </w:t>
      </w:r>
      <w:r w:rsidRPr="00577F95">
        <w:rPr>
          <w:rFonts w:ascii="Century Gothic" w:hAnsi="Century Gothic"/>
          <w:sz w:val="20"/>
          <w:szCs w:val="20"/>
        </w:rPr>
        <w:t>oraz zgodnie z terminami archiwizacji określonymi przez ustawy kompetencyjne, ustawę z dnia 14 lipca 1983 r. o narodowym zasobie archiwalnym i archiwach (Dz. U. z 2018 r. poz. 217), rozporządzenie Prezesa Rady Ministrów z dnia 18 stycznia 2011 r. w sprawie instrukcji kancelaryjnej, jednolitych rzeczowych wykazów akt oraz instrukcji w sprawie organizacji i zakresu działania archiwów zakładowych</w:t>
      </w:r>
      <w:r w:rsidR="00577F95">
        <w:rPr>
          <w:rFonts w:ascii="Century Gothic" w:hAnsi="Century Gothic"/>
          <w:sz w:val="20"/>
          <w:szCs w:val="20"/>
        </w:rPr>
        <w:t>, tj. w tym przypadku 5 lat.</w:t>
      </w:r>
    </w:p>
    <w:p w14:paraId="7B6EC113" w14:textId="77777777" w:rsidR="0067433F" w:rsidRPr="00CD4130" w:rsidRDefault="0067433F" w:rsidP="0067433F">
      <w:pPr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CD4130">
        <w:rPr>
          <w:rFonts w:ascii="Century Gothic" w:hAnsi="Century Gothic"/>
          <w:sz w:val="20"/>
          <w:szCs w:val="20"/>
        </w:rPr>
        <w:t>Administrator nie będzie przetwarzał danych w sposób zautomatyzowany. Zebrane dane nie będą poddane profilowaniu.</w:t>
      </w:r>
    </w:p>
    <w:p w14:paraId="62F20025" w14:textId="1BE2E836" w:rsidR="0067433F" w:rsidRPr="00CD4130" w:rsidRDefault="00577F95" w:rsidP="0067433F">
      <w:pPr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Wnioskowanie o dodatek </w:t>
      </w:r>
      <w:r w:rsidR="00C73682">
        <w:rPr>
          <w:rFonts w:ascii="Century Gothic" w:hAnsi="Century Gothic"/>
          <w:sz w:val="20"/>
          <w:szCs w:val="20"/>
        </w:rPr>
        <w:t>osłonowy jest dobrowolne, jednakże aby ubiegać się o jego przyznanie wymagane jest podanie danych osobowych. Niepodanie danych osobowych spowoduje brak możliwości realizacji celu.</w:t>
      </w:r>
    </w:p>
    <w:p w14:paraId="78FC6A39" w14:textId="77777777" w:rsidR="00DD7236" w:rsidRPr="00CD4130" w:rsidRDefault="00DD7236">
      <w:pPr>
        <w:rPr>
          <w:rFonts w:ascii="Century Gothic" w:hAnsi="Century Gothic"/>
          <w:sz w:val="20"/>
          <w:szCs w:val="20"/>
        </w:rPr>
      </w:pPr>
    </w:p>
    <w:sectPr w:rsidR="00DD7236" w:rsidRPr="00CD41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21587C"/>
    <w:multiLevelType w:val="hybridMultilevel"/>
    <w:tmpl w:val="A07AD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33F"/>
    <w:rsid w:val="00004BFD"/>
    <w:rsid w:val="00352F96"/>
    <w:rsid w:val="00577F95"/>
    <w:rsid w:val="0067433F"/>
    <w:rsid w:val="00681CA1"/>
    <w:rsid w:val="00701852"/>
    <w:rsid w:val="00903C4A"/>
    <w:rsid w:val="00A65AE6"/>
    <w:rsid w:val="00AD34E0"/>
    <w:rsid w:val="00C2422B"/>
    <w:rsid w:val="00C41BB4"/>
    <w:rsid w:val="00C73682"/>
    <w:rsid w:val="00CD4130"/>
    <w:rsid w:val="00DD7236"/>
    <w:rsid w:val="00E321E1"/>
    <w:rsid w:val="00F4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0493E"/>
  <w15:chartTrackingRefBased/>
  <w15:docId w15:val="{4A423C70-ABDD-405F-84CF-21290B737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433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67433F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65AE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3C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3C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3C4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3C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3C4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3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3C4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Zygmunt-Jakuć</dc:creator>
  <cp:keywords/>
  <dc:description/>
  <cp:lastModifiedBy>Sabina Mikołajczak</cp:lastModifiedBy>
  <cp:revision>2</cp:revision>
  <dcterms:created xsi:type="dcterms:W3CDTF">2022-01-05T08:38:00Z</dcterms:created>
  <dcterms:modified xsi:type="dcterms:W3CDTF">2022-01-05T08:38:00Z</dcterms:modified>
</cp:coreProperties>
</file>