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389FF211" w14:textId="1AD758BC" w:rsidR="001C5D90" w:rsidRDefault="003568C8" w:rsidP="009046A3">
      <w:pPr>
        <w:jc w:val="center"/>
        <w:rPr>
          <w:sz w:val="40"/>
          <w:szCs w:val="40"/>
        </w:rPr>
      </w:pPr>
      <w:r>
        <w:rPr>
          <w:sz w:val="40"/>
          <w:szCs w:val="40"/>
        </w:rPr>
        <w:t>CZĘŚĆ X</w:t>
      </w:r>
      <w:r w:rsidR="009046A3">
        <w:rPr>
          <w:sz w:val="40"/>
          <w:szCs w:val="40"/>
        </w:rPr>
        <w:t>XIV</w:t>
      </w:r>
      <w:r w:rsidR="001C5D90">
        <w:rPr>
          <w:sz w:val="40"/>
          <w:szCs w:val="40"/>
        </w:rPr>
        <w:t xml:space="preserve"> </w:t>
      </w:r>
      <w:r w:rsidR="009046A3">
        <w:rPr>
          <w:sz w:val="40"/>
          <w:szCs w:val="40"/>
        </w:rPr>
        <w:t xml:space="preserve">- </w:t>
      </w:r>
      <w:r w:rsidR="001C5D90">
        <w:rPr>
          <w:sz w:val="40"/>
          <w:szCs w:val="40"/>
        </w:rPr>
        <w:t>Załącznik A</w:t>
      </w:r>
      <w:r w:rsidR="009046A3">
        <w:rPr>
          <w:sz w:val="40"/>
          <w:szCs w:val="40"/>
        </w:rPr>
        <w:t>24</w:t>
      </w:r>
      <w:r w:rsidR="001C5D90">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50125D9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661D61">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661D61">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57AA1302"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AD651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28082C83" w14:textId="77777777" w:rsidR="00C0598F"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3303" w:history="1">
            <w:r w:rsidR="00C0598F" w:rsidRPr="001B72B4">
              <w:rPr>
                <w:rStyle w:val="Hipercze"/>
                <w:noProof/>
              </w:rPr>
              <w:t>Spis Tabel</w:t>
            </w:r>
            <w:r w:rsidR="00C0598F">
              <w:rPr>
                <w:noProof/>
                <w:webHidden/>
              </w:rPr>
              <w:tab/>
            </w:r>
            <w:r w:rsidR="00C0598F">
              <w:rPr>
                <w:noProof/>
                <w:webHidden/>
              </w:rPr>
              <w:fldChar w:fldCharType="begin"/>
            </w:r>
            <w:r w:rsidR="00C0598F">
              <w:rPr>
                <w:noProof/>
                <w:webHidden/>
              </w:rPr>
              <w:instrText xml:space="preserve"> PAGEREF _Toc509923303 \h </w:instrText>
            </w:r>
            <w:r w:rsidR="00C0598F">
              <w:rPr>
                <w:noProof/>
                <w:webHidden/>
              </w:rPr>
            </w:r>
            <w:r w:rsidR="00C0598F">
              <w:rPr>
                <w:noProof/>
                <w:webHidden/>
              </w:rPr>
              <w:fldChar w:fldCharType="separate"/>
            </w:r>
            <w:r w:rsidR="00C0598F">
              <w:rPr>
                <w:noProof/>
                <w:webHidden/>
              </w:rPr>
              <w:t>2</w:t>
            </w:r>
            <w:r w:rsidR="00C0598F">
              <w:rPr>
                <w:noProof/>
                <w:webHidden/>
              </w:rPr>
              <w:fldChar w:fldCharType="end"/>
            </w:r>
          </w:hyperlink>
        </w:p>
        <w:p w14:paraId="5CA05E54" w14:textId="77777777" w:rsidR="00C0598F" w:rsidRDefault="00F742BA">
          <w:pPr>
            <w:pStyle w:val="Spistreci1"/>
            <w:tabs>
              <w:tab w:val="left" w:pos="440"/>
              <w:tab w:val="right" w:leader="dot" w:pos="9062"/>
            </w:tabs>
            <w:rPr>
              <w:rFonts w:eastAsiaTheme="minorEastAsia"/>
              <w:noProof/>
              <w:lang w:eastAsia="pl-PL"/>
            </w:rPr>
          </w:pPr>
          <w:hyperlink w:anchor="_Toc509923304" w:history="1">
            <w:r w:rsidR="00C0598F" w:rsidRPr="001B72B4">
              <w:rPr>
                <w:rStyle w:val="Hipercze"/>
                <w:noProof/>
              </w:rPr>
              <w:t>1.</w:t>
            </w:r>
            <w:r w:rsidR="00C0598F">
              <w:rPr>
                <w:rFonts w:eastAsiaTheme="minorEastAsia"/>
                <w:noProof/>
                <w:lang w:eastAsia="pl-PL"/>
              </w:rPr>
              <w:tab/>
            </w:r>
            <w:r w:rsidR="00C0598F" w:rsidRPr="001B72B4">
              <w:rPr>
                <w:rStyle w:val="Hipercze"/>
                <w:noProof/>
              </w:rPr>
              <w:t>Słownik pojęć i skrótów</w:t>
            </w:r>
            <w:r w:rsidR="00C0598F">
              <w:rPr>
                <w:noProof/>
                <w:webHidden/>
              </w:rPr>
              <w:tab/>
            </w:r>
            <w:r w:rsidR="00C0598F">
              <w:rPr>
                <w:noProof/>
                <w:webHidden/>
              </w:rPr>
              <w:fldChar w:fldCharType="begin"/>
            </w:r>
            <w:r w:rsidR="00C0598F">
              <w:rPr>
                <w:noProof/>
                <w:webHidden/>
              </w:rPr>
              <w:instrText xml:space="preserve"> PAGEREF _Toc509923304 \h </w:instrText>
            </w:r>
            <w:r w:rsidR="00C0598F">
              <w:rPr>
                <w:noProof/>
                <w:webHidden/>
              </w:rPr>
            </w:r>
            <w:r w:rsidR="00C0598F">
              <w:rPr>
                <w:noProof/>
                <w:webHidden/>
              </w:rPr>
              <w:fldChar w:fldCharType="separate"/>
            </w:r>
            <w:r w:rsidR="00C0598F">
              <w:rPr>
                <w:noProof/>
                <w:webHidden/>
              </w:rPr>
              <w:t>3</w:t>
            </w:r>
            <w:r w:rsidR="00C0598F">
              <w:rPr>
                <w:noProof/>
                <w:webHidden/>
              </w:rPr>
              <w:fldChar w:fldCharType="end"/>
            </w:r>
          </w:hyperlink>
        </w:p>
        <w:p w14:paraId="0F4F93F6" w14:textId="77777777" w:rsidR="00C0598F" w:rsidRDefault="00F742BA">
          <w:pPr>
            <w:pStyle w:val="Spistreci1"/>
            <w:tabs>
              <w:tab w:val="left" w:pos="440"/>
              <w:tab w:val="right" w:leader="dot" w:pos="9062"/>
            </w:tabs>
            <w:rPr>
              <w:rFonts w:eastAsiaTheme="minorEastAsia"/>
              <w:noProof/>
              <w:lang w:eastAsia="pl-PL"/>
            </w:rPr>
          </w:pPr>
          <w:hyperlink w:anchor="_Toc509923305" w:history="1">
            <w:r w:rsidR="00C0598F" w:rsidRPr="001B72B4">
              <w:rPr>
                <w:rStyle w:val="Hipercze"/>
                <w:noProof/>
              </w:rPr>
              <w:t>2.</w:t>
            </w:r>
            <w:r w:rsidR="00C0598F">
              <w:rPr>
                <w:rFonts w:eastAsiaTheme="minorEastAsia"/>
                <w:noProof/>
                <w:lang w:eastAsia="pl-PL"/>
              </w:rPr>
              <w:tab/>
            </w:r>
            <w:r w:rsidR="00C0598F" w:rsidRPr="001B72B4">
              <w:rPr>
                <w:rStyle w:val="Hipercze"/>
                <w:noProof/>
              </w:rPr>
              <w:t>Dane Formalno-organizacyjne</w:t>
            </w:r>
            <w:r w:rsidR="00C0598F">
              <w:rPr>
                <w:noProof/>
                <w:webHidden/>
              </w:rPr>
              <w:tab/>
            </w:r>
            <w:r w:rsidR="00C0598F">
              <w:rPr>
                <w:noProof/>
                <w:webHidden/>
              </w:rPr>
              <w:fldChar w:fldCharType="begin"/>
            </w:r>
            <w:r w:rsidR="00C0598F">
              <w:rPr>
                <w:noProof/>
                <w:webHidden/>
              </w:rPr>
              <w:instrText xml:space="preserve"> PAGEREF _Toc509923305 \h </w:instrText>
            </w:r>
            <w:r w:rsidR="00C0598F">
              <w:rPr>
                <w:noProof/>
                <w:webHidden/>
              </w:rPr>
            </w:r>
            <w:r w:rsidR="00C0598F">
              <w:rPr>
                <w:noProof/>
                <w:webHidden/>
              </w:rPr>
              <w:fldChar w:fldCharType="separate"/>
            </w:r>
            <w:r w:rsidR="00C0598F">
              <w:rPr>
                <w:noProof/>
                <w:webHidden/>
              </w:rPr>
              <w:t>4</w:t>
            </w:r>
            <w:r w:rsidR="00C0598F">
              <w:rPr>
                <w:noProof/>
                <w:webHidden/>
              </w:rPr>
              <w:fldChar w:fldCharType="end"/>
            </w:r>
          </w:hyperlink>
        </w:p>
        <w:p w14:paraId="7AEBF6DE" w14:textId="77777777" w:rsidR="00C0598F" w:rsidRDefault="00F742BA">
          <w:pPr>
            <w:pStyle w:val="Spistreci1"/>
            <w:tabs>
              <w:tab w:val="left" w:pos="660"/>
              <w:tab w:val="right" w:leader="dot" w:pos="9062"/>
            </w:tabs>
            <w:rPr>
              <w:rFonts w:eastAsiaTheme="minorEastAsia"/>
              <w:noProof/>
              <w:lang w:eastAsia="pl-PL"/>
            </w:rPr>
          </w:pPr>
          <w:hyperlink w:anchor="_Toc509923306" w:history="1">
            <w:r w:rsidR="00C0598F" w:rsidRPr="001B72B4">
              <w:rPr>
                <w:rStyle w:val="Hipercze"/>
                <w:noProof/>
              </w:rPr>
              <w:t>2.2.</w:t>
            </w:r>
            <w:r w:rsidR="00C0598F">
              <w:rPr>
                <w:rFonts w:eastAsiaTheme="minorEastAsia"/>
                <w:noProof/>
                <w:lang w:eastAsia="pl-PL"/>
              </w:rPr>
              <w:tab/>
            </w:r>
            <w:r w:rsidR="00C0598F" w:rsidRPr="001B72B4">
              <w:rPr>
                <w:rStyle w:val="Hipercze"/>
                <w:noProof/>
              </w:rPr>
              <w:t>Wykonawca</w:t>
            </w:r>
            <w:r w:rsidR="00C0598F">
              <w:rPr>
                <w:noProof/>
                <w:webHidden/>
              </w:rPr>
              <w:tab/>
            </w:r>
            <w:r w:rsidR="00C0598F">
              <w:rPr>
                <w:noProof/>
                <w:webHidden/>
              </w:rPr>
              <w:fldChar w:fldCharType="begin"/>
            </w:r>
            <w:r w:rsidR="00C0598F">
              <w:rPr>
                <w:noProof/>
                <w:webHidden/>
              </w:rPr>
              <w:instrText xml:space="preserve"> PAGEREF _Toc509923306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496A8CD2" w14:textId="77777777" w:rsidR="00C0598F" w:rsidRDefault="00F742BA">
          <w:pPr>
            <w:pStyle w:val="Spistreci2"/>
            <w:tabs>
              <w:tab w:val="left" w:pos="880"/>
              <w:tab w:val="right" w:leader="dot" w:pos="9062"/>
            </w:tabs>
            <w:rPr>
              <w:rFonts w:eastAsiaTheme="minorEastAsia"/>
              <w:noProof/>
              <w:lang w:eastAsia="pl-PL"/>
            </w:rPr>
          </w:pPr>
          <w:hyperlink w:anchor="_Toc509923307" w:history="1">
            <w:r w:rsidR="00C0598F" w:rsidRPr="001B72B4">
              <w:rPr>
                <w:rStyle w:val="Hipercze"/>
                <w:noProof/>
              </w:rPr>
              <w:t>2.3.</w:t>
            </w:r>
            <w:r w:rsidR="00C0598F">
              <w:rPr>
                <w:rFonts w:eastAsiaTheme="minorEastAsia"/>
                <w:noProof/>
                <w:lang w:eastAsia="pl-PL"/>
              </w:rPr>
              <w:tab/>
            </w:r>
            <w:r w:rsidR="00C0598F" w:rsidRPr="001B72B4">
              <w:rPr>
                <w:rStyle w:val="Hipercze"/>
                <w:noProof/>
              </w:rPr>
              <w:t>Termin realizacji</w:t>
            </w:r>
            <w:r w:rsidR="00C0598F">
              <w:rPr>
                <w:noProof/>
                <w:webHidden/>
              </w:rPr>
              <w:tab/>
            </w:r>
            <w:r w:rsidR="00C0598F">
              <w:rPr>
                <w:noProof/>
                <w:webHidden/>
              </w:rPr>
              <w:fldChar w:fldCharType="begin"/>
            </w:r>
            <w:r w:rsidR="00C0598F">
              <w:rPr>
                <w:noProof/>
                <w:webHidden/>
              </w:rPr>
              <w:instrText xml:space="preserve"> PAGEREF _Toc509923307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17A93CF7" w14:textId="77777777" w:rsidR="00C0598F" w:rsidRDefault="00F742BA">
          <w:pPr>
            <w:pStyle w:val="Spistreci1"/>
            <w:tabs>
              <w:tab w:val="left" w:pos="440"/>
              <w:tab w:val="right" w:leader="dot" w:pos="9062"/>
            </w:tabs>
            <w:rPr>
              <w:rFonts w:eastAsiaTheme="minorEastAsia"/>
              <w:noProof/>
              <w:lang w:eastAsia="pl-PL"/>
            </w:rPr>
          </w:pPr>
          <w:hyperlink w:anchor="_Toc509923308" w:history="1">
            <w:r w:rsidR="00C0598F" w:rsidRPr="001B72B4">
              <w:rPr>
                <w:rStyle w:val="Hipercze"/>
                <w:noProof/>
              </w:rPr>
              <w:t>3.</w:t>
            </w:r>
            <w:r w:rsidR="00C0598F">
              <w:rPr>
                <w:rFonts w:eastAsiaTheme="minorEastAsia"/>
                <w:noProof/>
                <w:lang w:eastAsia="pl-PL"/>
              </w:rPr>
              <w:tab/>
            </w:r>
            <w:r w:rsidR="00C0598F" w:rsidRPr="001B72B4">
              <w:rPr>
                <w:rStyle w:val="Hipercze"/>
                <w:noProof/>
              </w:rPr>
              <w:t>SZCZEGÓŁOWY OPIS PRZEDMIOTU ZAMÓWIANIA DLA CZĘŚCI XXIV</w:t>
            </w:r>
            <w:r w:rsidR="00C0598F">
              <w:rPr>
                <w:noProof/>
                <w:webHidden/>
              </w:rPr>
              <w:tab/>
            </w:r>
            <w:r w:rsidR="00C0598F">
              <w:rPr>
                <w:noProof/>
                <w:webHidden/>
              </w:rPr>
              <w:fldChar w:fldCharType="begin"/>
            </w:r>
            <w:r w:rsidR="00C0598F">
              <w:rPr>
                <w:noProof/>
                <w:webHidden/>
              </w:rPr>
              <w:instrText xml:space="preserve"> PAGEREF _Toc509923308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5294A00E" w14:textId="77777777" w:rsidR="00C0598F" w:rsidRDefault="00F742BA">
          <w:pPr>
            <w:pStyle w:val="Spistreci2"/>
            <w:tabs>
              <w:tab w:val="left" w:pos="880"/>
              <w:tab w:val="right" w:leader="dot" w:pos="9062"/>
            </w:tabs>
            <w:rPr>
              <w:rFonts w:eastAsiaTheme="minorEastAsia"/>
              <w:noProof/>
              <w:lang w:eastAsia="pl-PL"/>
            </w:rPr>
          </w:pPr>
          <w:hyperlink w:anchor="_Toc509923309" w:history="1">
            <w:r w:rsidR="00C0598F" w:rsidRPr="001B72B4">
              <w:rPr>
                <w:rStyle w:val="Hipercze"/>
                <w:noProof/>
              </w:rPr>
              <w:t>3.1.</w:t>
            </w:r>
            <w:r w:rsidR="00C0598F">
              <w:rPr>
                <w:rFonts w:eastAsiaTheme="minorEastAsia"/>
                <w:noProof/>
                <w:lang w:eastAsia="pl-PL"/>
              </w:rPr>
              <w:tab/>
            </w:r>
            <w:r w:rsidR="00C0598F" w:rsidRPr="001B72B4">
              <w:rPr>
                <w:rStyle w:val="Hipercze"/>
                <w:noProof/>
              </w:rPr>
              <w:t>Infrastruktura sprzętowo-programowa</w:t>
            </w:r>
            <w:r w:rsidR="00C0598F">
              <w:rPr>
                <w:noProof/>
                <w:webHidden/>
              </w:rPr>
              <w:tab/>
            </w:r>
            <w:r w:rsidR="00C0598F">
              <w:rPr>
                <w:noProof/>
                <w:webHidden/>
              </w:rPr>
              <w:fldChar w:fldCharType="begin"/>
            </w:r>
            <w:r w:rsidR="00C0598F">
              <w:rPr>
                <w:noProof/>
                <w:webHidden/>
              </w:rPr>
              <w:instrText xml:space="preserve"> PAGEREF _Toc509923309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2ACD0823" w14:textId="77777777" w:rsidR="00C0598F" w:rsidRDefault="00F742BA">
          <w:pPr>
            <w:pStyle w:val="Spistreci2"/>
            <w:tabs>
              <w:tab w:val="left" w:pos="880"/>
              <w:tab w:val="right" w:leader="dot" w:pos="9062"/>
            </w:tabs>
            <w:rPr>
              <w:rFonts w:eastAsiaTheme="minorEastAsia"/>
              <w:noProof/>
              <w:lang w:eastAsia="pl-PL"/>
            </w:rPr>
          </w:pPr>
          <w:hyperlink w:anchor="_Toc509923310" w:history="1">
            <w:r w:rsidR="00C0598F" w:rsidRPr="001B72B4">
              <w:rPr>
                <w:rStyle w:val="Hipercze"/>
                <w:noProof/>
              </w:rPr>
              <w:t>3.2.</w:t>
            </w:r>
            <w:r w:rsidR="00C0598F">
              <w:rPr>
                <w:rFonts w:eastAsiaTheme="minorEastAsia"/>
                <w:noProof/>
                <w:lang w:eastAsia="pl-PL"/>
              </w:rPr>
              <w:tab/>
            </w:r>
            <w:r w:rsidR="00C0598F" w:rsidRPr="001B72B4">
              <w:rPr>
                <w:rStyle w:val="Hipercze"/>
                <w:noProof/>
              </w:rPr>
              <w:t>Wymagania – parametry techniczne</w:t>
            </w:r>
            <w:r w:rsidR="00C0598F">
              <w:rPr>
                <w:noProof/>
                <w:webHidden/>
              </w:rPr>
              <w:tab/>
            </w:r>
            <w:r w:rsidR="00C0598F">
              <w:rPr>
                <w:noProof/>
                <w:webHidden/>
              </w:rPr>
              <w:fldChar w:fldCharType="begin"/>
            </w:r>
            <w:r w:rsidR="00C0598F">
              <w:rPr>
                <w:noProof/>
                <w:webHidden/>
              </w:rPr>
              <w:instrText xml:space="preserve"> PAGEREF _Toc509923310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16BDF265" w14:textId="77777777" w:rsidR="00C0598F" w:rsidRDefault="00F742BA">
          <w:pPr>
            <w:pStyle w:val="Spistreci2"/>
            <w:tabs>
              <w:tab w:val="left" w:pos="1100"/>
              <w:tab w:val="right" w:leader="dot" w:pos="9062"/>
            </w:tabs>
            <w:rPr>
              <w:rFonts w:eastAsiaTheme="minorEastAsia"/>
              <w:noProof/>
              <w:lang w:eastAsia="pl-PL"/>
            </w:rPr>
          </w:pPr>
          <w:hyperlink w:anchor="_Toc509923311" w:history="1">
            <w:r w:rsidR="00C0598F" w:rsidRPr="001B72B4">
              <w:rPr>
                <w:rStyle w:val="Hipercze"/>
                <w:noProof/>
              </w:rPr>
              <w:t>3.2.1.</w:t>
            </w:r>
            <w:r w:rsidR="00C0598F">
              <w:rPr>
                <w:rFonts w:eastAsiaTheme="minorEastAsia"/>
                <w:noProof/>
                <w:lang w:eastAsia="pl-PL"/>
              </w:rPr>
              <w:tab/>
            </w:r>
            <w:r w:rsidR="00C0598F" w:rsidRPr="001B72B4">
              <w:rPr>
                <w:rStyle w:val="Hipercze"/>
                <w:noProof/>
              </w:rPr>
              <w:t>Komputer PC</w:t>
            </w:r>
            <w:r w:rsidR="00C0598F">
              <w:rPr>
                <w:noProof/>
                <w:webHidden/>
              </w:rPr>
              <w:tab/>
            </w:r>
            <w:r w:rsidR="00C0598F">
              <w:rPr>
                <w:noProof/>
                <w:webHidden/>
              </w:rPr>
              <w:fldChar w:fldCharType="begin"/>
            </w:r>
            <w:r w:rsidR="00C0598F">
              <w:rPr>
                <w:noProof/>
                <w:webHidden/>
              </w:rPr>
              <w:instrText xml:space="preserve"> PAGEREF _Toc509923311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1008D1B4" w14:textId="77777777" w:rsidR="00C0598F" w:rsidRDefault="00F742BA">
          <w:pPr>
            <w:pStyle w:val="Spistreci2"/>
            <w:tabs>
              <w:tab w:val="left" w:pos="1100"/>
              <w:tab w:val="right" w:leader="dot" w:pos="9062"/>
            </w:tabs>
            <w:rPr>
              <w:rFonts w:eastAsiaTheme="minorEastAsia"/>
              <w:noProof/>
              <w:lang w:eastAsia="pl-PL"/>
            </w:rPr>
          </w:pPr>
          <w:hyperlink w:anchor="_Toc509923312" w:history="1">
            <w:r w:rsidR="00C0598F" w:rsidRPr="001B72B4">
              <w:rPr>
                <w:rStyle w:val="Hipercze"/>
                <w:noProof/>
              </w:rPr>
              <w:t>3.2.2.</w:t>
            </w:r>
            <w:r w:rsidR="00C0598F">
              <w:rPr>
                <w:rFonts w:eastAsiaTheme="minorEastAsia"/>
                <w:noProof/>
                <w:lang w:eastAsia="pl-PL"/>
              </w:rPr>
              <w:tab/>
            </w:r>
            <w:r w:rsidR="00C0598F" w:rsidRPr="001B72B4">
              <w:rPr>
                <w:rStyle w:val="Hipercze"/>
                <w:noProof/>
              </w:rPr>
              <w:t>Monitor</w:t>
            </w:r>
            <w:r w:rsidR="00C0598F">
              <w:rPr>
                <w:noProof/>
                <w:webHidden/>
              </w:rPr>
              <w:tab/>
            </w:r>
            <w:r w:rsidR="00C0598F">
              <w:rPr>
                <w:noProof/>
                <w:webHidden/>
              </w:rPr>
              <w:fldChar w:fldCharType="begin"/>
            </w:r>
            <w:r w:rsidR="00C0598F">
              <w:rPr>
                <w:noProof/>
                <w:webHidden/>
              </w:rPr>
              <w:instrText xml:space="preserve"> PAGEREF _Toc509923312 \h </w:instrText>
            </w:r>
            <w:r w:rsidR="00C0598F">
              <w:rPr>
                <w:noProof/>
                <w:webHidden/>
              </w:rPr>
            </w:r>
            <w:r w:rsidR="00C0598F">
              <w:rPr>
                <w:noProof/>
                <w:webHidden/>
              </w:rPr>
              <w:fldChar w:fldCharType="separate"/>
            </w:r>
            <w:r w:rsidR="00C0598F">
              <w:rPr>
                <w:noProof/>
                <w:webHidden/>
              </w:rPr>
              <w:t>12</w:t>
            </w:r>
            <w:r w:rsidR="00C0598F">
              <w:rPr>
                <w:noProof/>
                <w:webHidden/>
              </w:rPr>
              <w:fldChar w:fldCharType="end"/>
            </w:r>
          </w:hyperlink>
        </w:p>
        <w:p w14:paraId="17679598" w14:textId="77777777" w:rsidR="00BF61D3" w:rsidRDefault="00BF61D3">
          <w:r>
            <w:rPr>
              <w:b/>
              <w:bCs/>
            </w:rPr>
            <w:fldChar w:fldCharType="end"/>
          </w:r>
        </w:p>
      </w:sdtContent>
    </w:sdt>
    <w:p w14:paraId="7BE2B3BE" w14:textId="77777777" w:rsidR="00BF61D3" w:rsidRDefault="00BF61D3"/>
    <w:p w14:paraId="431683D3" w14:textId="77777777" w:rsidR="00BF61D3" w:rsidRPr="00277D60" w:rsidRDefault="00BF61D3" w:rsidP="00BF61D3">
      <w:pPr>
        <w:pStyle w:val="Nagwek1"/>
        <w:rPr>
          <w:rFonts w:asciiTheme="minorHAnsi" w:hAnsiTheme="minorHAnsi"/>
        </w:rPr>
      </w:pPr>
      <w:bookmarkStart w:id="1" w:name="_Toc509923303"/>
      <w:r w:rsidRPr="00277D60">
        <w:rPr>
          <w:rFonts w:asciiTheme="minorHAnsi" w:hAnsiTheme="minorHAnsi"/>
        </w:rPr>
        <w:t>Spis Tabel</w:t>
      </w:r>
      <w:bookmarkEnd w:id="1"/>
    </w:p>
    <w:p w14:paraId="48B3A632" w14:textId="77777777" w:rsidR="00C0598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923313" w:history="1">
        <w:r w:rsidR="00C0598F" w:rsidRPr="00AC6EAE">
          <w:rPr>
            <w:rStyle w:val="Hipercze"/>
            <w:noProof/>
          </w:rPr>
          <w:t>Tabela 1 Wykaz powiatów Związku Powiatów Województwa Dolnośląskiego</w:t>
        </w:r>
        <w:r w:rsidR="00C0598F">
          <w:rPr>
            <w:noProof/>
            <w:webHidden/>
          </w:rPr>
          <w:tab/>
        </w:r>
        <w:r w:rsidR="00C0598F">
          <w:rPr>
            <w:noProof/>
            <w:webHidden/>
          </w:rPr>
          <w:fldChar w:fldCharType="begin"/>
        </w:r>
        <w:r w:rsidR="00C0598F">
          <w:rPr>
            <w:noProof/>
            <w:webHidden/>
          </w:rPr>
          <w:instrText xml:space="preserve"> PAGEREF _Toc509923313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2EFBAC4C" w14:textId="77777777" w:rsidR="00C0598F" w:rsidRDefault="00F742BA">
      <w:pPr>
        <w:pStyle w:val="Spisilustracji"/>
        <w:tabs>
          <w:tab w:val="right" w:leader="dot" w:pos="9062"/>
        </w:tabs>
        <w:rPr>
          <w:rFonts w:eastAsiaTheme="minorEastAsia"/>
          <w:noProof/>
          <w:lang w:eastAsia="pl-PL"/>
        </w:rPr>
      </w:pPr>
      <w:hyperlink w:anchor="_Toc509923314" w:history="1">
        <w:r w:rsidR="00C0598F" w:rsidRPr="00AC6EAE">
          <w:rPr>
            <w:rStyle w:val="Hipercze"/>
            <w:noProof/>
          </w:rPr>
          <w:t>Tabela 2 Wykaz powiatów Związku Powiatów Województwa Dolnośląskiego i ilości zamawianego sprzętu</w:t>
        </w:r>
        <w:r w:rsidR="00C0598F">
          <w:rPr>
            <w:noProof/>
            <w:webHidden/>
          </w:rPr>
          <w:tab/>
        </w:r>
        <w:r w:rsidR="00C0598F">
          <w:rPr>
            <w:noProof/>
            <w:webHidden/>
          </w:rPr>
          <w:fldChar w:fldCharType="begin"/>
        </w:r>
        <w:r w:rsidR="00C0598F">
          <w:rPr>
            <w:noProof/>
            <w:webHidden/>
          </w:rPr>
          <w:instrText xml:space="preserve"> PAGEREF _Toc509923314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7A94A593" w14:textId="77777777" w:rsidR="00BF61D3" w:rsidRDefault="00BF61D3">
      <w:r>
        <w:fldChar w:fldCharType="end"/>
      </w:r>
    </w:p>
    <w:p w14:paraId="415FC4C7" w14:textId="028DF81D" w:rsidR="00BF61D3" w:rsidRDefault="00BF61D3">
      <w:r>
        <w:br w:type="page"/>
      </w:r>
    </w:p>
    <w:p w14:paraId="120CDBDD" w14:textId="0F7A2F45" w:rsidR="00695A17" w:rsidRDefault="00EC5F6D" w:rsidP="00EC7A68">
      <w:pPr>
        <w:pStyle w:val="Nagwek1"/>
        <w:numPr>
          <w:ilvl w:val="0"/>
          <w:numId w:val="1"/>
        </w:numPr>
        <w:rPr>
          <w:rFonts w:asciiTheme="minorHAnsi" w:hAnsiTheme="minorHAnsi"/>
        </w:rPr>
      </w:pPr>
      <w:bookmarkStart w:id="2" w:name="_Toc509923304"/>
      <w:r>
        <w:rPr>
          <w:rFonts w:asciiTheme="minorHAnsi" w:hAnsiTheme="minorHAnsi"/>
        </w:rPr>
        <w:lastRenderedPageBreak/>
        <w:t>Słownik pojęć i skrótów</w:t>
      </w:r>
      <w:bookmarkEnd w:id="2"/>
    </w:p>
    <w:p w14:paraId="678B63B2" w14:textId="5299AC36" w:rsidR="001C5D90" w:rsidRDefault="00EC5F6D" w:rsidP="00653E02">
      <w:pPr>
        <w:jc w:val="both"/>
        <w:rPr>
          <w:rFonts w:ascii="Calibri" w:eastAsia="Calibri" w:hAnsi="Calibri" w:cs="Calibri"/>
        </w:rPr>
      </w:pPr>
      <w:r w:rsidRPr="00EC5F6D">
        <w:rPr>
          <w:rFonts w:ascii="Calibri" w:eastAsia="Calibri" w:hAnsi="Calibri" w:cs="Calibri"/>
        </w:rPr>
        <w:t>W niniejszym dokumencie zastosowano następujecie pojęcia i skróty:</w:t>
      </w:r>
    </w:p>
    <w:tbl>
      <w:tblPr>
        <w:tblStyle w:val="Zwykatabela11"/>
        <w:tblW w:w="0" w:type="auto"/>
        <w:tblLook w:val="04A0" w:firstRow="1" w:lastRow="0" w:firstColumn="1" w:lastColumn="0" w:noHBand="0" w:noVBand="1"/>
      </w:tblPr>
      <w:tblGrid>
        <w:gridCol w:w="2801"/>
        <w:gridCol w:w="6261"/>
      </w:tblGrid>
      <w:tr w:rsidR="00EC5F6D" w:rsidRPr="005F2730" w14:paraId="1E1E0FE0" w14:textId="77777777" w:rsidTr="00EC5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2F91CBEE" w14:textId="77777777" w:rsidR="00EC5F6D" w:rsidRPr="00863161" w:rsidRDefault="00EC5F6D" w:rsidP="00EC5F6D">
            <w:pPr>
              <w:contextualSpacing/>
              <w:jc w:val="center"/>
              <w:rPr>
                <w:rFonts w:eastAsia="Times New Roman"/>
                <w:b w:val="0"/>
                <w:lang w:eastAsia="pl-PL"/>
              </w:rPr>
            </w:pPr>
            <w:r w:rsidRPr="00863161">
              <w:rPr>
                <w:rFonts w:eastAsia="Times New Roman" w:cs="Calibri"/>
              </w:rPr>
              <w:t>Termin / skrót</w:t>
            </w:r>
          </w:p>
        </w:tc>
        <w:tc>
          <w:tcPr>
            <w:tcW w:w="6261" w:type="dxa"/>
            <w:noWrap/>
          </w:tcPr>
          <w:p w14:paraId="0749325F" w14:textId="77777777" w:rsidR="00EC5F6D" w:rsidRPr="00863161" w:rsidRDefault="00EC5F6D" w:rsidP="00EC5F6D">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pl-PL"/>
              </w:rPr>
            </w:pPr>
            <w:r w:rsidRPr="00863161">
              <w:rPr>
                <w:rFonts w:eastAsia="Times New Roman" w:cs="Calibri"/>
              </w:rPr>
              <w:t>Wyjaśnienie</w:t>
            </w:r>
          </w:p>
        </w:tc>
      </w:tr>
      <w:tr w:rsidR="00EC5F6D" w:rsidRPr="005F2730" w14:paraId="7B5A1A2B" w14:textId="77777777" w:rsidTr="00EC5F6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01" w:type="dxa"/>
          </w:tcPr>
          <w:p w14:paraId="0253C20C"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ZPWD</w:t>
            </w:r>
          </w:p>
        </w:tc>
        <w:tc>
          <w:tcPr>
            <w:tcW w:w="6261" w:type="dxa"/>
          </w:tcPr>
          <w:p w14:paraId="6247E647"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Związek Powiatów Województwa Dolnośląskiego</w:t>
            </w:r>
          </w:p>
        </w:tc>
      </w:tr>
      <w:tr w:rsidR="00EC5F6D" w:rsidRPr="005F2730" w14:paraId="46959616" w14:textId="77777777" w:rsidTr="00EC5F6D">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71A96538" w14:textId="77777777" w:rsidR="00EC5F6D" w:rsidRPr="00863161" w:rsidRDefault="00EC5F6D" w:rsidP="00EC5F6D">
            <w:pPr>
              <w:jc w:val="center"/>
              <w:rPr>
                <w:rFonts w:eastAsia="Times New Roman"/>
                <w:sz w:val="20"/>
                <w:szCs w:val="20"/>
                <w:lang w:eastAsia="pl-PL"/>
              </w:rPr>
            </w:pPr>
            <w:proofErr w:type="spellStart"/>
            <w:r w:rsidRPr="00863161">
              <w:rPr>
                <w:rFonts w:eastAsia="Times New Roman"/>
                <w:sz w:val="20"/>
                <w:szCs w:val="20"/>
                <w:lang w:eastAsia="pl-PL"/>
              </w:rPr>
              <w:t>PODGiK</w:t>
            </w:r>
            <w:proofErr w:type="spellEnd"/>
          </w:p>
        </w:tc>
        <w:tc>
          <w:tcPr>
            <w:tcW w:w="6261" w:type="dxa"/>
          </w:tcPr>
          <w:p w14:paraId="0A9D10AE" w14:textId="77777777" w:rsidR="00EC5F6D" w:rsidRPr="00863161" w:rsidRDefault="00EC5F6D" w:rsidP="00EC5F6D">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Powiatowe Ośrodki Dokumentacji Geodezyjnej i Kartograficznej</w:t>
            </w:r>
          </w:p>
        </w:tc>
      </w:tr>
      <w:tr w:rsidR="00EC5F6D" w:rsidRPr="005F2730" w14:paraId="4EF40E66" w14:textId="77777777" w:rsidTr="00EC5F6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911494D"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SOPZ</w:t>
            </w:r>
          </w:p>
        </w:tc>
        <w:tc>
          <w:tcPr>
            <w:tcW w:w="6261" w:type="dxa"/>
          </w:tcPr>
          <w:p w14:paraId="57360895"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863161">
              <w:rPr>
                <w:rFonts w:eastAsia="Times New Roman"/>
                <w:sz w:val="20"/>
                <w:szCs w:val="20"/>
              </w:rPr>
              <w:t xml:space="preserve">Szczegółowy Opis Przedmiotu Zamówienia </w:t>
            </w:r>
            <w:r>
              <w:rPr>
                <w:rFonts w:eastAsia="Times New Roman"/>
                <w:sz w:val="20"/>
                <w:szCs w:val="20"/>
              </w:rPr>
              <w:t>–niniejszy dokument, będący</w:t>
            </w:r>
            <w:r w:rsidRPr="00863161">
              <w:rPr>
                <w:rFonts w:eastAsia="Times New Roman"/>
                <w:sz w:val="20"/>
                <w:szCs w:val="20"/>
              </w:rPr>
              <w:t xml:space="preserve"> Załączn</w:t>
            </w:r>
            <w:r>
              <w:rPr>
                <w:rFonts w:eastAsia="Times New Roman"/>
                <w:sz w:val="20"/>
                <w:szCs w:val="20"/>
              </w:rPr>
              <w:t>ikiem</w:t>
            </w:r>
            <w:r w:rsidRPr="00863161">
              <w:rPr>
                <w:rFonts w:eastAsia="Times New Roman"/>
                <w:sz w:val="20"/>
                <w:szCs w:val="20"/>
              </w:rPr>
              <w:t xml:space="preserve"> do Specyfikacji Istotnych Warunków Zamówienia definiujący zadania Wykonawcy.</w:t>
            </w:r>
          </w:p>
        </w:tc>
      </w:tr>
      <w:tr w:rsidR="00EC5F6D" w:rsidRPr="005F2730" w14:paraId="0067C4F8" w14:textId="77777777" w:rsidTr="00EC5F6D">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03D949D5"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JST</w:t>
            </w:r>
          </w:p>
        </w:tc>
        <w:tc>
          <w:tcPr>
            <w:tcW w:w="6261" w:type="dxa"/>
          </w:tcPr>
          <w:p w14:paraId="41F21DA3" w14:textId="77777777" w:rsidR="00EC5F6D" w:rsidRPr="00863161" w:rsidRDefault="00EC5F6D" w:rsidP="00EC5F6D">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63161">
              <w:rPr>
                <w:rFonts w:eastAsia="Times New Roman"/>
                <w:sz w:val="20"/>
                <w:szCs w:val="20"/>
              </w:rPr>
              <w:t>Jednostka Samorządu Terytorialnego</w:t>
            </w:r>
          </w:p>
        </w:tc>
      </w:tr>
      <w:tr w:rsidR="00EC5F6D" w:rsidRPr="005F2730" w14:paraId="79088E5A" w14:textId="77777777" w:rsidTr="00EC5F6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300BAEB1"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Wykonawca</w:t>
            </w:r>
          </w:p>
        </w:tc>
        <w:tc>
          <w:tcPr>
            <w:tcW w:w="6261" w:type="dxa"/>
          </w:tcPr>
          <w:p w14:paraId="4B39874E"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Arial Unicode MS"/>
                <w:color w:val="000000"/>
                <w:sz w:val="20"/>
                <w:szCs w:val="20"/>
              </w:rPr>
            </w:pPr>
            <w:r w:rsidRPr="00863161">
              <w:rPr>
                <w:rFonts w:eastAsia="Arial Unicode MS"/>
                <w:color w:val="000000"/>
                <w:sz w:val="20"/>
                <w:szCs w:val="20"/>
              </w:rPr>
              <w:t>Wykonawca, który zostanie wybrany przez Zamawiającego w celu realizacji zamówienia</w:t>
            </w:r>
          </w:p>
        </w:tc>
      </w:tr>
      <w:tr w:rsidR="00EC5F6D" w:rsidRPr="005F2730" w14:paraId="4BDCAAE6"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584A1CC9"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P_BOL</w:t>
            </w:r>
          </w:p>
        </w:tc>
        <w:tc>
          <w:tcPr>
            <w:tcW w:w="6261" w:type="dxa"/>
          </w:tcPr>
          <w:p w14:paraId="2E3F423B" w14:textId="77777777" w:rsidR="00EC5F6D" w:rsidRPr="0086316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Powiat bolesławiecki</w:t>
            </w:r>
          </w:p>
        </w:tc>
      </w:tr>
      <w:tr w:rsidR="00EC5F6D" w:rsidRPr="005F2730" w14:paraId="197FB2F5"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6B950EBF"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P_DZI</w:t>
            </w:r>
          </w:p>
        </w:tc>
        <w:tc>
          <w:tcPr>
            <w:tcW w:w="6261" w:type="dxa"/>
          </w:tcPr>
          <w:p w14:paraId="5063A361"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dzierżoniowski</w:t>
            </w:r>
          </w:p>
        </w:tc>
      </w:tr>
      <w:tr w:rsidR="00EC5F6D" w:rsidRPr="005F2730" w14:paraId="3B7EE14F"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53011800"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P_GŁO</w:t>
            </w:r>
          </w:p>
        </w:tc>
        <w:tc>
          <w:tcPr>
            <w:tcW w:w="6261" w:type="dxa"/>
          </w:tcPr>
          <w:p w14:paraId="6C029E46"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głogowski</w:t>
            </w:r>
          </w:p>
        </w:tc>
      </w:tr>
      <w:tr w:rsidR="00EC5F6D" w:rsidRPr="005F2730" w14:paraId="71C6877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D967389"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P_JAW</w:t>
            </w:r>
          </w:p>
        </w:tc>
        <w:tc>
          <w:tcPr>
            <w:tcW w:w="6261" w:type="dxa"/>
          </w:tcPr>
          <w:p w14:paraId="5FDB0E75"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jaworski</w:t>
            </w:r>
          </w:p>
        </w:tc>
      </w:tr>
      <w:tr w:rsidR="00EC5F6D" w:rsidRPr="005F2730" w14:paraId="07D19E48"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8483F84"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P_KAM</w:t>
            </w:r>
          </w:p>
        </w:tc>
        <w:tc>
          <w:tcPr>
            <w:tcW w:w="6261" w:type="dxa"/>
          </w:tcPr>
          <w:p w14:paraId="36B98FE2"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kamiennogórski</w:t>
            </w:r>
          </w:p>
        </w:tc>
      </w:tr>
      <w:tr w:rsidR="00EC5F6D" w:rsidRPr="005F2730" w14:paraId="4E13E80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FB1E71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P_KŁO</w:t>
            </w:r>
          </w:p>
        </w:tc>
        <w:tc>
          <w:tcPr>
            <w:tcW w:w="6261" w:type="dxa"/>
          </w:tcPr>
          <w:p w14:paraId="36FAC993"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kłodzki</w:t>
            </w:r>
          </w:p>
        </w:tc>
      </w:tr>
      <w:tr w:rsidR="00EC5F6D" w:rsidRPr="005F2730" w14:paraId="64B2AFC0"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CB9A717"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P_LEG</w:t>
            </w:r>
          </w:p>
        </w:tc>
        <w:tc>
          <w:tcPr>
            <w:tcW w:w="6261" w:type="dxa"/>
          </w:tcPr>
          <w:p w14:paraId="294C06EE"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legnicki</w:t>
            </w:r>
          </w:p>
        </w:tc>
      </w:tr>
      <w:tr w:rsidR="00EC5F6D" w:rsidRPr="005F2730" w14:paraId="0A4B3837"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360D4A0B"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P_LUBA</w:t>
            </w:r>
          </w:p>
        </w:tc>
        <w:tc>
          <w:tcPr>
            <w:tcW w:w="6261" w:type="dxa"/>
          </w:tcPr>
          <w:p w14:paraId="36DE540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lubański</w:t>
            </w:r>
          </w:p>
        </w:tc>
      </w:tr>
      <w:tr w:rsidR="00EC5F6D" w:rsidRPr="005F2730" w14:paraId="57647C84"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2B8400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P_LUBI</w:t>
            </w:r>
          </w:p>
        </w:tc>
        <w:tc>
          <w:tcPr>
            <w:tcW w:w="6261" w:type="dxa"/>
          </w:tcPr>
          <w:p w14:paraId="717CAF7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lubiński</w:t>
            </w:r>
          </w:p>
        </w:tc>
      </w:tr>
      <w:tr w:rsidR="00EC5F6D" w:rsidRPr="005F2730" w14:paraId="768BF08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4509B057"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P_LWO</w:t>
            </w:r>
          </w:p>
        </w:tc>
        <w:tc>
          <w:tcPr>
            <w:tcW w:w="6261" w:type="dxa"/>
          </w:tcPr>
          <w:p w14:paraId="1FBED206"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lwówecki</w:t>
            </w:r>
          </w:p>
        </w:tc>
      </w:tr>
      <w:tr w:rsidR="00EC5F6D" w:rsidRPr="005F2730" w14:paraId="2B879093"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7197DF7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P_OLE</w:t>
            </w:r>
          </w:p>
        </w:tc>
        <w:tc>
          <w:tcPr>
            <w:tcW w:w="6261" w:type="dxa"/>
          </w:tcPr>
          <w:p w14:paraId="6A64791F"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oleśnicki</w:t>
            </w:r>
          </w:p>
        </w:tc>
      </w:tr>
      <w:tr w:rsidR="00EC5F6D" w:rsidRPr="005F2730" w14:paraId="513BDD2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AC229FA"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P_OŁA</w:t>
            </w:r>
          </w:p>
        </w:tc>
        <w:tc>
          <w:tcPr>
            <w:tcW w:w="6261" w:type="dxa"/>
          </w:tcPr>
          <w:p w14:paraId="55D115B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oławski</w:t>
            </w:r>
          </w:p>
        </w:tc>
      </w:tr>
      <w:tr w:rsidR="00EC5F6D" w:rsidRPr="005F2730" w14:paraId="36B1B97B"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0A03E26"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P_POL</w:t>
            </w:r>
          </w:p>
        </w:tc>
        <w:tc>
          <w:tcPr>
            <w:tcW w:w="6261" w:type="dxa"/>
          </w:tcPr>
          <w:p w14:paraId="1E7CD986"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polkowicki</w:t>
            </w:r>
          </w:p>
        </w:tc>
      </w:tr>
      <w:tr w:rsidR="00EC5F6D" w:rsidRPr="005F2730" w14:paraId="104A0850"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B2573D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P_STR</w:t>
            </w:r>
          </w:p>
        </w:tc>
        <w:tc>
          <w:tcPr>
            <w:tcW w:w="6261" w:type="dxa"/>
          </w:tcPr>
          <w:p w14:paraId="46D91010"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strzeliński</w:t>
            </w:r>
          </w:p>
        </w:tc>
      </w:tr>
      <w:tr w:rsidR="00EC5F6D" w:rsidRPr="005F2730" w14:paraId="7B484DFD"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32D980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P_ŚRE</w:t>
            </w:r>
          </w:p>
        </w:tc>
        <w:tc>
          <w:tcPr>
            <w:tcW w:w="6261" w:type="dxa"/>
          </w:tcPr>
          <w:p w14:paraId="072D98B7"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średzki</w:t>
            </w:r>
          </w:p>
        </w:tc>
      </w:tr>
      <w:tr w:rsidR="00EC5F6D" w:rsidRPr="005F2730" w14:paraId="38448B68"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1FE4EBDF"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P_ŚWI</w:t>
            </w:r>
          </w:p>
        </w:tc>
        <w:tc>
          <w:tcPr>
            <w:tcW w:w="6261" w:type="dxa"/>
          </w:tcPr>
          <w:p w14:paraId="2C399637"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świdnicki</w:t>
            </w:r>
          </w:p>
        </w:tc>
      </w:tr>
      <w:tr w:rsidR="00EC5F6D" w:rsidRPr="005F2730" w14:paraId="0E36AC85"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38A4DCF0"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P_TRZ</w:t>
            </w:r>
          </w:p>
        </w:tc>
        <w:tc>
          <w:tcPr>
            <w:tcW w:w="6261" w:type="dxa"/>
          </w:tcPr>
          <w:p w14:paraId="27BCB9F5"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trzebnicki</w:t>
            </w:r>
          </w:p>
        </w:tc>
      </w:tr>
      <w:tr w:rsidR="00EC5F6D" w:rsidRPr="005F2730" w14:paraId="3E15F44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62852CDA"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P_WAŁ</w:t>
            </w:r>
          </w:p>
        </w:tc>
        <w:tc>
          <w:tcPr>
            <w:tcW w:w="6261" w:type="dxa"/>
          </w:tcPr>
          <w:p w14:paraId="2A168C6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wałbrzyski</w:t>
            </w:r>
          </w:p>
        </w:tc>
      </w:tr>
      <w:tr w:rsidR="00EC5F6D" w:rsidRPr="005F2730" w14:paraId="77BE2621"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B496152"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P_WOŁ</w:t>
            </w:r>
          </w:p>
        </w:tc>
        <w:tc>
          <w:tcPr>
            <w:tcW w:w="6261" w:type="dxa"/>
          </w:tcPr>
          <w:p w14:paraId="7927679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wołowski</w:t>
            </w:r>
          </w:p>
        </w:tc>
      </w:tr>
      <w:tr w:rsidR="00EC5F6D" w:rsidRPr="005F2730" w14:paraId="34B28038"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4C9C03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P_WRO</w:t>
            </w:r>
          </w:p>
        </w:tc>
        <w:tc>
          <w:tcPr>
            <w:tcW w:w="6261" w:type="dxa"/>
          </w:tcPr>
          <w:p w14:paraId="5ADEE98C"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wrocławski</w:t>
            </w:r>
          </w:p>
        </w:tc>
      </w:tr>
      <w:tr w:rsidR="00EC5F6D" w:rsidRPr="005F2730" w14:paraId="1E35B5BD"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3EEDAE73"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P_ZĄB</w:t>
            </w:r>
          </w:p>
        </w:tc>
        <w:tc>
          <w:tcPr>
            <w:tcW w:w="6261" w:type="dxa"/>
          </w:tcPr>
          <w:p w14:paraId="3F4A3DE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ząbkowicki</w:t>
            </w:r>
          </w:p>
        </w:tc>
      </w:tr>
      <w:tr w:rsidR="00EC5F6D" w:rsidRPr="005F2730" w14:paraId="062EA82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D89DFF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P_ZGO</w:t>
            </w:r>
          </w:p>
        </w:tc>
        <w:tc>
          <w:tcPr>
            <w:tcW w:w="6261" w:type="dxa"/>
          </w:tcPr>
          <w:p w14:paraId="7D60D094"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zgorzelecki</w:t>
            </w:r>
          </w:p>
        </w:tc>
      </w:tr>
      <w:tr w:rsidR="00EC5F6D" w:rsidRPr="005F2730" w14:paraId="6D298670"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46F62A66"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P_ZŁO</w:t>
            </w:r>
          </w:p>
        </w:tc>
        <w:tc>
          <w:tcPr>
            <w:tcW w:w="6261" w:type="dxa"/>
          </w:tcPr>
          <w:p w14:paraId="6CC56E68" w14:textId="77777777" w:rsidR="00EC5F6D" w:rsidRPr="00856101" w:rsidRDefault="00EC5F6D" w:rsidP="00EC5F6D">
            <w:pPr>
              <w:keepNex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złotoryjski</w:t>
            </w:r>
          </w:p>
        </w:tc>
      </w:tr>
    </w:tbl>
    <w:p w14:paraId="2CCA8DEB" w14:textId="3E68856C" w:rsidR="00EC5F6D" w:rsidRDefault="00EC5F6D" w:rsidP="00653E02">
      <w:pPr>
        <w:jc w:val="both"/>
      </w:pPr>
    </w:p>
    <w:p w14:paraId="718A112C" w14:textId="77777777" w:rsidR="00AD6512" w:rsidRDefault="00AD6512" w:rsidP="00653E02">
      <w:pPr>
        <w:jc w:val="both"/>
        <w:sectPr w:rsidR="00AD6512">
          <w:headerReference w:type="default" r:id="rId8"/>
          <w:footerReference w:type="default" r:id="rId9"/>
          <w:pgSz w:w="11906" w:h="16838"/>
          <w:pgMar w:top="1417" w:right="1417" w:bottom="1417" w:left="1417" w:header="708" w:footer="708" w:gutter="0"/>
          <w:cols w:space="708"/>
          <w:docGrid w:linePitch="360"/>
        </w:sectPr>
      </w:pPr>
    </w:p>
    <w:p w14:paraId="2E34EAB3" w14:textId="1CA5DFFF" w:rsidR="00EC5F6D" w:rsidRPr="00EC5F6D" w:rsidRDefault="00EC5F6D" w:rsidP="00EC5F6D">
      <w:pPr>
        <w:pStyle w:val="Nagwek1"/>
        <w:numPr>
          <w:ilvl w:val="0"/>
          <w:numId w:val="1"/>
        </w:numPr>
        <w:rPr>
          <w:rFonts w:asciiTheme="minorHAnsi" w:hAnsiTheme="minorHAnsi"/>
        </w:rPr>
      </w:pPr>
      <w:bookmarkStart w:id="3" w:name="_Toc509923305"/>
      <w:r w:rsidRPr="00EC5F6D">
        <w:rPr>
          <w:rFonts w:asciiTheme="minorHAnsi" w:hAnsiTheme="minorHAnsi"/>
        </w:rPr>
        <w:lastRenderedPageBreak/>
        <w:t>Dane Formalno-organizacyjne</w:t>
      </w:r>
      <w:bookmarkEnd w:id="3"/>
    </w:p>
    <w:p w14:paraId="636A6C98" w14:textId="72922B0A" w:rsidR="00EC5F6D" w:rsidRPr="00EC5F6D" w:rsidRDefault="00EC5F6D" w:rsidP="00EC5F6D">
      <w:pPr>
        <w:pStyle w:val="Akapitzlist"/>
        <w:numPr>
          <w:ilvl w:val="1"/>
          <w:numId w:val="1"/>
        </w:numPr>
        <w:rPr>
          <w:rFonts w:eastAsiaTheme="majorEastAsia" w:cstheme="majorBidi"/>
          <w:color w:val="2E74B5" w:themeColor="accent1" w:themeShade="BF"/>
          <w:sz w:val="26"/>
          <w:szCs w:val="26"/>
        </w:rPr>
      </w:pPr>
      <w:r w:rsidRPr="00EC5F6D">
        <w:rPr>
          <w:rFonts w:eastAsiaTheme="majorEastAsia" w:cstheme="majorBidi"/>
          <w:color w:val="2E74B5" w:themeColor="accent1" w:themeShade="BF"/>
          <w:sz w:val="26"/>
          <w:szCs w:val="26"/>
        </w:rPr>
        <w:t>Zamawiający</w:t>
      </w:r>
    </w:p>
    <w:p w14:paraId="04ADB902" w14:textId="77777777" w:rsidR="00EC5F6D" w:rsidRPr="00863161" w:rsidRDefault="00EC5F6D" w:rsidP="009046A3">
      <w:pPr>
        <w:jc w:val="both"/>
        <w:rPr>
          <w:rFonts w:eastAsia="Times New Roman"/>
        </w:rPr>
      </w:pPr>
      <w:r w:rsidRPr="00863161">
        <w:rPr>
          <w:rFonts w:eastAsia="Times New Roman"/>
        </w:rPr>
        <w:t xml:space="preserve">Związek Powiatów Województwa Dolnośląskiego z siedzibą w Głogowie, </w:t>
      </w:r>
    </w:p>
    <w:p w14:paraId="179F2459" w14:textId="77777777" w:rsidR="00EC5F6D" w:rsidRPr="00863161" w:rsidRDefault="00EC5F6D" w:rsidP="009046A3">
      <w:pPr>
        <w:jc w:val="both"/>
        <w:rPr>
          <w:rFonts w:eastAsia="Times New Roman"/>
        </w:rPr>
      </w:pPr>
      <w:r w:rsidRPr="00863161">
        <w:rPr>
          <w:rFonts w:eastAsia="Times New Roman"/>
        </w:rPr>
        <w:t>ul. Sikorskiego 21, 67-200 Głogów</w:t>
      </w:r>
      <w:bookmarkStart w:id="4" w:name="_Toc495498364"/>
      <w:bookmarkStart w:id="5" w:name="_Toc495498705"/>
      <w:bookmarkStart w:id="6" w:name="_Toc495498849"/>
      <w:bookmarkStart w:id="7" w:name="_Toc495498903"/>
      <w:bookmarkStart w:id="8" w:name="_Toc495561527"/>
      <w:bookmarkStart w:id="9" w:name="_Toc495561635"/>
      <w:bookmarkStart w:id="10" w:name="_Toc495561939"/>
      <w:bookmarkStart w:id="11" w:name="_Toc495562031"/>
      <w:bookmarkStart w:id="12" w:name="_Toc495562053"/>
      <w:bookmarkStart w:id="13" w:name="_Toc495498366"/>
      <w:bookmarkStart w:id="14" w:name="_Toc495498707"/>
      <w:bookmarkStart w:id="15" w:name="_Toc495498851"/>
      <w:bookmarkStart w:id="16" w:name="_Toc495498905"/>
      <w:bookmarkStart w:id="17" w:name="_Toc495561529"/>
      <w:bookmarkStart w:id="18" w:name="_Toc495561637"/>
      <w:bookmarkStart w:id="19" w:name="_Toc495561941"/>
      <w:bookmarkStart w:id="20" w:name="_Toc495562033"/>
      <w:bookmarkStart w:id="21" w:name="_Toc495562055"/>
      <w:bookmarkStart w:id="22" w:name="_Toc4919440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F421AA9" w14:textId="1AF3486B" w:rsidR="00EC5F6D" w:rsidRPr="00863161" w:rsidRDefault="00EC5F6D" w:rsidP="009046A3">
      <w:pPr>
        <w:jc w:val="both"/>
        <w:rPr>
          <w:rFonts w:eastAsia="Times New Roman"/>
        </w:rPr>
      </w:pPr>
      <w:r w:rsidRPr="00863161">
        <w:rPr>
          <w:rFonts w:cs="Calibri"/>
        </w:rPr>
        <w:t xml:space="preserve">W skład </w:t>
      </w:r>
      <w:r w:rsidRPr="00863161">
        <w:rPr>
          <w:rFonts w:eastAsia="Times New Roman" w:cs="Calibri"/>
        </w:rPr>
        <w:t>Związku Powiatów Województwa Dolnośląskiego</w:t>
      </w:r>
      <w:r w:rsidRPr="00863161">
        <w:rPr>
          <w:rFonts w:cs="Calibri"/>
        </w:rPr>
        <w:t xml:space="preserve"> wchodzą 23 powiaty: </w:t>
      </w:r>
      <w:r w:rsidRPr="00863161">
        <w:rPr>
          <w:rFonts w:eastAsia="Times New Roman"/>
        </w:rPr>
        <w:t>bolesławiecki, dzierżoniowski, głogowski, jaworski, kamiennogórski, kłodzki, legnicki, lubański, lubiński, lwówecki, oleśnicki, oławski, polkowicki, strzeliński, średzki, świdnicki, trzebnicki, wałbrzyski, wołowski, wrocławski, ząbkowicki, zgorzelecki, złotoryjski</w:t>
      </w:r>
      <w:r>
        <w:rPr>
          <w:rFonts w:eastAsia="Times New Roman"/>
        </w:rPr>
        <w:t xml:space="preserve"> wyszczególnione w tabeli </w:t>
      </w:r>
      <w:r w:rsidR="00AD6512">
        <w:rPr>
          <w:rFonts w:eastAsia="Times New Roman"/>
        </w:rPr>
        <w:t>1</w:t>
      </w:r>
      <w:r>
        <w:rPr>
          <w:rFonts w:eastAsia="Times New Roman"/>
        </w:rPr>
        <w:t>.</w:t>
      </w:r>
    </w:p>
    <w:tbl>
      <w:tblPr>
        <w:tblStyle w:val="Zwykatabela11"/>
        <w:tblW w:w="5000" w:type="pct"/>
        <w:tblLook w:val="04A0" w:firstRow="1" w:lastRow="0" w:firstColumn="1" w:lastColumn="0" w:noHBand="0" w:noVBand="1"/>
      </w:tblPr>
      <w:tblGrid>
        <w:gridCol w:w="675"/>
        <w:gridCol w:w="3687"/>
        <w:gridCol w:w="4926"/>
      </w:tblGrid>
      <w:tr w:rsidR="00EC5F6D" w:rsidRPr="00856101" w14:paraId="62499832" w14:textId="77777777" w:rsidTr="00EC5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14:paraId="3605A54E" w14:textId="77777777" w:rsidR="00EC5F6D" w:rsidRPr="0001419D" w:rsidRDefault="00EC5F6D" w:rsidP="00EC5F6D">
            <w:pPr>
              <w:jc w:val="center"/>
              <w:rPr>
                <w:rFonts w:eastAsia="Times New Roman" w:cs="Calibri"/>
                <w:b w:val="0"/>
                <w:sz w:val="20"/>
                <w:szCs w:val="20"/>
              </w:rPr>
            </w:pPr>
            <w:r w:rsidRPr="0001419D">
              <w:rPr>
                <w:rFonts w:eastAsia="Times New Roman" w:cs="Calibri"/>
                <w:sz w:val="20"/>
                <w:szCs w:val="20"/>
              </w:rPr>
              <w:t>Lp.</w:t>
            </w:r>
          </w:p>
        </w:tc>
        <w:tc>
          <w:tcPr>
            <w:tcW w:w="1985" w:type="pct"/>
          </w:tcPr>
          <w:p w14:paraId="11A367FF" w14:textId="77777777" w:rsidR="00EC5F6D" w:rsidRPr="0001419D" w:rsidRDefault="00EC5F6D" w:rsidP="00EC5F6D">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Powiat</w:t>
            </w:r>
          </w:p>
        </w:tc>
        <w:tc>
          <w:tcPr>
            <w:tcW w:w="2652" w:type="pct"/>
          </w:tcPr>
          <w:p w14:paraId="44D96020" w14:textId="77777777" w:rsidR="00EC5F6D" w:rsidRPr="0001419D" w:rsidRDefault="00EC5F6D" w:rsidP="00EC5F6D">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Adres siedziby powiatu</w:t>
            </w:r>
          </w:p>
        </w:tc>
      </w:tr>
      <w:tr w:rsidR="00EC5F6D" w:rsidRPr="00856101" w14:paraId="7B2F3ED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C609792"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w:t>
            </w:r>
          </w:p>
        </w:tc>
        <w:tc>
          <w:tcPr>
            <w:tcW w:w="1985" w:type="pct"/>
            <w:vAlign w:val="center"/>
          </w:tcPr>
          <w:p w14:paraId="60A39AF9"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Bolesławiecki</w:t>
            </w:r>
          </w:p>
        </w:tc>
        <w:tc>
          <w:tcPr>
            <w:tcW w:w="2652" w:type="pct"/>
          </w:tcPr>
          <w:p w14:paraId="7F7D219D"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Marsz. J. Piłsudskiego, </w:t>
            </w:r>
          </w:p>
          <w:p w14:paraId="7E7F781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59-700 Bolesławiec</w:t>
            </w:r>
          </w:p>
        </w:tc>
      </w:tr>
      <w:tr w:rsidR="00EC5F6D" w:rsidRPr="00856101" w14:paraId="609B53A8"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5E8B476D"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w:t>
            </w:r>
          </w:p>
        </w:tc>
        <w:tc>
          <w:tcPr>
            <w:tcW w:w="1985" w:type="pct"/>
            <w:vAlign w:val="center"/>
          </w:tcPr>
          <w:p w14:paraId="204001C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Dzierżoniowski</w:t>
            </w:r>
          </w:p>
        </w:tc>
        <w:tc>
          <w:tcPr>
            <w:tcW w:w="2652" w:type="pct"/>
          </w:tcPr>
          <w:p w14:paraId="52911FAF"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Rynek 27,</w:t>
            </w:r>
          </w:p>
          <w:p w14:paraId="247968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58-200 Dzierżoniów</w:t>
            </w:r>
          </w:p>
        </w:tc>
      </w:tr>
      <w:tr w:rsidR="00EC5F6D" w:rsidRPr="00856101" w14:paraId="2615BD0D"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41E5464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3</w:t>
            </w:r>
          </w:p>
        </w:tc>
        <w:tc>
          <w:tcPr>
            <w:tcW w:w="1985" w:type="pct"/>
            <w:vAlign w:val="center"/>
          </w:tcPr>
          <w:p w14:paraId="13C6AB8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Głogowski</w:t>
            </w:r>
          </w:p>
        </w:tc>
        <w:tc>
          <w:tcPr>
            <w:tcW w:w="2652" w:type="pct"/>
          </w:tcPr>
          <w:p w14:paraId="47AF0C5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Gen. Władysława Sikorskiego 21,</w:t>
            </w:r>
          </w:p>
          <w:p w14:paraId="21787B0F"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67-200 Głogów</w:t>
            </w:r>
          </w:p>
        </w:tc>
      </w:tr>
      <w:tr w:rsidR="00EC5F6D" w:rsidRPr="00856101" w14:paraId="1EFD858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2B0263F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4</w:t>
            </w:r>
          </w:p>
        </w:tc>
        <w:tc>
          <w:tcPr>
            <w:tcW w:w="1985" w:type="pct"/>
            <w:vAlign w:val="center"/>
          </w:tcPr>
          <w:p w14:paraId="15C16561"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Jaworski</w:t>
            </w:r>
          </w:p>
        </w:tc>
        <w:tc>
          <w:tcPr>
            <w:tcW w:w="2652" w:type="pct"/>
          </w:tcPr>
          <w:p w14:paraId="375AF6A2"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Wrocławska 26, </w:t>
            </w:r>
          </w:p>
          <w:p w14:paraId="37B467C3"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59-400 Jawor</w:t>
            </w:r>
          </w:p>
        </w:tc>
      </w:tr>
      <w:tr w:rsidR="00EC5F6D" w:rsidRPr="00856101" w14:paraId="5F175C0C"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EF9204D"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5</w:t>
            </w:r>
          </w:p>
        </w:tc>
        <w:tc>
          <w:tcPr>
            <w:tcW w:w="1985" w:type="pct"/>
            <w:vAlign w:val="center"/>
          </w:tcPr>
          <w:p w14:paraId="36591F0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Kamiennogórski</w:t>
            </w:r>
          </w:p>
        </w:tc>
        <w:tc>
          <w:tcPr>
            <w:tcW w:w="2652" w:type="pct"/>
          </w:tcPr>
          <w:p w14:paraId="1407857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Wł. Broniewskiego 15,</w:t>
            </w:r>
          </w:p>
          <w:p w14:paraId="7F97013C"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58-400 Kamienna Góra</w:t>
            </w:r>
          </w:p>
        </w:tc>
      </w:tr>
      <w:tr w:rsidR="00EC5F6D" w:rsidRPr="00856101" w14:paraId="6307B410"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1E331EF0"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6</w:t>
            </w:r>
          </w:p>
        </w:tc>
        <w:tc>
          <w:tcPr>
            <w:tcW w:w="1985" w:type="pct"/>
            <w:vAlign w:val="center"/>
          </w:tcPr>
          <w:p w14:paraId="2A36AA37"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Kłodzki</w:t>
            </w:r>
          </w:p>
        </w:tc>
        <w:tc>
          <w:tcPr>
            <w:tcW w:w="2652" w:type="pct"/>
          </w:tcPr>
          <w:p w14:paraId="0E2CCF5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Okrzei 1, </w:t>
            </w:r>
          </w:p>
          <w:p w14:paraId="681AB11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57-300 Kłodzko</w:t>
            </w:r>
          </w:p>
        </w:tc>
      </w:tr>
      <w:tr w:rsidR="00EC5F6D" w:rsidRPr="00856101" w14:paraId="59490823"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993B05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7</w:t>
            </w:r>
          </w:p>
        </w:tc>
        <w:tc>
          <w:tcPr>
            <w:tcW w:w="1985" w:type="pct"/>
            <w:vAlign w:val="center"/>
          </w:tcPr>
          <w:p w14:paraId="71DFD97B"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Legnicki</w:t>
            </w:r>
          </w:p>
        </w:tc>
        <w:tc>
          <w:tcPr>
            <w:tcW w:w="2652" w:type="pct"/>
          </w:tcPr>
          <w:p w14:paraId="33A73D85"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Słowiański 1, </w:t>
            </w:r>
          </w:p>
          <w:p w14:paraId="31EFD84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59-220 Legnica</w:t>
            </w:r>
          </w:p>
        </w:tc>
      </w:tr>
      <w:tr w:rsidR="00EC5F6D" w:rsidRPr="00856101" w14:paraId="0B10E1E0"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61CA1994"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8</w:t>
            </w:r>
          </w:p>
        </w:tc>
        <w:tc>
          <w:tcPr>
            <w:tcW w:w="1985" w:type="pct"/>
            <w:vAlign w:val="center"/>
          </w:tcPr>
          <w:p w14:paraId="21442E11"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Lubański</w:t>
            </w:r>
          </w:p>
        </w:tc>
        <w:tc>
          <w:tcPr>
            <w:tcW w:w="2652" w:type="pct"/>
          </w:tcPr>
          <w:p w14:paraId="4FA7F9D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Mickiewicza 2,</w:t>
            </w:r>
          </w:p>
          <w:p w14:paraId="7A28D21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59-800 Lubań</w:t>
            </w:r>
          </w:p>
        </w:tc>
      </w:tr>
      <w:tr w:rsidR="00EC5F6D" w:rsidRPr="00856101" w14:paraId="3C14882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1B60B4B"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9</w:t>
            </w:r>
          </w:p>
        </w:tc>
        <w:tc>
          <w:tcPr>
            <w:tcW w:w="1985" w:type="pct"/>
            <w:vAlign w:val="center"/>
          </w:tcPr>
          <w:p w14:paraId="5FDC099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Lubiński</w:t>
            </w:r>
          </w:p>
        </w:tc>
        <w:tc>
          <w:tcPr>
            <w:tcW w:w="2652" w:type="pct"/>
          </w:tcPr>
          <w:p w14:paraId="1768114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Jana Kilińskiego 12b,</w:t>
            </w:r>
          </w:p>
          <w:p w14:paraId="0E6B0E69"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59-300 Lubin</w:t>
            </w:r>
          </w:p>
        </w:tc>
      </w:tr>
      <w:tr w:rsidR="00EC5F6D" w:rsidRPr="00856101" w14:paraId="4B69B9EA"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7AB8B209"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10</w:t>
            </w:r>
          </w:p>
        </w:tc>
        <w:tc>
          <w:tcPr>
            <w:tcW w:w="1985" w:type="pct"/>
            <w:vAlign w:val="center"/>
          </w:tcPr>
          <w:p w14:paraId="1A92EA0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Lwówecki</w:t>
            </w:r>
          </w:p>
        </w:tc>
        <w:tc>
          <w:tcPr>
            <w:tcW w:w="2652" w:type="pct"/>
          </w:tcPr>
          <w:p w14:paraId="1127B6AE"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Szpitalna 4,</w:t>
            </w:r>
          </w:p>
          <w:p w14:paraId="3B97D8EC"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59-600 Lwówek Śląski</w:t>
            </w:r>
          </w:p>
        </w:tc>
      </w:tr>
      <w:tr w:rsidR="00EC5F6D" w:rsidRPr="00856101" w14:paraId="7B2D852E"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20E1A3A"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11</w:t>
            </w:r>
          </w:p>
        </w:tc>
        <w:tc>
          <w:tcPr>
            <w:tcW w:w="1985" w:type="pct"/>
            <w:vAlign w:val="center"/>
          </w:tcPr>
          <w:p w14:paraId="6211033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Oleśnicki</w:t>
            </w:r>
          </w:p>
        </w:tc>
        <w:tc>
          <w:tcPr>
            <w:tcW w:w="2652" w:type="pct"/>
          </w:tcPr>
          <w:p w14:paraId="41B4BD7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Słowackiego 10, </w:t>
            </w:r>
          </w:p>
          <w:p w14:paraId="4DD4E3A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56-400 Oleśnica</w:t>
            </w:r>
          </w:p>
        </w:tc>
      </w:tr>
      <w:tr w:rsidR="00EC5F6D" w:rsidRPr="00856101" w14:paraId="15ECE1ED"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1C5B32EB"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12</w:t>
            </w:r>
          </w:p>
        </w:tc>
        <w:tc>
          <w:tcPr>
            <w:tcW w:w="1985" w:type="pct"/>
            <w:vAlign w:val="center"/>
          </w:tcPr>
          <w:p w14:paraId="71BD28ED"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Oławski</w:t>
            </w:r>
          </w:p>
        </w:tc>
        <w:tc>
          <w:tcPr>
            <w:tcW w:w="2652" w:type="pct"/>
          </w:tcPr>
          <w:p w14:paraId="00D7F7D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3 Maja 1,</w:t>
            </w:r>
          </w:p>
          <w:p w14:paraId="784BFB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55-200 Oława</w:t>
            </w:r>
          </w:p>
        </w:tc>
      </w:tr>
      <w:tr w:rsidR="00EC5F6D" w:rsidRPr="00856101" w14:paraId="7A2899D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BA3F912"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13</w:t>
            </w:r>
          </w:p>
        </w:tc>
        <w:tc>
          <w:tcPr>
            <w:tcW w:w="1985" w:type="pct"/>
            <w:vAlign w:val="center"/>
          </w:tcPr>
          <w:p w14:paraId="1C96F55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Polkowicki</w:t>
            </w:r>
          </w:p>
        </w:tc>
        <w:tc>
          <w:tcPr>
            <w:tcW w:w="2652" w:type="pct"/>
          </w:tcPr>
          <w:p w14:paraId="664DECBB"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Św. Sebastiana 1,</w:t>
            </w:r>
          </w:p>
          <w:p w14:paraId="567FA6A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59-100 Polkowice</w:t>
            </w:r>
          </w:p>
        </w:tc>
      </w:tr>
      <w:tr w:rsidR="00EC5F6D" w:rsidRPr="00856101" w14:paraId="43840DAE"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02A3037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14</w:t>
            </w:r>
          </w:p>
        </w:tc>
        <w:tc>
          <w:tcPr>
            <w:tcW w:w="1985" w:type="pct"/>
            <w:vAlign w:val="center"/>
          </w:tcPr>
          <w:p w14:paraId="42C9640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Strzeliński</w:t>
            </w:r>
          </w:p>
        </w:tc>
        <w:tc>
          <w:tcPr>
            <w:tcW w:w="2652" w:type="pct"/>
          </w:tcPr>
          <w:p w14:paraId="430EE19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Kamienna 10,</w:t>
            </w:r>
          </w:p>
          <w:p w14:paraId="2CF16387"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57-100 Strzelin</w:t>
            </w:r>
          </w:p>
        </w:tc>
      </w:tr>
      <w:tr w:rsidR="00EC5F6D" w:rsidRPr="00856101" w14:paraId="168732FD"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C0DABA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15</w:t>
            </w:r>
          </w:p>
        </w:tc>
        <w:tc>
          <w:tcPr>
            <w:tcW w:w="1985" w:type="pct"/>
            <w:vAlign w:val="center"/>
          </w:tcPr>
          <w:p w14:paraId="737FA8B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Średzki</w:t>
            </w:r>
          </w:p>
        </w:tc>
        <w:tc>
          <w:tcPr>
            <w:tcW w:w="2652" w:type="pct"/>
          </w:tcPr>
          <w:p w14:paraId="03778BE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Wrocławska 2,</w:t>
            </w:r>
          </w:p>
          <w:p w14:paraId="1C3E2110"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55-300 Środa Śląska</w:t>
            </w:r>
          </w:p>
        </w:tc>
      </w:tr>
      <w:tr w:rsidR="00EC5F6D" w:rsidRPr="00856101" w14:paraId="2E1408AE"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5BBBD50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16</w:t>
            </w:r>
          </w:p>
        </w:tc>
        <w:tc>
          <w:tcPr>
            <w:tcW w:w="1985" w:type="pct"/>
            <w:vAlign w:val="center"/>
          </w:tcPr>
          <w:p w14:paraId="4FE81B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Świdnicki</w:t>
            </w:r>
          </w:p>
        </w:tc>
        <w:tc>
          <w:tcPr>
            <w:tcW w:w="2652" w:type="pct"/>
          </w:tcPr>
          <w:p w14:paraId="166478B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Marii Skłodowskiej-Curie 7,</w:t>
            </w:r>
          </w:p>
          <w:p w14:paraId="27777D7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58-100 Świdnica</w:t>
            </w:r>
          </w:p>
        </w:tc>
      </w:tr>
      <w:tr w:rsidR="00EC5F6D" w:rsidRPr="00856101" w14:paraId="1BF5D68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519DD0A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17</w:t>
            </w:r>
          </w:p>
        </w:tc>
        <w:tc>
          <w:tcPr>
            <w:tcW w:w="1985" w:type="pct"/>
            <w:vAlign w:val="center"/>
          </w:tcPr>
          <w:p w14:paraId="2E598D0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Trzebnicki</w:t>
            </w:r>
          </w:p>
        </w:tc>
        <w:tc>
          <w:tcPr>
            <w:tcW w:w="2652" w:type="pct"/>
          </w:tcPr>
          <w:p w14:paraId="3C84058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Ks. Dziekana Wawrzyńca Bochenka 6,</w:t>
            </w:r>
          </w:p>
          <w:p w14:paraId="2FD510E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55-100 Trzebnica</w:t>
            </w:r>
          </w:p>
        </w:tc>
      </w:tr>
      <w:tr w:rsidR="00EC5F6D" w:rsidRPr="00856101" w14:paraId="5155F3F9"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4134528F"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18</w:t>
            </w:r>
          </w:p>
        </w:tc>
        <w:tc>
          <w:tcPr>
            <w:tcW w:w="1985" w:type="pct"/>
            <w:vAlign w:val="center"/>
          </w:tcPr>
          <w:p w14:paraId="0F501D6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Wałbrzyski</w:t>
            </w:r>
          </w:p>
        </w:tc>
        <w:tc>
          <w:tcPr>
            <w:tcW w:w="2652" w:type="pct"/>
          </w:tcPr>
          <w:p w14:paraId="0F84D003"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al. Wyzwolenia 24,</w:t>
            </w:r>
          </w:p>
          <w:p w14:paraId="752CC38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58-300 Wałbrzych</w:t>
            </w:r>
          </w:p>
        </w:tc>
      </w:tr>
      <w:tr w:rsidR="00EC5F6D" w:rsidRPr="00856101" w14:paraId="0A825E80"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697D80E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19</w:t>
            </w:r>
          </w:p>
        </w:tc>
        <w:tc>
          <w:tcPr>
            <w:tcW w:w="1985" w:type="pct"/>
            <w:vAlign w:val="center"/>
          </w:tcPr>
          <w:p w14:paraId="0EC6276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Wołowski</w:t>
            </w:r>
          </w:p>
        </w:tc>
        <w:tc>
          <w:tcPr>
            <w:tcW w:w="2652" w:type="pct"/>
          </w:tcPr>
          <w:p w14:paraId="62E1A6CD"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Piastowski 2,</w:t>
            </w:r>
          </w:p>
          <w:p w14:paraId="05C8FC4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56-100 Wołów</w:t>
            </w:r>
          </w:p>
        </w:tc>
      </w:tr>
      <w:tr w:rsidR="00EC5F6D" w:rsidRPr="00856101" w14:paraId="117DE9A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467004E7"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20</w:t>
            </w:r>
          </w:p>
        </w:tc>
        <w:tc>
          <w:tcPr>
            <w:tcW w:w="1985" w:type="pct"/>
            <w:vAlign w:val="center"/>
          </w:tcPr>
          <w:p w14:paraId="5278F8CB"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Wrocławski</w:t>
            </w:r>
          </w:p>
        </w:tc>
        <w:tc>
          <w:tcPr>
            <w:tcW w:w="2652" w:type="pct"/>
          </w:tcPr>
          <w:p w14:paraId="05ED6CA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Tadeusza Kościuszki 131,</w:t>
            </w:r>
          </w:p>
          <w:p w14:paraId="006DDB2C"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50-440 Wrocław</w:t>
            </w:r>
          </w:p>
        </w:tc>
      </w:tr>
      <w:tr w:rsidR="00EC5F6D" w:rsidRPr="00856101" w14:paraId="10DC7151"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67A384A"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21</w:t>
            </w:r>
          </w:p>
        </w:tc>
        <w:tc>
          <w:tcPr>
            <w:tcW w:w="1985" w:type="pct"/>
            <w:vAlign w:val="center"/>
          </w:tcPr>
          <w:p w14:paraId="39CE34D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Ząbkowicki</w:t>
            </w:r>
          </w:p>
        </w:tc>
        <w:tc>
          <w:tcPr>
            <w:tcW w:w="2652" w:type="pct"/>
          </w:tcPr>
          <w:p w14:paraId="36CD853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Henryka Sienkiewicza 11.</w:t>
            </w:r>
          </w:p>
          <w:p w14:paraId="057C693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lastRenderedPageBreak/>
              <w:t>57-200 Ząbkowice Śląskie</w:t>
            </w:r>
          </w:p>
        </w:tc>
      </w:tr>
      <w:tr w:rsidR="00EC5F6D" w:rsidRPr="00856101" w14:paraId="6CEEEF5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73F3F53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lastRenderedPageBreak/>
              <w:t>22</w:t>
            </w:r>
          </w:p>
        </w:tc>
        <w:tc>
          <w:tcPr>
            <w:tcW w:w="1985" w:type="pct"/>
            <w:vAlign w:val="center"/>
          </w:tcPr>
          <w:p w14:paraId="7112E8B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Zgorzelecki</w:t>
            </w:r>
          </w:p>
        </w:tc>
        <w:tc>
          <w:tcPr>
            <w:tcW w:w="2652" w:type="pct"/>
          </w:tcPr>
          <w:p w14:paraId="7D76950F"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Bohaterów II Armii Wojska Polskiego 8A,</w:t>
            </w:r>
          </w:p>
          <w:p w14:paraId="494165E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59-900 Zgorzelec</w:t>
            </w:r>
          </w:p>
        </w:tc>
      </w:tr>
      <w:tr w:rsidR="00EC5F6D" w:rsidRPr="00856101" w14:paraId="2C92F646"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5618F37"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23</w:t>
            </w:r>
          </w:p>
        </w:tc>
        <w:tc>
          <w:tcPr>
            <w:tcW w:w="1985" w:type="pct"/>
            <w:vAlign w:val="center"/>
          </w:tcPr>
          <w:p w14:paraId="2ABFEEF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Złotoryjski</w:t>
            </w:r>
          </w:p>
        </w:tc>
        <w:tc>
          <w:tcPr>
            <w:tcW w:w="2652" w:type="pct"/>
          </w:tcPr>
          <w:p w14:paraId="203E9C1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Niepodległości 8,</w:t>
            </w:r>
          </w:p>
          <w:p w14:paraId="1CF6366F" w14:textId="77777777" w:rsidR="00EC5F6D" w:rsidRPr="00856101" w:rsidRDefault="00EC5F6D" w:rsidP="00EC5F6D">
            <w:pPr>
              <w:keepNex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59-500 Złotoryja</w:t>
            </w:r>
          </w:p>
        </w:tc>
      </w:tr>
    </w:tbl>
    <w:p w14:paraId="1CFEACE1" w14:textId="45638DAB" w:rsidR="00EC5F6D" w:rsidRPr="000457EF" w:rsidRDefault="00EC5F6D" w:rsidP="00EC5F6D">
      <w:pPr>
        <w:pStyle w:val="Legenda"/>
        <w:rPr>
          <w:rFonts w:eastAsia="Times New Roman"/>
          <w:sz w:val="24"/>
        </w:rPr>
      </w:pPr>
      <w:bookmarkStart w:id="23" w:name="_Toc507075970"/>
      <w:bookmarkStart w:id="24" w:name="_Toc509923313"/>
      <w:r>
        <w:t xml:space="preserve">Tabela </w:t>
      </w:r>
      <w:fldSimple w:instr=" SEQ Tabela \* ARABIC ">
        <w:r w:rsidR="00834992">
          <w:rPr>
            <w:noProof/>
          </w:rPr>
          <w:t>1</w:t>
        </w:r>
      </w:fldSimple>
      <w:r>
        <w:t xml:space="preserve"> </w:t>
      </w:r>
      <w:r w:rsidRPr="00FC2717">
        <w:t>Wykaz powiatów Związku Powiatów Województwa Dolnośląskiego</w:t>
      </w:r>
      <w:bookmarkEnd w:id="23"/>
      <w:bookmarkEnd w:id="24"/>
    </w:p>
    <w:p w14:paraId="66E4C366" w14:textId="44934EFE" w:rsidR="00EC5F6D" w:rsidRPr="009046A3" w:rsidRDefault="00A05E2B" w:rsidP="00A05E2B">
      <w:pPr>
        <w:pStyle w:val="Nagwek1"/>
        <w:numPr>
          <w:ilvl w:val="1"/>
          <w:numId w:val="1"/>
        </w:numPr>
        <w:rPr>
          <w:rFonts w:asciiTheme="minorHAnsi" w:hAnsiTheme="minorHAnsi"/>
        </w:rPr>
      </w:pPr>
      <w:bookmarkStart w:id="25" w:name="_Toc509923306"/>
      <w:bookmarkStart w:id="26" w:name="_Toc495498906"/>
      <w:bookmarkStart w:id="27" w:name="_Toc504720532"/>
      <w:bookmarkStart w:id="28" w:name="_Toc507075885"/>
      <w:r w:rsidRPr="009046A3">
        <w:rPr>
          <w:rFonts w:asciiTheme="minorHAnsi" w:hAnsiTheme="minorHAnsi"/>
        </w:rPr>
        <w:t>Wykonawca</w:t>
      </w:r>
      <w:bookmarkEnd w:id="25"/>
    </w:p>
    <w:bookmarkEnd w:id="22"/>
    <w:bookmarkEnd w:id="26"/>
    <w:bookmarkEnd w:id="27"/>
    <w:bookmarkEnd w:id="28"/>
    <w:p w14:paraId="7E517D4B" w14:textId="77777777" w:rsidR="00EC5F6D" w:rsidRPr="00863161" w:rsidRDefault="00EC5F6D" w:rsidP="009046A3">
      <w:pPr>
        <w:ind w:left="-74"/>
        <w:jc w:val="both"/>
        <w:rPr>
          <w:rFonts w:eastAsia="Times New Roman"/>
          <w:b/>
          <w:bCs/>
        </w:rPr>
      </w:pPr>
      <w:r w:rsidRPr="00863161">
        <w:rPr>
          <w:rFonts w:eastAsia="Times New Roman"/>
        </w:rPr>
        <w:t xml:space="preserve">Wyłoniony w drodze przetargu nieograniczonego na </w:t>
      </w:r>
      <w:r w:rsidRPr="00863161">
        <w:rPr>
          <w:rFonts w:eastAsia="Times New Roman"/>
          <w:b/>
          <w:bCs/>
        </w:rPr>
        <w:t>Zakup, instalacje i konfiguracje sprzętu komputerowego wraz z oprogramowaniem systemowym i bazodanowym oraz dostawa i wdrożenie wybranych e-usług publicznych wraz z budową POK w 23 JST.</w:t>
      </w:r>
    </w:p>
    <w:p w14:paraId="17409751" w14:textId="0A5D66D9" w:rsidR="00EC5F6D" w:rsidRPr="009046A3" w:rsidRDefault="00EC5F6D" w:rsidP="009046A3">
      <w:pPr>
        <w:pStyle w:val="Nagwek2"/>
        <w:keepLines w:val="0"/>
        <w:numPr>
          <w:ilvl w:val="1"/>
          <w:numId w:val="1"/>
        </w:numPr>
        <w:spacing w:before="240" w:after="60" w:line="276" w:lineRule="auto"/>
        <w:jc w:val="both"/>
        <w:rPr>
          <w:rFonts w:asciiTheme="minorHAnsi" w:hAnsiTheme="minorHAnsi"/>
          <w:sz w:val="32"/>
          <w:szCs w:val="32"/>
        </w:rPr>
      </w:pPr>
      <w:bookmarkStart w:id="29" w:name="_Toc507075886"/>
      <w:bookmarkStart w:id="30" w:name="_Toc509923307"/>
      <w:r w:rsidRPr="009046A3">
        <w:rPr>
          <w:rFonts w:asciiTheme="minorHAnsi" w:hAnsiTheme="minorHAnsi"/>
          <w:sz w:val="32"/>
          <w:szCs w:val="32"/>
        </w:rPr>
        <w:t>Termin realizacji</w:t>
      </w:r>
      <w:bookmarkEnd w:id="29"/>
      <w:bookmarkEnd w:id="30"/>
    </w:p>
    <w:p w14:paraId="23F9B5A6" w14:textId="43C99066" w:rsidR="00EC5F6D" w:rsidRDefault="00EC5F6D" w:rsidP="008E0449">
      <w:pPr>
        <w:jc w:val="both"/>
      </w:pPr>
      <w:r>
        <w:t xml:space="preserve">Przedmiot zamówienia: zakup, instalacje i konfiguracje sprzętu komputerowego wraz z oprogramowaniem systemowym i bazodanowym oraz dostawa i wdrożenie wybranych e-usług publicznych wraz z budową POK w 23 JST – </w:t>
      </w:r>
      <w:r w:rsidR="002557EC" w:rsidRPr="002557EC">
        <w:t xml:space="preserve">do 60 dni od </w:t>
      </w:r>
      <w:r w:rsidR="002557EC">
        <w:t xml:space="preserve">daty </w:t>
      </w:r>
      <w:r w:rsidR="002557EC" w:rsidRPr="002557EC">
        <w:t>podpisania umowy</w:t>
      </w:r>
      <w:r w:rsidRPr="002557EC">
        <w:t>.</w:t>
      </w:r>
    </w:p>
    <w:p w14:paraId="5EEE5A83" w14:textId="179000EB" w:rsidR="00EC7A68" w:rsidRPr="004E6871" w:rsidRDefault="00EC7A68" w:rsidP="00A37ADD">
      <w:pPr>
        <w:pStyle w:val="Nagwek1"/>
        <w:numPr>
          <w:ilvl w:val="0"/>
          <w:numId w:val="1"/>
        </w:numPr>
        <w:rPr>
          <w:rFonts w:asciiTheme="minorHAnsi" w:hAnsiTheme="minorHAnsi"/>
        </w:rPr>
      </w:pPr>
      <w:bookmarkStart w:id="31" w:name="_Toc509923308"/>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1148F7">
        <w:rPr>
          <w:rFonts w:asciiTheme="minorHAnsi" w:hAnsiTheme="minorHAnsi"/>
        </w:rPr>
        <w:t>X</w:t>
      </w:r>
      <w:r w:rsidR="009046A3">
        <w:rPr>
          <w:rFonts w:asciiTheme="minorHAnsi" w:hAnsiTheme="minorHAnsi"/>
        </w:rPr>
        <w:t>IV</w:t>
      </w:r>
      <w:bookmarkEnd w:id="31"/>
    </w:p>
    <w:p w14:paraId="79134FBE" w14:textId="1FF04B0C" w:rsidR="00EC7A68" w:rsidRPr="004E6871" w:rsidRDefault="00EC7A68" w:rsidP="00A37ADD">
      <w:pPr>
        <w:pStyle w:val="Nagwek2"/>
        <w:numPr>
          <w:ilvl w:val="1"/>
          <w:numId w:val="1"/>
        </w:numPr>
        <w:rPr>
          <w:rFonts w:asciiTheme="minorHAnsi" w:hAnsiTheme="minorHAnsi"/>
        </w:rPr>
      </w:pPr>
      <w:bookmarkStart w:id="32" w:name="_Toc509923309"/>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32"/>
    </w:p>
    <w:p w14:paraId="74E72B66" w14:textId="0E5AB8C8" w:rsidR="006D58A8" w:rsidRDefault="006D58A8" w:rsidP="00E1024C">
      <w:pPr>
        <w:jc w:val="both"/>
      </w:pPr>
      <w:r>
        <w:t>W</w:t>
      </w:r>
      <w:r w:rsidR="00AD6512">
        <w:t xml:space="preserve"> </w:t>
      </w:r>
      <w:r>
        <w:t xml:space="preserve">ramach realizacji projektu Wykonawca zobowiązany jest </w:t>
      </w:r>
      <w:r w:rsidR="00E1024C">
        <w:t xml:space="preserve">dostarczyć </w:t>
      </w:r>
      <w:r w:rsidR="00A05E2B">
        <w:t xml:space="preserve">komplet: Komputer </w:t>
      </w:r>
      <w:r w:rsidR="00096216">
        <w:t xml:space="preserve">PC </w:t>
      </w:r>
      <w:r w:rsidR="00A05E2B">
        <w:t xml:space="preserve">wraz z </w:t>
      </w:r>
      <w:r w:rsidR="00096216">
        <w:t>M</w:t>
      </w:r>
      <w:r w:rsidR="00A05E2B">
        <w:t xml:space="preserve">onitorem do poszczególnych </w:t>
      </w:r>
      <w:proofErr w:type="spellStart"/>
      <w:r w:rsidR="00A05E2B">
        <w:t>PODGiK</w:t>
      </w:r>
      <w:proofErr w:type="spellEnd"/>
      <w:r w:rsidR="00A05E2B">
        <w:t xml:space="preserve"> wg poniższej tabeli</w:t>
      </w:r>
      <w:r>
        <w:t>:</w:t>
      </w:r>
    </w:p>
    <w:tbl>
      <w:tblPr>
        <w:tblStyle w:val="Zwykatabela11"/>
        <w:tblW w:w="5000" w:type="pct"/>
        <w:tblLook w:val="04A0" w:firstRow="1" w:lastRow="0" w:firstColumn="1" w:lastColumn="0" w:noHBand="0" w:noVBand="1"/>
      </w:tblPr>
      <w:tblGrid>
        <w:gridCol w:w="474"/>
        <w:gridCol w:w="2398"/>
        <w:gridCol w:w="4388"/>
        <w:gridCol w:w="2028"/>
      </w:tblGrid>
      <w:tr w:rsidR="00A05E2B" w:rsidRPr="00856101" w14:paraId="252B08BC" w14:textId="7DF8F664" w:rsidTr="00A05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0BB8A2D3" w14:textId="77777777" w:rsidR="00A05E2B" w:rsidRPr="0001419D" w:rsidRDefault="00A05E2B" w:rsidP="009471E0">
            <w:pPr>
              <w:jc w:val="center"/>
              <w:rPr>
                <w:rFonts w:eastAsia="Times New Roman" w:cs="Calibri"/>
                <w:b w:val="0"/>
                <w:sz w:val="20"/>
                <w:szCs w:val="20"/>
              </w:rPr>
            </w:pPr>
            <w:r w:rsidRPr="0001419D">
              <w:rPr>
                <w:rFonts w:eastAsia="Times New Roman" w:cs="Calibri"/>
                <w:sz w:val="20"/>
                <w:szCs w:val="20"/>
              </w:rPr>
              <w:t>Lp.</w:t>
            </w:r>
          </w:p>
        </w:tc>
        <w:tc>
          <w:tcPr>
            <w:tcW w:w="1291" w:type="pct"/>
          </w:tcPr>
          <w:p w14:paraId="454B4168" w14:textId="77777777" w:rsidR="00A05E2B" w:rsidRPr="0001419D" w:rsidRDefault="00A05E2B" w:rsidP="009471E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Powiat</w:t>
            </w:r>
          </w:p>
        </w:tc>
        <w:tc>
          <w:tcPr>
            <w:tcW w:w="2362" w:type="pct"/>
          </w:tcPr>
          <w:p w14:paraId="73191AEE" w14:textId="1A404EEE" w:rsidR="00A05E2B" w:rsidRPr="00F84A0A" w:rsidRDefault="00F84A0A" w:rsidP="00E26E5D">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rPr>
            </w:pPr>
            <w:r w:rsidRPr="00F84A0A">
              <w:rPr>
                <w:rFonts w:eastAsia="Times New Roman" w:cs="Calibri"/>
                <w:sz w:val="20"/>
                <w:szCs w:val="20"/>
              </w:rPr>
              <w:t>Miejsce dostarczenia sprzętu</w:t>
            </w:r>
          </w:p>
        </w:tc>
        <w:tc>
          <w:tcPr>
            <w:tcW w:w="1092" w:type="pct"/>
          </w:tcPr>
          <w:p w14:paraId="5311591B" w14:textId="54227F63" w:rsidR="00A05E2B" w:rsidRPr="0001419D" w:rsidRDefault="00A05E2B" w:rsidP="009471E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 xml:space="preserve">Ilość </w:t>
            </w:r>
          </w:p>
        </w:tc>
      </w:tr>
      <w:tr w:rsidR="00817A17" w:rsidRPr="00856101" w14:paraId="61408883" w14:textId="5B9455EC"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EFAD9E7"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w:t>
            </w:r>
          </w:p>
        </w:tc>
        <w:tc>
          <w:tcPr>
            <w:tcW w:w="1291" w:type="pct"/>
            <w:vAlign w:val="center"/>
          </w:tcPr>
          <w:p w14:paraId="7886694D"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Bolesławiecki</w:t>
            </w:r>
          </w:p>
        </w:tc>
        <w:tc>
          <w:tcPr>
            <w:tcW w:w="2362" w:type="pct"/>
          </w:tcPr>
          <w:p w14:paraId="493B5ED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ul. Armii Krajowej 12</w:t>
            </w:r>
            <w:r w:rsidRPr="006541EA">
              <w:rPr>
                <w:rFonts w:ascii="Calibri" w:eastAsia="Times New Roman" w:hAnsi="Calibri" w:cs="Calibri"/>
                <w:sz w:val="20"/>
                <w:szCs w:val="20"/>
              </w:rPr>
              <w:t xml:space="preserve">, </w:t>
            </w:r>
          </w:p>
          <w:p w14:paraId="4B7BA39D" w14:textId="05B30D92"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59-700 Bolesławiec</w:t>
            </w:r>
          </w:p>
        </w:tc>
        <w:tc>
          <w:tcPr>
            <w:tcW w:w="1092" w:type="pct"/>
            <w:vAlign w:val="center"/>
          </w:tcPr>
          <w:p w14:paraId="64B114E6" w14:textId="10D7BF69"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12</w:t>
            </w:r>
          </w:p>
        </w:tc>
      </w:tr>
      <w:tr w:rsidR="00817A17" w:rsidRPr="00856101" w14:paraId="760D7B8E" w14:textId="787BB768"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03C1F89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w:t>
            </w:r>
          </w:p>
        </w:tc>
        <w:tc>
          <w:tcPr>
            <w:tcW w:w="1291" w:type="pct"/>
            <w:vAlign w:val="center"/>
          </w:tcPr>
          <w:p w14:paraId="4369602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Dzierżoniowski</w:t>
            </w:r>
          </w:p>
        </w:tc>
        <w:tc>
          <w:tcPr>
            <w:tcW w:w="2362" w:type="pct"/>
          </w:tcPr>
          <w:p w14:paraId="73CB6A29"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ul. Świdnicka 38,</w:t>
            </w:r>
          </w:p>
          <w:p w14:paraId="205EF5EE" w14:textId="5DB4956A"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58-200 Dzierżoniów</w:t>
            </w:r>
          </w:p>
        </w:tc>
        <w:tc>
          <w:tcPr>
            <w:tcW w:w="1092" w:type="pct"/>
            <w:vAlign w:val="center"/>
          </w:tcPr>
          <w:p w14:paraId="3D381AA6" w14:textId="7777777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p>
        </w:tc>
      </w:tr>
      <w:tr w:rsidR="00817A17" w:rsidRPr="00856101" w14:paraId="67763937" w14:textId="2C63348A"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E49FD7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3</w:t>
            </w:r>
          </w:p>
        </w:tc>
        <w:tc>
          <w:tcPr>
            <w:tcW w:w="1291" w:type="pct"/>
            <w:vAlign w:val="center"/>
          </w:tcPr>
          <w:p w14:paraId="778D498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Głogowski</w:t>
            </w:r>
          </w:p>
        </w:tc>
        <w:tc>
          <w:tcPr>
            <w:tcW w:w="2362" w:type="pct"/>
          </w:tcPr>
          <w:p w14:paraId="47C9762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Gen. Władysława Sikorskiego 21,</w:t>
            </w:r>
          </w:p>
          <w:p w14:paraId="1C759F8A" w14:textId="16C7814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67-200 Głogów</w:t>
            </w:r>
          </w:p>
        </w:tc>
        <w:tc>
          <w:tcPr>
            <w:tcW w:w="1092" w:type="pct"/>
            <w:vAlign w:val="center"/>
          </w:tcPr>
          <w:p w14:paraId="74E34AA0" w14:textId="717BF5A2"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r w:rsidR="00817A17" w:rsidRPr="00856101" w14:paraId="1F628F0E" w14:textId="4EB2DAAE"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D7DD9C8"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4</w:t>
            </w:r>
          </w:p>
        </w:tc>
        <w:tc>
          <w:tcPr>
            <w:tcW w:w="1291" w:type="pct"/>
            <w:vAlign w:val="center"/>
          </w:tcPr>
          <w:p w14:paraId="2018AF97"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Jaworski</w:t>
            </w:r>
          </w:p>
        </w:tc>
        <w:tc>
          <w:tcPr>
            <w:tcW w:w="2362" w:type="pct"/>
          </w:tcPr>
          <w:p w14:paraId="59370061"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Wrocławska 26, </w:t>
            </w:r>
          </w:p>
          <w:p w14:paraId="354E7EC8" w14:textId="2E1668A0"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59-400 Jawor</w:t>
            </w:r>
          </w:p>
        </w:tc>
        <w:tc>
          <w:tcPr>
            <w:tcW w:w="1092" w:type="pct"/>
            <w:vAlign w:val="center"/>
          </w:tcPr>
          <w:p w14:paraId="3E7C171C" w14:textId="1F539DA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4</w:t>
            </w:r>
          </w:p>
        </w:tc>
      </w:tr>
      <w:tr w:rsidR="00817A17" w:rsidRPr="00856101" w14:paraId="169D7872" w14:textId="398F551B"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316E21B"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5</w:t>
            </w:r>
          </w:p>
        </w:tc>
        <w:tc>
          <w:tcPr>
            <w:tcW w:w="1291" w:type="pct"/>
            <w:vAlign w:val="center"/>
          </w:tcPr>
          <w:p w14:paraId="3FECED5E"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Kamiennogórski</w:t>
            </w:r>
          </w:p>
        </w:tc>
        <w:tc>
          <w:tcPr>
            <w:tcW w:w="2362" w:type="pct"/>
          </w:tcPr>
          <w:p w14:paraId="3CD4B77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Sienkiewicza 6A</w:t>
            </w:r>
            <w:r w:rsidRPr="006541EA">
              <w:rPr>
                <w:rFonts w:ascii="Calibri" w:eastAsia="Times New Roman" w:hAnsi="Calibri" w:cs="Calibri"/>
                <w:sz w:val="20"/>
                <w:szCs w:val="20"/>
              </w:rPr>
              <w:t>,</w:t>
            </w:r>
          </w:p>
          <w:p w14:paraId="5F63E6E3" w14:textId="478FF9FF"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58-400 Kamienna Góra</w:t>
            </w:r>
          </w:p>
        </w:tc>
        <w:tc>
          <w:tcPr>
            <w:tcW w:w="1092" w:type="pct"/>
            <w:vAlign w:val="center"/>
          </w:tcPr>
          <w:p w14:paraId="4AC0AEAC" w14:textId="4E51F89B"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3</w:t>
            </w:r>
          </w:p>
        </w:tc>
      </w:tr>
      <w:tr w:rsidR="00817A17" w:rsidRPr="00856101" w14:paraId="246297CD" w14:textId="5CF9C95C"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222690F"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6</w:t>
            </w:r>
          </w:p>
        </w:tc>
        <w:tc>
          <w:tcPr>
            <w:tcW w:w="1291" w:type="pct"/>
            <w:vAlign w:val="center"/>
          </w:tcPr>
          <w:p w14:paraId="6D252E67"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Kłodzki</w:t>
            </w:r>
          </w:p>
        </w:tc>
        <w:tc>
          <w:tcPr>
            <w:tcW w:w="2362" w:type="pct"/>
          </w:tcPr>
          <w:p w14:paraId="51FFB599"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Okrzei 1, </w:t>
            </w:r>
          </w:p>
          <w:p w14:paraId="1FF5664F" w14:textId="59E680A1"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57-300 Kłodzko</w:t>
            </w:r>
          </w:p>
        </w:tc>
        <w:tc>
          <w:tcPr>
            <w:tcW w:w="1092" w:type="pct"/>
            <w:vAlign w:val="center"/>
          </w:tcPr>
          <w:p w14:paraId="75AEB632" w14:textId="7777777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p>
        </w:tc>
      </w:tr>
      <w:tr w:rsidR="00817A17" w:rsidRPr="00856101" w14:paraId="65FD7400" w14:textId="4A908BF5"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56668A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7</w:t>
            </w:r>
          </w:p>
        </w:tc>
        <w:tc>
          <w:tcPr>
            <w:tcW w:w="1291" w:type="pct"/>
            <w:vAlign w:val="center"/>
          </w:tcPr>
          <w:p w14:paraId="74CA2FC0"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Legnicki</w:t>
            </w:r>
          </w:p>
        </w:tc>
        <w:tc>
          <w:tcPr>
            <w:tcW w:w="2362" w:type="pct"/>
          </w:tcPr>
          <w:p w14:paraId="3686610B"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 xml:space="preserve">pl. Słowiański 1, </w:t>
            </w:r>
          </w:p>
          <w:p w14:paraId="330871AB" w14:textId="5C45B0B2"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59-220 Legnica</w:t>
            </w:r>
          </w:p>
        </w:tc>
        <w:tc>
          <w:tcPr>
            <w:tcW w:w="1092" w:type="pct"/>
            <w:vAlign w:val="center"/>
          </w:tcPr>
          <w:p w14:paraId="26561025" w14:textId="55267226"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1C526F6B" w14:textId="4EB6229F"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7581DC2"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8</w:t>
            </w:r>
          </w:p>
        </w:tc>
        <w:tc>
          <w:tcPr>
            <w:tcW w:w="1291" w:type="pct"/>
            <w:vAlign w:val="center"/>
          </w:tcPr>
          <w:p w14:paraId="1A7A7BB0"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Lubański</w:t>
            </w:r>
          </w:p>
        </w:tc>
        <w:tc>
          <w:tcPr>
            <w:tcW w:w="2362" w:type="pct"/>
          </w:tcPr>
          <w:p w14:paraId="0E1ACC9D"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Mickiewicza 2,</w:t>
            </w:r>
          </w:p>
          <w:p w14:paraId="42679F2E" w14:textId="35285B02"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59-800 Lubań</w:t>
            </w:r>
          </w:p>
        </w:tc>
        <w:tc>
          <w:tcPr>
            <w:tcW w:w="1092" w:type="pct"/>
            <w:vAlign w:val="center"/>
          </w:tcPr>
          <w:p w14:paraId="3C5B1D08" w14:textId="63F0F569"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14</w:t>
            </w:r>
          </w:p>
        </w:tc>
      </w:tr>
      <w:tr w:rsidR="00817A17" w:rsidRPr="00856101" w14:paraId="170C312F" w14:textId="0E758BA2"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1892F32"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9</w:t>
            </w:r>
          </w:p>
        </w:tc>
        <w:tc>
          <w:tcPr>
            <w:tcW w:w="1291" w:type="pct"/>
            <w:vAlign w:val="center"/>
          </w:tcPr>
          <w:p w14:paraId="26E4440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Lubiński</w:t>
            </w:r>
          </w:p>
        </w:tc>
        <w:tc>
          <w:tcPr>
            <w:tcW w:w="2362" w:type="pct"/>
          </w:tcPr>
          <w:p w14:paraId="4D9D022B"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Słowiańska 2</w:t>
            </w:r>
            <w:r w:rsidRPr="006541EA">
              <w:rPr>
                <w:rFonts w:ascii="Calibri" w:eastAsia="Times New Roman" w:hAnsi="Calibri" w:cs="Calibri"/>
                <w:sz w:val="20"/>
                <w:szCs w:val="20"/>
              </w:rPr>
              <w:t>,</w:t>
            </w:r>
          </w:p>
          <w:p w14:paraId="5DE43683" w14:textId="1B691054"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59-300 Lubin</w:t>
            </w:r>
          </w:p>
        </w:tc>
        <w:tc>
          <w:tcPr>
            <w:tcW w:w="1092" w:type="pct"/>
            <w:vAlign w:val="center"/>
          </w:tcPr>
          <w:p w14:paraId="4E7A8384" w14:textId="674C50C8"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5</w:t>
            </w:r>
          </w:p>
        </w:tc>
      </w:tr>
      <w:tr w:rsidR="00817A17" w:rsidRPr="00856101" w14:paraId="73A1212E" w14:textId="4D144B99"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9C799A3"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10</w:t>
            </w:r>
          </w:p>
        </w:tc>
        <w:tc>
          <w:tcPr>
            <w:tcW w:w="1291" w:type="pct"/>
            <w:vAlign w:val="center"/>
          </w:tcPr>
          <w:p w14:paraId="095DD996"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Lwówecki</w:t>
            </w:r>
          </w:p>
        </w:tc>
        <w:tc>
          <w:tcPr>
            <w:tcW w:w="2362" w:type="pct"/>
          </w:tcPr>
          <w:p w14:paraId="3B3DEEA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Szpitalna 4,</w:t>
            </w:r>
          </w:p>
          <w:p w14:paraId="395B037A" w14:textId="51F9F44E"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59-600 Lwówek Śląski</w:t>
            </w:r>
          </w:p>
        </w:tc>
        <w:tc>
          <w:tcPr>
            <w:tcW w:w="1092" w:type="pct"/>
            <w:vAlign w:val="center"/>
          </w:tcPr>
          <w:p w14:paraId="1EA514F6" w14:textId="75C49C6A"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9</w:t>
            </w:r>
          </w:p>
        </w:tc>
      </w:tr>
      <w:tr w:rsidR="00817A17" w:rsidRPr="00856101" w14:paraId="193AFA62" w14:textId="3E21D5D1"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0782D4F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11</w:t>
            </w:r>
          </w:p>
        </w:tc>
        <w:tc>
          <w:tcPr>
            <w:tcW w:w="1291" w:type="pct"/>
            <w:vAlign w:val="center"/>
          </w:tcPr>
          <w:p w14:paraId="41305634"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Oleśnicki</w:t>
            </w:r>
          </w:p>
        </w:tc>
        <w:tc>
          <w:tcPr>
            <w:tcW w:w="2362" w:type="pct"/>
          </w:tcPr>
          <w:p w14:paraId="0BB890AF"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Słowackiego 10, </w:t>
            </w:r>
          </w:p>
          <w:p w14:paraId="0A1315E0" w14:textId="4293473E"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56-400 Oleśnica</w:t>
            </w:r>
          </w:p>
        </w:tc>
        <w:tc>
          <w:tcPr>
            <w:tcW w:w="1092" w:type="pct"/>
            <w:vAlign w:val="center"/>
          </w:tcPr>
          <w:p w14:paraId="33149276" w14:textId="437F236E"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0B4E7431" w14:textId="3743830C"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06A44A7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12</w:t>
            </w:r>
          </w:p>
        </w:tc>
        <w:tc>
          <w:tcPr>
            <w:tcW w:w="1291" w:type="pct"/>
            <w:vAlign w:val="center"/>
          </w:tcPr>
          <w:p w14:paraId="67C84D14"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Oławski</w:t>
            </w:r>
          </w:p>
        </w:tc>
        <w:tc>
          <w:tcPr>
            <w:tcW w:w="2362" w:type="pct"/>
          </w:tcPr>
          <w:p w14:paraId="329D5636"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3 Maja 1,</w:t>
            </w:r>
          </w:p>
          <w:p w14:paraId="1C4B2EC8" w14:textId="5901306E"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55-200 Oława</w:t>
            </w:r>
          </w:p>
        </w:tc>
        <w:tc>
          <w:tcPr>
            <w:tcW w:w="1092" w:type="pct"/>
            <w:vAlign w:val="center"/>
          </w:tcPr>
          <w:p w14:paraId="34073675" w14:textId="7A23027B"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8</w:t>
            </w:r>
          </w:p>
        </w:tc>
      </w:tr>
      <w:tr w:rsidR="00817A17" w:rsidRPr="00856101" w14:paraId="625EC2EF" w14:textId="13C0EAD7"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5BCC44DB"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13</w:t>
            </w:r>
          </w:p>
        </w:tc>
        <w:tc>
          <w:tcPr>
            <w:tcW w:w="1291" w:type="pct"/>
            <w:vAlign w:val="center"/>
          </w:tcPr>
          <w:p w14:paraId="467A6338"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Polkowicki</w:t>
            </w:r>
          </w:p>
        </w:tc>
        <w:tc>
          <w:tcPr>
            <w:tcW w:w="2362" w:type="pct"/>
          </w:tcPr>
          <w:p w14:paraId="62AA9150"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Św. Sebastiana 1,</w:t>
            </w:r>
          </w:p>
          <w:p w14:paraId="2778DA63" w14:textId="4495A385"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59-100 Polkowice</w:t>
            </w:r>
          </w:p>
        </w:tc>
        <w:tc>
          <w:tcPr>
            <w:tcW w:w="1092" w:type="pct"/>
            <w:vAlign w:val="center"/>
          </w:tcPr>
          <w:p w14:paraId="6AFE06C1" w14:textId="5E685606"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6</w:t>
            </w:r>
          </w:p>
        </w:tc>
      </w:tr>
      <w:tr w:rsidR="00817A17" w:rsidRPr="00856101" w14:paraId="60769B43" w14:textId="2E561359"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686922C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14</w:t>
            </w:r>
          </w:p>
        </w:tc>
        <w:tc>
          <w:tcPr>
            <w:tcW w:w="1291" w:type="pct"/>
            <w:vAlign w:val="center"/>
          </w:tcPr>
          <w:p w14:paraId="246882A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Strzeliński</w:t>
            </w:r>
          </w:p>
        </w:tc>
        <w:tc>
          <w:tcPr>
            <w:tcW w:w="2362" w:type="pct"/>
          </w:tcPr>
          <w:p w14:paraId="4606361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Kamienna 10,</w:t>
            </w:r>
          </w:p>
          <w:p w14:paraId="6289EDD9" w14:textId="77567CAD"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57-100 Strzelin</w:t>
            </w:r>
          </w:p>
        </w:tc>
        <w:tc>
          <w:tcPr>
            <w:tcW w:w="1092" w:type="pct"/>
            <w:vAlign w:val="center"/>
          </w:tcPr>
          <w:p w14:paraId="37311347" w14:textId="4F114072"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7</w:t>
            </w:r>
          </w:p>
        </w:tc>
      </w:tr>
      <w:tr w:rsidR="00817A17" w:rsidRPr="00856101" w14:paraId="039133CD" w14:textId="70BD4B61"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412F35B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lastRenderedPageBreak/>
              <w:t>15</w:t>
            </w:r>
          </w:p>
        </w:tc>
        <w:tc>
          <w:tcPr>
            <w:tcW w:w="1291" w:type="pct"/>
            <w:vAlign w:val="center"/>
          </w:tcPr>
          <w:p w14:paraId="4B2CF8FC"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Średzki</w:t>
            </w:r>
          </w:p>
        </w:tc>
        <w:tc>
          <w:tcPr>
            <w:tcW w:w="2362" w:type="pct"/>
          </w:tcPr>
          <w:p w14:paraId="4F390074"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Wrocławska 2,</w:t>
            </w:r>
          </w:p>
          <w:p w14:paraId="4321D265" w14:textId="58D33ADB"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55-300 Środa Śląska</w:t>
            </w:r>
          </w:p>
        </w:tc>
        <w:tc>
          <w:tcPr>
            <w:tcW w:w="1092" w:type="pct"/>
            <w:vAlign w:val="center"/>
          </w:tcPr>
          <w:p w14:paraId="2901B81C" w14:textId="44A4F71A"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10</w:t>
            </w:r>
          </w:p>
        </w:tc>
      </w:tr>
      <w:tr w:rsidR="00817A17" w:rsidRPr="00856101" w14:paraId="0D821411" w14:textId="4200C4FE"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747D0168"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16</w:t>
            </w:r>
          </w:p>
        </w:tc>
        <w:tc>
          <w:tcPr>
            <w:tcW w:w="1291" w:type="pct"/>
            <w:vAlign w:val="center"/>
          </w:tcPr>
          <w:p w14:paraId="7AABECFC"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Świdnicki</w:t>
            </w:r>
          </w:p>
        </w:tc>
        <w:tc>
          <w:tcPr>
            <w:tcW w:w="2362" w:type="pct"/>
          </w:tcPr>
          <w:p w14:paraId="381BBF97"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Parkowa 2</w:t>
            </w:r>
            <w:r w:rsidRPr="006541EA">
              <w:rPr>
                <w:rFonts w:ascii="Calibri" w:eastAsia="Times New Roman" w:hAnsi="Calibri" w:cs="Calibri"/>
                <w:sz w:val="20"/>
                <w:szCs w:val="20"/>
              </w:rPr>
              <w:t>,</w:t>
            </w:r>
          </w:p>
          <w:p w14:paraId="5940296D" w14:textId="1B91CC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58-100 Świdnica</w:t>
            </w:r>
          </w:p>
        </w:tc>
        <w:tc>
          <w:tcPr>
            <w:tcW w:w="1092" w:type="pct"/>
            <w:vAlign w:val="center"/>
          </w:tcPr>
          <w:p w14:paraId="32920E4E" w14:textId="11898C83"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4FEBD229" w14:textId="283B8B7F"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52487F01"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17</w:t>
            </w:r>
          </w:p>
        </w:tc>
        <w:tc>
          <w:tcPr>
            <w:tcW w:w="1291" w:type="pct"/>
            <w:vAlign w:val="center"/>
          </w:tcPr>
          <w:p w14:paraId="423D375C"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Trzebnicki</w:t>
            </w:r>
          </w:p>
        </w:tc>
        <w:tc>
          <w:tcPr>
            <w:tcW w:w="2362" w:type="pct"/>
          </w:tcPr>
          <w:p w14:paraId="7A92E4C7"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Leśna 1</w:t>
            </w:r>
            <w:r w:rsidRPr="006541EA">
              <w:rPr>
                <w:rFonts w:ascii="Calibri" w:eastAsia="Times New Roman" w:hAnsi="Calibri" w:cs="Calibri"/>
                <w:sz w:val="20"/>
                <w:szCs w:val="20"/>
              </w:rPr>
              <w:t>,</w:t>
            </w:r>
          </w:p>
          <w:p w14:paraId="229BD94B" w14:textId="705F9170"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55-100 Trzebnica</w:t>
            </w:r>
          </w:p>
        </w:tc>
        <w:tc>
          <w:tcPr>
            <w:tcW w:w="1092" w:type="pct"/>
            <w:vAlign w:val="center"/>
          </w:tcPr>
          <w:p w14:paraId="0F6353B7" w14:textId="7A8CA92C"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4EE33FBE" w14:textId="708F5F61"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24EA466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18</w:t>
            </w:r>
          </w:p>
        </w:tc>
        <w:tc>
          <w:tcPr>
            <w:tcW w:w="1291" w:type="pct"/>
            <w:vAlign w:val="center"/>
          </w:tcPr>
          <w:p w14:paraId="4A9C09F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Wałbrzyski</w:t>
            </w:r>
          </w:p>
        </w:tc>
        <w:tc>
          <w:tcPr>
            <w:tcW w:w="2362" w:type="pct"/>
          </w:tcPr>
          <w:p w14:paraId="57568E21" w14:textId="3F1F95D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 xml:space="preserve">al. Wyzwolenia </w:t>
            </w:r>
            <w:r>
              <w:rPr>
                <w:rFonts w:ascii="Calibri" w:eastAsia="Times New Roman" w:hAnsi="Calibri" w:cs="Calibri"/>
                <w:sz w:val="20"/>
                <w:szCs w:val="20"/>
              </w:rPr>
              <w:t>20</w:t>
            </w:r>
            <w:r w:rsidRPr="006541EA">
              <w:rPr>
                <w:rFonts w:ascii="Calibri" w:eastAsia="Times New Roman" w:hAnsi="Calibri" w:cs="Calibri"/>
                <w:sz w:val="20"/>
                <w:szCs w:val="20"/>
              </w:rPr>
              <w:t>,</w:t>
            </w:r>
          </w:p>
          <w:p w14:paraId="7449D0FC" w14:textId="2E975EC2"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58-300 Wałbrzych</w:t>
            </w:r>
          </w:p>
        </w:tc>
        <w:tc>
          <w:tcPr>
            <w:tcW w:w="1092" w:type="pct"/>
            <w:vAlign w:val="center"/>
          </w:tcPr>
          <w:p w14:paraId="474B0C84" w14:textId="52E28AC3"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5DB68984" w14:textId="252BFC98"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F1140F3"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19</w:t>
            </w:r>
          </w:p>
        </w:tc>
        <w:tc>
          <w:tcPr>
            <w:tcW w:w="1291" w:type="pct"/>
            <w:vAlign w:val="center"/>
          </w:tcPr>
          <w:p w14:paraId="53F59DD1"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Wołowski</w:t>
            </w:r>
          </w:p>
        </w:tc>
        <w:tc>
          <w:tcPr>
            <w:tcW w:w="2362" w:type="pct"/>
          </w:tcPr>
          <w:p w14:paraId="25CEEAD0"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pl. Piastowski 2,</w:t>
            </w:r>
          </w:p>
          <w:p w14:paraId="6CE30EAA" w14:textId="0E12EC6F"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56-100 Wołów</w:t>
            </w:r>
          </w:p>
        </w:tc>
        <w:tc>
          <w:tcPr>
            <w:tcW w:w="1092" w:type="pct"/>
            <w:vAlign w:val="center"/>
          </w:tcPr>
          <w:p w14:paraId="2386287D" w14:textId="063A4214"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3492412A" w14:textId="6CCC1202"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EC66D3D"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20</w:t>
            </w:r>
          </w:p>
        </w:tc>
        <w:tc>
          <w:tcPr>
            <w:tcW w:w="1291" w:type="pct"/>
            <w:vAlign w:val="center"/>
          </w:tcPr>
          <w:p w14:paraId="5D59804B"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Wrocławski</w:t>
            </w:r>
          </w:p>
        </w:tc>
        <w:tc>
          <w:tcPr>
            <w:tcW w:w="2362" w:type="pct"/>
          </w:tcPr>
          <w:p w14:paraId="67386646"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Tadeusza Kościuszki 131,</w:t>
            </w:r>
          </w:p>
          <w:p w14:paraId="694FC700" w14:textId="79B87A9F"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50-440 Wrocław</w:t>
            </w:r>
          </w:p>
        </w:tc>
        <w:tc>
          <w:tcPr>
            <w:tcW w:w="1092" w:type="pct"/>
            <w:vAlign w:val="center"/>
          </w:tcPr>
          <w:p w14:paraId="6BDBC552" w14:textId="1F855B6D"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40</w:t>
            </w:r>
          </w:p>
        </w:tc>
      </w:tr>
      <w:tr w:rsidR="00817A17" w:rsidRPr="00856101" w14:paraId="63D6BEAE" w14:textId="692DB886"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69DAACE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21</w:t>
            </w:r>
          </w:p>
        </w:tc>
        <w:tc>
          <w:tcPr>
            <w:tcW w:w="1291" w:type="pct"/>
            <w:vAlign w:val="center"/>
          </w:tcPr>
          <w:p w14:paraId="05278F5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Ząbkowicki</w:t>
            </w:r>
          </w:p>
        </w:tc>
        <w:tc>
          <w:tcPr>
            <w:tcW w:w="2362" w:type="pct"/>
          </w:tcPr>
          <w:p w14:paraId="363EE3F7"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Bolesława Prusa 5,</w:t>
            </w:r>
          </w:p>
          <w:p w14:paraId="5054E4B4" w14:textId="25BC479C"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57-200 Ząbkowice Śląskie</w:t>
            </w:r>
          </w:p>
        </w:tc>
        <w:tc>
          <w:tcPr>
            <w:tcW w:w="1092" w:type="pct"/>
            <w:vAlign w:val="center"/>
          </w:tcPr>
          <w:p w14:paraId="1A0CCF83" w14:textId="60C4860B"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r w:rsidR="00817A17" w:rsidRPr="00856101" w14:paraId="1808C837" w14:textId="78819E77"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05E0BA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22</w:t>
            </w:r>
          </w:p>
        </w:tc>
        <w:tc>
          <w:tcPr>
            <w:tcW w:w="1291" w:type="pct"/>
            <w:vAlign w:val="center"/>
          </w:tcPr>
          <w:p w14:paraId="72F0E0F9"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Zgorzelecki</w:t>
            </w:r>
          </w:p>
        </w:tc>
        <w:tc>
          <w:tcPr>
            <w:tcW w:w="2362" w:type="pct"/>
          </w:tcPr>
          <w:p w14:paraId="6E7B2E6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Bohaterów II Armii Wojska Polskiego 8A,</w:t>
            </w:r>
          </w:p>
          <w:p w14:paraId="2762E570" w14:textId="06B0BF60"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59-900 Zgorzelec</w:t>
            </w:r>
          </w:p>
        </w:tc>
        <w:tc>
          <w:tcPr>
            <w:tcW w:w="1092" w:type="pct"/>
            <w:vAlign w:val="center"/>
          </w:tcPr>
          <w:p w14:paraId="1FA93F2E" w14:textId="228BD5F5"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714F761C" w14:textId="3AE99C9B"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3F5A73F"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23</w:t>
            </w:r>
          </w:p>
        </w:tc>
        <w:tc>
          <w:tcPr>
            <w:tcW w:w="1291" w:type="pct"/>
            <w:vAlign w:val="center"/>
          </w:tcPr>
          <w:p w14:paraId="221DD762"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Złotoryjski</w:t>
            </w:r>
          </w:p>
        </w:tc>
        <w:tc>
          <w:tcPr>
            <w:tcW w:w="2362" w:type="pct"/>
          </w:tcPr>
          <w:p w14:paraId="3AF5213A"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w:t>
            </w:r>
            <w:r w:rsidRPr="006541EA">
              <w:rPr>
                <w:rFonts w:ascii="Calibri" w:eastAsia="Times New Roman" w:hAnsi="Calibri" w:cs="Calibri"/>
                <w:sz w:val="20"/>
                <w:szCs w:val="20"/>
              </w:rPr>
              <w:t xml:space="preserve">l. </w:t>
            </w:r>
            <w:r>
              <w:rPr>
                <w:rFonts w:ascii="Calibri" w:eastAsia="Times New Roman" w:hAnsi="Calibri" w:cs="Calibri"/>
                <w:sz w:val="20"/>
                <w:szCs w:val="20"/>
              </w:rPr>
              <w:t>Kolejowa 4</w:t>
            </w:r>
            <w:r w:rsidRPr="006541EA">
              <w:rPr>
                <w:rFonts w:ascii="Calibri" w:eastAsia="Times New Roman" w:hAnsi="Calibri" w:cs="Calibri"/>
                <w:sz w:val="20"/>
                <w:szCs w:val="20"/>
              </w:rPr>
              <w:t>,</w:t>
            </w:r>
          </w:p>
          <w:p w14:paraId="40254832" w14:textId="690879AC" w:rsidR="00817A17" w:rsidRPr="00856101" w:rsidRDefault="00817A17" w:rsidP="00817A17">
            <w:pPr>
              <w:keepNex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59-500 Złotoryja</w:t>
            </w:r>
          </w:p>
        </w:tc>
        <w:tc>
          <w:tcPr>
            <w:tcW w:w="1092" w:type="pct"/>
            <w:vAlign w:val="center"/>
          </w:tcPr>
          <w:p w14:paraId="2F29B86E" w14:textId="40904943"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bl>
    <w:p w14:paraId="16D728C9" w14:textId="29B9727F" w:rsidR="00A05E2B" w:rsidRPr="00BA6FAB" w:rsidRDefault="00A05E2B" w:rsidP="00BA6FAB">
      <w:pPr>
        <w:pStyle w:val="Legenda"/>
        <w:rPr>
          <w:rFonts w:eastAsia="Times New Roman"/>
          <w:sz w:val="24"/>
        </w:rPr>
      </w:pPr>
      <w:bookmarkStart w:id="33" w:name="_Toc509923314"/>
      <w:r>
        <w:t xml:space="preserve">Tabela </w:t>
      </w:r>
      <w:fldSimple w:instr=" SEQ Tabela \* ARABIC ">
        <w:r w:rsidR="00834992">
          <w:rPr>
            <w:noProof/>
          </w:rPr>
          <w:t>2</w:t>
        </w:r>
      </w:fldSimple>
      <w:r>
        <w:t xml:space="preserve"> Wykaz</w:t>
      </w:r>
      <w:r w:rsidRPr="00FC2717">
        <w:t xml:space="preserve"> powiatów Związku Powiatów Województwa Dolnośląskiego</w:t>
      </w:r>
      <w:r>
        <w:t xml:space="preserve"> i ilości zamawianego sprzętu</w:t>
      </w:r>
      <w:bookmarkEnd w:id="33"/>
    </w:p>
    <w:p w14:paraId="331F6BA7" w14:textId="77777777" w:rsidR="00EC7A68" w:rsidRPr="009046A3" w:rsidRDefault="00EC7A68" w:rsidP="00A37ADD">
      <w:pPr>
        <w:pStyle w:val="Nagwek2"/>
        <w:numPr>
          <w:ilvl w:val="1"/>
          <w:numId w:val="1"/>
        </w:numPr>
        <w:rPr>
          <w:rFonts w:asciiTheme="minorHAnsi" w:hAnsiTheme="minorHAnsi"/>
        </w:rPr>
      </w:pPr>
      <w:bookmarkStart w:id="34" w:name="_Toc509923310"/>
      <w:r w:rsidRPr="009046A3">
        <w:rPr>
          <w:rFonts w:asciiTheme="minorHAnsi" w:hAnsiTheme="minorHAnsi"/>
        </w:rPr>
        <w:t>Wymagania – parametry techniczne</w:t>
      </w:r>
      <w:bookmarkEnd w:id="34"/>
    </w:p>
    <w:p w14:paraId="6F81F9C3" w14:textId="21D5E1FC" w:rsidR="00653E02" w:rsidRPr="009046A3" w:rsidRDefault="00A05E2B" w:rsidP="00653E02">
      <w:pPr>
        <w:pStyle w:val="Nagwek2"/>
        <w:numPr>
          <w:ilvl w:val="2"/>
          <w:numId w:val="1"/>
        </w:numPr>
        <w:rPr>
          <w:rFonts w:asciiTheme="minorHAnsi" w:hAnsiTheme="minorHAnsi"/>
        </w:rPr>
      </w:pPr>
      <w:bookmarkStart w:id="35" w:name="_Toc509923311"/>
      <w:r w:rsidRPr="009046A3">
        <w:rPr>
          <w:rFonts w:asciiTheme="minorHAnsi" w:hAnsiTheme="minorHAnsi"/>
        </w:rPr>
        <w:t>Komputer PC</w:t>
      </w:r>
      <w:bookmarkEnd w:id="35"/>
    </w:p>
    <w:p w14:paraId="254B51B2" w14:textId="4087CE88" w:rsidR="00522958" w:rsidRPr="00522958" w:rsidRDefault="00522958" w:rsidP="009046A3">
      <w:pPr>
        <w:pStyle w:val="Akapitzlist"/>
        <w:spacing w:after="0" w:line="240" w:lineRule="auto"/>
        <w:ind w:left="0"/>
        <w:jc w:val="both"/>
        <w:rPr>
          <w:rFonts w:cs="Calibri"/>
          <w:color w:val="000000"/>
        </w:rPr>
      </w:pPr>
      <w:r w:rsidRPr="009F185B">
        <w:rPr>
          <w:rFonts w:cs="Calibri"/>
          <w:color w:val="000000"/>
        </w:rPr>
        <w:t>Komputer stacjonarny</w:t>
      </w:r>
      <w:r>
        <w:rPr>
          <w:rFonts w:cs="Calibri"/>
          <w:color w:val="000000"/>
        </w:rPr>
        <w:t>, który</w:t>
      </w:r>
      <w:r w:rsidRPr="009F185B">
        <w:rPr>
          <w:rFonts w:cs="Calibri"/>
          <w:color w:val="000000"/>
        </w:rPr>
        <w:t xml:space="preserve"> będzie wykorzystywany dla potrzeb aplikacji biurowych, aplikacji edukacyjnych, aplikacji obliczeniowych, dostępu do Inter</w:t>
      </w:r>
      <w:r>
        <w:rPr>
          <w:rFonts w:cs="Calibri"/>
          <w:color w:val="000000"/>
        </w:rPr>
        <w:t>netu oraz poczty elektronicznej,</w:t>
      </w:r>
      <w:r w:rsidRPr="009F185B">
        <w:rPr>
          <w:rFonts w:cs="Calibri"/>
          <w:color w:val="000000"/>
        </w:rPr>
        <w:t xml:space="preserve"> jako lokalna baza danych</w:t>
      </w:r>
      <w:r>
        <w:rPr>
          <w:rFonts w:cs="Calibri"/>
          <w:color w:val="000000"/>
        </w:rPr>
        <w:t>.</w:t>
      </w:r>
      <w:r w:rsidRPr="009F185B">
        <w:rPr>
          <w:rFonts w:cs="Calibri"/>
          <w:color w:val="000000"/>
        </w:rPr>
        <w:t xml:space="preserve"> </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66A6356" w14:textId="77777777" w:rsidTr="007E1839">
        <w:tc>
          <w:tcPr>
            <w:tcW w:w="1522" w:type="dxa"/>
            <w:shd w:val="clear" w:color="auto" w:fill="D9D9D9"/>
          </w:tcPr>
          <w:p w14:paraId="685794B7"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2F11976" w14:textId="77777777" w:rsidR="00653E02" w:rsidRPr="000B2F20" w:rsidRDefault="00653E02" w:rsidP="009046A3">
            <w:pPr>
              <w:keepNext/>
              <w:spacing w:after="0"/>
              <w:jc w:val="both"/>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834992">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834992">
              <w:rPr>
                <w:rFonts w:cs="Calibri"/>
                <w:b/>
                <w:noProof/>
              </w:rPr>
              <w:t>001</w:t>
            </w:r>
            <w:r w:rsidRPr="000B2F20">
              <w:rPr>
                <w:rFonts w:cs="Calibri"/>
                <w:b/>
                <w:noProof/>
              </w:rPr>
              <w:fldChar w:fldCharType="end"/>
            </w:r>
          </w:p>
        </w:tc>
      </w:tr>
      <w:tr w:rsidR="00653E02" w:rsidRPr="000B2F20" w14:paraId="28BFDF2A" w14:textId="77777777" w:rsidTr="007E1839">
        <w:tc>
          <w:tcPr>
            <w:tcW w:w="9228" w:type="dxa"/>
            <w:gridSpan w:val="2"/>
            <w:vAlign w:val="bottom"/>
          </w:tcPr>
          <w:p w14:paraId="6A71BF2C" w14:textId="396038F2" w:rsidR="00653E02" w:rsidRPr="000B2F20" w:rsidRDefault="00522958" w:rsidP="009046A3">
            <w:pPr>
              <w:keepNext/>
              <w:spacing w:after="0"/>
              <w:jc w:val="both"/>
            </w:pPr>
            <w:r>
              <w:rPr>
                <w:rFonts w:cs="Calibri"/>
                <w:b/>
              </w:rPr>
              <w:t xml:space="preserve">Komputer </w:t>
            </w:r>
            <w:r w:rsidRPr="00522958">
              <w:rPr>
                <w:rFonts w:cs="Calibri"/>
              </w:rPr>
              <w:t>musi być</w:t>
            </w:r>
            <w:r>
              <w:rPr>
                <w:rFonts w:cs="Calibri"/>
                <w:b/>
              </w:rPr>
              <w:t xml:space="preserve"> </w:t>
            </w:r>
            <w:r>
              <w:rPr>
                <w:rFonts w:cs="Calibri"/>
                <w:color w:val="000000"/>
              </w:rPr>
              <w:t>przystosowany do pracy ciągłej 24/7</w:t>
            </w:r>
            <w:r w:rsidR="009046A3">
              <w:rPr>
                <w:rFonts w:cs="Calibri"/>
                <w:color w:val="000000"/>
              </w:rPr>
              <w:t>.</w:t>
            </w:r>
          </w:p>
        </w:tc>
      </w:tr>
    </w:tbl>
    <w:p w14:paraId="63E1227A" w14:textId="77777777" w:rsidR="00653E02" w:rsidRPr="000B2F20" w:rsidRDefault="00653E02" w:rsidP="009046A3">
      <w:pPr>
        <w:pStyle w:val="Akapitzlist"/>
        <w:spacing w:after="0" w:line="240" w:lineRule="auto"/>
        <w:ind w:left="360"/>
        <w:jc w:val="both"/>
      </w:pPr>
    </w:p>
    <w:tbl>
      <w:tblPr>
        <w:tblW w:w="92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2260CE1" w14:textId="77777777" w:rsidTr="007E1839">
        <w:tc>
          <w:tcPr>
            <w:tcW w:w="1522" w:type="dxa"/>
            <w:shd w:val="clear" w:color="auto" w:fill="D9D9D9"/>
          </w:tcPr>
          <w:p w14:paraId="4EF48274"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153D77B5"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002</w:t>
            </w:r>
            <w:r w:rsidRPr="000B2F20">
              <w:rPr>
                <w:rFonts w:cs="Calibri"/>
                <w:b/>
                <w:noProof/>
                <w:szCs w:val="24"/>
              </w:rPr>
              <w:fldChar w:fldCharType="end"/>
            </w:r>
          </w:p>
        </w:tc>
      </w:tr>
      <w:tr w:rsidR="00522958" w:rsidRPr="000B2F20" w14:paraId="1248D62B" w14:textId="77777777" w:rsidTr="007E1839">
        <w:tc>
          <w:tcPr>
            <w:tcW w:w="9228" w:type="dxa"/>
            <w:gridSpan w:val="2"/>
          </w:tcPr>
          <w:p w14:paraId="435C776A" w14:textId="5103F221" w:rsidR="009F4121" w:rsidRPr="009F4121" w:rsidRDefault="009471E0" w:rsidP="009F4121">
            <w:pPr>
              <w:keepNext/>
              <w:spacing w:after="0"/>
              <w:jc w:val="both"/>
              <w:rPr>
                <w:rFonts w:cs="Calibri"/>
              </w:rPr>
            </w:pPr>
            <w:r w:rsidRPr="009471E0">
              <w:rPr>
                <w:rFonts w:cs="Calibri"/>
                <w:color w:val="000000"/>
              </w:rPr>
              <w:t xml:space="preserve">Procesor wielordzeniowy ze zintegrowaną grafiką, osiągający w teście </w:t>
            </w:r>
            <w:proofErr w:type="spellStart"/>
            <w:r w:rsidRPr="009471E0">
              <w:rPr>
                <w:rFonts w:cs="Calibri"/>
                <w:color w:val="000000"/>
              </w:rPr>
              <w:t>PassMark</w:t>
            </w:r>
            <w:proofErr w:type="spellEnd"/>
            <w:r w:rsidRPr="009471E0">
              <w:rPr>
                <w:rFonts w:cs="Calibri"/>
                <w:color w:val="000000"/>
              </w:rPr>
              <w:t xml:space="preserve"> CPU Mark wynik min. </w:t>
            </w:r>
            <w:r w:rsidR="00C308D5" w:rsidRPr="00C308D5">
              <w:rPr>
                <w:rFonts w:cs="Calibri"/>
                <w:color w:val="000000"/>
              </w:rPr>
              <w:t>10</w:t>
            </w:r>
            <w:r w:rsidR="00164B9C">
              <w:rPr>
                <w:rFonts w:cs="Calibri"/>
                <w:color w:val="000000"/>
              </w:rPr>
              <w:t>6</w:t>
            </w:r>
            <w:r w:rsidR="00D177C7">
              <w:rPr>
                <w:rFonts w:cs="Calibri"/>
                <w:color w:val="000000"/>
              </w:rPr>
              <w:t>0</w:t>
            </w:r>
            <w:r w:rsidR="00C308D5">
              <w:rPr>
                <w:rFonts w:cs="Calibri"/>
                <w:color w:val="000000"/>
              </w:rPr>
              <w:t>0</w:t>
            </w:r>
            <w:r w:rsidRPr="009471E0">
              <w:rPr>
                <w:rFonts w:cs="Calibri"/>
                <w:color w:val="000000"/>
              </w:rPr>
              <w:t xml:space="preserve"> punktów</w:t>
            </w:r>
            <w:r w:rsidR="00AF196B">
              <w:rPr>
                <w:rFonts w:cs="Calibri"/>
                <w:color w:val="000000"/>
              </w:rPr>
              <w:t xml:space="preserve"> </w:t>
            </w:r>
            <w:proofErr w:type="spellStart"/>
            <w:r w:rsidR="009F4121" w:rsidRPr="009F4121">
              <w:rPr>
                <w:rFonts w:cs="Calibri"/>
              </w:rPr>
              <w:t>SYSmark</w:t>
            </w:r>
            <w:proofErr w:type="spellEnd"/>
            <w:r w:rsidR="009F4121" w:rsidRPr="009F4121">
              <w:rPr>
                <w:rFonts w:cs="Calibri"/>
              </w:rPr>
              <w:t xml:space="preserve">® 2014 </w:t>
            </w:r>
            <w:proofErr w:type="spellStart"/>
            <w:r w:rsidR="009F4121" w:rsidRPr="009F4121">
              <w:rPr>
                <w:rFonts w:cs="Calibri"/>
              </w:rPr>
              <w:t>PerformanceTest</w:t>
            </w:r>
            <w:proofErr w:type="spellEnd"/>
            <w:r w:rsidR="009F4121" w:rsidRPr="009F4121">
              <w:rPr>
                <w:rFonts w:cs="Calibri"/>
              </w:rPr>
              <w:t xml:space="preserve"> :</w:t>
            </w:r>
          </w:p>
          <w:p w14:paraId="285A0958" w14:textId="5F0B8134"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Office Productivity – </w:t>
            </w:r>
            <w:r w:rsidR="00EC2569" w:rsidRPr="00EC2569">
              <w:rPr>
                <w:rFonts w:cs="Calibri"/>
              </w:rPr>
              <w:t xml:space="preserve">wynik </w:t>
            </w:r>
            <w:r w:rsidRPr="00EC2569">
              <w:rPr>
                <w:rFonts w:cs="Calibri"/>
              </w:rPr>
              <w:t xml:space="preserve">co najmniej </w:t>
            </w:r>
            <w:r w:rsidR="008B7057" w:rsidRPr="00EC2569">
              <w:rPr>
                <w:rFonts w:cs="Calibri"/>
              </w:rPr>
              <w:t>1390</w:t>
            </w:r>
            <w:r w:rsidRPr="00EC2569">
              <w:rPr>
                <w:rFonts w:cs="Calibri"/>
              </w:rPr>
              <w:t xml:space="preserve"> punktów,</w:t>
            </w:r>
          </w:p>
          <w:p w14:paraId="2125321D" w14:textId="6458FA26"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Media </w:t>
            </w:r>
            <w:proofErr w:type="spellStart"/>
            <w:r w:rsidRPr="00EC2569">
              <w:rPr>
                <w:rFonts w:cs="Calibri"/>
              </w:rPr>
              <w:t>Creation</w:t>
            </w:r>
            <w:proofErr w:type="spellEnd"/>
            <w:r w:rsidRPr="00EC2569">
              <w:rPr>
                <w:rFonts w:cs="Calibri"/>
              </w:rPr>
              <w:t xml:space="preserve"> – </w:t>
            </w:r>
            <w:r w:rsidR="00EC2569" w:rsidRPr="00567931">
              <w:rPr>
                <w:rFonts w:cs="Calibri"/>
              </w:rPr>
              <w:t xml:space="preserve">wynik </w:t>
            </w:r>
            <w:r w:rsidRPr="00EC2569">
              <w:rPr>
                <w:rFonts w:cs="Calibri"/>
              </w:rPr>
              <w:t xml:space="preserve">co najmniej </w:t>
            </w:r>
            <w:r w:rsidR="008B7057" w:rsidRPr="00EC2569">
              <w:rPr>
                <w:rFonts w:cs="Calibri"/>
              </w:rPr>
              <w:t>16000</w:t>
            </w:r>
            <w:r w:rsidRPr="00EC2569">
              <w:rPr>
                <w:rFonts w:cs="Calibri"/>
              </w:rPr>
              <w:t xml:space="preserve"> punktów,</w:t>
            </w:r>
          </w:p>
          <w:p w14:paraId="2B003E68" w14:textId="347077E7"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Data/Financial Analysis – </w:t>
            </w:r>
            <w:r w:rsidR="00EC2569" w:rsidRPr="00567931">
              <w:rPr>
                <w:rFonts w:cs="Calibri"/>
              </w:rPr>
              <w:t xml:space="preserve">wynik </w:t>
            </w:r>
            <w:r w:rsidRPr="00EC2569">
              <w:rPr>
                <w:rFonts w:cs="Calibri"/>
              </w:rPr>
              <w:t xml:space="preserve">co najmniej </w:t>
            </w:r>
            <w:r w:rsidR="008B7057" w:rsidRPr="00EC2569">
              <w:rPr>
                <w:rFonts w:cs="Calibri"/>
              </w:rPr>
              <w:t>2100</w:t>
            </w:r>
            <w:r w:rsidRPr="00EC2569">
              <w:rPr>
                <w:rFonts w:cs="Calibri"/>
              </w:rPr>
              <w:t xml:space="preserve"> punktów,</w:t>
            </w:r>
          </w:p>
          <w:p w14:paraId="4366D447" w14:textId="58F732B5" w:rsidR="009F4121" w:rsidRPr="009F4121" w:rsidRDefault="00AD7938" w:rsidP="00AD7938">
            <w:pPr>
              <w:keepNext/>
              <w:spacing w:after="0"/>
              <w:jc w:val="both"/>
              <w:rPr>
                <w:rFonts w:cs="Calibri"/>
              </w:rPr>
            </w:pPr>
            <w:r w:rsidRPr="00AD7938">
              <w:rPr>
                <w:rFonts w:cs="Calibri"/>
              </w:rPr>
              <w:t>Dokumentem potwierdzającym spełnianie ww. wymagań będzie dołączony do oferty wydruk z przeprowadzonego testu</w:t>
            </w:r>
            <w:r w:rsidR="00EC2569">
              <w:rPr>
                <w:rFonts w:cs="Calibri"/>
              </w:rPr>
              <w:t>,</w:t>
            </w:r>
            <w:r w:rsidRPr="00AD7938">
              <w:rPr>
                <w:rFonts w:cs="Calibri"/>
              </w:rPr>
              <w:t xml:space="preserve"> dostarczony wraz z plikiem FDR, potwierdzony za zgodność z oryginałem przez Wykonawcę</w:t>
            </w:r>
            <w:r>
              <w:rPr>
                <w:rFonts w:cs="Calibri"/>
              </w:rPr>
              <w:t>.</w:t>
            </w:r>
          </w:p>
          <w:p w14:paraId="5AEA7FFB" w14:textId="59B4B827" w:rsidR="009F4121" w:rsidRPr="009F4121" w:rsidRDefault="00EC2569" w:rsidP="009F4121">
            <w:pPr>
              <w:keepNext/>
              <w:spacing w:after="0"/>
              <w:jc w:val="both"/>
              <w:rPr>
                <w:rFonts w:cs="Calibri"/>
              </w:rPr>
            </w:pPr>
            <w:r>
              <w:rPr>
                <w:rFonts w:cs="Calibri"/>
              </w:rPr>
              <w:t>W</w:t>
            </w:r>
            <w:r w:rsidR="009F4121" w:rsidRPr="009F4121">
              <w:rPr>
                <w:rFonts w:cs="Calibri"/>
              </w:rPr>
              <w:t>ykonawca musi przeprowadzić</w:t>
            </w:r>
            <w:r>
              <w:rPr>
                <w:rFonts w:cs="Calibri"/>
              </w:rPr>
              <w:t xml:space="preserve"> testy wydajnościowe dostarczonych urządzeń</w:t>
            </w:r>
            <w:r w:rsidR="009F4121" w:rsidRPr="009F4121">
              <w:rPr>
                <w:rFonts w:cs="Calibri"/>
              </w:rPr>
              <w:t xml:space="preserve"> na automatycznych ustawieniach konfiguratora dołączonego przez firmę BAPCO i przy natywnej </w:t>
            </w:r>
            <w:r w:rsidR="005B3986" w:rsidRPr="009F4121">
              <w:rPr>
                <w:rFonts w:cs="Calibri"/>
              </w:rPr>
              <w:t>rozdzielczości</w:t>
            </w:r>
            <w:r w:rsidR="009F4121" w:rsidRPr="009F4121">
              <w:rPr>
                <w:rFonts w:cs="Calibri"/>
              </w:rPr>
              <w:t xml:space="preserve"> wyświetlacza oraz włączonych wszystkich urządzaniach. Nie dopuszcza się stosowanie </w:t>
            </w:r>
            <w:proofErr w:type="spellStart"/>
            <w:r w:rsidR="009F4121" w:rsidRPr="009F4121">
              <w:rPr>
                <w:rFonts w:cs="Calibri"/>
              </w:rPr>
              <w:t>overclokingu</w:t>
            </w:r>
            <w:proofErr w:type="spellEnd"/>
            <w:r w:rsidR="009F4121" w:rsidRPr="009F4121">
              <w:rPr>
                <w:rFonts w:cs="Calibri"/>
              </w:rPr>
              <w:t>, oprogramowania wspomagającego pochodzącego z innego źródła niż fabrycznie zainstalowane oprogramowanie przez producenta, ingerowania w</w:t>
            </w:r>
            <w:r w:rsidR="00AD6512">
              <w:rPr>
                <w:rFonts w:cs="Calibri"/>
              </w:rPr>
              <w:t xml:space="preserve"> </w:t>
            </w:r>
            <w:r w:rsidR="009F4121" w:rsidRPr="009F4121">
              <w:rPr>
                <w:rFonts w:cs="Calibri"/>
              </w:rPr>
              <w:t xml:space="preserve">ustawieniach BIOS ( tzn. wyłączanie urządzeń stanowiących pełną konfigurację) jak również w samym środowisku systemu (tzn. zmniejszanie rozdzielczości, jasności i kontrastu itp.). </w:t>
            </w:r>
          </w:p>
          <w:p w14:paraId="38C9016F" w14:textId="713CB85E" w:rsidR="009F4121" w:rsidRPr="00522958" w:rsidRDefault="009F4121" w:rsidP="009F4121">
            <w:pPr>
              <w:keepNext/>
              <w:spacing w:after="0"/>
              <w:jc w:val="both"/>
              <w:rPr>
                <w:rFonts w:cs="Calibri"/>
              </w:rPr>
            </w:pPr>
            <w:r w:rsidRPr="009F4121">
              <w:rPr>
                <w:rFonts w:cs="Calibri"/>
              </w:rPr>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p>
        </w:tc>
      </w:tr>
    </w:tbl>
    <w:p w14:paraId="0F4CF71B"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E4BD939" w14:textId="77777777" w:rsidTr="00653E02">
        <w:trPr>
          <w:cantSplit/>
        </w:trPr>
        <w:tc>
          <w:tcPr>
            <w:tcW w:w="1522" w:type="dxa"/>
            <w:shd w:val="clear" w:color="auto" w:fill="D9D9D9"/>
          </w:tcPr>
          <w:p w14:paraId="16B0853A" w14:textId="77777777" w:rsidR="00653E02" w:rsidRPr="000B2F20" w:rsidRDefault="00653E02" w:rsidP="009046A3">
            <w:pPr>
              <w:keepNext/>
              <w:spacing w:after="0"/>
              <w:jc w:val="both"/>
              <w:rPr>
                <w:rFonts w:cs="Calibri"/>
                <w:b/>
                <w:noProof/>
                <w:szCs w:val="24"/>
              </w:rPr>
            </w:pPr>
            <w:r w:rsidRPr="000B2F20">
              <w:rPr>
                <w:rFonts w:cs="Calibri"/>
                <w:b/>
                <w:noProof/>
                <w:szCs w:val="24"/>
              </w:rPr>
              <w:lastRenderedPageBreak/>
              <w:t>Identyfikator</w:t>
            </w:r>
          </w:p>
        </w:tc>
        <w:tc>
          <w:tcPr>
            <w:tcW w:w="7706" w:type="dxa"/>
            <w:shd w:val="clear" w:color="auto" w:fill="D9D9D9"/>
          </w:tcPr>
          <w:p w14:paraId="0CF3C150"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003</w:t>
            </w:r>
            <w:r w:rsidRPr="000B2F20">
              <w:rPr>
                <w:rFonts w:cs="Calibri"/>
                <w:b/>
                <w:noProof/>
                <w:szCs w:val="24"/>
              </w:rPr>
              <w:fldChar w:fldCharType="end"/>
            </w:r>
          </w:p>
        </w:tc>
      </w:tr>
      <w:tr w:rsidR="00653E02" w:rsidRPr="000B2F20" w14:paraId="34F65752" w14:textId="77777777" w:rsidTr="00653E02">
        <w:trPr>
          <w:cantSplit/>
        </w:trPr>
        <w:tc>
          <w:tcPr>
            <w:tcW w:w="9228" w:type="dxa"/>
            <w:gridSpan w:val="2"/>
            <w:vAlign w:val="bottom"/>
          </w:tcPr>
          <w:p w14:paraId="3ED964A1" w14:textId="2E7630D6" w:rsidR="00653E02" w:rsidRPr="00522958" w:rsidRDefault="00DB34F3" w:rsidP="00E459A8">
            <w:pPr>
              <w:pStyle w:val="Akapitzlist"/>
              <w:spacing w:after="0" w:line="240" w:lineRule="auto"/>
              <w:ind w:left="0"/>
              <w:jc w:val="both"/>
              <w:rPr>
                <w:rFonts w:cs="Calibri"/>
                <w:color w:val="000000"/>
              </w:rPr>
            </w:pPr>
            <w:r w:rsidRPr="00C877C1">
              <w:rPr>
                <w:rFonts w:cs="Calibri"/>
                <w:b/>
                <w:color w:val="000000"/>
              </w:rPr>
              <w:t>Pamięć operacyjna:</w:t>
            </w:r>
            <w:r w:rsidRPr="009F185B">
              <w:rPr>
                <w:rFonts w:cs="Calibri"/>
                <w:color w:val="000000"/>
              </w:rPr>
              <w:t xml:space="preserve"> </w:t>
            </w:r>
            <w:r w:rsidR="00AF196B">
              <w:rPr>
                <w:rFonts w:cs="Calibri"/>
                <w:color w:val="000000"/>
              </w:rPr>
              <w:t xml:space="preserve">min. </w:t>
            </w:r>
            <w:r w:rsidR="00700BB2">
              <w:rPr>
                <w:rFonts w:cs="Calibri"/>
                <w:color w:val="000000"/>
              </w:rPr>
              <w:t>8</w:t>
            </w:r>
            <w:r w:rsidR="009471E0" w:rsidRPr="009471E0">
              <w:rPr>
                <w:rFonts w:cs="Calibri"/>
                <w:color w:val="000000"/>
              </w:rPr>
              <w:t>GB (1x</w:t>
            </w:r>
            <w:r w:rsidR="00E459A8">
              <w:rPr>
                <w:rFonts w:cs="Calibri"/>
                <w:color w:val="000000"/>
              </w:rPr>
              <w:t>8GB</w:t>
            </w:r>
            <w:r w:rsidR="009471E0" w:rsidRPr="009471E0">
              <w:rPr>
                <w:rFonts w:cs="Calibri"/>
                <w:color w:val="000000"/>
              </w:rPr>
              <w:t>) DDR4 2400MHz non-ECC możliwość rozbudowy do min 32GB, min. 1 slot wolny</w:t>
            </w:r>
          </w:p>
        </w:tc>
      </w:tr>
    </w:tbl>
    <w:p w14:paraId="6980AEAB" w14:textId="6609C0C8" w:rsidR="00653E02" w:rsidRPr="000B2F20" w:rsidRDefault="00653E02"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66D3018E" w14:textId="77777777" w:rsidTr="00653E02">
        <w:trPr>
          <w:cantSplit/>
        </w:trPr>
        <w:tc>
          <w:tcPr>
            <w:tcW w:w="1522" w:type="dxa"/>
            <w:shd w:val="clear" w:color="auto" w:fill="D9D9D9"/>
          </w:tcPr>
          <w:p w14:paraId="08B9B3B6"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572FFB92" w14:textId="6B8E0106" w:rsidR="00653E02" w:rsidRPr="000B2F20" w:rsidRDefault="00653E02" w:rsidP="008E0449">
            <w:pPr>
              <w:keepNext/>
              <w:spacing w:after="0"/>
              <w:jc w:val="both"/>
              <w:rPr>
                <w:rFonts w:cs="Calibri"/>
                <w:b/>
                <w:noProof/>
                <w:szCs w:val="24"/>
              </w:rPr>
            </w:pPr>
            <w:r w:rsidRPr="000B2F20">
              <w:rPr>
                <w:rFonts w:cs="Calibri"/>
                <w:b/>
                <w:noProof/>
                <w:szCs w:val="24"/>
              </w:rPr>
              <w:t xml:space="preserve">WF </w:t>
            </w:r>
            <w:r w:rsidR="008E0449">
              <w:rPr>
                <w:rFonts w:cs="Calibri"/>
                <w:b/>
                <w:noProof/>
                <w:szCs w:val="24"/>
              </w:rPr>
              <w:fldChar w:fldCharType="begin"/>
            </w:r>
            <w:r w:rsidR="008E0449">
              <w:rPr>
                <w:rFonts w:cs="Calibri"/>
                <w:b/>
                <w:noProof/>
                <w:szCs w:val="24"/>
              </w:rPr>
              <w:instrText xml:space="preserve"> SEQ W1 \c \#00 \* MERGEFORMAT  \* MERGEFORMAT  \* MERGEFORMAT  \* MERGEFORMAT  \* MERGEFORMAT  \* MERGEFORMAT  \* MERGEFORMAT  \* MERGEFORMAT </w:instrText>
            </w:r>
            <w:r w:rsidR="008E0449">
              <w:rPr>
                <w:rFonts w:cs="Calibri"/>
                <w:b/>
                <w:noProof/>
                <w:szCs w:val="24"/>
              </w:rPr>
              <w:fldChar w:fldCharType="separate"/>
            </w:r>
            <w:r w:rsidR="00834992">
              <w:rPr>
                <w:rFonts w:cs="Calibri"/>
                <w:b/>
                <w:noProof/>
                <w:szCs w:val="24"/>
              </w:rPr>
              <w:t>01</w:t>
            </w:r>
            <w:r w:rsidR="008E0449">
              <w:rPr>
                <w:rFonts w:cs="Calibri"/>
                <w:b/>
                <w:noProof/>
                <w:szCs w:val="24"/>
              </w:rPr>
              <w:fldChar w:fldCharType="end"/>
            </w:r>
            <w:r w:rsidRPr="000B2F20">
              <w:rPr>
                <w:rFonts w:cs="Calibri"/>
                <w:b/>
                <w:noProof/>
                <w:szCs w:val="24"/>
              </w:rPr>
              <w:t>.</w:t>
            </w:r>
            <w:r w:rsidR="008E0449">
              <w:rPr>
                <w:rFonts w:cs="Calibri"/>
                <w:b/>
                <w:noProof/>
                <w:szCs w:val="24"/>
              </w:rPr>
              <w:fldChar w:fldCharType="begin"/>
            </w:r>
            <w:r w:rsidR="008E0449">
              <w:rPr>
                <w:rFonts w:cs="Calibri"/>
                <w:b/>
                <w:noProof/>
                <w:szCs w:val="24"/>
              </w:rPr>
              <w:instrText xml:space="preserve"> SEQ W3 \#000 </w:instrText>
            </w:r>
            <w:r w:rsidR="008E0449">
              <w:rPr>
                <w:rFonts w:cs="Calibri"/>
                <w:b/>
                <w:noProof/>
                <w:szCs w:val="24"/>
              </w:rPr>
              <w:fldChar w:fldCharType="separate"/>
            </w:r>
            <w:r w:rsidR="00834992">
              <w:rPr>
                <w:rFonts w:cs="Calibri"/>
                <w:b/>
                <w:noProof/>
                <w:szCs w:val="24"/>
              </w:rPr>
              <w:t>004</w:t>
            </w:r>
            <w:r w:rsidR="008E0449">
              <w:rPr>
                <w:rFonts w:cs="Calibri"/>
                <w:b/>
                <w:noProof/>
                <w:szCs w:val="24"/>
              </w:rPr>
              <w:fldChar w:fldCharType="end"/>
            </w:r>
          </w:p>
        </w:tc>
      </w:tr>
      <w:tr w:rsidR="00DB34F3" w:rsidRPr="000B2F20" w14:paraId="4AE300FC" w14:textId="77777777" w:rsidTr="009471E0">
        <w:trPr>
          <w:cantSplit/>
        </w:trPr>
        <w:tc>
          <w:tcPr>
            <w:tcW w:w="9228" w:type="dxa"/>
            <w:gridSpan w:val="2"/>
          </w:tcPr>
          <w:p w14:paraId="47EF858B" w14:textId="5939E952" w:rsidR="00DB34F3" w:rsidRPr="000B2F20" w:rsidRDefault="00DB34F3" w:rsidP="00793A04">
            <w:pPr>
              <w:keepNext/>
              <w:spacing w:after="0"/>
              <w:jc w:val="both"/>
            </w:pPr>
            <w:r w:rsidRPr="00C877C1">
              <w:rPr>
                <w:rFonts w:cs="Calibri"/>
                <w:b/>
                <w:color w:val="000000"/>
              </w:rPr>
              <w:t>Parametry pamięci masowej:</w:t>
            </w:r>
            <w:r w:rsidRPr="009F185B">
              <w:rPr>
                <w:rFonts w:cs="Calibri"/>
                <w:color w:val="000000"/>
              </w:rPr>
              <w:t xml:space="preserve"> </w:t>
            </w:r>
            <w:r w:rsidR="009471E0" w:rsidRPr="009471E0">
              <w:rPr>
                <w:rFonts w:cs="Calibri"/>
                <w:color w:val="000000"/>
              </w:rPr>
              <w:t xml:space="preserve">3.5” </w:t>
            </w:r>
            <w:r w:rsidR="00AF196B">
              <w:rPr>
                <w:rFonts w:cs="Calibri"/>
                <w:color w:val="000000"/>
              </w:rPr>
              <w:t xml:space="preserve">min. </w:t>
            </w:r>
            <w:r w:rsidR="009471E0" w:rsidRPr="009471E0">
              <w:rPr>
                <w:rFonts w:cs="Calibri"/>
                <w:color w:val="000000"/>
              </w:rPr>
              <w:t>1TB 7200rpm</w:t>
            </w:r>
            <w:r w:rsidR="00EC2569">
              <w:rPr>
                <w:rFonts w:cs="Calibri"/>
                <w:color w:val="000000"/>
              </w:rPr>
              <w:t>, min. 64</w:t>
            </w:r>
            <w:r w:rsidR="00793A04">
              <w:rPr>
                <w:rFonts w:cs="Calibri"/>
                <w:color w:val="000000"/>
              </w:rPr>
              <w:t>MB</w:t>
            </w:r>
            <w:r w:rsidR="00EC2569">
              <w:rPr>
                <w:rFonts w:cs="Calibri"/>
                <w:color w:val="000000"/>
              </w:rPr>
              <w:t xml:space="preserve"> cache</w:t>
            </w:r>
            <w:r w:rsidRPr="00C93B69">
              <w:rPr>
                <w:rFonts w:cs="Calibri"/>
                <w:bCs/>
              </w:rPr>
              <w:t>.</w:t>
            </w:r>
          </w:p>
        </w:tc>
      </w:tr>
    </w:tbl>
    <w:p w14:paraId="01A99513"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4FF4EB7D" w14:textId="77777777" w:rsidTr="00653E02">
        <w:trPr>
          <w:cantSplit/>
        </w:trPr>
        <w:tc>
          <w:tcPr>
            <w:tcW w:w="1522" w:type="dxa"/>
            <w:shd w:val="clear" w:color="auto" w:fill="D9D9D9"/>
          </w:tcPr>
          <w:p w14:paraId="61C89EFD"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68884CBD"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005</w:t>
            </w:r>
            <w:r w:rsidRPr="000B2F20">
              <w:rPr>
                <w:rFonts w:cs="Calibri"/>
                <w:b/>
                <w:noProof/>
                <w:szCs w:val="24"/>
              </w:rPr>
              <w:fldChar w:fldCharType="end"/>
            </w:r>
          </w:p>
        </w:tc>
      </w:tr>
      <w:tr w:rsidR="00DB34F3" w:rsidRPr="000B2F20" w14:paraId="16FFA451" w14:textId="77777777" w:rsidTr="009471E0">
        <w:trPr>
          <w:cantSplit/>
        </w:trPr>
        <w:tc>
          <w:tcPr>
            <w:tcW w:w="9228" w:type="dxa"/>
            <w:gridSpan w:val="2"/>
          </w:tcPr>
          <w:p w14:paraId="508DE57B" w14:textId="1DB8D7FE" w:rsidR="009471E0" w:rsidRPr="009471E0" w:rsidRDefault="00DB34F3" w:rsidP="009471E0">
            <w:pPr>
              <w:keepNext/>
              <w:spacing w:after="0"/>
              <w:jc w:val="both"/>
              <w:rPr>
                <w:rFonts w:cs="Calibri"/>
                <w:color w:val="000000"/>
              </w:rPr>
            </w:pPr>
            <w:r w:rsidRPr="00C877C1">
              <w:rPr>
                <w:rFonts w:cs="Calibri"/>
                <w:b/>
                <w:color w:val="000000"/>
              </w:rPr>
              <w:t>Wydajność grafiki:</w:t>
            </w:r>
            <w:r w:rsidRPr="005707F0">
              <w:rPr>
                <w:rFonts w:cs="Calibri"/>
                <w:color w:val="000000"/>
              </w:rPr>
              <w:t xml:space="preserve"> </w:t>
            </w:r>
            <w:r w:rsidR="00EC2569">
              <w:rPr>
                <w:rFonts w:cs="Calibri"/>
                <w:color w:val="000000"/>
              </w:rPr>
              <w:t>Karta graficzna</w:t>
            </w:r>
            <w:r w:rsidR="00EC2569" w:rsidRPr="009471E0">
              <w:rPr>
                <w:rFonts w:cs="Calibri"/>
                <w:color w:val="000000"/>
              </w:rPr>
              <w:t xml:space="preserve"> </w:t>
            </w:r>
            <w:r w:rsidR="009471E0" w:rsidRPr="009471E0">
              <w:rPr>
                <w:rFonts w:cs="Calibri"/>
                <w:color w:val="000000"/>
              </w:rPr>
              <w:t>zintegrowana z procesorem powinna umożliwiać pracę dwumonitorową</w:t>
            </w:r>
            <w:r w:rsidR="00AD6512">
              <w:rPr>
                <w:rFonts w:cs="Calibri"/>
                <w:color w:val="000000"/>
              </w:rPr>
              <w:t xml:space="preserve"> </w:t>
            </w:r>
            <w:r w:rsidR="009471E0" w:rsidRPr="009471E0">
              <w:rPr>
                <w:rFonts w:cs="Calibri"/>
                <w:color w:val="000000"/>
              </w:rPr>
              <w:t>z wsparciem DirectX 12, pamięć współdzielona z pamięcią RAM, dynamicznie przydzielana</w:t>
            </w:r>
            <w:r w:rsidR="00AF196B">
              <w:rPr>
                <w:rFonts w:cs="Calibri"/>
                <w:color w:val="000000"/>
              </w:rPr>
              <w:t>.</w:t>
            </w:r>
            <w:r w:rsidR="009471E0" w:rsidRPr="009471E0">
              <w:rPr>
                <w:rFonts w:cs="Calibri"/>
                <w:color w:val="000000"/>
              </w:rPr>
              <w:t xml:space="preserve"> </w:t>
            </w:r>
          </w:p>
          <w:p w14:paraId="01FB0BC8" w14:textId="20BF58E4" w:rsidR="00DB34F3" w:rsidRPr="000B2F20" w:rsidRDefault="009471E0" w:rsidP="00576FD6">
            <w:pPr>
              <w:keepNext/>
              <w:spacing w:after="0"/>
              <w:jc w:val="both"/>
            </w:pPr>
            <w:r w:rsidRPr="009471E0">
              <w:rPr>
                <w:rFonts w:cs="Calibri"/>
                <w:color w:val="000000"/>
              </w:rPr>
              <w:t xml:space="preserve">Oferowana karta graficzna musi osiągać w teście </w:t>
            </w:r>
            <w:proofErr w:type="spellStart"/>
            <w:r w:rsidRPr="009471E0">
              <w:rPr>
                <w:rFonts w:cs="Calibri"/>
                <w:color w:val="000000"/>
              </w:rPr>
              <w:t>PassMark</w:t>
            </w:r>
            <w:proofErr w:type="spellEnd"/>
            <w:r w:rsidRPr="009471E0">
              <w:rPr>
                <w:rFonts w:cs="Calibri"/>
                <w:color w:val="000000"/>
              </w:rPr>
              <w:t xml:space="preserve"> Performance Test co najmniej wynik 11</w:t>
            </w:r>
            <w:r w:rsidR="00164B9C">
              <w:rPr>
                <w:rFonts w:cs="Calibri"/>
                <w:color w:val="000000"/>
              </w:rPr>
              <w:t>2</w:t>
            </w:r>
            <w:r w:rsidRPr="009471E0">
              <w:rPr>
                <w:rFonts w:cs="Calibri"/>
                <w:color w:val="000000"/>
              </w:rPr>
              <w:t>0 punktów w G3D Rating, wynik dostępny na stronie:</w:t>
            </w:r>
            <w:r w:rsidR="00576FD6">
              <w:rPr>
                <w:rFonts w:cs="Calibri"/>
                <w:color w:val="000000"/>
              </w:rPr>
              <w:t xml:space="preserve"> </w:t>
            </w:r>
            <w:r w:rsidRPr="009471E0">
              <w:rPr>
                <w:rFonts w:cs="Calibri"/>
                <w:color w:val="000000"/>
              </w:rPr>
              <w:t>http://www.videocardbenchmark.net/gpu_list.php</w:t>
            </w:r>
          </w:p>
        </w:tc>
      </w:tr>
    </w:tbl>
    <w:p w14:paraId="684F74CB"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4D6E214F" w14:textId="77777777" w:rsidTr="00653E02">
        <w:trPr>
          <w:cantSplit/>
        </w:trPr>
        <w:tc>
          <w:tcPr>
            <w:tcW w:w="1522" w:type="dxa"/>
            <w:shd w:val="clear" w:color="auto" w:fill="D9D9D9"/>
          </w:tcPr>
          <w:p w14:paraId="4B407785"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336191D"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006</w:t>
            </w:r>
            <w:r w:rsidRPr="000B2F20">
              <w:rPr>
                <w:rFonts w:cs="Calibri"/>
                <w:b/>
                <w:noProof/>
                <w:szCs w:val="24"/>
              </w:rPr>
              <w:fldChar w:fldCharType="end"/>
            </w:r>
          </w:p>
        </w:tc>
      </w:tr>
      <w:tr w:rsidR="00DB34F3" w:rsidRPr="000B2F20" w14:paraId="59026DCB" w14:textId="77777777" w:rsidTr="00653E02">
        <w:trPr>
          <w:cantSplit/>
        </w:trPr>
        <w:tc>
          <w:tcPr>
            <w:tcW w:w="9228" w:type="dxa"/>
            <w:gridSpan w:val="2"/>
            <w:vAlign w:val="bottom"/>
          </w:tcPr>
          <w:p w14:paraId="1500C140" w14:textId="3EFDA978" w:rsidR="00DB34F3" w:rsidRPr="000B2F20" w:rsidRDefault="00DB34F3" w:rsidP="009046A3">
            <w:pPr>
              <w:keepNext/>
              <w:spacing w:after="0"/>
              <w:jc w:val="both"/>
            </w:pPr>
            <w:r w:rsidRPr="00C877C1">
              <w:rPr>
                <w:rFonts w:cs="Calibri"/>
                <w:b/>
                <w:color w:val="000000"/>
              </w:rPr>
              <w:t>Wyposażenie multimedialne:</w:t>
            </w:r>
            <w:r w:rsidRPr="009F185B">
              <w:rPr>
                <w:rFonts w:cs="Calibri"/>
                <w:color w:val="000000"/>
              </w:rPr>
              <w:t xml:space="preserve"> </w:t>
            </w:r>
            <w:r w:rsidR="009471E0" w:rsidRPr="009471E0">
              <w:rPr>
                <w:rFonts w:cs="Calibri"/>
                <w:color w:val="000000"/>
              </w:rPr>
              <w:t>Min</w:t>
            </w:r>
            <w:r w:rsidR="00AF196B">
              <w:rPr>
                <w:rFonts w:cs="Calibri"/>
                <w:color w:val="000000"/>
              </w:rPr>
              <w:t>.</w:t>
            </w:r>
            <w:r w:rsidR="009471E0" w:rsidRPr="009471E0">
              <w:rPr>
                <w:rFonts w:cs="Calibri"/>
                <w:color w:val="000000"/>
              </w:rPr>
              <w:t xml:space="preserve"> 24-bitowa Karta dźwiękowa zintegrowana z płytą główną, zgodna z High Definition,</w:t>
            </w:r>
            <w:r w:rsidR="00AD6512">
              <w:rPr>
                <w:rFonts w:cs="Calibri"/>
                <w:color w:val="000000"/>
              </w:rPr>
              <w:t xml:space="preserve"> </w:t>
            </w:r>
            <w:r w:rsidR="009471E0" w:rsidRPr="009471E0">
              <w:rPr>
                <w:rFonts w:cs="Calibri"/>
                <w:color w:val="000000"/>
              </w:rPr>
              <w:t>wewnętrzny głośnik 2W w obudowie komputera</w:t>
            </w:r>
          </w:p>
        </w:tc>
      </w:tr>
    </w:tbl>
    <w:p w14:paraId="4C1ACC6F" w14:textId="77777777" w:rsidR="00653E02" w:rsidRDefault="00653E02" w:rsidP="00096216">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1AC48DA0" w14:textId="77777777" w:rsidTr="00653E02">
        <w:trPr>
          <w:cantSplit/>
        </w:trPr>
        <w:tc>
          <w:tcPr>
            <w:tcW w:w="1522" w:type="dxa"/>
            <w:shd w:val="clear" w:color="auto" w:fill="D9D9D9"/>
          </w:tcPr>
          <w:p w14:paraId="3B21A607"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14EB1D02"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007</w:t>
            </w:r>
            <w:r w:rsidRPr="000B2F20">
              <w:rPr>
                <w:rFonts w:cs="Calibri"/>
                <w:b/>
                <w:noProof/>
                <w:szCs w:val="24"/>
              </w:rPr>
              <w:fldChar w:fldCharType="end"/>
            </w:r>
          </w:p>
        </w:tc>
      </w:tr>
      <w:tr w:rsidR="00653E02" w:rsidRPr="000B2F20" w14:paraId="3F761240" w14:textId="77777777" w:rsidTr="00653E02">
        <w:trPr>
          <w:cantSplit/>
        </w:trPr>
        <w:tc>
          <w:tcPr>
            <w:tcW w:w="9228" w:type="dxa"/>
            <w:gridSpan w:val="2"/>
            <w:vAlign w:val="bottom"/>
          </w:tcPr>
          <w:p w14:paraId="151A6C9D" w14:textId="589E9FDC" w:rsidR="009471E0" w:rsidRPr="009471E0" w:rsidRDefault="009471E0" w:rsidP="009471E0">
            <w:pPr>
              <w:keepNext/>
              <w:spacing w:after="0"/>
              <w:jc w:val="both"/>
              <w:rPr>
                <w:rFonts w:cs="Calibri"/>
                <w:bCs/>
                <w:color w:val="000000"/>
              </w:rPr>
            </w:pPr>
            <w:r w:rsidRPr="00C877C1">
              <w:rPr>
                <w:rFonts w:cs="Calibri"/>
                <w:b/>
                <w:color w:val="000000"/>
              </w:rPr>
              <w:t>Bezpieczeństwo:</w:t>
            </w:r>
            <w:r>
              <w:rPr>
                <w:rFonts w:cs="Calibri"/>
                <w:color w:val="000000"/>
              </w:rPr>
              <w:t xml:space="preserve"> </w:t>
            </w:r>
            <w:r w:rsidRPr="009471E0">
              <w:rPr>
                <w:rFonts w:cs="Calibri"/>
                <w:bCs/>
                <w:color w:val="000000"/>
              </w:rPr>
              <w:t>Wlutowany (nie dopuszcza się zintegrowanych z płytą główną tzn. układ wykorzystujący jakiekolwiek złącza wyprowadzone na płycie) w płycie głównej</w:t>
            </w:r>
            <w:r w:rsidR="00AF196B">
              <w:rPr>
                <w:rFonts w:cs="Calibri"/>
                <w:bCs/>
                <w:color w:val="000000"/>
              </w:rPr>
              <w:t>,</w:t>
            </w:r>
            <w:r w:rsidRPr="009471E0">
              <w:rPr>
                <w:rFonts w:cs="Calibri"/>
                <w:bCs/>
                <w:color w:val="000000"/>
              </w:rPr>
              <w:t xml:space="preserve"> dedykowany układ sprzętowy służący do tworzenia i zarządzania wygenerowanymi przez komputer kluczami szyfrowania. Zabezpieczenie to musi posiadać możliwość szyfrowania poufnych dokumentów przechowywanych na dysku twardym przy użyciu klucza sprzętowego.</w:t>
            </w:r>
            <w:r w:rsidR="00AD6512">
              <w:rPr>
                <w:rFonts w:cs="Calibri"/>
                <w:bCs/>
                <w:color w:val="000000"/>
              </w:rPr>
              <w:t xml:space="preserve"> </w:t>
            </w:r>
            <w:r w:rsidRPr="009471E0">
              <w:rPr>
                <w:rFonts w:cs="Calibri"/>
                <w:bCs/>
                <w:color w:val="000000"/>
              </w:rPr>
              <w:t xml:space="preserve">Próba usunięcia dedykowanego układu doprowadzi do uszkodzenia całej płyty głównej. </w:t>
            </w:r>
          </w:p>
          <w:p w14:paraId="31C5869F" w14:textId="1B7A6F38" w:rsidR="009471E0" w:rsidRPr="009471E0" w:rsidRDefault="009471E0" w:rsidP="009471E0">
            <w:pPr>
              <w:keepNext/>
              <w:spacing w:after="0"/>
              <w:jc w:val="both"/>
              <w:rPr>
                <w:rFonts w:cs="Calibri"/>
                <w:bCs/>
                <w:color w:val="000000"/>
              </w:rPr>
            </w:pPr>
            <w:r w:rsidRPr="009471E0">
              <w:rPr>
                <w:rFonts w:cs="Calibri"/>
                <w:bCs/>
                <w:color w:val="000000"/>
              </w:rPr>
              <w:t>Zaimplementowany w BIOS</w:t>
            </w:r>
            <w:r w:rsidR="00AD6512">
              <w:rPr>
                <w:rFonts w:cs="Calibri"/>
                <w:bCs/>
                <w:color w:val="000000"/>
              </w:rPr>
              <w:t xml:space="preserve"> </w:t>
            </w:r>
            <w:r w:rsidRPr="009471E0">
              <w:rPr>
                <w:rFonts w:cs="Calibri"/>
                <w:bCs/>
                <w:color w:val="000000"/>
              </w:rPr>
              <w:t xml:space="preserve">system diagnostyczny z graficznym interfejsem użytkownika dostępny z poziomu szybkiego menu </w:t>
            </w:r>
            <w:proofErr w:type="spellStart"/>
            <w:r w:rsidRPr="009471E0">
              <w:rPr>
                <w:rFonts w:cs="Calibri"/>
                <w:bCs/>
                <w:color w:val="000000"/>
              </w:rPr>
              <w:t>boot’owania</w:t>
            </w:r>
            <w:proofErr w:type="spellEnd"/>
            <w:r w:rsidRPr="009471E0">
              <w:rPr>
                <w:rFonts w:cs="Calibri"/>
                <w:bCs/>
                <w:color w:val="000000"/>
              </w:rPr>
              <w:t>, umożliwiający jednoczesne przetestowanie w celu wykrycia usterki zainstalowanych komponentów w oferowanym komputerze bez konieczności uruchamiania systemu operacyjnego. System opatrzony min. o funkcjonalność :</w:t>
            </w:r>
          </w:p>
          <w:p w14:paraId="01CA5576" w14:textId="3B8ABBDF" w:rsidR="009471E0" w:rsidRPr="00C877C1" w:rsidRDefault="009471E0" w:rsidP="00E21935">
            <w:pPr>
              <w:pStyle w:val="Akapitzlist"/>
              <w:keepNext/>
              <w:numPr>
                <w:ilvl w:val="0"/>
                <w:numId w:val="4"/>
              </w:numPr>
              <w:spacing w:after="0"/>
              <w:jc w:val="both"/>
              <w:rPr>
                <w:rFonts w:cs="Calibri"/>
                <w:bCs/>
                <w:color w:val="000000"/>
              </w:rPr>
            </w:pPr>
            <w:r w:rsidRPr="00C877C1">
              <w:rPr>
                <w:rFonts w:cs="Calibri"/>
                <w:bCs/>
                <w:color w:val="000000"/>
              </w:rPr>
              <w:t xml:space="preserve">sprawdzenie Master </w:t>
            </w:r>
            <w:proofErr w:type="spellStart"/>
            <w:r w:rsidRPr="00C877C1">
              <w:rPr>
                <w:rFonts w:cs="Calibri"/>
                <w:bCs/>
                <w:color w:val="000000"/>
              </w:rPr>
              <w:t>Boot</w:t>
            </w:r>
            <w:proofErr w:type="spellEnd"/>
            <w:r w:rsidRPr="00C877C1">
              <w:rPr>
                <w:rFonts w:cs="Calibri"/>
                <w:bCs/>
                <w:color w:val="000000"/>
              </w:rPr>
              <w:t xml:space="preserve"> </w:t>
            </w:r>
            <w:proofErr w:type="spellStart"/>
            <w:r w:rsidRPr="00C877C1">
              <w:rPr>
                <w:rFonts w:cs="Calibri"/>
                <w:bCs/>
                <w:color w:val="000000"/>
              </w:rPr>
              <w:t>Record</w:t>
            </w:r>
            <w:proofErr w:type="spellEnd"/>
            <w:r w:rsidRPr="00C877C1">
              <w:rPr>
                <w:rFonts w:cs="Calibri"/>
                <w:bCs/>
                <w:color w:val="000000"/>
              </w:rPr>
              <w:t xml:space="preserve"> na gotowość do uruchomienia oferowanego systemu operacyjnego,</w:t>
            </w:r>
          </w:p>
          <w:p w14:paraId="4A3D3F39" w14:textId="0438842D"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576FD6">
              <w:rPr>
                <w:rFonts w:cs="Calibri"/>
                <w:bCs/>
                <w:color w:val="000000"/>
              </w:rPr>
              <w:t>test procesora (min. cache)</w:t>
            </w:r>
            <w:r w:rsidR="00AF196B">
              <w:rPr>
                <w:rFonts w:cs="Calibri"/>
                <w:bCs/>
                <w:color w:val="000000"/>
              </w:rPr>
              <w:t>,</w:t>
            </w:r>
          </w:p>
          <w:p w14:paraId="2AAF3FC2" w14:textId="085557C9"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pamięci,</w:t>
            </w:r>
          </w:p>
          <w:p w14:paraId="202DBBFD" w14:textId="4AA2E164"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wentylatora dla proces</w:t>
            </w:r>
            <w:r w:rsidR="00576FD6">
              <w:rPr>
                <w:rFonts w:cs="Calibri"/>
                <w:bCs/>
                <w:color w:val="000000"/>
              </w:rPr>
              <w:t>ora i dodatkowego wentylatora (</w:t>
            </w:r>
            <w:r w:rsidR="009471E0" w:rsidRPr="00C877C1">
              <w:rPr>
                <w:rFonts w:cs="Calibri"/>
                <w:bCs/>
                <w:color w:val="000000"/>
              </w:rPr>
              <w:t>w przypadku zamontowania</w:t>
            </w:r>
            <w:r w:rsidR="00576FD6">
              <w:rPr>
                <w:rFonts w:cs="Calibri"/>
                <w:bCs/>
                <w:color w:val="000000"/>
              </w:rPr>
              <w:t>)</w:t>
            </w:r>
            <w:r w:rsidR="00AF196B">
              <w:rPr>
                <w:rFonts w:cs="Calibri"/>
                <w:bCs/>
                <w:color w:val="000000"/>
              </w:rPr>
              <w:t>,</w:t>
            </w:r>
          </w:p>
          <w:p w14:paraId="15918977" w14:textId="4D244FA2"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podłączonych kabli</w:t>
            </w:r>
            <w:r w:rsidR="00AF196B">
              <w:rPr>
                <w:rFonts w:cs="Calibri"/>
                <w:bCs/>
                <w:color w:val="000000"/>
              </w:rPr>
              <w:t>,</w:t>
            </w:r>
          </w:p>
          <w:p w14:paraId="0B5368AF" w14:textId="050FCADA"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 xml:space="preserve">test magistrali </w:t>
            </w:r>
            <w:proofErr w:type="spellStart"/>
            <w:r w:rsidR="009471E0" w:rsidRPr="00C877C1">
              <w:rPr>
                <w:rFonts w:cs="Calibri"/>
                <w:bCs/>
                <w:color w:val="000000"/>
              </w:rPr>
              <w:t>PCIe</w:t>
            </w:r>
            <w:proofErr w:type="spellEnd"/>
            <w:r w:rsidR="00AF196B">
              <w:rPr>
                <w:rFonts w:cs="Calibri"/>
                <w:bCs/>
                <w:color w:val="000000"/>
              </w:rPr>
              <w:t>,</w:t>
            </w:r>
          </w:p>
          <w:p w14:paraId="19E3BBDF" w14:textId="49E5CE3C"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podłączonego wyświetlacza</w:t>
            </w:r>
            <w:r w:rsidR="00AF196B">
              <w:rPr>
                <w:rFonts w:cs="Calibri"/>
                <w:bCs/>
                <w:color w:val="000000"/>
              </w:rPr>
              <w:t>,</w:t>
            </w:r>
          </w:p>
          <w:p w14:paraId="50AB19A0" w14:textId="1025A0C0"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napędu optycznego</w:t>
            </w:r>
            <w:r w:rsidR="00AF196B">
              <w:rPr>
                <w:rFonts w:cs="Calibri"/>
                <w:bCs/>
                <w:color w:val="000000"/>
              </w:rPr>
              <w:t>,</w:t>
            </w:r>
            <w:r w:rsidR="009471E0" w:rsidRPr="00C877C1">
              <w:rPr>
                <w:rFonts w:cs="Calibri"/>
                <w:bCs/>
                <w:color w:val="000000"/>
              </w:rPr>
              <w:t xml:space="preserve"> </w:t>
            </w:r>
          </w:p>
          <w:p w14:paraId="4F02F121" w14:textId="0E94AE22"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portów USB</w:t>
            </w:r>
            <w:r w:rsidR="00AF196B">
              <w:rPr>
                <w:rFonts w:cs="Calibri"/>
                <w:bCs/>
                <w:color w:val="000000"/>
              </w:rPr>
              <w:t>,</w:t>
            </w:r>
            <w:r>
              <w:rPr>
                <w:rFonts w:cs="Calibri"/>
                <w:bCs/>
                <w:color w:val="000000"/>
              </w:rPr>
              <w:t xml:space="preserve"> </w:t>
            </w:r>
            <w:r w:rsidR="009471E0" w:rsidRPr="00C877C1">
              <w:rPr>
                <w:rFonts w:cs="Calibri"/>
                <w:bCs/>
                <w:color w:val="000000"/>
              </w:rPr>
              <w:tab/>
            </w:r>
          </w:p>
          <w:p w14:paraId="3EE96F4E" w14:textId="78E913A8"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dysku twardego</w:t>
            </w:r>
            <w:r w:rsidR="00AF196B">
              <w:rPr>
                <w:rFonts w:cs="Calibri"/>
                <w:bCs/>
                <w:color w:val="000000"/>
              </w:rPr>
              <w:t>,</w:t>
            </w:r>
          </w:p>
          <w:p w14:paraId="1C5FE7E4" w14:textId="51C2F24E"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podłączonych kabli</w:t>
            </w:r>
            <w:r w:rsidR="00AF196B">
              <w:rPr>
                <w:rFonts w:cs="Calibri"/>
                <w:bCs/>
                <w:color w:val="000000"/>
              </w:rPr>
              <w:t>,</w:t>
            </w:r>
          </w:p>
          <w:p w14:paraId="264FE687" w14:textId="3ED67500"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podłączonego głośnika</w:t>
            </w:r>
            <w:r w:rsidR="00AF196B">
              <w:rPr>
                <w:rFonts w:cs="Calibri"/>
                <w:bCs/>
                <w:color w:val="000000"/>
              </w:rPr>
              <w:t>.</w:t>
            </w:r>
          </w:p>
          <w:p w14:paraId="0179F9F0" w14:textId="28F2F92F" w:rsidR="009471E0" w:rsidRPr="00FF5981" w:rsidRDefault="009471E0" w:rsidP="009471E0">
            <w:pPr>
              <w:keepNext/>
              <w:spacing w:after="0"/>
              <w:jc w:val="both"/>
              <w:rPr>
                <w:rFonts w:cs="Calibri"/>
                <w:color w:val="000000"/>
              </w:rPr>
            </w:pPr>
            <w:r w:rsidRPr="009471E0">
              <w:rPr>
                <w:rFonts w:cs="Calibri"/>
                <w:bCs/>
                <w:color w:val="000000"/>
              </w:rPr>
              <w:t>Czujnik otwarcia obudowy musi zbierać logi i zapisywać je w BIOS</w:t>
            </w:r>
            <w:r w:rsidR="00AF196B">
              <w:rPr>
                <w:rFonts w:cs="Calibri"/>
                <w:bCs/>
                <w:color w:val="000000"/>
              </w:rPr>
              <w:t>.</w:t>
            </w:r>
          </w:p>
        </w:tc>
      </w:tr>
    </w:tbl>
    <w:p w14:paraId="2FA70595"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66040B5" w14:textId="77777777" w:rsidTr="00653E02">
        <w:trPr>
          <w:cantSplit/>
        </w:trPr>
        <w:tc>
          <w:tcPr>
            <w:tcW w:w="1522" w:type="dxa"/>
            <w:shd w:val="clear" w:color="auto" w:fill="D9D9D9"/>
          </w:tcPr>
          <w:p w14:paraId="358DEC63" w14:textId="77777777" w:rsidR="00653E02" w:rsidRPr="000B2F20" w:rsidRDefault="00653E02" w:rsidP="009046A3">
            <w:pPr>
              <w:keepNext/>
              <w:spacing w:after="0"/>
              <w:jc w:val="both"/>
              <w:rPr>
                <w:rFonts w:cs="Calibri"/>
                <w:b/>
                <w:noProof/>
                <w:szCs w:val="24"/>
              </w:rPr>
            </w:pPr>
            <w:r w:rsidRPr="000B2F20">
              <w:rPr>
                <w:rFonts w:cs="Calibri"/>
                <w:b/>
                <w:noProof/>
                <w:szCs w:val="24"/>
              </w:rPr>
              <w:lastRenderedPageBreak/>
              <w:t>Identyfikator</w:t>
            </w:r>
          </w:p>
        </w:tc>
        <w:tc>
          <w:tcPr>
            <w:tcW w:w="7706" w:type="dxa"/>
            <w:shd w:val="clear" w:color="auto" w:fill="D9D9D9"/>
          </w:tcPr>
          <w:p w14:paraId="20B261D7"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008</w:t>
            </w:r>
            <w:r w:rsidRPr="000B2F20">
              <w:rPr>
                <w:rFonts w:cs="Calibri"/>
                <w:b/>
                <w:noProof/>
                <w:szCs w:val="24"/>
              </w:rPr>
              <w:fldChar w:fldCharType="end"/>
            </w:r>
          </w:p>
        </w:tc>
      </w:tr>
      <w:tr w:rsidR="00DB34F3" w:rsidRPr="000B2F20" w14:paraId="2A069BA8" w14:textId="77777777" w:rsidTr="009471E0">
        <w:trPr>
          <w:cantSplit/>
        </w:trPr>
        <w:tc>
          <w:tcPr>
            <w:tcW w:w="9228" w:type="dxa"/>
            <w:gridSpan w:val="2"/>
          </w:tcPr>
          <w:p w14:paraId="659F4428" w14:textId="2C6BB69F" w:rsidR="00DB34F3" w:rsidRPr="000B2F20" w:rsidRDefault="009471E0" w:rsidP="00AD6512">
            <w:pPr>
              <w:spacing w:after="0"/>
            </w:pPr>
            <w:r w:rsidRPr="00C877C1">
              <w:rPr>
                <w:rFonts w:cs="Calibri"/>
                <w:b/>
                <w:bCs/>
                <w:color w:val="000000"/>
              </w:rPr>
              <w:t>Wirtualizacja:</w:t>
            </w:r>
            <w:r w:rsidRPr="00C877C1">
              <w:rPr>
                <w:rFonts w:cs="Calibri"/>
                <w:bCs/>
                <w:color w:val="000000"/>
              </w:rPr>
              <w:t xml:space="preserve"> Sprzętowe wsparcie technologii wirtualizacji realizowane łącznie w procesorze, chipsecie płyty głównej oraz w BIOS.</w:t>
            </w:r>
            <w:r w:rsidRPr="001C6298">
              <w:rPr>
                <w:rFonts w:ascii="Arial" w:hAnsi="Arial" w:cs="Arial"/>
                <w:sz w:val="20"/>
              </w:rPr>
              <w:t xml:space="preserve"> </w:t>
            </w:r>
          </w:p>
        </w:tc>
      </w:tr>
    </w:tbl>
    <w:p w14:paraId="5A8E4FCD"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DB2C087" w14:textId="77777777" w:rsidTr="007E1839">
        <w:tc>
          <w:tcPr>
            <w:tcW w:w="1522" w:type="dxa"/>
            <w:shd w:val="clear" w:color="auto" w:fill="D9D9D9"/>
          </w:tcPr>
          <w:p w14:paraId="20984829"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D151AD3"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009</w:t>
            </w:r>
            <w:r w:rsidRPr="000B2F20">
              <w:rPr>
                <w:rFonts w:cs="Calibri"/>
                <w:b/>
                <w:noProof/>
                <w:szCs w:val="24"/>
              </w:rPr>
              <w:fldChar w:fldCharType="end"/>
            </w:r>
          </w:p>
        </w:tc>
      </w:tr>
      <w:tr w:rsidR="00653E02" w:rsidRPr="00AD6512" w14:paraId="4E680D2E" w14:textId="77777777" w:rsidTr="00C877C1">
        <w:trPr>
          <w:trHeight w:val="2967"/>
        </w:trPr>
        <w:tc>
          <w:tcPr>
            <w:tcW w:w="9228" w:type="dxa"/>
            <w:gridSpan w:val="2"/>
            <w:vAlign w:val="bottom"/>
          </w:tcPr>
          <w:p w14:paraId="3316FEB2" w14:textId="77777777" w:rsidR="00A7651A" w:rsidRPr="00A7651A" w:rsidRDefault="00DD61EB" w:rsidP="00096216">
            <w:pPr>
              <w:spacing w:after="0" w:line="22" w:lineRule="atLeast"/>
              <w:jc w:val="both"/>
              <w:rPr>
                <w:rFonts w:cs="Calibri"/>
                <w:b/>
                <w:bCs/>
                <w:color w:val="000000"/>
              </w:rPr>
            </w:pPr>
            <w:r w:rsidRPr="00A7651A">
              <w:rPr>
                <w:rFonts w:cs="Calibri"/>
                <w:b/>
                <w:bCs/>
                <w:color w:val="000000"/>
              </w:rPr>
              <w:t>BIOS:</w:t>
            </w:r>
          </w:p>
          <w:p w14:paraId="3E820656" w14:textId="1435BB33" w:rsidR="008D7ECB" w:rsidRPr="00A7651A" w:rsidRDefault="008D7ECB" w:rsidP="00096216">
            <w:pPr>
              <w:pStyle w:val="Akapitzlist"/>
              <w:numPr>
                <w:ilvl w:val="0"/>
                <w:numId w:val="9"/>
              </w:numPr>
              <w:spacing w:after="0" w:line="22" w:lineRule="atLeast"/>
              <w:ind w:left="360"/>
              <w:jc w:val="both"/>
              <w:rPr>
                <w:rFonts w:cs="Calibri"/>
                <w:bCs/>
                <w:color w:val="000000"/>
              </w:rPr>
            </w:pPr>
            <w:r w:rsidRPr="00A7651A">
              <w:rPr>
                <w:rFonts w:cs="Calibri"/>
                <w:bCs/>
                <w:color w:val="000000"/>
              </w:rPr>
              <w:t>Możliwość, bez uruchamiania systemu operacyjnego z dysku twardego komputera lub innych podłączonych do niego urządzeń zewnętrznych</w:t>
            </w:r>
            <w:r w:rsidR="00793A04" w:rsidRPr="00A7651A">
              <w:rPr>
                <w:rFonts w:cs="Calibri"/>
                <w:bCs/>
                <w:color w:val="000000"/>
              </w:rPr>
              <w:t>,</w:t>
            </w:r>
            <w:r w:rsidRPr="00A7651A">
              <w:rPr>
                <w:rFonts w:cs="Calibri"/>
                <w:bCs/>
                <w:color w:val="000000"/>
              </w:rPr>
              <w:t xml:space="preserve"> odczytania z BIOS informacji o: </w:t>
            </w:r>
          </w:p>
          <w:p w14:paraId="1D39F37A"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wersji BIOS, </w:t>
            </w:r>
          </w:p>
          <w:p w14:paraId="533E47D1" w14:textId="1A0C53F0"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nr seryjnym </w:t>
            </w:r>
            <w:r w:rsidR="00793A04" w:rsidRPr="00096216">
              <w:rPr>
                <w:rFonts w:cs="Calibri"/>
                <w:bCs/>
                <w:color w:val="000000"/>
              </w:rPr>
              <w:t>płyty głównej</w:t>
            </w:r>
            <w:r w:rsidRPr="00096216">
              <w:rPr>
                <w:rFonts w:cs="Calibri"/>
                <w:bCs/>
                <w:color w:val="000000"/>
              </w:rPr>
              <w:t>,</w:t>
            </w:r>
          </w:p>
          <w:p w14:paraId="15B0E72C"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ilości zainstalowanej pamięci RAM,</w:t>
            </w:r>
          </w:p>
          <w:p w14:paraId="3EA148F8"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prędkości zainstalowanych pamięci RAM,</w:t>
            </w:r>
          </w:p>
          <w:p w14:paraId="11789624" w14:textId="2BC9465A"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typie </w:t>
            </w:r>
            <w:r w:rsidR="00793A04" w:rsidRPr="00096216">
              <w:rPr>
                <w:rFonts w:cs="Calibri"/>
                <w:bCs/>
                <w:color w:val="000000"/>
              </w:rPr>
              <w:t xml:space="preserve">i modelu </w:t>
            </w:r>
            <w:r w:rsidRPr="00096216">
              <w:rPr>
                <w:rFonts w:cs="Calibri"/>
                <w:bCs/>
                <w:color w:val="000000"/>
              </w:rPr>
              <w:t>zainstalowanego procesora,</w:t>
            </w:r>
          </w:p>
          <w:p w14:paraId="4A17E717" w14:textId="553F6411" w:rsidR="008D7ECB" w:rsidRPr="00096216" w:rsidRDefault="00366385" w:rsidP="00096216">
            <w:pPr>
              <w:pStyle w:val="Akapitzlist"/>
              <w:numPr>
                <w:ilvl w:val="1"/>
                <w:numId w:val="9"/>
              </w:numPr>
              <w:spacing w:after="0" w:line="22" w:lineRule="atLeast"/>
              <w:jc w:val="both"/>
              <w:rPr>
                <w:rFonts w:cs="Calibri"/>
                <w:bCs/>
                <w:color w:val="000000"/>
              </w:rPr>
            </w:pPr>
            <w:r w:rsidRPr="00096216">
              <w:rPr>
                <w:rFonts w:cs="Calibri"/>
                <w:bCs/>
                <w:color w:val="000000"/>
              </w:rPr>
              <w:t>bieżącym taktowaniu</w:t>
            </w:r>
            <w:r w:rsidR="008D7ECB" w:rsidRPr="00096216">
              <w:rPr>
                <w:rFonts w:cs="Calibri"/>
                <w:bCs/>
                <w:color w:val="000000"/>
              </w:rPr>
              <w:t xml:space="preserve"> zainstalowanego procesora</w:t>
            </w:r>
            <w:r w:rsidR="00A7651A" w:rsidRPr="00096216">
              <w:rPr>
                <w:rFonts w:cs="Calibri"/>
                <w:bCs/>
                <w:color w:val="000000"/>
              </w:rPr>
              <w:t>,</w:t>
            </w:r>
          </w:p>
          <w:p w14:paraId="6F42DFBC" w14:textId="7BEEC626" w:rsidR="008D7ECB" w:rsidRPr="00096216" w:rsidRDefault="00366385" w:rsidP="00096216">
            <w:pPr>
              <w:pStyle w:val="Akapitzlist"/>
              <w:numPr>
                <w:ilvl w:val="1"/>
                <w:numId w:val="9"/>
              </w:numPr>
              <w:spacing w:after="0" w:line="22" w:lineRule="atLeast"/>
              <w:jc w:val="both"/>
              <w:rPr>
                <w:rFonts w:cs="Calibri"/>
                <w:bCs/>
                <w:color w:val="000000"/>
              </w:rPr>
            </w:pPr>
            <w:r w:rsidRPr="00096216">
              <w:rPr>
                <w:rFonts w:cs="Calibri"/>
                <w:bCs/>
                <w:color w:val="000000"/>
              </w:rPr>
              <w:t>zainstalowanych</w:t>
            </w:r>
            <w:r w:rsidR="008D7ECB" w:rsidRPr="00096216">
              <w:rPr>
                <w:rFonts w:cs="Calibri"/>
                <w:bCs/>
                <w:color w:val="000000"/>
              </w:rPr>
              <w:t xml:space="preserve"> kart</w:t>
            </w:r>
            <w:r w:rsidRPr="00096216">
              <w:rPr>
                <w:rFonts w:cs="Calibri"/>
                <w:bCs/>
                <w:color w:val="000000"/>
              </w:rPr>
              <w:t>ach</w:t>
            </w:r>
            <w:r w:rsidR="008D7ECB" w:rsidRPr="00096216">
              <w:rPr>
                <w:rFonts w:cs="Calibri"/>
                <w:bCs/>
                <w:color w:val="000000"/>
              </w:rPr>
              <w:t xml:space="preserve"> rozszerzeń na płycie głównej</w:t>
            </w:r>
            <w:r w:rsidR="00A7651A" w:rsidRPr="00096216">
              <w:rPr>
                <w:rFonts w:cs="Calibri"/>
                <w:bCs/>
                <w:color w:val="000000"/>
              </w:rPr>
              <w:t>,</w:t>
            </w:r>
          </w:p>
          <w:p w14:paraId="738E11FA" w14:textId="1234A82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pojemności zainstalowanego lub zainstalowanych dysków twardych</w:t>
            </w:r>
            <w:r w:rsidR="00A7651A" w:rsidRPr="00096216">
              <w:rPr>
                <w:rFonts w:cs="Calibri"/>
                <w:bCs/>
                <w:color w:val="000000"/>
              </w:rPr>
              <w:t>,</w:t>
            </w:r>
          </w:p>
          <w:p w14:paraId="2C548634" w14:textId="2D67718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urządzeniach podpiętych do dostępnych na płycie głównej portów SAT</w:t>
            </w:r>
            <w:r w:rsidR="00A7651A" w:rsidRPr="00096216">
              <w:rPr>
                <w:rFonts w:cs="Calibri"/>
                <w:bCs/>
                <w:color w:val="000000"/>
              </w:rPr>
              <w:t xml:space="preserve">A oraz </w:t>
            </w:r>
            <w:proofErr w:type="spellStart"/>
            <w:r w:rsidR="00A7651A" w:rsidRPr="00096216">
              <w:rPr>
                <w:rFonts w:cs="Calibri"/>
                <w:bCs/>
                <w:color w:val="000000"/>
              </w:rPr>
              <w:t>m</w:t>
            </w:r>
            <w:r w:rsidRPr="00096216">
              <w:rPr>
                <w:rFonts w:cs="Calibri"/>
                <w:bCs/>
                <w:color w:val="000000"/>
              </w:rPr>
              <w:t>SATA</w:t>
            </w:r>
            <w:proofErr w:type="spellEnd"/>
            <w:r w:rsidR="00A7651A" w:rsidRPr="00096216">
              <w:rPr>
                <w:rFonts w:cs="Calibri"/>
                <w:bCs/>
                <w:color w:val="000000"/>
              </w:rPr>
              <w:t>,</w:t>
            </w:r>
          </w:p>
          <w:p w14:paraId="41AD3F66" w14:textId="747C0BA8"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napęd</w:t>
            </w:r>
            <w:r w:rsidR="00366385" w:rsidRPr="00096216">
              <w:rPr>
                <w:rFonts w:cs="Calibri"/>
                <w:bCs/>
                <w:color w:val="000000"/>
              </w:rPr>
              <w:t>ach</w:t>
            </w:r>
            <w:r w:rsidRPr="00096216">
              <w:rPr>
                <w:rFonts w:cs="Calibri"/>
                <w:bCs/>
                <w:color w:val="000000"/>
              </w:rPr>
              <w:t xml:space="preserve"> optycznych</w:t>
            </w:r>
            <w:r w:rsidR="00A7651A" w:rsidRPr="00096216">
              <w:rPr>
                <w:rFonts w:cs="Calibri"/>
                <w:bCs/>
                <w:color w:val="000000"/>
              </w:rPr>
              <w:t>,</w:t>
            </w:r>
          </w:p>
          <w:p w14:paraId="2E6602F9"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MAC adresie zintegrowanej karty sieciowej,</w:t>
            </w:r>
          </w:p>
          <w:p w14:paraId="1A8CD8E9"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zintegrowanym układzie graficznym,</w:t>
            </w:r>
          </w:p>
          <w:p w14:paraId="286A1CF1" w14:textId="1C2E9F7A"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kontrolerze audio</w:t>
            </w:r>
            <w:r w:rsidR="008B2D46" w:rsidRPr="00096216">
              <w:rPr>
                <w:rFonts w:cs="Calibri"/>
                <w:bCs/>
                <w:color w:val="000000"/>
              </w:rPr>
              <w:t>.</w:t>
            </w:r>
          </w:p>
          <w:p w14:paraId="09E5092B" w14:textId="656806ED"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 xml:space="preserve">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r w:rsidR="00366385" w:rsidRPr="00C877C1">
              <w:rPr>
                <w:rFonts w:cs="Calibri"/>
                <w:bCs/>
                <w:color w:val="000000"/>
              </w:rPr>
              <w:t>t</w:t>
            </w:r>
            <w:r w:rsidRPr="00C877C1">
              <w:rPr>
                <w:rFonts w:cs="Calibri"/>
                <w:bCs/>
                <w:color w:val="000000"/>
              </w:rPr>
              <w:t>wardego.</w:t>
            </w:r>
          </w:p>
          <w:p w14:paraId="2FF6F6F5" w14:textId="0733721E"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Możliwość ustawienia funkcji Wake on Lane w trybach:</w:t>
            </w:r>
          </w:p>
          <w:p w14:paraId="306CD345" w14:textId="02E1C97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wzbudzanie tylko po sieci LAN</w:t>
            </w:r>
            <w:r w:rsidR="008B2D46" w:rsidRPr="00096216">
              <w:rPr>
                <w:rFonts w:cs="Calibri"/>
                <w:bCs/>
                <w:color w:val="000000"/>
              </w:rPr>
              <w:t>,</w:t>
            </w:r>
          </w:p>
          <w:p w14:paraId="59F1D5BB" w14:textId="2AFB6E0B"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wzbudzanie tylko po sieci LAN z funkcją PXE </w:t>
            </w:r>
            <w:proofErr w:type="spellStart"/>
            <w:r w:rsidRPr="00096216">
              <w:rPr>
                <w:rFonts w:cs="Calibri"/>
                <w:bCs/>
                <w:color w:val="000000"/>
              </w:rPr>
              <w:t>boot</w:t>
            </w:r>
            <w:proofErr w:type="spellEnd"/>
            <w:r w:rsidR="008B2D46" w:rsidRPr="00096216">
              <w:rPr>
                <w:rFonts w:cs="Calibri"/>
                <w:bCs/>
                <w:color w:val="000000"/>
              </w:rPr>
              <w:t>.</w:t>
            </w:r>
          </w:p>
          <w:p w14:paraId="213B5B34" w14:textId="77777777"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 xml:space="preserve">Możliwość ustawienia portów USB w trybie „no BOOT”, czyli podczas startu komputer nie wykrywa urządzeń </w:t>
            </w:r>
            <w:proofErr w:type="spellStart"/>
            <w:r w:rsidRPr="00C877C1">
              <w:rPr>
                <w:rFonts w:cs="Calibri"/>
                <w:bCs/>
                <w:color w:val="000000"/>
              </w:rPr>
              <w:t>bootujących</w:t>
            </w:r>
            <w:proofErr w:type="spellEnd"/>
            <w:r w:rsidRPr="00C877C1">
              <w:rPr>
                <w:rFonts w:cs="Calibri"/>
                <w:bCs/>
                <w:color w:val="000000"/>
              </w:rPr>
              <w:t xml:space="preserve"> typu USB, natomiast po uruchomieniu systemu operacyjnego porty USB są aktywne.</w:t>
            </w:r>
          </w:p>
          <w:p w14:paraId="4D90FDDE" w14:textId="60F273C3" w:rsidR="00653E02" w:rsidRPr="00C877C1" w:rsidRDefault="008D7ECB" w:rsidP="00096216">
            <w:pPr>
              <w:pStyle w:val="Akapitzlist"/>
              <w:numPr>
                <w:ilvl w:val="0"/>
                <w:numId w:val="9"/>
              </w:numPr>
              <w:spacing w:after="0" w:line="22" w:lineRule="atLeast"/>
              <w:ind w:left="360"/>
              <w:jc w:val="both"/>
              <w:rPr>
                <w:rFonts w:cstheme="minorHAnsi"/>
                <w:bCs/>
                <w:sz w:val="20"/>
              </w:rPr>
            </w:pPr>
            <w:r w:rsidRPr="00C877C1">
              <w:rPr>
                <w:rFonts w:cs="Calibri"/>
                <w:bCs/>
                <w:color w:val="000000"/>
              </w:rPr>
              <w:t xml:space="preserve">Możliwość </w:t>
            </w:r>
            <w:r w:rsidR="00366385" w:rsidRPr="00C877C1">
              <w:rPr>
                <w:rFonts w:cs="Calibri"/>
                <w:bCs/>
                <w:color w:val="000000"/>
              </w:rPr>
              <w:t>włączania/</w:t>
            </w:r>
            <w:r w:rsidRPr="00C877C1">
              <w:rPr>
                <w:rFonts w:cs="Calibri"/>
                <w:bCs/>
                <w:color w:val="000000"/>
              </w:rPr>
              <w:t>wyłączania portów USB</w:t>
            </w:r>
            <w:r w:rsidR="00366385" w:rsidRPr="00C877C1">
              <w:rPr>
                <w:rFonts w:cs="Calibri"/>
                <w:bCs/>
                <w:color w:val="000000"/>
              </w:rPr>
              <w:t>.</w:t>
            </w:r>
            <w:r w:rsidRPr="00C877C1">
              <w:rPr>
                <w:rFonts w:cstheme="minorHAnsi"/>
                <w:bCs/>
                <w:color w:val="000000"/>
              </w:rPr>
              <w:t xml:space="preserve"> </w:t>
            </w:r>
          </w:p>
        </w:tc>
      </w:tr>
    </w:tbl>
    <w:p w14:paraId="08CE8E42"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5C25A6CA" w14:textId="77777777" w:rsidTr="007E1839">
        <w:tc>
          <w:tcPr>
            <w:tcW w:w="1522" w:type="dxa"/>
            <w:shd w:val="clear" w:color="auto" w:fill="D9D9D9"/>
          </w:tcPr>
          <w:p w14:paraId="773426B5"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26BDD874"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010</w:t>
            </w:r>
            <w:r w:rsidRPr="000B2F20">
              <w:rPr>
                <w:rFonts w:cs="Calibri"/>
                <w:b/>
                <w:noProof/>
                <w:szCs w:val="24"/>
              </w:rPr>
              <w:fldChar w:fldCharType="end"/>
            </w:r>
          </w:p>
        </w:tc>
      </w:tr>
      <w:tr w:rsidR="00653E02" w:rsidRPr="000B2F20" w14:paraId="642B5F30" w14:textId="77777777" w:rsidTr="007E1839">
        <w:tc>
          <w:tcPr>
            <w:tcW w:w="9228" w:type="dxa"/>
            <w:gridSpan w:val="2"/>
            <w:vAlign w:val="bottom"/>
          </w:tcPr>
          <w:p w14:paraId="02DA2B4C" w14:textId="77777777" w:rsidR="00DD61EB" w:rsidRDefault="00DB34F3" w:rsidP="008D7ECB">
            <w:pPr>
              <w:pStyle w:val="Akapitzlist"/>
              <w:spacing w:after="0" w:line="240" w:lineRule="auto"/>
              <w:ind w:left="22"/>
              <w:jc w:val="both"/>
              <w:rPr>
                <w:rFonts w:cs="Calibri"/>
                <w:color w:val="000000"/>
              </w:rPr>
            </w:pPr>
            <w:r w:rsidRPr="00522958">
              <w:rPr>
                <w:rFonts w:cs="Calibri"/>
                <w:b/>
                <w:color w:val="000000"/>
              </w:rPr>
              <w:t>Obudowa</w:t>
            </w:r>
            <w:r w:rsidR="009471E0">
              <w:rPr>
                <w:rFonts w:cs="Calibri"/>
                <w:b/>
                <w:color w:val="000000"/>
              </w:rPr>
              <w:t>:</w:t>
            </w:r>
            <w:r>
              <w:rPr>
                <w:rFonts w:cs="Calibri"/>
                <w:color w:val="000000"/>
              </w:rPr>
              <w:t xml:space="preserve"> </w:t>
            </w:r>
          </w:p>
          <w:p w14:paraId="024F72AB" w14:textId="38DBA98B" w:rsidR="00DD61EB"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Typu Mini Tower z obsługą kart PCI Express</w:t>
            </w:r>
            <w:r w:rsidR="00096216">
              <w:rPr>
                <w:rFonts w:cs="Calibri"/>
                <w:color w:val="000000"/>
              </w:rPr>
              <w:t>.</w:t>
            </w:r>
            <w:r w:rsidRPr="009471E0">
              <w:rPr>
                <w:rFonts w:cs="Calibri"/>
                <w:color w:val="000000"/>
              </w:rPr>
              <w:t xml:space="preserve"> </w:t>
            </w:r>
          </w:p>
          <w:p w14:paraId="2F5F3793" w14:textId="5BC2EECB" w:rsidR="00DD61EB"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Napęd optyczny w dedykowanej wnęce</w:t>
            </w:r>
            <w:r w:rsidR="00096216">
              <w:rPr>
                <w:rFonts w:cs="Calibri"/>
                <w:color w:val="000000"/>
              </w:rPr>
              <w:t>.</w:t>
            </w:r>
            <w:r w:rsidR="00700BB2">
              <w:rPr>
                <w:rFonts w:cs="Calibri"/>
                <w:color w:val="000000"/>
              </w:rPr>
              <w:t xml:space="preserve"> </w:t>
            </w:r>
          </w:p>
          <w:p w14:paraId="0ED6335B" w14:textId="71B90EAC" w:rsidR="009471E0" w:rsidRPr="009471E0"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 xml:space="preserve">Obudowa </w:t>
            </w:r>
            <w:r w:rsidR="008B2D46">
              <w:rPr>
                <w:rFonts w:cs="Calibri"/>
                <w:color w:val="000000"/>
              </w:rPr>
              <w:t xml:space="preserve">musi </w:t>
            </w:r>
            <w:r w:rsidRPr="009471E0">
              <w:rPr>
                <w:rFonts w:cs="Calibri"/>
                <w:color w:val="000000"/>
              </w:rPr>
              <w:t>fabrycznie umożliwiać montaż 3 dysków w tym min 2 szt. dysku 2,5”</w:t>
            </w:r>
            <w:r w:rsidR="00096216">
              <w:rPr>
                <w:rFonts w:cs="Calibri"/>
                <w:color w:val="000000"/>
              </w:rPr>
              <w:t>.</w:t>
            </w:r>
          </w:p>
          <w:p w14:paraId="4A7CDD76" w14:textId="7DBE8938" w:rsidR="009471E0" w:rsidRPr="009471E0"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Obudowa fabrycznie przystosowana do pracy w orientacji pionowej. Wyposażona w dystanse gumowe zapobiegające poślizgom obudowy i zarysowaniu lakieru. Nie dopuszcza się aby w bocznych</w:t>
            </w:r>
            <w:r w:rsidR="00AD6512">
              <w:rPr>
                <w:rFonts w:cs="Calibri"/>
                <w:color w:val="000000"/>
              </w:rPr>
              <w:t xml:space="preserve"> </w:t>
            </w:r>
            <w:r w:rsidRPr="009471E0">
              <w:rPr>
                <w:rFonts w:cs="Calibri"/>
                <w:color w:val="000000"/>
              </w:rPr>
              <w:t xml:space="preserve">ściankach obudowy były usytuowane otwory wentylacyjne, cyrkulacja powietrza </w:t>
            </w:r>
            <w:r w:rsidR="008B2D46">
              <w:rPr>
                <w:rFonts w:cs="Calibri"/>
                <w:color w:val="000000"/>
              </w:rPr>
              <w:t xml:space="preserve">musi odbywać się </w:t>
            </w:r>
            <w:r w:rsidRPr="009471E0">
              <w:rPr>
                <w:rFonts w:cs="Calibri"/>
                <w:color w:val="000000"/>
              </w:rPr>
              <w:t xml:space="preserve">tylko przez przedni i tylny panel z zachowaniem ruchu powietrza przód -&gt; tył. </w:t>
            </w:r>
          </w:p>
          <w:p w14:paraId="195D65EF" w14:textId="0BCA14F8" w:rsidR="009471E0" w:rsidRPr="00A7651A" w:rsidRDefault="009471E0" w:rsidP="00096216">
            <w:pPr>
              <w:pStyle w:val="Akapitzlist"/>
              <w:numPr>
                <w:ilvl w:val="0"/>
                <w:numId w:val="8"/>
              </w:numPr>
              <w:spacing w:after="0" w:line="240" w:lineRule="auto"/>
              <w:ind w:left="360"/>
              <w:jc w:val="both"/>
              <w:rPr>
                <w:rFonts w:cs="Calibri"/>
                <w:color w:val="000000"/>
              </w:rPr>
            </w:pPr>
            <w:r w:rsidRPr="00A7651A">
              <w:rPr>
                <w:rFonts w:cs="Calibri"/>
                <w:color w:val="000000"/>
              </w:rPr>
              <w:t>Zasilacz pracujący w sieci 230V 50/60Hz prądu zmiennego</w:t>
            </w:r>
            <w:r w:rsidR="00096216">
              <w:rPr>
                <w:rFonts w:cs="Calibri"/>
                <w:color w:val="000000"/>
              </w:rPr>
              <w:t>, o</w:t>
            </w:r>
            <w:r w:rsidRPr="00A7651A">
              <w:rPr>
                <w:rFonts w:cs="Calibri"/>
                <w:color w:val="000000"/>
              </w:rPr>
              <w:t xml:space="preserve"> efektywności min. 85% przy obciążeniu zasilacza na poziomie 50% oraz o efektywności min. </w:t>
            </w:r>
            <w:r w:rsidR="008B2D46" w:rsidRPr="00A7651A">
              <w:rPr>
                <w:rFonts w:cs="Calibri"/>
                <w:color w:val="000000"/>
              </w:rPr>
              <w:t>80</w:t>
            </w:r>
            <w:r w:rsidRPr="00A7651A">
              <w:rPr>
                <w:rFonts w:cs="Calibri"/>
                <w:color w:val="000000"/>
              </w:rPr>
              <w:t>% przy obciążeniu zasilacza na poziomie 100%.</w:t>
            </w:r>
          </w:p>
          <w:p w14:paraId="68FED397" w14:textId="6A0B7FA5" w:rsidR="009471E0" w:rsidRPr="009471E0" w:rsidRDefault="009471E0" w:rsidP="00096216">
            <w:pPr>
              <w:pStyle w:val="Akapitzlist"/>
              <w:numPr>
                <w:ilvl w:val="0"/>
                <w:numId w:val="8"/>
              </w:numPr>
              <w:spacing w:after="0" w:line="240" w:lineRule="auto"/>
              <w:ind w:left="360"/>
              <w:jc w:val="both"/>
              <w:rPr>
                <w:rFonts w:cs="Calibri"/>
                <w:color w:val="000000"/>
              </w:rPr>
            </w:pPr>
            <w:r w:rsidRPr="009471E0">
              <w:rPr>
                <w:rFonts w:cs="Calibri"/>
                <w:color w:val="000000"/>
              </w:rPr>
              <w:t>Obudowa powinna posiadać czujnik otwarcia obudowy współpracujący z oprogramowaniem zarządzająco – diagnostycznym.</w:t>
            </w:r>
          </w:p>
          <w:p w14:paraId="130833AE" w14:textId="77777777" w:rsidR="009471E0" w:rsidRPr="009471E0" w:rsidRDefault="009471E0" w:rsidP="00096216">
            <w:pPr>
              <w:pStyle w:val="Akapitzlist"/>
              <w:numPr>
                <w:ilvl w:val="0"/>
                <w:numId w:val="8"/>
              </w:numPr>
              <w:spacing w:after="0" w:line="240" w:lineRule="auto"/>
              <w:ind w:left="360"/>
              <w:jc w:val="both"/>
              <w:rPr>
                <w:rFonts w:cs="Calibri"/>
                <w:color w:val="000000"/>
              </w:rPr>
            </w:pPr>
            <w:r w:rsidRPr="009471E0">
              <w:rPr>
                <w:rFonts w:cs="Calibri"/>
                <w:color w:val="000000"/>
              </w:rPr>
              <w:lastRenderedPageBreak/>
              <w:t xml:space="preserve">Obudowa musi umożliwiać zastosowanie zabezpieczenia fizycznego w postaci linki metalowej (złącze blokady </w:t>
            </w:r>
            <w:proofErr w:type="spellStart"/>
            <w:r w:rsidRPr="009471E0">
              <w:rPr>
                <w:rFonts w:cs="Calibri"/>
                <w:color w:val="000000"/>
              </w:rPr>
              <w:t>Kensingtona</w:t>
            </w:r>
            <w:proofErr w:type="spellEnd"/>
            <w:r w:rsidRPr="009471E0">
              <w:rPr>
                <w:rFonts w:cs="Calibri"/>
                <w:color w:val="000000"/>
              </w:rPr>
              <w:t>) oraz kłódki (oczko w obudowie do założenia kłódki).</w:t>
            </w:r>
          </w:p>
          <w:p w14:paraId="2B7C8C9E" w14:textId="40A69FA2" w:rsidR="00653E02" w:rsidRPr="000B2F20" w:rsidRDefault="009471E0" w:rsidP="00096216">
            <w:pPr>
              <w:pStyle w:val="Akapitzlist"/>
              <w:keepNext/>
              <w:numPr>
                <w:ilvl w:val="0"/>
                <w:numId w:val="8"/>
              </w:numPr>
              <w:spacing w:after="0"/>
              <w:ind w:left="360"/>
              <w:jc w:val="both"/>
            </w:pPr>
            <w:r w:rsidRPr="00A7651A">
              <w:rPr>
                <w:rFonts w:cs="Calibri"/>
                <w:color w:val="000000"/>
              </w:rPr>
              <w:t>Każdy komputer powinien być oznaczony niepowtarzalnym numerem seryjnym umieszonym na obudowie, oraz musi być wpisany na stałe w BIOS.</w:t>
            </w:r>
          </w:p>
        </w:tc>
      </w:tr>
    </w:tbl>
    <w:p w14:paraId="6EEFB3D0" w14:textId="77777777" w:rsidR="00653E02"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34E35085" w14:textId="77777777" w:rsidTr="00653E02">
        <w:trPr>
          <w:cantSplit/>
        </w:trPr>
        <w:tc>
          <w:tcPr>
            <w:tcW w:w="1522" w:type="dxa"/>
            <w:shd w:val="clear" w:color="auto" w:fill="D9D9D9"/>
          </w:tcPr>
          <w:p w14:paraId="7CD22AAB"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25BBE8EB"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011</w:t>
            </w:r>
            <w:r w:rsidRPr="000B2F20">
              <w:rPr>
                <w:rFonts w:cs="Calibri"/>
                <w:b/>
                <w:noProof/>
                <w:szCs w:val="24"/>
              </w:rPr>
              <w:fldChar w:fldCharType="end"/>
            </w:r>
          </w:p>
        </w:tc>
      </w:tr>
      <w:tr w:rsidR="00DB34F3" w:rsidRPr="00AD6512" w14:paraId="5A947AF4" w14:textId="77777777" w:rsidTr="009471E0">
        <w:trPr>
          <w:cantSplit/>
        </w:trPr>
        <w:tc>
          <w:tcPr>
            <w:tcW w:w="9228" w:type="dxa"/>
            <w:gridSpan w:val="2"/>
          </w:tcPr>
          <w:p w14:paraId="54D216B0" w14:textId="77777777" w:rsidR="008D7ECB" w:rsidRPr="00A7651A" w:rsidRDefault="008D7ECB" w:rsidP="00AD6512">
            <w:pPr>
              <w:spacing w:after="0"/>
              <w:jc w:val="both"/>
              <w:rPr>
                <w:rFonts w:cstheme="minorHAnsi"/>
                <w:b/>
                <w:bCs/>
              </w:rPr>
            </w:pPr>
            <w:r w:rsidRPr="00A7651A">
              <w:rPr>
                <w:rFonts w:cstheme="minorHAnsi"/>
                <w:b/>
                <w:bCs/>
              </w:rPr>
              <w:t xml:space="preserve">Certyfikaty i standardy: </w:t>
            </w:r>
          </w:p>
          <w:p w14:paraId="2F6CEAA8" w14:textId="4022BF3B" w:rsidR="008D7ECB" w:rsidRPr="00AD6512" w:rsidRDefault="008D7ECB" w:rsidP="00096216">
            <w:pPr>
              <w:numPr>
                <w:ilvl w:val="0"/>
                <w:numId w:val="2"/>
              </w:numPr>
              <w:spacing w:after="0" w:line="240" w:lineRule="auto"/>
              <w:ind w:left="360"/>
              <w:jc w:val="both"/>
              <w:rPr>
                <w:rFonts w:cstheme="minorHAnsi"/>
                <w:bCs/>
              </w:rPr>
            </w:pPr>
            <w:r w:rsidRPr="00AD6512">
              <w:rPr>
                <w:rFonts w:cstheme="minorHAnsi"/>
                <w:bCs/>
              </w:rPr>
              <w:t>Deklaracja zgodności CE (załączyć do oferty)</w:t>
            </w:r>
            <w:r w:rsidR="00096216">
              <w:rPr>
                <w:rFonts w:cstheme="minorHAnsi"/>
                <w:bCs/>
              </w:rPr>
              <w:t>.</w:t>
            </w:r>
          </w:p>
          <w:p w14:paraId="0072FF22" w14:textId="0F8771FA" w:rsidR="008D7ECB" w:rsidRPr="00AD6512" w:rsidRDefault="008D7ECB" w:rsidP="00096216">
            <w:pPr>
              <w:numPr>
                <w:ilvl w:val="0"/>
                <w:numId w:val="2"/>
              </w:numPr>
              <w:spacing w:after="0" w:line="240" w:lineRule="auto"/>
              <w:ind w:left="360"/>
              <w:jc w:val="both"/>
              <w:rPr>
                <w:rFonts w:cstheme="minorHAnsi"/>
                <w:bCs/>
              </w:rPr>
            </w:pPr>
            <w:r w:rsidRPr="00AD6512">
              <w:rPr>
                <w:rFonts w:cstheme="minorHAnsi"/>
                <w:bCs/>
              </w:rPr>
              <w:t>Certyfikat TCO, w</w:t>
            </w:r>
            <w:r w:rsidR="00576FD6">
              <w:rPr>
                <w:rFonts w:cstheme="minorHAnsi"/>
                <w:bCs/>
              </w:rPr>
              <w:t>ymagana certyfikacja na stronie</w:t>
            </w:r>
            <w:r w:rsidRPr="00AD6512">
              <w:rPr>
                <w:rFonts w:cstheme="minorHAnsi"/>
                <w:bCs/>
              </w:rPr>
              <w:t>:</w:t>
            </w:r>
            <w:r w:rsidR="005F2ABF">
              <w:rPr>
                <w:rFonts w:cstheme="minorHAnsi"/>
                <w:bCs/>
              </w:rPr>
              <w:br/>
            </w:r>
            <w:hyperlink r:id="rId10" w:history="1">
              <w:r w:rsidRPr="00AD6512">
                <w:rPr>
                  <w:rStyle w:val="Hipercze"/>
                  <w:rFonts w:cstheme="minorHAnsi"/>
                  <w:bCs/>
                </w:rPr>
                <w:t>http://tco.brightly.se/pls/nvp/!tco_search</w:t>
              </w:r>
            </w:hyperlink>
            <w:r w:rsidRPr="00AD6512">
              <w:rPr>
                <w:rFonts w:cstheme="minorHAnsi"/>
                <w:bCs/>
              </w:rPr>
              <w:t xml:space="preserve"> – </w:t>
            </w:r>
            <w:r w:rsidR="00576FD6">
              <w:rPr>
                <w:rFonts w:cstheme="minorHAnsi"/>
                <w:bCs/>
              </w:rPr>
              <w:t xml:space="preserve">należy </w:t>
            </w:r>
            <w:r w:rsidRPr="00AD6512">
              <w:rPr>
                <w:rFonts w:cstheme="minorHAnsi"/>
                <w:bCs/>
              </w:rPr>
              <w:t>załączyć wydruk z strony</w:t>
            </w:r>
            <w:r w:rsidR="00096216">
              <w:rPr>
                <w:rFonts w:cstheme="minorHAnsi"/>
                <w:bCs/>
              </w:rPr>
              <w:t>.</w:t>
            </w:r>
          </w:p>
          <w:p w14:paraId="0F94CD4B" w14:textId="2CD75B1F" w:rsidR="008D7ECB" w:rsidRPr="003E158D" w:rsidRDefault="008D7ECB" w:rsidP="00096216">
            <w:pPr>
              <w:pStyle w:val="Akapitzlist"/>
              <w:numPr>
                <w:ilvl w:val="0"/>
                <w:numId w:val="2"/>
              </w:numPr>
              <w:spacing w:after="0"/>
              <w:ind w:left="360"/>
              <w:jc w:val="both"/>
              <w:rPr>
                <w:rFonts w:cstheme="minorHAnsi"/>
              </w:rPr>
            </w:pPr>
            <w:r w:rsidRPr="003E158D">
              <w:rPr>
                <w:rFonts w:cstheme="minorHAnsi"/>
                <w:bCs/>
              </w:rPr>
              <w:t>Komputer musi spełniać wymogi normy Energy Star 6.0</w:t>
            </w:r>
            <w:r w:rsidR="00096216">
              <w:rPr>
                <w:rFonts w:cstheme="minorHAnsi"/>
                <w:bCs/>
              </w:rPr>
              <w:t xml:space="preserve"> (lub nowsza)</w:t>
            </w:r>
            <w:r w:rsidRPr="003E158D">
              <w:rPr>
                <w:rFonts w:cstheme="minorHAnsi"/>
                <w:bCs/>
              </w:rPr>
              <w:t xml:space="preserve"> </w:t>
            </w:r>
            <w:r w:rsidRPr="003E158D">
              <w:rPr>
                <w:rFonts w:eastAsia="Arial" w:cstheme="minorHAnsi"/>
              </w:rPr>
              <w:t>lub dołączony do oferty certyfikat potwierdzony przez producenta</w:t>
            </w:r>
            <w:r w:rsidR="003E158D" w:rsidRPr="003E158D">
              <w:rPr>
                <w:rFonts w:eastAsia="Arial" w:cstheme="minorHAnsi"/>
              </w:rPr>
              <w:t>.</w:t>
            </w:r>
            <w:r w:rsidR="003E158D">
              <w:rPr>
                <w:rFonts w:eastAsia="Arial" w:cstheme="minorHAnsi"/>
              </w:rPr>
              <w:t xml:space="preserve"> </w:t>
            </w:r>
            <w:r w:rsidRPr="003E158D">
              <w:rPr>
                <w:rFonts w:cstheme="minorHAnsi"/>
                <w:bCs/>
              </w:rPr>
              <w:t>Wymagany wpis dotyczący oferowanego komputera w</w:t>
            </w:r>
            <w:r w:rsidR="00AD6512" w:rsidRPr="003E158D">
              <w:rPr>
                <w:rFonts w:cstheme="minorHAnsi"/>
                <w:bCs/>
              </w:rPr>
              <w:t xml:space="preserve"> </w:t>
            </w:r>
            <w:r w:rsidRPr="003E158D">
              <w:rPr>
                <w:rFonts w:cstheme="minorHAnsi"/>
                <w:bCs/>
              </w:rPr>
              <w:t xml:space="preserve">internetowym katalogu </w:t>
            </w:r>
            <w:hyperlink r:id="rId11" w:history="1">
              <w:r w:rsidRPr="003E158D">
                <w:rPr>
                  <w:rStyle w:val="Hipercze"/>
                  <w:rFonts w:cstheme="minorHAnsi"/>
                  <w:bCs/>
                </w:rPr>
                <w:t>http://www.eu-energystar.org</w:t>
              </w:r>
            </w:hyperlink>
            <w:r w:rsidRPr="003E158D">
              <w:rPr>
                <w:rFonts w:cstheme="minorHAnsi"/>
                <w:bCs/>
              </w:rPr>
              <w:t xml:space="preserve"> lub </w:t>
            </w:r>
            <w:hyperlink r:id="rId12" w:history="1">
              <w:r w:rsidRPr="003E158D">
                <w:rPr>
                  <w:rStyle w:val="Hipercze"/>
                  <w:rFonts w:cstheme="minorHAnsi"/>
                  <w:bCs/>
                </w:rPr>
                <w:t>http://www.energystar.gov</w:t>
              </w:r>
            </w:hyperlink>
            <w:r w:rsidRPr="003E158D">
              <w:rPr>
                <w:rFonts w:cstheme="minorHAnsi"/>
                <w:bCs/>
              </w:rPr>
              <w:t xml:space="preserve"> – dopuszcza się wydruk ze strony internetowej</w:t>
            </w:r>
            <w:r w:rsidR="003E158D">
              <w:rPr>
                <w:rFonts w:cstheme="minorHAnsi"/>
                <w:bCs/>
              </w:rPr>
              <w:t>.</w:t>
            </w:r>
          </w:p>
        </w:tc>
      </w:tr>
    </w:tbl>
    <w:p w14:paraId="0D3DD223"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2A298C9B" w14:textId="77777777" w:rsidTr="007E1839">
        <w:tc>
          <w:tcPr>
            <w:tcW w:w="1522" w:type="dxa"/>
            <w:shd w:val="clear" w:color="auto" w:fill="D9D9D9"/>
          </w:tcPr>
          <w:p w14:paraId="17B346FC"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53B6E2D9"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012</w:t>
            </w:r>
            <w:r w:rsidRPr="000B2F20">
              <w:rPr>
                <w:rFonts w:cs="Calibri"/>
                <w:b/>
                <w:noProof/>
                <w:szCs w:val="24"/>
              </w:rPr>
              <w:fldChar w:fldCharType="end"/>
            </w:r>
          </w:p>
        </w:tc>
      </w:tr>
      <w:tr w:rsidR="00653E02" w:rsidRPr="00AD6512" w14:paraId="07F94ED7" w14:textId="77777777" w:rsidTr="007E1839">
        <w:tc>
          <w:tcPr>
            <w:tcW w:w="9228" w:type="dxa"/>
            <w:gridSpan w:val="2"/>
            <w:vAlign w:val="bottom"/>
          </w:tcPr>
          <w:p w14:paraId="1703CDC2" w14:textId="14ECDD4E" w:rsidR="00653E02" w:rsidRPr="00AD6512" w:rsidRDefault="008D7ECB" w:rsidP="00600DB5">
            <w:pPr>
              <w:keepNext/>
              <w:spacing w:after="0"/>
              <w:jc w:val="both"/>
              <w:rPr>
                <w:rFonts w:cstheme="minorHAnsi"/>
              </w:rPr>
            </w:pPr>
            <w:r w:rsidRPr="00600DB5">
              <w:rPr>
                <w:rFonts w:cstheme="minorHAnsi"/>
                <w:b/>
                <w:bCs/>
              </w:rPr>
              <w:t>Ergonomia:</w:t>
            </w:r>
            <w:r w:rsidRPr="00AD6512">
              <w:rPr>
                <w:rFonts w:cstheme="minorHAnsi"/>
                <w:bCs/>
              </w:rPr>
              <w:t xml:space="preserve"> Głośność jednostki centralnej mierzona zgodnie z normą ISO 7779 oraz wykazana zgodnie z normą ISO 9296 w pozycji obserwatora w trybie pracy dysku twardego (IDLE) wynosząca maksymalnie 2</w:t>
            </w:r>
            <w:r w:rsidR="00600DB5">
              <w:rPr>
                <w:rFonts w:cstheme="minorHAnsi"/>
                <w:bCs/>
              </w:rPr>
              <w:t>6</w:t>
            </w:r>
            <w:r w:rsidRPr="00AD6512">
              <w:rPr>
                <w:rFonts w:cstheme="minorHAnsi"/>
                <w:bCs/>
              </w:rPr>
              <w:t xml:space="preserve"> </w:t>
            </w:r>
            <w:proofErr w:type="spellStart"/>
            <w:r w:rsidRPr="00AD6512">
              <w:rPr>
                <w:rFonts w:cstheme="minorHAnsi"/>
                <w:bCs/>
              </w:rPr>
              <w:t>dB</w:t>
            </w:r>
            <w:proofErr w:type="spellEnd"/>
            <w:r w:rsidRPr="00AD6512">
              <w:rPr>
                <w:rFonts w:cstheme="minorHAnsi"/>
                <w:bCs/>
              </w:rPr>
              <w:t xml:space="preserve"> (załączyć oświadczenie producenta</w:t>
            </w:r>
            <w:r w:rsidR="003C4C03">
              <w:rPr>
                <w:rFonts w:cstheme="minorHAnsi"/>
                <w:bCs/>
              </w:rPr>
              <w:t>)</w:t>
            </w:r>
            <w:r w:rsidR="00885F5F">
              <w:rPr>
                <w:rFonts w:cstheme="minorHAnsi"/>
                <w:bCs/>
              </w:rPr>
              <w:t>.</w:t>
            </w:r>
          </w:p>
        </w:tc>
      </w:tr>
    </w:tbl>
    <w:p w14:paraId="3CA19BEF" w14:textId="23109B40" w:rsidR="00653E02" w:rsidRDefault="00653E02"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0B2F20" w14:paraId="2C3D839E" w14:textId="77777777" w:rsidTr="007E1839">
        <w:tc>
          <w:tcPr>
            <w:tcW w:w="1522" w:type="dxa"/>
            <w:shd w:val="clear" w:color="auto" w:fill="D9D9D9"/>
          </w:tcPr>
          <w:p w14:paraId="4F43AE3A" w14:textId="77777777" w:rsidR="008D7ECB" w:rsidRPr="000B2F20" w:rsidRDefault="008D7ECB" w:rsidP="00CD02D6">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727FCF38" w14:textId="269A4E7B" w:rsidR="008D7ECB" w:rsidRPr="000B2F20" w:rsidRDefault="008D7ECB" w:rsidP="00CD02D6">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005A6CB8">
              <w:rPr>
                <w:rFonts w:cs="Calibri"/>
                <w:b/>
                <w:noProof/>
                <w:szCs w:val="24"/>
              </w:rPr>
              <w:t>014</w:t>
            </w:r>
            <w:r w:rsidR="005A6CB8" w:rsidRPr="000B2F20">
              <w:rPr>
                <w:rFonts w:cs="Calibri"/>
                <w:b/>
                <w:noProof/>
                <w:szCs w:val="24"/>
              </w:rPr>
              <w:t xml:space="preserve"> </w:t>
            </w:r>
          </w:p>
        </w:tc>
      </w:tr>
      <w:tr w:rsidR="008D7ECB" w:rsidRPr="00AD6512" w14:paraId="435FBEC0" w14:textId="77777777" w:rsidTr="007E1839">
        <w:tc>
          <w:tcPr>
            <w:tcW w:w="9228" w:type="dxa"/>
            <w:gridSpan w:val="2"/>
            <w:vAlign w:val="bottom"/>
          </w:tcPr>
          <w:p w14:paraId="41E53FB9" w14:textId="7CBAC25D" w:rsidR="008D7ECB" w:rsidRPr="00AD6512" w:rsidRDefault="004D3FEB" w:rsidP="00AD6512">
            <w:pPr>
              <w:spacing w:after="0" w:line="240" w:lineRule="auto"/>
              <w:contextualSpacing/>
              <w:jc w:val="both"/>
              <w:rPr>
                <w:rFonts w:cstheme="minorHAnsi"/>
              </w:rPr>
            </w:pPr>
            <w:r w:rsidRPr="00600DB5">
              <w:rPr>
                <w:rFonts w:cstheme="minorHAnsi"/>
                <w:b/>
              </w:rPr>
              <w:t>Warunki gwarancji:</w:t>
            </w:r>
            <w:r w:rsidRPr="00AD6512">
              <w:rPr>
                <w:rFonts w:cstheme="minorHAnsi"/>
              </w:rPr>
              <w:t xml:space="preserve"> </w:t>
            </w:r>
            <w:r w:rsidR="008D7ECB" w:rsidRPr="00AD6512">
              <w:rPr>
                <w:rFonts w:cstheme="minorHAnsi"/>
              </w:rPr>
              <w:t xml:space="preserve">Co najmniej 3-letnia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14:paraId="798779E7" w14:textId="685E4295" w:rsidR="008D7ECB" w:rsidRPr="00AD6512" w:rsidRDefault="008D7ECB" w:rsidP="00AD6512">
            <w:pPr>
              <w:spacing w:after="0" w:line="240" w:lineRule="auto"/>
              <w:contextualSpacing/>
              <w:jc w:val="both"/>
              <w:rPr>
                <w:rFonts w:cstheme="minorHAnsi"/>
              </w:rPr>
            </w:pPr>
            <w:r w:rsidRPr="00AD6512">
              <w:rPr>
                <w:rFonts w:cstheme="minorHAnsi"/>
              </w:rPr>
              <w:t xml:space="preserve">Zamawiający wymaga </w:t>
            </w:r>
            <w:r w:rsidR="0023770C">
              <w:rPr>
                <w:rFonts w:cstheme="minorHAnsi"/>
              </w:rPr>
              <w:t xml:space="preserve">zapewnienia dostępu do </w:t>
            </w:r>
            <w:r w:rsidRPr="00AD6512">
              <w:rPr>
                <w:rFonts w:cstheme="minorHAnsi"/>
              </w:rPr>
              <w:t>dedykowanego portalu producenta sprzętu, który umożliwi zamawianie części zamiennych i/lub wizyt technika s</w:t>
            </w:r>
            <w:r w:rsidR="00885F5F">
              <w:rPr>
                <w:rFonts w:cstheme="minorHAnsi"/>
              </w:rPr>
              <w:t>erwisowego, mający na celu przys</w:t>
            </w:r>
            <w:r w:rsidRPr="00AD6512">
              <w:rPr>
                <w:rFonts w:cstheme="minorHAnsi"/>
              </w:rPr>
              <w:t xml:space="preserve">pieszenie </w:t>
            </w:r>
            <w:r w:rsidR="00885F5F">
              <w:rPr>
                <w:rFonts w:cstheme="minorHAnsi"/>
              </w:rPr>
              <w:t>p</w:t>
            </w:r>
            <w:r w:rsidRPr="00AD6512">
              <w:rPr>
                <w:rFonts w:cstheme="minorHAnsi"/>
              </w:rPr>
              <w:t>rocesu diagnostyki i s</w:t>
            </w:r>
            <w:r w:rsidR="00885F5F">
              <w:rPr>
                <w:rFonts w:cstheme="minorHAnsi"/>
              </w:rPr>
              <w:t>krócenia czasu usu</w:t>
            </w:r>
            <w:r w:rsidRPr="00AD6512">
              <w:rPr>
                <w:rFonts w:cstheme="minorHAnsi"/>
              </w:rPr>
              <w:t xml:space="preserve">nięcia usterki. </w:t>
            </w:r>
          </w:p>
          <w:p w14:paraId="5D5C8B8D" w14:textId="65E63503" w:rsidR="008D7ECB" w:rsidRPr="00AD6512" w:rsidRDefault="008D7ECB" w:rsidP="00AD6512">
            <w:pPr>
              <w:spacing w:after="0" w:line="240" w:lineRule="auto"/>
              <w:contextualSpacing/>
              <w:jc w:val="both"/>
              <w:rPr>
                <w:rFonts w:cstheme="minorHAnsi"/>
              </w:rPr>
            </w:pPr>
            <w:r w:rsidRPr="00AD6512">
              <w:rPr>
                <w:rFonts w:cstheme="minorHAnsi"/>
              </w:rPr>
              <w:t>Portal ma zapewnić dostęp d</w:t>
            </w:r>
            <w:r w:rsidR="00CD05D1" w:rsidRPr="00AD6512">
              <w:rPr>
                <w:rFonts w:cstheme="minorHAnsi"/>
              </w:rPr>
              <w:t>o</w:t>
            </w:r>
            <w:r w:rsidRPr="00AD6512">
              <w:rPr>
                <w:rFonts w:cstheme="minorHAnsi"/>
              </w:rPr>
              <w:t xml:space="preserve"> bazy wiedzy i narzędzi wsparcia technicznego, indywidualne raporty ilości, częstotliwości i statusu wykonanych napraw, śledzenie zgłoszenia i procesu naprawy on-line.</w:t>
            </w:r>
          </w:p>
          <w:p w14:paraId="4EEF0A02" w14:textId="5980EBFF" w:rsidR="008D7ECB" w:rsidRPr="00AD6512" w:rsidRDefault="008D7ECB" w:rsidP="00AD6512">
            <w:pPr>
              <w:keepNext/>
              <w:spacing w:after="0" w:line="240" w:lineRule="auto"/>
              <w:contextualSpacing/>
              <w:jc w:val="both"/>
              <w:rPr>
                <w:rFonts w:cstheme="minorHAnsi"/>
              </w:rPr>
            </w:pPr>
            <w:r w:rsidRPr="00AD6512">
              <w:rPr>
                <w:rFonts w:cstheme="minorHAnsi"/>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bl>
    <w:p w14:paraId="4F20A3D7" w14:textId="7D09150A" w:rsidR="008D7ECB" w:rsidRDefault="008D7ECB"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0B2F20" w14:paraId="0B8DC0D6" w14:textId="77777777" w:rsidTr="00CD02D6">
        <w:trPr>
          <w:cantSplit/>
        </w:trPr>
        <w:tc>
          <w:tcPr>
            <w:tcW w:w="1522" w:type="dxa"/>
            <w:shd w:val="clear" w:color="auto" w:fill="D9D9D9"/>
          </w:tcPr>
          <w:p w14:paraId="576CA964" w14:textId="77777777" w:rsidR="008D7ECB" w:rsidRPr="000B2F20" w:rsidRDefault="008D7ECB" w:rsidP="00CD02D6">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7EAB4547" w14:textId="044D1539" w:rsidR="008D7ECB" w:rsidRPr="000B2F20" w:rsidRDefault="008D7ECB" w:rsidP="00CD02D6">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013</w:t>
            </w:r>
            <w:r w:rsidRPr="000B2F20">
              <w:rPr>
                <w:rFonts w:cs="Calibri"/>
                <w:b/>
                <w:noProof/>
                <w:szCs w:val="24"/>
              </w:rPr>
              <w:fldChar w:fldCharType="end"/>
            </w:r>
          </w:p>
        </w:tc>
      </w:tr>
      <w:tr w:rsidR="008D7ECB" w:rsidRPr="00AD6512" w14:paraId="1B7126B0" w14:textId="77777777" w:rsidTr="00CD02D6">
        <w:trPr>
          <w:cantSplit/>
        </w:trPr>
        <w:tc>
          <w:tcPr>
            <w:tcW w:w="9228" w:type="dxa"/>
            <w:gridSpan w:val="2"/>
            <w:vAlign w:val="bottom"/>
          </w:tcPr>
          <w:p w14:paraId="3A9004BF" w14:textId="02C2571D" w:rsidR="008D7ECB" w:rsidRPr="00AD6512" w:rsidRDefault="004D3FEB" w:rsidP="005B3986">
            <w:pPr>
              <w:contextualSpacing/>
              <w:jc w:val="both"/>
              <w:rPr>
                <w:rFonts w:cstheme="minorHAnsi"/>
                <w:bCs/>
              </w:rPr>
            </w:pPr>
            <w:r w:rsidRPr="00600DB5">
              <w:rPr>
                <w:rFonts w:cstheme="minorHAnsi"/>
                <w:b/>
                <w:bCs/>
              </w:rPr>
              <w:t>Wsparcie techniczne producenta:</w:t>
            </w:r>
            <w:r w:rsidRPr="00AD6512">
              <w:rPr>
                <w:rFonts w:cstheme="minorHAnsi"/>
                <w:bCs/>
              </w:rPr>
              <w:t xml:space="preserve"> </w:t>
            </w:r>
            <w:r w:rsidR="008D7ECB" w:rsidRPr="00AD6512">
              <w:rPr>
                <w:rFonts w:cstheme="minorHAnsi"/>
                <w:bCs/>
              </w:rPr>
              <w:t>Możliwość telefonicznego sprawdzenia konfiguracji sprzętowej komputera oraz warunków gwarancji po podaniu numeru seryjnego bezpośrednio u producenta lub jego przedstawiciela.</w:t>
            </w:r>
          </w:p>
          <w:p w14:paraId="582B97F3" w14:textId="4212E043" w:rsidR="008D7ECB" w:rsidRPr="00AD6512" w:rsidRDefault="008D7ECB" w:rsidP="005B3986">
            <w:pPr>
              <w:keepNext/>
              <w:spacing w:after="0"/>
              <w:contextualSpacing/>
              <w:jc w:val="both"/>
              <w:rPr>
                <w:rFonts w:cstheme="minorHAnsi"/>
              </w:rPr>
            </w:pPr>
            <w:r w:rsidRPr="00AD6512">
              <w:rPr>
                <w:rFonts w:cstheme="minorHAnsi"/>
                <w:bCs/>
              </w:rPr>
              <w:t>Dostęp do najnowszych sterowników i uaktualnień na stronie producenta zestawu realizowany poprzez podanie na dedykowanej stronie internetowej producenta numeru seryjnego lub modelu komputera – do oferty należy dołączyć link strony.</w:t>
            </w:r>
          </w:p>
        </w:tc>
      </w:tr>
    </w:tbl>
    <w:p w14:paraId="60791033" w14:textId="5C02F25E" w:rsidR="008D7ECB" w:rsidRDefault="008D7ECB" w:rsidP="00653E02"/>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AD6512" w14:paraId="588D7FB3" w14:textId="77777777" w:rsidTr="00CD02D6">
        <w:trPr>
          <w:cantSplit/>
        </w:trPr>
        <w:tc>
          <w:tcPr>
            <w:tcW w:w="1522" w:type="dxa"/>
            <w:shd w:val="clear" w:color="auto" w:fill="D9D9D9"/>
          </w:tcPr>
          <w:p w14:paraId="0E5C50AE" w14:textId="77777777" w:rsidR="008D7ECB" w:rsidRPr="00AD6512" w:rsidRDefault="008D7ECB" w:rsidP="00CD02D6">
            <w:pPr>
              <w:keepNext/>
              <w:spacing w:after="0"/>
              <w:jc w:val="both"/>
              <w:rPr>
                <w:rFonts w:cstheme="minorHAnsi"/>
                <w:b/>
                <w:noProof/>
              </w:rPr>
            </w:pPr>
            <w:r w:rsidRPr="00AD6512">
              <w:rPr>
                <w:rFonts w:cstheme="minorHAnsi"/>
                <w:b/>
                <w:noProof/>
              </w:rPr>
              <w:lastRenderedPageBreak/>
              <w:t>Identyfikator</w:t>
            </w:r>
          </w:p>
        </w:tc>
        <w:tc>
          <w:tcPr>
            <w:tcW w:w="7706" w:type="dxa"/>
            <w:shd w:val="clear" w:color="auto" w:fill="D9D9D9"/>
          </w:tcPr>
          <w:p w14:paraId="068FDFE8" w14:textId="058B69E6" w:rsidR="008D7ECB" w:rsidRPr="00AD6512" w:rsidRDefault="008D7ECB" w:rsidP="00CD02D6">
            <w:pPr>
              <w:keepNext/>
              <w:spacing w:after="0"/>
              <w:jc w:val="both"/>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\c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01</w:t>
            </w:r>
            <w:r w:rsidRPr="00AD6512">
              <w:rPr>
                <w:rFonts w:cstheme="minorHAnsi"/>
                <w:b/>
                <w:noProof/>
              </w:rPr>
              <w:fldChar w:fldCharType="end"/>
            </w:r>
            <w:r w:rsidRPr="00AD6512">
              <w:rPr>
                <w:rFonts w:cstheme="minorHAnsi"/>
                <w:b/>
                <w:noProof/>
              </w:rPr>
              <w:t>.</w:t>
            </w:r>
            <w:r w:rsidR="005A6CB8" w:rsidRPr="00AD6512">
              <w:rPr>
                <w:rFonts w:cstheme="minorHAnsi"/>
                <w:b/>
                <w:noProof/>
              </w:rPr>
              <w:t>016</w:t>
            </w:r>
          </w:p>
        </w:tc>
      </w:tr>
      <w:tr w:rsidR="008D7ECB" w:rsidRPr="00AD6512" w14:paraId="386ADEC6" w14:textId="77777777" w:rsidTr="00CD02D6">
        <w:trPr>
          <w:cantSplit/>
        </w:trPr>
        <w:tc>
          <w:tcPr>
            <w:tcW w:w="9228" w:type="dxa"/>
            <w:gridSpan w:val="2"/>
            <w:vAlign w:val="bottom"/>
          </w:tcPr>
          <w:p w14:paraId="35397ADF" w14:textId="0BED2141" w:rsidR="008D7ECB" w:rsidRPr="00AD6512" w:rsidRDefault="008D7ECB" w:rsidP="005B3986">
            <w:pPr>
              <w:spacing w:line="240" w:lineRule="auto"/>
              <w:contextualSpacing/>
              <w:jc w:val="both"/>
              <w:rPr>
                <w:rFonts w:cstheme="minorHAnsi"/>
                <w:bCs/>
              </w:rPr>
            </w:pPr>
            <w:r w:rsidRPr="00600DB5">
              <w:rPr>
                <w:rFonts w:cstheme="minorHAnsi"/>
                <w:b/>
                <w:bCs/>
                <w:bdr w:val="none" w:sz="0" w:space="0" w:color="auto" w:frame="1"/>
              </w:rPr>
              <w:t>Wymagania dodatkowe:</w:t>
            </w:r>
            <w:r w:rsidRPr="00AD6512">
              <w:rPr>
                <w:rFonts w:cstheme="minorHAnsi"/>
                <w:bCs/>
                <w:bdr w:val="none" w:sz="0" w:space="0" w:color="auto" w:frame="1"/>
              </w:rPr>
              <w:t xml:space="preserve"> </w:t>
            </w:r>
          </w:p>
          <w:p w14:paraId="792B8F0E" w14:textId="77777777"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 xml:space="preserve">Wbudowane porty: </w:t>
            </w:r>
          </w:p>
          <w:p w14:paraId="171C0852" w14:textId="77777777" w:rsidR="008D7ECB" w:rsidRPr="005217BE" w:rsidRDefault="008D7ECB" w:rsidP="00E21935">
            <w:pPr>
              <w:pStyle w:val="Akapitzlist"/>
              <w:numPr>
                <w:ilvl w:val="1"/>
                <w:numId w:val="3"/>
              </w:numPr>
              <w:spacing w:after="0" w:line="240" w:lineRule="auto"/>
              <w:ind w:left="927"/>
              <w:jc w:val="both"/>
              <w:rPr>
                <w:rFonts w:cstheme="minorHAnsi"/>
                <w:bCs/>
                <w:lang w:val="en-US"/>
              </w:rPr>
            </w:pPr>
            <w:r w:rsidRPr="005217BE">
              <w:rPr>
                <w:rFonts w:cstheme="minorHAnsi"/>
                <w:bCs/>
                <w:lang w:val="en-US"/>
              </w:rPr>
              <w:t>min. 1 x HDMI</w:t>
            </w:r>
          </w:p>
          <w:p w14:paraId="2977EB8F" w14:textId="77777777" w:rsidR="008D7ECB" w:rsidRPr="005217BE" w:rsidRDefault="008D7ECB" w:rsidP="00E21935">
            <w:pPr>
              <w:pStyle w:val="Akapitzlist"/>
              <w:numPr>
                <w:ilvl w:val="1"/>
                <w:numId w:val="3"/>
              </w:numPr>
              <w:spacing w:after="0" w:line="240" w:lineRule="auto"/>
              <w:ind w:left="927"/>
              <w:jc w:val="both"/>
              <w:rPr>
                <w:rFonts w:cstheme="minorHAnsi"/>
                <w:bCs/>
                <w:lang w:val="en-US"/>
              </w:rPr>
            </w:pPr>
            <w:r w:rsidRPr="005217BE">
              <w:rPr>
                <w:rFonts w:cstheme="minorHAnsi"/>
                <w:bCs/>
                <w:lang w:val="en-US"/>
              </w:rPr>
              <w:t>min. 1 x DisplayPort v1.1a;</w:t>
            </w:r>
          </w:p>
          <w:p w14:paraId="7894A882" w14:textId="4BFB098C" w:rsidR="008D7ECB" w:rsidRPr="005217BE" w:rsidRDefault="008D7ECB" w:rsidP="00E21935">
            <w:pPr>
              <w:pStyle w:val="Akapitzlist"/>
              <w:numPr>
                <w:ilvl w:val="1"/>
                <w:numId w:val="3"/>
              </w:numPr>
              <w:spacing w:after="0" w:line="240" w:lineRule="auto"/>
              <w:ind w:left="927"/>
              <w:jc w:val="both"/>
              <w:rPr>
                <w:rFonts w:cstheme="minorHAnsi"/>
                <w:bCs/>
              </w:rPr>
            </w:pPr>
            <w:r w:rsidRPr="005217BE">
              <w:rPr>
                <w:rFonts w:cstheme="minorHAnsi"/>
                <w:bCs/>
              </w:rPr>
              <w:t xml:space="preserve">min. 8 portów USB wyprowadzonych na zewnątrz komputera w tym </w:t>
            </w:r>
            <w:r w:rsidR="005B3986" w:rsidRPr="005217BE">
              <w:rPr>
                <w:rFonts w:cstheme="minorHAnsi"/>
                <w:bCs/>
              </w:rPr>
              <w:t>min 4 porty USB 3.0, w układzie</w:t>
            </w:r>
            <w:r w:rsidRPr="005217BE">
              <w:rPr>
                <w:rFonts w:cstheme="minorHAnsi"/>
                <w:bCs/>
              </w:rPr>
              <w:t>:</w:t>
            </w:r>
          </w:p>
          <w:p w14:paraId="7A118214" w14:textId="76EDF384" w:rsidR="008D7ECB" w:rsidRPr="005217BE" w:rsidRDefault="008D7ECB" w:rsidP="00302BD1">
            <w:pPr>
              <w:pStyle w:val="Akapitzlist"/>
              <w:numPr>
                <w:ilvl w:val="2"/>
                <w:numId w:val="3"/>
              </w:numPr>
              <w:spacing w:after="0" w:line="240" w:lineRule="auto"/>
              <w:ind w:left="1210"/>
              <w:jc w:val="both"/>
              <w:rPr>
                <w:rFonts w:cstheme="minorHAnsi"/>
                <w:bCs/>
              </w:rPr>
            </w:pPr>
            <w:r w:rsidRPr="005217BE">
              <w:rPr>
                <w:rFonts w:cstheme="minorHAnsi"/>
                <w:bCs/>
              </w:rPr>
              <w:t>przód 4 porty USB w tym 2 x USB 3.0</w:t>
            </w:r>
            <w:r w:rsidR="00AD6512" w:rsidRPr="005217BE">
              <w:rPr>
                <w:rFonts w:cstheme="minorHAnsi"/>
                <w:bCs/>
              </w:rPr>
              <w:t>;</w:t>
            </w:r>
          </w:p>
          <w:p w14:paraId="0CB8270A" w14:textId="23216BB2" w:rsidR="008D7ECB" w:rsidRDefault="008D7ECB" w:rsidP="00302BD1">
            <w:pPr>
              <w:pStyle w:val="Akapitzlist"/>
              <w:numPr>
                <w:ilvl w:val="2"/>
                <w:numId w:val="3"/>
              </w:numPr>
              <w:spacing w:after="0" w:line="240" w:lineRule="auto"/>
              <w:ind w:left="1210"/>
              <w:jc w:val="both"/>
              <w:rPr>
                <w:rFonts w:cstheme="minorHAnsi"/>
                <w:bCs/>
              </w:rPr>
            </w:pPr>
            <w:r w:rsidRPr="008B2D46">
              <w:rPr>
                <w:rFonts w:cstheme="minorHAnsi"/>
                <w:bCs/>
              </w:rPr>
              <w:t>tył 4 porty USB w tym 2 x USB 3.0</w:t>
            </w:r>
            <w:r w:rsidR="00CA65C6">
              <w:rPr>
                <w:rFonts w:cstheme="minorHAnsi"/>
                <w:bCs/>
              </w:rPr>
              <w:t>;</w:t>
            </w:r>
          </w:p>
          <w:p w14:paraId="247DB32F" w14:textId="70A50A00" w:rsidR="00CA65C6" w:rsidRPr="00097CE9" w:rsidRDefault="00CA65C6" w:rsidP="00E21935">
            <w:pPr>
              <w:pStyle w:val="Akapitzlist"/>
              <w:numPr>
                <w:ilvl w:val="1"/>
                <w:numId w:val="3"/>
              </w:numPr>
              <w:spacing w:after="0" w:line="240" w:lineRule="auto"/>
              <w:ind w:left="927"/>
              <w:jc w:val="both"/>
              <w:rPr>
                <w:rFonts w:cstheme="minorHAnsi"/>
                <w:bCs/>
              </w:rPr>
            </w:pPr>
            <w:r w:rsidRPr="00CA65C6">
              <w:rPr>
                <w:rFonts w:cstheme="minorHAnsi"/>
                <w:bCs/>
              </w:rPr>
              <w:t>Na przednim panelu</w:t>
            </w:r>
            <w:r w:rsidR="00576FD6">
              <w:rPr>
                <w:rFonts w:cstheme="minorHAnsi"/>
                <w:bCs/>
              </w:rPr>
              <w:t xml:space="preserve"> min. 1 port audio tzw. </w:t>
            </w:r>
            <w:proofErr w:type="spellStart"/>
            <w:r w:rsidR="00576FD6">
              <w:rPr>
                <w:rFonts w:cstheme="minorHAnsi"/>
                <w:bCs/>
              </w:rPr>
              <w:t>combo</w:t>
            </w:r>
            <w:proofErr w:type="spellEnd"/>
            <w:r w:rsidR="00576FD6">
              <w:rPr>
                <w:rFonts w:cstheme="minorHAnsi"/>
                <w:bCs/>
              </w:rPr>
              <w:t xml:space="preserve"> (</w:t>
            </w:r>
            <w:r w:rsidRPr="00CA65C6">
              <w:rPr>
                <w:rFonts w:cstheme="minorHAnsi"/>
                <w:bCs/>
              </w:rPr>
              <w:t>słuchawka/mikrofon), na tylnym panelu min. 1 port Line-out</w:t>
            </w:r>
            <w:r w:rsidRPr="00097CE9">
              <w:rPr>
                <w:rFonts w:cstheme="minorHAnsi"/>
                <w:bCs/>
              </w:rPr>
              <w:t>.</w:t>
            </w:r>
          </w:p>
          <w:p w14:paraId="30706226" w14:textId="4E57F83D" w:rsidR="008D7ECB" w:rsidRPr="00AD6512" w:rsidRDefault="008D7ECB" w:rsidP="005B3986">
            <w:pPr>
              <w:spacing w:line="240" w:lineRule="auto"/>
              <w:contextualSpacing/>
              <w:jc w:val="both"/>
              <w:rPr>
                <w:rFonts w:cstheme="minorHAnsi"/>
                <w:bCs/>
              </w:rPr>
            </w:pPr>
            <w:r w:rsidRPr="00AD6512">
              <w:rPr>
                <w:rFonts w:cstheme="minorHAnsi"/>
                <w:bCs/>
              </w:rPr>
              <w:t xml:space="preserve">Dodatkowo na płycie głównej wymagany </w:t>
            </w:r>
            <w:r w:rsidR="0023770C">
              <w:rPr>
                <w:rFonts w:cstheme="minorHAnsi"/>
                <w:bCs/>
              </w:rPr>
              <w:t xml:space="preserve">jest min. </w:t>
            </w:r>
            <w:r w:rsidRPr="00AD6512">
              <w:rPr>
                <w:rFonts w:cstheme="minorHAnsi"/>
                <w:bCs/>
              </w:rPr>
              <w:t>1 port umożliwiający wyprowadzenie portów USB na zewną</w:t>
            </w:r>
            <w:r w:rsidR="00AD6512">
              <w:rPr>
                <w:rFonts w:cstheme="minorHAnsi"/>
                <w:bCs/>
              </w:rPr>
              <w:t>trz lub do podłączenia urządzeń.</w:t>
            </w:r>
          </w:p>
          <w:p w14:paraId="62721EC0" w14:textId="77777777" w:rsidR="008D7ECB" w:rsidRPr="00AD6512" w:rsidRDefault="008D7ECB" w:rsidP="005B3986">
            <w:pPr>
              <w:spacing w:line="240" w:lineRule="auto"/>
              <w:contextualSpacing/>
              <w:jc w:val="both"/>
              <w:rPr>
                <w:rFonts w:cstheme="minorHAnsi"/>
                <w:bCs/>
              </w:rPr>
            </w:pPr>
            <w:r w:rsidRPr="00AD6512">
              <w:rPr>
                <w:rFonts w:cstheme="minorHAnsi"/>
                <w:bCs/>
              </w:rPr>
              <w:t>Wymagane porty zewnętrzne USB muszą być bezpośrednio wlutowane w płytę główną i nie mogą być osiągnięta w wyniku stosowania konwerterów, przejściówek, przedłużaczy, rozgałęziaczy itp.</w:t>
            </w:r>
          </w:p>
          <w:p w14:paraId="150BDE7D" w14:textId="542D3E2A"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Karta sieciowa 10/100/1000 Ethernet RJ 45, zintegrowana z płytą główną, wspierająca obsługę</w:t>
            </w:r>
            <w:r w:rsidRPr="00AD6512">
              <w:rPr>
                <w:rFonts w:cstheme="minorHAnsi"/>
                <w:bCs/>
                <w:i/>
                <w:color w:val="FF0000"/>
              </w:rPr>
              <w:t xml:space="preserve"> </w:t>
            </w:r>
            <w:proofErr w:type="spellStart"/>
            <w:r w:rsidRPr="00AD6512">
              <w:rPr>
                <w:rFonts w:cstheme="minorHAnsi"/>
                <w:bCs/>
              </w:rPr>
              <w:t>WoL</w:t>
            </w:r>
            <w:proofErr w:type="spellEnd"/>
            <w:r w:rsidRPr="00AD6512">
              <w:rPr>
                <w:rFonts w:cstheme="minorHAnsi"/>
                <w:bCs/>
              </w:rPr>
              <w:t xml:space="preserve"> (funkcja włączana przez użytkownika)</w:t>
            </w:r>
            <w:r w:rsidR="00CA65C6">
              <w:rPr>
                <w:rFonts w:cstheme="minorHAnsi"/>
                <w:bCs/>
              </w:rPr>
              <w:t>.</w:t>
            </w:r>
            <w:r w:rsidR="00AD6512" w:rsidRPr="00AD6512">
              <w:rPr>
                <w:rFonts w:cstheme="minorHAnsi"/>
                <w:bCs/>
              </w:rPr>
              <w:t xml:space="preserve"> </w:t>
            </w:r>
          </w:p>
          <w:p w14:paraId="03630D2C" w14:textId="642F84AA"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 xml:space="preserve">Płyta główna wyposażona w </w:t>
            </w:r>
          </w:p>
          <w:p w14:paraId="09FD0776" w14:textId="5DD2CE6B"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min</w:t>
            </w:r>
            <w:r w:rsidR="00AD6512" w:rsidRPr="00600DB5">
              <w:rPr>
                <w:rFonts w:cstheme="minorHAnsi"/>
                <w:bCs/>
              </w:rPr>
              <w:t xml:space="preserve"> </w:t>
            </w:r>
            <w:r w:rsidRPr="00600DB5">
              <w:rPr>
                <w:rFonts w:cstheme="minorHAnsi"/>
                <w:bCs/>
              </w:rPr>
              <w:t xml:space="preserve">1 złącza PCI Express x16 Gen.3, </w:t>
            </w:r>
          </w:p>
          <w:p w14:paraId="4B13EF5E" w14:textId="4127549D"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 xml:space="preserve">min. 3 wolne złącza PCI </w:t>
            </w:r>
            <w:proofErr w:type="spellStart"/>
            <w:r w:rsidRPr="00600DB5">
              <w:rPr>
                <w:rFonts w:cstheme="minorHAnsi"/>
                <w:bCs/>
              </w:rPr>
              <w:t>Epress</w:t>
            </w:r>
            <w:proofErr w:type="spellEnd"/>
            <w:r w:rsidRPr="00600DB5">
              <w:rPr>
                <w:rFonts w:cstheme="minorHAnsi"/>
                <w:bCs/>
              </w:rPr>
              <w:t xml:space="preserve"> x 1,</w:t>
            </w:r>
            <w:r w:rsidR="00AD6512" w:rsidRPr="00600DB5">
              <w:rPr>
                <w:rFonts w:cstheme="minorHAnsi"/>
                <w:bCs/>
              </w:rPr>
              <w:t xml:space="preserve"> </w:t>
            </w:r>
          </w:p>
          <w:p w14:paraId="56D2B726" w14:textId="77777777"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 xml:space="preserve">min. 2 złącza DIMM z obsługą do 32GB DDR4 pamięci RAM, </w:t>
            </w:r>
          </w:p>
          <w:p w14:paraId="6CC90A03" w14:textId="3AF77222"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min. 3</w:t>
            </w:r>
            <w:r w:rsidR="00AD6512" w:rsidRPr="00600DB5">
              <w:rPr>
                <w:rFonts w:cstheme="minorHAnsi"/>
                <w:bCs/>
              </w:rPr>
              <w:t xml:space="preserve"> </w:t>
            </w:r>
            <w:r w:rsidRPr="00600DB5">
              <w:rPr>
                <w:rFonts w:cstheme="minorHAnsi"/>
                <w:bCs/>
              </w:rPr>
              <w:t xml:space="preserve">złącza SATA w tym 2 </w:t>
            </w:r>
            <w:proofErr w:type="spellStart"/>
            <w:r w:rsidRPr="00600DB5">
              <w:rPr>
                <w:rFonts w:cstheme="minorHAnsi"/>
                <w:bCs/>
              </w:rPr>
              <w:t>szt</w:t>
            </w:r>
            <w:proofErr w:type="spellEnd"/>
            <w:r w:rsidRPr="00600DB5">
              <w:rPr>
                <w:rFonts w:cstheme="minorHAnsi"/>
                <w:bCs/>
              </w:rPr>
              <w:t xml:space="preserve"> SATA 3.0;</w:t>
            </w:r>
          </w:p>
          <w:p w14:paraId="779213CA" w14:textId="7E7D35B8"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 xml:space="preserve">min. </w:t>
            </w:r>
            <w:r w:rsidR="00CA65C6" w:rsidRPr="00600DB5">
              <w:rPr>
                <w:rFonts w:cstheme="minorHAnsi"/>
                <w:bCs/>
              </w:rPr>
              <w:t xml:space="preserve">1 </w:t>
            </w:r>
            <w:r w:rsidRPr="00600DB5">
              <w:rPr>
                <w:rFonts w:cstheme="minorHAnsi"/>
                <w:bCs/>
              </w:rPr>
              <w:t>złącze M.2</w:t>
            </w:r>
            <w:r w:rsidR="00CA65C6" w:rsidRPr="00600DB5">
              <w:rPr>
                <w:rFonts w:cstheme="minorHAnsi"/>
                <w:bCs/>
              </w:rPr>
              <w:t>.</w:t>
            </w:r>
            <w:r w:rsidRPr="00600DB5">
              <w:rPr>
                <w:rFonts w:cstheme="minorHAnsi"/>
                <w:bCs/>
              </w:rPr>
              <w:t xml:space="preserve"> </w:t>
            </w:r>
          </w:p>
          <w:p w14:paraId="3A0E3294" w14:textId="66E4738C"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 xml:space="preserve">Klawiatura USB w </w:t>
            </w:r>
            <w:r w:rsidR="00CA65C6" w:rsidRPr="00AD6512">
              <w:rPr>
                <w:rFonts w:cstheme="minorHAnsi"/>
                <w:bCs/>
              </w:rPr>
              <w:t>układzie</w:t>
            </w:r>
            <w:r w:rsidR="00CA65C6">
              <w:rPr>
                <w:rFonts w:cstheme="minorHAnsi"/>
                <w:bCs/>
              </w:rPr>
              <w:t>: P</w:t>
            </w:r>
            <w:r w:rsidRPr="00AD6512">
              <w:rPr>
                <w:rFonts w:cstheme="minorHAnsi"/>
                <w:bCs/>
              </w:rPr>
              <w:t>olski programisty</w:t>
            </w:r>
            <w:r w:rsidR="00CA65C6">
              <w:rPr>
                <w:rFonts w:cstheme="minorHAnsi"/>
                <w:bCs/>
              </w:rPr>
              <w:t>.</w:t>
            </w:r>
            <w:r w:rsidRPr="00AD6512">
              <w:rPr>
                <w:rFonts w:cstheme="minorHAnsi"/>
                <w:bCs/>
              </w:rPr>
              <w:t xml:space="preserve"> </w:t>
            </w:r>
          </w:p>
          <w:p w14:paraId="4DB73DE4" w14:textId="4A7DBD23"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Mysz optyczna USB</w:t>
            </w:r>
            <w:r w:rsidR="00CA65C6">
              <w:rPr>
                <w:rFonts w:cstheme="minorHAnsi"/>
                <w:bCs/>
              </w:rPr>
              <w:t>.</w:t>
            </w:r>
          </w:p>
          <w:p w14:paraId="09CE43C6" w14:textId="54CDC7C6"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Nagrywarka DVD +/-RW o prędkości min. 8x</w:t>
            </w:r>
            <w:r w:rsidR="00CA65C6">
              <w:rPr>
                <w:rFonts w:cstheme="minorHAnsi"/>
                <w:bCs/>
              </w:rPr>
              <w:t>.</w:t>
            </w:r>
            <w:r w:rsidRPr="00AD6512">
              <w:rPr>
                <w:rFonts w:cstheme="minorHAnsi"/>
                <w:bCs/>
              </w:rPr>
              <w:t xml:space="preserve"> </w:t>
            </w:r>
          </w:p>
          <w:p w14:paraId="1F7075FB" w14:textId="684F082F" w:rsidR="008D7ECB" w:rsidRPr="00302BD1" w:rsidRDefault="008D7ECB" w:rsidP="00302BD1">
            <w:pPr>
              <w:numPr>
                <w:ilvl w:val="0"/>
                <w:numId w:val="3"/>
              </w:numPr>
              <w:spacing w:after="0" w:line="240" w:lineRule="auto"/>
              <w:contextualSpacing/>
              <w:rPr>
                <w:rFonts w:cstheme="minorHAnsi"/>
                <w:bCs/>
              </w:rPr>
            </w:pPr>
            <w:r w:rsidRPr="00AD6512">
              <w:rPr>
                <w:rFonts w:cstheme="minorHAnsi"/>
                <w:bCs/>
              </w:rPr>
              <w:t>Dołączony nośnik ze sterownikami</w:t>
            </w:r>
            <w:r w:rsidR="00CA65C6">
              <w:rPr>
                <w:rFonts w:cstheme="minorHAnsi"/>
                <w:bCs/>
              </w:rPr>
              <w:t>.</w:t>
            </w:r>
          </w:p>
        </w:tc>
      </w:tr>
    </w:tbl>
    <w:p w14:paraId="7818DE55" w14:textId="3882E76A" w:rsidR="008D7ECB" w:rsidRDefault="008D7ECB" w:rsidP="00AD6512">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47090" w:rsidRPr="00AD6512" w14:paraId="43EA59FE" w14:textId="77777777" w:rsidTr="0074709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0D528A4" w14:textId="77777777" w:rsidR="00747090" w:rsidRPr="00AD6512" w:rsidRDefault="00747090" w:rsidP="00793A04">
            <w:pPr>
              <w:keepNext/>
              <w:spacing w:after="0"/>
              <w:jc w:val="both"/>
              <w:rPr>
                <w:rFonts w:cstheme="minorHAnsi"/>
                <w:b/>
                <w:noProof/>
              </w:rPr>
            </w:pPr>
            <w:r w:rsidRPr="00AD6512">
              <w:rPr>
                <w:rFonts w:cstheme="minorHAns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84F650" w14:textId="77777777" w:rsidR="00747090" w:rsidRPr="00AD6512" w:rsidRDefault="00747090" w:rsidP="00793A04">
            <w:pPr>
              <w:keepNext/>
              <w:spacing w:after="0"/>
              <w:jc w:val="both"/>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\c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01</w:t>
            </w:r>
            <w:r w:rsidRPr="00AD6512">
              <w:rPr>
                <w:rFonts w:cstheme="minorHAnsi"/>
                <w:b/>
                <w:noProof/>
              </w:rPr>
              <w:fldChar w:fldCharType="end"/>
            </w:r>
            <w:r w:rsidRPr="00AD6512">
              <w:rPr>
                <w:rFonts w:cstheme="minorHAnsi"/>
                <w:b/>
                <w:noProof/>
              </w:rPr>
              <w:t>.017</w:t>
            </w:r>
          </w:p>
        </w:tc>
      </w:tr>
      <w:tr w:rsidR="00747090" w:rsidRPr="00AD6512" w14:paraId="2E192ACE" w14:textId="77777777" w:rsidTr="00793A04">
        <w:trPr>
          <w:cantSplit/>
        </w:trPr>
        <w:tc>
          <w:tcPr>
            <w:tcW w:w="9228" w:type="dxa"/>
            <w:gridSpan w:val="2"/>
            <w:vAlign w:val="bottom"/>
          </w:tcPr>
          <w:p w14:paraId="3A70D844" w14:textId="5F60ED42" w:rsidR="00747090" w:rsidRPr="00747090" w:rsidRDefault="00747090" w:rsidP="00600DB5">
            <w:pPr>
              <w:spacing w:after="0" w:line="240" w:lineRule="auto"/>
              <w:contextualSpacing/>
              <w:jc w:val="both"/>
              <w:rPr>
                <w:rFonts w:cstheme="minorHAnsi"/>
              </w:rPr>
            </w:pPr>
            <w:r>
              <w:rPr>
                <w:rFonts w:cstheme="minorHAnsi"/>
                <w:b/>
                <w:bCs/>
              </w:rPr>
              <w:t>System operacyjny</w:t>
            </w:r>
            <w:r w:rsidRPr="00567931">
              <w:rPr>
                <w:rFonts w:cstheme="minorHAnsi"/>
                <w:b/>
                <w:bCs/>
              </w:rPr>
              <w:t>:</w:t>
            </w:r>
            <w:r w:rsidRPr="00AD6512">
              <w:rPr>
                <w:rFonts w:cstheme="minorHAnsi"/>
                <w:bCs/>
              </w:rPr>
              <w:t xml:space="preserve"> </w:t>
            </w:r>
            <w:r w:rsidRPr="00747090">
              <w:rPr>
                <w:rFonts w:cstheme="minorHAnsi"/>
              </w:rPr>
              <w:t xml:space="preserve">Każda stacja robocza powinna zostać dostarczona wraz z systemem operacyjnym klasy PC umożliwiającym korzystanie z systemu dostarczanego w ramach niniejszego zamówienia. </w:t>
            </w:r>
          </w:p>
          <w:p w14:paraId="16258757" w14:textId="77777777" w:rsidR="00747090" w:rsidRPr="003E158D" w:rsidRDefault="00747090" w:rsidP="00600DB5">
            <w:pPr>
              <w:keepNext/>
              <w:spacing w:after="0" w:line="240" w:lineRule="auto"/>
              <w:jc w:val="both"/>
              <w:rPr>
                <w:rFonts w:cstheme="minorHAnsi"/>
              </w:rPr>
            </w:pPr>
            <w:r w:rsidRPr="003E158D">
              <w:rPr>
                <w:rFonts w:cstheme="minorHAnsi"/>
              </w:rPr>
              <w:t>System operacyjny klasy PC musi spełniać następujące wymagania, poprzez wbudowane mechanizmy, bez użycia dodatkowych aplikacji:</w:t>
            </w:r>
          </w:p>
          <w:p w14:paraId="38C5D7E4"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dokonywania aktualizacji i poprawek systemu przez Internet z możliwością wyboru instalowanych poprawek;</w:t>
            </w:r>
          </w:p>
          <w:p w14:paraId="18F82404"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dokonywania uaktualnień sterowników urządzeń przez Internet – witrynę producenta systemu;</w:t>
            </w:r>
          </w:p>
          <w:p w14:paraId="028A6D4C"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Darmowe aktualizacje w ramach wersji systemu operacyjnego przez Internet (niezbędne aktualizacje, poprawki, biuletyny bezpieczeństwa muszą być dostarczane bez dodatkowych opłat) – wymagane podanie nazwy strony serwera WWW;</w:t>
            </w:r>
          </w:p>
          <w:p w14:paraId="138FA6CC"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Internetowa aktualizacja zapewniona w języku polskim;</w:t>
            </w:r>
          </w:p>
          <w:p w14:paraId="08FE9DB5"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Wbudowana zapora internetowa (firewall) dla ochrony połączeń internetowych; zintegrowana z systemem konsola do zarządzania ustawieniami zapory i regułami IP v4 i v6;</w:t>
            </w:r>
          </w:p>
          <w:p w14:paraId="2AF4D8B6"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Zlokalizowane w języku polskim, co najmniej następujące elementy:  menu, odtwarzacz multimediów, pomoc, komunikaty systemowe;</w:t>
            </w:r>
          </w:p>
          <w:p w14:paraId="0E2A7B30" w14:textId="067D8330"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Wsparcie dla większości powszechnie używanych urządzeń peryferyjnych (drukarek, urządzeń sieciowych, standardów USB, Plug &amp;Play, Wi-Fi)</w:t>
            </w:r>
            <w:r w:rsidR="00576FD6">
              <w:rPr>
                <w:rFonts w:cstheme="minorHAnsi"/>
              </w:rPr>
              <w:t>;</w:t>
            </w:r>
          </w:p>
          <w:p w14:paraId="0EC49557"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Funkcjonalność automatycznej zmiany domyślnej drukarki w zależności od sieci, do której podłączony jest komputer;</w:t>
            </w:r>
          </w:p>
          <w:p w14:paraId="26A1E739" w14:textId="5712BC8F"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Interfejs użytkownika działający w trybie graficznym, zintegrowana z interfejsem użytkownika interaktywna część pulpitu służącą do uruchamiania aplikacji, które użytkownik może dowolnie wymieniać i p</w:t>
            </w:r>
            <w:r w:rsidR="00576FD6">
              <w:rPr>
                <w:rFonts w:cstheme="minorHAnsi"/>
              </w:rPr>
              <w:t>obrać ze strony producenta;</w:t>
            </w:r>
          </w:p>
          <w:p w14:paraId="2C304D86"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zdalnej automatycznej instalacji, konfiguracji, administrowania oraz aktualizowania systemu;</w:t>
            </w:r>
          </w:p>
          <w:p w14:paraId="541AE306" w14:textId="53BDA249"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Zabezpieczony hasłem hierarchiczny dostęp do systemu, konta i profile użytkowników zarządzane zdalnie; praca systemu w trybie</w:t>
            </w:r>
            <w:r w:rsidR="00576FD6">
              <w:rPr>
                <w:rFonts w:cstheme="minorHAnsi"/>
              </w:rPr>
              <w:t xml:space="preserve"> ochrony kont użytkowników;</w:t>
            </w:r>
          </w:p>
          <w:p w14:paraId="268432C0" w14:textId="3FE9A10B"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Zintegrowany z systemem moduł wyszukiwania informacji (plików różnego typu) dostępny z kilku poziomów: poziom menu, poziom otwartego okna systemu operacyjnego; system wyszukiwania oparty na konfigurowalnym przez użytkownika modu</w:t>
            </w:r>
            <w:r w:rsidR="00576FD6">
              <w:rPr>
                <w:rFonts w:cstheme="minorHAnsi"/>
              </w:rPr>
              <w:t>le indeksacji zasobów lokalnych;</w:t>
            </w:r>
          </w:p>
          <w:p w14:paraId="389BB3DC" w14:textId="0E49458D"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Zintegrowane z systemem operacyjnym narzędzia zwalczające złośliwe oprogramowanie; aktualizacje dostępne u producenta nieodp</w:t>
            </w:r>
            <w:r w:rsidR="00576FD6">
              <w:rPr>
                <w:rFonts w:cstheme="minorHAnsi"/>
              </w:rPr>
              <w:t>łatnie bez ograniczeń czasowych;</w:t>
            </w:r>
          </w:p>
          <w:p w14:paraId="484FDD08" w14:textId="7587BAD5"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Zintegrowany z systemem operacyjnym moduł synchronizacji komputera</w:t>
            </w:r>
            <w:r w:rsidR="00576FD6">
              <w:rPr>
                <w:rFonts w:cstheme="minorHAnsi"/>
              </w:rPr>
              <w:t xml:space="preserve"> z urządzeniami zewnętrznymi;</w:t>
            </w:r>
          </w:p>
          <w:p w14:paraId="3ADF5B24" w14:textId="3E7315DB"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Wbudowany</w:t>
            </w:r>
            <w:r w:rsidR="00576FD6">
              <w:rPr>
                <w:rFonts w:cstheme="minorHAnsi"/>
              </w:rPr>
              <w:t xml:space="preserve"> system pomocy w języku polskim.</w:t>
            </w:r>
          </w:p>
          <w:p w14:paraId="25B848C0" w14:textId="77777777" w:rsidR="00747090" w:rsidRPr="003E158D" w:rsidRDefault="00747090" w:rsidP="00600DB5">
            <w:pPr>
              <w:keepNext/>
              <w:spacing w:after="0" w:line="240" w:lineRule="auto"/>
              <w:jc w:val="both"/>
              <w:rPr>
                <w:rFonts w:cstheme="minorHAnsi"/>
              </w:rPr>
            </w:pPr>
            <w:r w:rsidRPr="00747090">
              <w:rPr>
                <w:rFonts w:cstheme="minorHAnsi"/>
              </w:rPr>
              <w:t xml:space="preserve">Dołączony zewnętrzny nośnik </w:t>
            </w:r>
            <w:proofErr w:type="spellStart"/>
            <w:r w:rsidRPr="00747090">
              <w:rPr>
                <w:rFonts w:cstheme="minorHAnsi"/>
              </w:rPr>
              <w:t>recovery</w:t>
            </w:r>
            <w:proofErr w:type="spellEnd"/>
            <w:r w:rsidRPr="00747090">
              <w:rPr>
                <w:rFonts w:cstheme="minorHAnsi"/>
              </w:rPr>
              <w:t xml:space="preserve"> w postaci płyty (płyt) DVD lub karty pamięci umożliwiający w przypadku awarii dysku twardego ponowną instalację zainstalowanego systemu operacyjnego oraz nośnik zawierający sterowniki wszystkich zainstalowanych urządzeń.</w:t>
            </w:r>
          </w:p>
          <w:p w14:paraId="4AAEC71B" w14:textId="29CBAAF8" w:rsidR="00747090" w:rsidRPr="003E158D" w:rsidRDefault="00747090" w:rsidP="00600DB5">
            <w:pPr>
              <w:keepNext/>
              <w:spacing w:after="0" w:line="240" w:lineRule="auto"/>
              <w:jc w:val="both"/>
              <w:rPr>
                <w:rFonts w:cstheme="minorHAnsi"/>
              </w:rPr>
            </w:pPr>
            <w:r w:rsidRPr="003E158D">
              <w:rPr>
                <w:rFonts w:cstheme="minorHAnsi"/>
              </w:rPr>
              <w:t>Ponowna instalacja systemu operacyjnego przez Zamawiającego nie będzie wymagała konieczności aktywacji za pomocą telefonu lub Internetu – konieczna implementacja certyfikatu w BIOS.</w:t>
            </w:r>
          </w:p>
        </w:tc>
      </w:tr>
    </w:tbl>
    <w:p w14:paraId="10F4943E" w14:textId="77777777" w:rsidR="005A6CB8" w:rsidRDefault="005A6CB8" w:rsidP="00AD6512">
      <w:pPr>
        <w:spacing w:after="0"/>
      </w:pPr>
    </w:p>
    <w:p w14:paraId="26A6281E" w14:textId="77777777" w:rsidR="00600DB5" w:rsidRDefault="00600DB5" w:rsidP="00AD6512">
      <w:pPr>
        <w:spacing w:after="0"/>
      </w:pPr>
    </w:p>
    <w:p w14:paraId="4F5DC71D" w14:textId="77777777" w:rsidR="00600DB5" w:rsidRDefault="00600DB5" w:rsidP="00AD6512">
      <w:pPr>
        <w:spacing w:after="0"/>
      </w:pPr>
    </w:p>
    <w:p w14:paraId="117754A8" w14:textId="1F975B83" w:rsidR="0082306E" w:rsidRPr="005B3986" w:rsidRDefault="00A05E2B" w:rsidP="005B3986">
      <w:pPr>
        <w:pStyle w:val="Nagwek2"/>
        <w:numPr>
          <w:ilvl w:val="2"/>
          <w:numId w:val="1"/>
        </w:numPr>
        <w:rPr>
          <w:rFonts w:asciiTheme="minorHAnsi" w:hAnsiTheme="minorHAnsi"/>
        </w:rPr>
      </w:pPr>
      <w:bookmarkStart w:id="36" w:name="_Toc509923312"/>
      <w:r>
        <w:rPr>
          <w:rFonts w:asciiTheme="minorHAnsi" w:hAnsiTheme="minorHAnsi"/>
        </w:rPr>
        <w:lastRenderedPageBreak/>
        <w:t>Monitor</w:t>
      </w:r>
      <w:bookmarkEnd w:id="3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280"/>
        <w:gridCol w:w="6426"/>
      </w:tblGrid>
      <w:tr w:rsidR="004D3FEB" w:rsidRPr="00AD6512" w14:paraId="1E6FD922" w14:textId="77777777" w:rsidTr="00FF5981">
        <w:trPr>
          <w:cantSplit/>
        </w:trPr>
        <w:tc>
          <w:tcPr>
            <w:tcW w:w="1522" w:type="dxa"/>
            <w:shd w:val="clear" w:color="auto" w:fill="D9D9D9"/>
          </w:tcPr>
          <w:p w14:paraId="70DBDBDC" w14:textId="77777777" w:rsidR="004D3FEB" w:rsidRPr="00AD6512" w:rsidRDefault="004D3FEB" w:rsidP="00AD6512">
            <w:pPr>
              <w:keepNext/>
              <w:spacing w:after="0"/>
              <w:rPr>
                <w:rFonts w:cstheme="minorHAnsi"/>
                <w:b/>
                <w:noProof/>
              </w:rPr>
            </w:pPr>
            <w:r w:rsidRPr="00AD6512">
              <w:rPr>
                <w:rFonts w:cstheme="minorHAnsi"/>
                <w:b/>
                <w:noProof/>
              </w:rPr>
              <w:t>Identyfikator</w:t>
            </w:r>
          </w:p>
        </w:tc>
        <w:tc>
          <w:tcPr>
            <w:tcW w:w="7706" w:type="dxa"/>
            <w:gridSpan w:val="2"/>
            <w:shd w:val="clear" w:color="auto" w:fill="D9D9D9"/>
          </w:tcPr>
          <w:p w14:paraId="3D8E7D75" w14:textId="77777777" w:rsidR="004D3FEB" w:rsidRPr="00AD6512" w:rsidRDefault="004D3FEB" w:rsidP="00AD6512">
            <w:pPr>
              <w:keepNext/>
              <w:spacing w:after="0"/>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02</w:t>
            </w:r>
            <w:r w:rsidRPr="00AD6512">
              <w:rPr>
                <w:rFonts w:cstheme="minorHAnsi"/>
                <w:b/>
                <w:noProof/>
              </w:rPr>
              <w:fldChar w:fldCharType="end"/>
            </w:r>
            <w:r w:rsidRPr="00AD6512">
              <w:rPr>
                <w:rFonts w:cstheme="minorHAnsi"/>
                <w:b/>
                <w:noProof/>
              </w:rPr>
              <w:t>.</w:t>
            </w:r>
            <w:r w:rsidRPr="00AD6512">
              <w:rPr>
                <w:rFonts w:cstheme="minorHAnsi"/>
                <w:b/>
                <w:noProof/>
              </w:rPr>
              <w:fldChar w:fldCharType="begin"/>
            </w:r>
            <w:r w:rsidRPr="00AD6512">
              <w:rPr>
                <w:rFonts w:cstheme="minorHAnsi"/>
                <w:b/>
                <w:noProof/>
              </w:rPr>
              <w:instrText xml:space="preserve"> SEQ W3 \#000 \r 1 </w:instrText>
            </w:r>
            <w:r w:rsidRPr="00AD6512">
              <w:rPr>
                <w:rFonts w:cstheme="minorHAnsi"/>
                <w:b/>
                <w:noProof/>
              </w:rPr>
              <w:fldChar w:fldCharType="separate"/>
            </w:r>
            <w:r w:rsidR="00834992">
              <w:rPr>
                <w:rFonts w:cstheme="minorHAnsi"/>
                <w:b/>
                <w:noProof/>
              </w:rPr>
              <w:t>001</w:t>
            </w:r>
            <w:r w:rsidRPr="00AD6512">
              <w:rPr>
                <w:rFonts w:cstheme="minorHAnsi"/>
                <w:b/>
                <w:noProof/>
              </w:rPr>
              <w:fldChar w:fldCharType="end"/>
            </w:r>
          </w:p>
        </w:tc>
      </w:tr>
      <w:tr w:rsidR="004D3FEB" w:rsidRPr="00AD6512" w14:paraId="75FF48D9" w14:textId="77777777" w:rsidTr="00FF5981">
        <w:trPr>
          <w:cantSplit/>
        </w:trPr>
        <w:tc>
          <w:tcPr>
            <w:tcW w:w="9228" w:type="dxa"/>
            <w:gridSpan w:val="3"/>
            <w:vAlign w:val="bottom"/>
          </w:tcPr>
          <w:p w14:paraId="43E9A8D8" w14:textId="77777777" w:rsidR="004D3FEB" w:rsidRPr="00494C05" w:rsidRDefault="004D3FEB" w:rsidP="00AD6512">
            <w:pPr>
              <w:keepNext/>
              <w:spacing w:after="0"/>
              <w:jc w:val="center"/>
              <w:rPr>
                <w:rFonts w:cstheme="minorHAnsi"/>
                <w:b/>
              </w:rPr>
            </w:pPr>
            <w:r w:rsidRPr="00494C05">
              <w:rPr>
                <w:rFonts w:cstheme="minorHAnsi"/>
                <w:b/>
              </w:rPr>
              <w:t>Minimalne wymagania</w:t>
            </w:r>
          </w:p>
        </w:tc>
      </w:tr>
      <w:tr w:rsidR="004D3FEB" w:rsidRPr="00AD6512" w14:paraId="4605ED9E"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2EE7D82" w14:textId="77777777" w:rsidR="004D3FEB" w:rsidRPr="00494C05" w:rsidRDefault="004D3FEB" w:rsidP="00AD6512">
            <w:pPr>
              <w:spacing w:after="0"/>
              <w:rPr>
                <w:rFonts w:cstheme="minorHAnsi"/>
                <w:bCs/>
                <w:color w:val="000000"/>
              </w:rPr>
            </w:pPr>
            <w:r w:rsidRPr="00494C05">
              <w:rPr>
                <w:rFonts w:cstheme="minorHAnsi"/>
                <w:bCs/>
                <w:color w:val="000000"/>
              </w:rPr>
              <w:t>Typ ekranu</w:t>
            </w:r>
          </w:p>
        </w:tc>
        <w:tc>
          <w:tcPr>
            <w:tcW w:w="6426" w:type="dxa"/>
            <w:vAlign w:val="center"/>
          </w:tcPr>
          <w:p w14:paraId="7251C52B" w14:textId="6A6A21F1" w:rsidR="004D3FEB" w:rsidRPr="00494C05" w:rsidRDefault="004D3FEB" w:rsidP="00730CD4">
            <w:pPr>
              <w:spacing w:after="0"/>
              <w:rPr>
                <w:rFonts w:cstheme="minorHAnsi"/>
                <w:bCs/>
                <w:color w:val="000000"/>
              </w:rPr>
            </w:pPr>
            <w:r w:rsidRPr="00494C05">
              <w:rPr>
                <w:rFonts w:cstheme="minorHAnsi"/>
                <w:bCs/>
                <w:color w:val="000000"/>
              </w:rPr>
              <w:t xml:space="preserve">Ekran ciekłokrystaliczny z aktywną matrycą min. </w:t>
            </w:r>
            <w:r w:rsidR="00730CD4" w:rsidRPr="00494C05">
              <w:rPr>
                <w:rFonts w:cstheme="minorHAnsi"/>
                <w:bCs/>
                <w:color w:val="000000"/>
              </w:rPr>
              <w:t>24</w:t>
            </w:r>
            <w:r w:rsidRPr="00494C05">
              <w:rPr>
                <w:rFonts w:cstheme="minorHAnsi"/>
                <w:bCs/>
                <w:color w:val="000000"/>
              </w:rPr>
              <w:t>” (16:9)</w:t>
            </w:r>
          </w:p>
        </w:tc>
      </w:tr>
      <w:tr w:rsidR="004D3FEB" w:rsidRPr="00AD6512" w14:paraId="790C787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C79AEEC" w14:textId="77777777" w:rsidR="004D3FEB" w:rsidRPr="00494C05" w:rsidRDefault="004D3FEB" w:rsidP="00AD6512">
            <w:pPr>
              <w:spacing w:after="0"/>
              <w:rPr>
                <w:rFonts w:cstheme="minorHAnsi"/>
                <w:bCs/>
                <w:color w:val="000000"/>
              </w:rPr>
            </w:pPr>
            <w:r w:rsidRPr="00494C05">
              <w:rPr>
                <w:rFonts w:cstheme="minorHAnsi"/>
                <w:bCs/>
                <w:color w:val="000000"/>
              </w:rPr>
              <w:t>Rozmiar plamki</w:t>
            </w:r>
          </w:p>
        </w:tc>
        <w:tc>
          <w:tcPr>
            <w:tcW w:w="6426" w:type="dxa"/>
            <w:vAlign w:val="center"/>
          </w:tcPr>
          <w:p w14:paraId="13387C7D" w14:textId="77777777" w:rsidR="004D3FEB" w:rsidRPr="00494C05" w:rsidRDefault="004D3FEB" w:rsidP="00AD6512">
            <w:pPr>
              <w:spacing w:after="0"/>
              <w:rPr>
                <w:rFonts w:cstheme="minorHAnsi"/>
                <w:bCs/>
                <w:color w:val="000000"/>
              </w:rPr>
            </w:pPr>
            <w:r w:rsidRPr="00494C05">
              <w:rPr>
                <w:rFonts w:cstheme="minorHAnsi"/>
                <w:bCs/>
                <w:color w:val="000000"/>
              </w:rPr>
              <w:t>0,275 mm</w:t>
            </w:r>
          </w:p>
        </w:tc>
      </w:tr>
      <w:tr w:rsidR="004D3FEB" w:rsidRPr="00AD6512" w14:paraId="7701B35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E772C46" w14:textId="77777777" w:rsidR="004D3FEB" w:rsidRPr="00494C05" w:rsidRDefault="004D3FEB" w:rsidP="00AD6512">
            <w:pPr>
              <w:spacing w:after="0"/>
              <w:rPr>
                <w:rFonts w:cstheme="minorHAnsi"/>
                <w:bCs/>
                <w:color w:val="000000"/>
              </w:rPr>
            </w:pPr>
            <w:r w:rsidRPr="00494C05">
              <w:rPr>
                <w:rFonts w:cstheme="minorHAnsi"/>
                <w:bCs/>
                <w:color w:val="000000"/>
              </w:rPr>
              <w:t>Jasność</w:t>
            </w:r>
          </w:p>
        </w:tc>
        <w:tc>
          <w:tcPr>
            <w:tcW w:w="6426" w:type="dxa"/>
            <w:vAlign w:val="center"/>
          </w:tcPr>
          <w:p w14:paraId="6CEA63C0" w14:textId="04A51BCF" w:rsidR="004D3FEB" w:rsidRPr="00494C05" w:rsidRDefault="004D3FEB" w:rsidP="00AD6512">
            <w:pPr>
              <w:spacing w:after="0"/>
              <w:rPr>
                <w:rFonts w:cstheme="minorHAnsi"/>
                <w:bCs/>
                <w:color w:val="000000"/>
              </w:rPr>
            </w:pPr>
            <w:r w:rsidRPr="00494C05">
              <w:rPr>
                <w:rFonts w:cstheme="minorHAnsi"/>
                <w:bCs/>
                <w:color w:val="000000"/>
              </w:rPr>
              <w:t>250 cd/m2</w:t>
            </w:r>
          </w:p>
        </w:tc>
      </w:tr>
      <w:tr w:rsidR="004D3FEB" w:rsidRPr="00AD6512" w14:paraId="7A11BC2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74ABEF2" w14:textId="77777777" w:rsidR="004D3FEB" w:rsidRPr="00494C05" w:rsidRDefault="004D3FEB" w:rsidP="00AD6512">
            <w:pPr>
              <w:spacing w:after="0"/>
              <w:rPr>
                <w:rFonts w:cstheme="minorHAnsi"/>
                <w:bCs/>
                <w:color w:val="000000"/>
              </w:rPr>
            </w:pPr>
            <w:r w:rsidRPr="00494C05">
              <w:rPr>
                <w:rFonts w:cstheme="minorHAnsi"/>
                <w:bCs/>
                <w:color w:val="000000"/>
              </w:rPr>
              <w:t>Kontrast</w:t>
            </w:r>
          </w:p>
        </w:tc>
        <w:tc>
          <w:tcPr>
            <w:tcW w:w="6426" w:type="dxa"/>
            <w:vAlign w:val="center"/>
          </w:tcPr>
          <w:p w14:paraId="298BFA65" w14:textId="77777777" w:rsidR="004D3FEB" w:rsidRPr="00494C05" w:rsidRDefault="004D3FEB" w:rsidP="00AD6512">
            <w:pPr>
              <w:spacing w:after="0"/>
              <w:rPr>
                <w:rFonts w:cstheme="minorHAnsi"/>
                <w:bCs/>
                <w:color w:val="000000"/>
              </w:rPr>
            </w:pPr>
            <w:r w:rsidRPr="00494C05">
              <w:rPr>
                <w:rFonts w:cstheme="minorHAnsi"/>
                <w:bCs/>
                <w:color w:val="000000"/>
              </w:rPr>
              <w:t>Typowy 1000:1</w:t>
            </w:r>
          </w:p>
        </w:tc>
      </w:tr>
      <w:tr w:rsidR="004D3FEB" w:rsidRPr="00AD6512" w14:paraId="13F2A274"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56CC8C4" w14:textId="77777777" w:rsidR="004D3FEB" w:rsidRPr="00494C05" w:rsidRDefault="004D3FEB" w:rsidP="00AD6512">
            <w:pPr>
              <w:spacing w:after="0"/>
              <w:rPr>
                <w:rFonts w:cstheme="minorHAnsi"/>
                <w:bCs/>
                <w:color w:val="000000"/>
              </w:rPr>
            </w:pPr>
            <w:r w:rsidRPr="00494C05">
              <w:rPr>
                <w:rFonts w:cstheme="minorHAnsi"/>
                <w:bCs/>
                <w:color w:val="000000"/>
              </w:rPr>
              <w:t>Kąty widzenia (pion/poziom)</w:t>
            </w:r>
          </w:p>
        </w:tc>
        <w:tc>
          <w:tcPr>
            <w:tcW w:w="6426" w:type="dxa"/>
            <w:vAlign w:val="center"/>
          </w:tcPr>
          <w:p w14:paraId="095EC685" w14:textId="00C5E3D2" w:rsidR="004D3FEB" w:rsidRPr="00494C05" w:rsidRDefault="004D3FEB" w:rsidP="00BB1193">
            <w:pPr>
              <w:spacing w:after="0"/>
              <w:rPr>
                <w:rFonts w:cstheme="minorHAnsi"/>
                <w:bCs/>
                <w:color w:val="000000"/>
              </w:rPr>
            </w:pPr>
            <w:r w:rsidRPr="00494C05">
              <w:rPr>
                <w:rFonts w:cstheme="minorHAnsi"/>
                <w:bCs/>
                <w:color w:val="000000"/>
              </w:rPr>
              <w:t>178/178 stopni</w:t>
            </w:r>
          </w:p>
        </w:tc>
      </w:tr>
      <w:tr w:rsidR="004D3FEB" w:rsidRPr="002557EC" w14:paraId="77CBA50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E4EF037" w14:textId="77777777" w:rsidR="004D3FEB" w:rsidRPr="00494C05" w:rsidRDefault="004D3FEB" w:rsidP="00AD6512">
            <w:pPr>
              <w:spacing w:after="0"/>
              <w:rPr>
                <w:rFonts w:cstheme="minorHAnsi"/>
                <w:bCs/>
                <w:color w:val="000000"/>
              </w:rPr>
            </w:pPr>
            <w:r w:rsidRPr="00494C05">
              <w:rPr>
                <w:rFonts w:cstheme="minorHAnsi"/>
                <w:bCs/>
                <w:color w:val="000000"/>
              </w:rPr>
              <w:t>Czas reakcji matrycy</w:t>
            </w:r>
          </w:p>
        </w:tc>
        <w:tc>
          <w:tcPr>
            <w:tcW w:w="6426" w:type="dxa"/>
            <w:vAlign w:val="center"/>
          </w:tcPr>
          <w:p w14:paraId="1562510A"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 xml:space="preserve">max. 8 </w:t>
            </w:r>
            <w:proofErr w:type="spellStart"/>
            <w:r w:rsidRPr="00494C05">
              <w:rPr>
                <w:rFonts w:cstheme="minorHAnsi"/>
                <w:bCs/>
                <w:color w:val="000000"/>
                <w:lang w:val="en-US"/>
              </w:rPr>
              <w:t>ms</w:t>
            </w:r>
            <w:proofErr w:type="spellEnd"/>
            <w:r w:rsidRPr="00494C05">
              <w:rPr>
                <w:rFonts w:cstheme="minorHAnsi"/>
                <w:bCs/>
                <w:color w:val="000000"/>
                <w:lang w:val="en-US"/>
              </w:rPr>
              <w:t xml:space="preserve"> (Gray to Gray)</w:t>
            </w:r>
          </w:p>
        </w:tc>
      </w:tr>
      <w:tr w:rsidR="004D3FEB" w:rsidRPr="00AD6512" w14:paraId="62FDE98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A87DB4F" w14:textId="77777777" w:rsidR="004D3FEB" w:rsidRPr="00494C05" w:rsidRDefault="004D3FEB" w:rsidP="00AD6512">
            <w:pPr>
              <w:spacing w:after="0"/>
              <w:rPr>
                <w:rFonts w:cstheme="minorHAnsi"/>
                <w:bCs/>
                <w:color w:val="000000"/>
              </w:rPr>
            </w:pPr>
            <w:r w:rsidRPr="00494C05">
              <w:rPr>
                <w:rFonts w:cstheme="minorHAnsi"/>
                <w:bCs/>
                <w:color w:val="000000"/>
              </w:rPr>
              <w:t>Rozdzielczość maksymalna</w:t>
            </w:r>
          </w:p>
        </w:tc>
        <w:tc>
          <w:tcPr>
            <w:tcW w:w="6426" w:type="dxa"/>
            <w:vAlign w:val="center"/>
          </w:tcPr>
          <w:p w14:paraId="28F53BA5" w14:textId="77777777" w:rsidR="004D3FEB" w:rsidRPr="00494C05" w:rsidRDefault="004D3FEB" w:rsidP="00AD6512">
            <w:pPr>
              <w:spacing w:after="0"/>
              <w:rPr>
                <w:rFonts w:cstheme="minorHAnsi"/>
                <w:bCs/>
                <w:color w:val="000000"/>
              </w:rPr>
            </w:pPr>
            <w:r w:rsidRPr="00494C05">
              <w:rPr>
                <w:rFonts w:cstheme="minorHAnsi"/>
                <w:bCs/>
                <w:color w:val="000000"/>
              </w:rPr>
              <w:t>1920 x 1080 przy 60Hz</w:t>
            </w:r>
          </w:p>
        </w:tc>
      </w:tr>
      <w:tr w:rsidR="004D3FEB" w:rsidRPr="00AD6512" w14:paraId="0AB1F52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1F4CFE9" w14:textId="77777777" w:rsidR="004D3FEB" w:rsidRPr="00494C05" w:rsidRDefault="004D3FEB" w:rsidP="00AD6512">
            <w:pPr>
              <w:spacing w:after="0"/>
              <w:rPr>
                <w:rFonts w:cstheme="minorHAnsi"/>
                <w:bCs/>
                <w:color w:val="000000"/>
              </w:rPr>
            </w:pPr>
            <w:r w:rsidRPr="00494C05">
              <w:rPr>
                <w:rFonts w:cstheme="minorHAnsi"/>
                <w:bCs/>
                <w:color w:val="000000"/>
              </w:rPr>
              <w:t>Częstotliwość odświeżania poziomego</w:t>
            </w:r>
          </w:p>
        </w:tc>
        <w:tc>
          <w:tcPr>
            <w:tcW w:w="6426" w:type="dxa"/>
            <w:vAlign w:val="center"/>
          </w:tcPr>
          <w:p w14:paraId="67D8FEC0" w14:textId="19A2357C" w:rsidR="004D3FEB" w:rsidRPr="00494C05" w:rsidRDefault="004D3FEB" w:rsidP="00BB1193">
            <w:pPr>
              <w:spacing w:after="0"/>
              <w:rPr>
                <w:rFonts w:cstheme="minorHAnsi"/>
                <w:bCs/>
                <w:color w:val="000000"/>
              </w:rPr>
            </w:pPr>
            <w:r w:rsidRPr="00494C05">
              <w:rPr>
                <w:rFonts w:cstheme="minorHAnsi"/>
                <w:bCs/>
                <w:color w:val="000000"/>
              </w:rPr>
              <w:t>30 – 83 kHz</w:t>
            </w:r>
          </w:p>
        </w:tc>
      </w:tr>
      <w:tr w:rsidR="004D3FEB" w:rsidRPr="00AD6512" w14:paraId="047AD9B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81788A0" w14:textId="77777777" w:rsidR="004D3FEB" w:rsidRPr="00494C05" w:rsidRDefault="004D3FEB" w:rsidP="00AD6512">
            <w:pPr>
              <w:spacing w:after="0"/>
              <w:rPr>
                <w:rFonts w:cstheme="minorHAnsi"/>
                <w:bCs/>
                <w:color w:val="000000"/>
              </w:rPr>
            </w:pPr>
            <w:r w:rsidRPr="00494C05">
              <w:rPr>
                <w:rFonts w:cstheme="minorHAnsi"/>
                <w:bCs/>
                <w:color w:val="000000"/>
              </w:rPr>
              <w:t>Częstotliwość odświeżania pionowego</w:t>
            </w:r>
          </w:p>
        </w:tc>
        <w:tc>
          <w:tcPr>
            <w:tcW w:w="6426" w:type="dxa"/>
            <w:vAlign w:val="center"/>
          </w:tcPr>
          <w:p w14:paraId="69E154B0" w14:textId="05C1D5D5" w:rsidR="004D3FEB" w:rsidRPr="00494C05" w:rsidRDefault="004D3FEB" w:rsidP="00BB1193">
            <w:pPr>
              <w:spacing w:after="0"/>
              <w:rPr>
                <w:rFonts w:cstheme="minorHAnsi"/>
                <w:bCs/>
                <w:color w:val="000000"/>
              </w:rPr>
            </w:pPr>
            <w:r w:rsidRPr="00494C05">
              <w:rPr>
                <w:rFonts w:cstheme="minorHAnsi"/>
                <w:bCs/>
                <w:color w:val="000000"/>
              </w:rPr>
              <w:t xml:space="preserve">50 – 76 </w:t>
            </w:r>
            <w:proofErr w:type="spellStart"/>
            <w:r w:rsidRPr="00494C05">
              <w:rPr>
                <w:rFonts w:cstheme="minorHAnsi"/>
                <w:bCs/>
                <w:color w:val="000000"/>
              </w:rPr>
              <w:t>Hz</w:t>
            </w:r>
            <w:proofErr w:type="spellEnd"/>
          </w:p>
        </w:tc>
      </w:tr>
      <w:tr w:rsidR="004D3FEB" w:rsidRPr="00AD6512" w14:paraId="5E0C4444"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77FF7CB9" w14:textId="77777777" w:rsidR="004D3FEB" w:rsidRPr="00494C05" w:rsidRDefault="004D3FEB" w:rsidP="00AD6512">
            <w:pPr>
              <w:spacing w:after="0"/>
              <w:rPr>
                <w:rFonts w:cstheme="minorHAnsi"/>
                <w:bCs/>
                <w:color w:val="000000"/>
              </w:rPr>
            </w:pPr>
            <w:proofErr w:type="spellStart"/>
            <w:r w:rsidRPr="00494C05">
              <w:rPr>
                <w:rFonts w:cstheme="minorHAnsi"/>
                <w:bCs/>
                <w:color w:val="000000"/>
              </w:rPr>
              <w:t>Color</w:t>
            </w:r>
            <w:proofErr w:type="spellEnd"/>
            <w:r w:rsidRPr="00494C05">
              <w:rPr>
                <w:rFonts w:cstheme="minorHAnsi"/>
                <w:bCs/>
                <w:color w:val="000000"/>
              </w:rPr>
              <w:t xml:space="preserve"> </w:t>
            </w:r>
            <w:proofErr w:type="spellStart"/>
            <w:r w:rsidRPr="00494C05">
              <w:rPr>
                <w:rFonts w:cstheme="minorHAnsi"/>
                <w:bCs/>
                <w:color w:val="000000"/>
              </w:rPr>
              <w:t>Gamut</w:t>
            </w:r>
            <w:proofErr w:type="spellEnd"/>
          </w:p>
        </w:tc>
        <w:tc>
          <w:tcPr>
            <w:tcW w:w="6426" w:type="dxa"/>
            <w:vAlign w:val="center"/>
          </w:tcPr>
          <w:p w14:paraId="1F60C257" w14:textId="77777777" w:rsidR="004D3FEB" w:rsidRPr="00494C05" w:rsidRDefault="004D3FEB" w:rsidP="00AD6512">
            <w:pPr>
              <w:spacing w:after="0"/>
              <w:rPr>
                <w:rFonts w:cstheme="minorHAnsi"/>
                <w:bCs/>
                <w:color w:val="000000"/>
              </w:rPr>
            </w:pPr>
            <w:r w:rsidRPr="00494C05">
              <w:rPr>
                <w:rFonts w:cstheme="minorHAnsi"/>
                <w:bCs/>
                <w:color w:val="000000"/>
              </w:rPr>
              <w:t xml:space="preserve">87% (CIE 1976) </w:t>
            </w:r>
            <w:r w:rsidRPr="00494C05">
              <w:rPr>
                <w:rFonts w:cstheme="minorHAnsi"/>
                <w:bCs/>
                <w:color w:val="000000"/>
              </w:rPr>
              <w:br/>
              <w:t>72% (CIE 1931)</w:t>
            </w:r>
          </w:p>
        </w:tc>
      </w:tr>
      <w:tr w:rsidR="004D3FEB" w:rsidRPr="00AD6512" w14:paraId="5E38DAB2"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7A3DB8B" w14:textId="7834F403" w:rsidR="004D3FEB" w:rsidRPr="00494C05" w:rsidRDefault="00BB1193" w:rsidP="00BB1193">
            <w:pPr>
              <w:spacing w:after="0"/>
              <w:rPr>
                <w:rFonts w:cstheme="minorHAnsi"/>
                <w:bCs/>
                <w:color w:val="000000"/>
              </w:rPr>
            </w:pPr>
            <w:r w:rsidRPr="00494C05">
              <w:rPr>
                <w:rFonts w:cstheme="minorHAnsi"/>
                <w:bCs/>
                <w:color w:val="000000"/>
              </w:rPr>
              <w:t xml:space="preserve">Zużycie </w:t>
            </w:r>
            <w:r w:rsidR="004D3FEB" w:rsidRPr="00494C05">
              <w:rPr>
                <w:rFonts w:cstheme="minorHAnsi"/>
                <w:bCs/>
                <w:color w:val="000000"/>
              </w:rPr>
              <w:t>energii</w:t>
            </w:r>
          </w:p>
        </w:tc>
        <w:tc>
          <w:tcPr>
            <w:tcW w:w="6426" w:type="dxa"/>
            <w:vAlign w:val="center"/>
          </w:tcPr>
          <w:p w14:paraId="042A1A1F" w14:textId="70256156" w:rsidR="004D3FEB" w:rsidRPr="00494C05" w:rsidRDefault="004D3FEB" w:rsidP="00730CD4">
            <w:pPr>
              <w:spacing w:after="0"/>
              <w:rPr>
                <w:rFonts w:cstheme="minorHAnsi"/>
                <w:bCs/>
                <w:color w:val="000000"/>
              </w:rPr>
            </w:pPr>
            <w:r w:rsidRPr="00494C05">
              <w:rPr>
                <w:rFonts w:cstheme="minorHAnsi"/>
                <w:bCs/>
                <w:color w:val="000000"/>
              </w:rPr>
              <w:t xml:space="preserve">Normalne działanie 22W (typowe), </w:t>
            </w:r>
            <w:r w:rsidR="00730CD4" w:rsidRPr="00494C05">
              <w:rPr>
                <w:rFonts w:cstheme="minorHAnsi"/>
                <w:bCs/>
                <w:color w:val="000000"/>
              </w:rPr>
              <w:t>30</w:t>
            </w:r>
            <w:r w:rsidR="00BB1193" w:rsidRPr="00494C05">
              <w:rPr>
                <w:rFonts w:cstheme="minorHAnsi"/>
                <w:bCs/>
                <w:color w:val="000000"/>
              </w:rPr>
              <w:t xml:space="preserve">W </w:t>
            </w:r>
            <w:r w:rsidRPr="00494C05">
              <w:rPr>
                <w:rFonts w:cstheme="minorHAnsi"/>
                <w:bCs/>
                <w:color w:val="000000"/>
              </w:rPr>
              <w:t>(maksymalne), tryb wyłączenia aktywności mniej niż 0,</w:t>
            </w:r>
            <w:r w:rsidR="00BB1193" w:rsidRPr="00494C05">
              <w:rPr>
                <w:rFonts w:cstheme="minorHAnsi"/>
                <w:bCs/>
                <w:color w:val="000000"/>
              </w:rPr>
              <w:t xml:space="preserve">5W </w:t>
            </w:r>
          </w:p>
        </w:tc>
      </w:tr>
      <w:tr w:rsidR="004D3FEB" w:rsidRPr="00AD6512" w14:paraId="3FF2947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62ACAC9" w14:textId="77777777" w:rsidR="004D3FEB" w:rsidRPr="00494C05" w:rsidRDefault="004D3FEB" w:rsidP="00AD6512">
            <w:pPr>
              <w:spacing w:after="0"/>
              <w:rPr>
                <w:rFonts w:cstheme="minorHAnsi"/>
                <w:bCs/>
                <w:color w:val="000000"/>
              </w:rPr>
            </w:pPr>
            <w:r w:rsidRPr="00494C05">
              <w:rPr>
                <w:rFonts w:cstheme="minorHAnsi"/>
                <w:bCs/>
                <w:color w:val="000000"/>
              </w:rPr>
              <w:t>Powłoka powierzchni ekranu</w:t>
            </w:r>
          </w:p>
        </w:tc>
        <w:tc>
          <w:tcPr>
            <w:tcW w:w="6426" w:type="dxa"/>
            <w:vAlign w:val="center"/>
          </w:tcPr>
          <w:p w14:paraId="72B25EFA" w14:textId="77777777" w:rsidR="004D3FEB" w:rsidRPr="00494C05" w:rsidRDefault="004D3FEB" w:rsidP="00AD6512">
            <w:pPr>
              <w:spacing w:after="0"/>
              <w:rPr>
                <w:rFonts w:cstheme="minorHAnsi"/>
                <w:bCs/>
                <w:color w:val="000000"/>
              </w:rPr>
            </w:pPr>
            <w:r w:rsidRPr="00494C05">
              <w:rPr>
                <w:rFonts w:cstheme="minorHAnsi"/>
                <w:bCs/>
                <w:color w:val="000000"/>
              </w:rPr>
              <w:t>Antyodblaskowa utwardzona</w:t>
            </w:r>
          </w:p>
        </w:tc>
      </w:tr>
      <w:tr w:rsidR="004D3FEB" w:rsidRPr="00AD6512" w14:paraId="4AD3AF7E"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8370FAB" w14:textId="77777777" w:rsidR="004D3FEB" w:rsidRPr="00494C05" w:rsidRDefault="004D3FEB" w:rsidP="00AD6512">
            <w:pPr>
              <w:spacing w:after="0"/>
              <w:rPr>
                <w:rFonts w:cstheme="minorHAnsi"/>
                <w:bCs/>
                <w:color w:val="000000"/>
              </w:rPr>
            </w:pPr>
            <w:r w:rsidRPr="00494C05">
              <w:rPr>
                <w:rFonts w:cstheme="minorHAnsi"/>
                <w:bCs/>
                <w:color w:val="000000"/>
              </w:rPr>
              <w:t>Podświetlenie</w:t>
            </w:r>
          </w:p>
        </w:tc>
        <w:tc>
          <w:tcPr>
            <w:tcW w:w="6426" w:type="dxa"/>
            <w:vAlign w:val="center"/>
          </w:tcPr>
          <w:p w14:paraId="5360FCEB" w14:textId="77777777" w:rsidR="004D3FEB" w:rsidRPr="00494C05" w:rsidRDefault="004D3FEB" w:rsidP="00AD6512">
            <w:pPr>
              <w:spacing w:after="0"/>
              <w:rPr>
                <w:rFonts w:cstheme="minorHAnsi"/>
                <w:bCs/>
                <w:color w:val="000000"/>
              </w:rPr>
            </w:pPr>
            <w:r w:rsidRPr="00494C05">
              <w:rPr>
                <w:rFonts w:cstheme="minorHAnsi"/>
                <w:bCs/>
                <w:color w:val="000000"/>
              </w:rPr>
              <w:t>System podświetlenia LED</w:t>
            </w:r>
          </w:p>
        </w:tc>
      </w:tr>
      <w:tr w:rsidR="004D3FEB" w:rsidRPr="00AD6512" w14:paraId="7E65A7D1"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360052BC" w14:textId="77777777" w:rsidR="004D3FEB" w:rsidRPr="00494C05" w:rsidRDefault="004D3FEB" w:rsidP="00AD6512">
            <w:pPr>
              <w:spacing w:after="0"/>
              <w:rPr>
                <w:rFonts w:cstheme="minorHAnsi"/>
                <w:bCs/>
                <w:color w:val="000000"/>
              </w:rPr>
            </w:pPr>
            <w:r w:rsidRPr="00494C05">
              <w:rPr>
                <w:rFonts w:cstheme="minorHAnsi"/>
                <w:bCs/>
                <w:color w:val="000000"/>
              </w:rPr>
              <w:t>Bezpieczeństwo</w:t>
            </w:r>
          </w:p>
        </w:tc>
        <w:tc>
          <w:tcPr>
            <w:tcW w:w="6426" w:type="dxa"/>
            <w:vAlign w:val="center"/>
          </w:tcPr>
          <w:p w14:paraId="5F5FEF21" w14:textId="3355F255" w:rsidR="004D3FEB" w:rsidRPr="00494C05" w:rsidRDefault="004D3FEB" w:rsidP="00AD6512">
            <w:pPr>
              <w:spacing w:after="0"/>
              <w:rPr>
                <w:rFonts w:cstheme="minorHAnsi"/>
                <w:bCs/>
                <w:color w:val="000000"/>
              </w:rPr>
            </w:pPr>
            <w:r w:rsidRPr="00494C05">
              <w:rPr>
                <w:rFonts w:cstheme="minorHAnsi"/>
                <w:bCs/>
                <w:color w:val="000000"/>
              </w:rPr>
              <w:t xml:space="preserve">Monitor musi być wyposażony w tzw. </w:t>
            </w:r>
            <w:proofErr w:type="spellStart"/>
            <w:r w:rsidRPr="00494C05">
              <w:rPr>
                <w:rFonts w:cstheme="minorHAnsi"/>
                <w:bCs/>
                <w:color w:val="000000"/>
              </w:rPr>
              <w:t>Kensington</w:t>
            </w:r>
            <w:proofErr w:type="spellEnd"/>
            <w:r w:rsidRPr="00494C05">
              <w:rPr>
                <w:rFonts w:cstheme="minorHAnsi"/>
                <w:bCs/>
                <w:color w:val="000000"/>
              </w:rPr>
              <w:t xml:space="preserve"> Slot - gniazdo </w:t>
            </w:r>
            <w:r w:rsidR="00494C05">
              <w:rPr>
                <w:rFonts w:cstheme="minorHAnsi"/>
                <w:bCs/>
                <w:color w:val="000000"/>
              </w:rPr>
              <w:t>zabezpieczenia przed kradzieżą.</w:t>
            </w:r>
          </w:p>
        </w:tc>
      </w:tr>
      <w:tr w:rsidR="004D3FEB" w:rsidRPr="00AD6512" w14:paraId="4228149A"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3907D5CA" w14:textId="77777777" w:rsidR="004D3FEB" w:rsidRPr="00494C05" w:rsidRDefault="004D3FEB" w:rsidP="00AD6512">
            <w:pPr>
              <w:spacing w:after="0"/>
              <w:rPr>
                <w:rFonts w:cstheme="minorHAnsi"/>
                <w:bCs/>
                <w:color w:val="000000"/>
              </w:rPr>
            </w:pPr>
            <w:r w:rsidRPr="00494C05">
              <w:rPr>
                <w:rFonts w:cstheme="minorHAnsi"/>
                <w:bCs/>
                <w:color w:val="000000"/>
              </w:rPr>
              <w:t>Wymiary bez podstawy</w:t>
            </w:r>
          </w:p>
        </w:tc>
        <w:tc>
          <w:tcPr>
            <w:tcW w:w="6426" w:type="dxa"/>
            <w:vAlign w:val="center"/>
          </w:tcPr>
          <w:p w14:paraId="7CA16E89" w14:textId="77777777" w:rsidR="004D3FEB" w:rsidRPr="00494C05" w:rsidRDefault="004D3FEB" w:rsidP="00AD6512">
            <w:pPr>
              <w:spacing w:after="0"/>
              <w:rPr>
                <w:rFonts w:cstheme="minorHAnsi"/>
                <w:bCs/>
                <w:color w:val="000000"/>
              </w:rPr>
            </w:pPr>
            <w:r w:rsidRPr="00494C05">
              <w:rPr>
                <w:rFonts w:cstheme="minorHAnsi"/>
                <w:bCs/>
                <w:color w:val="000000"/>
              </w:rPr>
              <w:t>Wysokość : max. 334 mm</w:t>
            </w:r>
          </w:p>
          <w:p w14:paraId="581A7AE6" w14:textId="77777777" w:rsidR="004D3FEB" w:rsidRPr="00494C05" w:rsidRDefault="004D3FEB" w:rsidP="00AD6512">
            <w:pPr>
              <w:spacing w:after="0"/>
              <w:rPr>
                <w:rFonts w:cstheme="minorHAnsi"/>
                <w:bCs/>
                <w:color w:val="000000"/>
              </w:rPr>
            </w:pPr>
            <w:r w:rsidRPr="00494C05">
              <w:rPr>
                <w:rFonts w:cstheme="minorHAnsi"/>
                <w:bCs/>
                <w:color w:val="000000"/>
              </w:rPr>
              <w:t>Szerokość : max. 563 mm</w:t>
            </w:r>
          </w:p>
          <w:p w14:paraId="0AE9B096" w14:textId="77777777" w:rsidR="004D3FEB" w:rsidRPr="00494C05" w:rsidRDefault="004D3FEB" w:rsidP="00AD6512">
            <w:pPr>
              <w:spacing w:after="0"/>
              <w:rPr>
                <w:rFonts w:cstheme="minorHAnsi"/>
                <w:bCs/>
                <w:color w:val="000000"/>
              </w:rPr>
            </w:pPr>
            <w:r w:rsidRPr="00494C05">
              <w:rPr>
                <w:rFonts w:cstheme="minorHAnsi"/>
                <w:bCs/>
                <w:color w:val="000000"/>
              </w:rPr>
              <w:t>Głębokość : max. 54 mm</w:t>
            </w:r>
          </w:p>
        </w:tc>
      </w:tr>
      <w:tr w:rsidR="004D3FEB" w:rsidRPr="00AD6512" w14:paraId="0F23284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6AB34EF" w14:textId="77777777" w:rsidR="004D3FEB" w:rsidRPr="00494C05" w:rsidRDefault="004D3FEB" w:rsidP="00AD6512">
            <w:pPr>
              <w:spacing w:after="0"/>
              <w:rPr>
                <w:rFonts w:cstheme="minorHAnsi"/>
                <w:bCs/>
                <w:color w:val="000000"/>
              </w:rPr>
            </w:pPr>
            <w:r w:rsidRPr="00494C05">
              <w:rPr>
                <w:rFonts w:cstheme="minorHAnsi"/>
                <w:bCs/>
                <w:color w:val="000000"/>
              </w:rPr>
              <w:t>Wymiary z podstawą</w:t>
            </w:r>
          </w:p>
        </w:tc>
        <w:tc>
          <w:tcPr>
            <w:tcW w:w="6426" w:type="dxa"/>
            <w:vAlign w:val="center"/>
          </w:tcPr>
          <w:p w14:paraId="411A7843" w14:textId="77777777" w:rsidR="004D3FEB" w:rsidRPr="00494C05" w:rsidRDefault="004D3FEB" w:rsidP="00AD6512">
            <w:pPr>
              <w:spacing w:after="0"/>
              <w:rPr>
                <w:rFonts w:cstheme="minorHAnsi"/>
                <w:bCs/>
                <w:color w:val="000000"/>
              </w:rPr>
            </w:pPr>
            <w:r w:rsidRPr="00494C05">
              <w:rPr>
                <w:rFonts w:cstheme="minorHAnsi"/>
                <w:bCs/>
                <w:color w:val="000000"/>
              </w:rPr>
              <w:t>Wysokość : max. 426 mm</w:t>
            </w:r>
          </w:p>
          <w:p w14:paraId="2F846819" w14:textId="77777777" w:rsidR="004D3FEB" w:rsidRPr="00494C05" w:rsidRDefault="004D3FEB" w:rsidP="00AD6512">
            <w:pPr>
              <w:spacing w:after="0"/>
              <w:rPr>
                <w:rFonts w:cstheme="minorHAnsi"/>
                <w:bCs/>
                <w:color w:val="000000"/>
              </w:rPr>
            </w:pPr>
            <w:r w:rsidRPr="00494C05">
              <w:rPr>
                <w:rFonts w:cstheme="minorHAnsi"/>
                <w:bCs/>
                <w:color w:val="000000"/>
              </w:rPr>
              <w:t>Szerokość : max. 563 mm</w:t>
            </w:r>
          </w:p>
          <w:p w14:paraId="059A650C" w14:textId="77777777" w:rsidR="004D3FEB" w:rsidRPr="00494C05" w:rsidRDefault="004D3FEB" w:rsidP="00AD6512">
            <w:pPr>
              <w:spacing w:after="0"/>
              <w:rPr>
                <w:rFonts w:cstheme="minorHAnsi"/>
                <w:bCs/>
                <w:color w:val="000000"/>
              </w:rPr>
            </w:pPr>
            <w:r w:rsidRPr="00494C05">
              <w:rPr>
                <w:rFonts w:cstheme="minorHAnsi"/>
                <w:bCs/>
                <w:color w:val="000000"/>
              </w:rPr>
              <w:t>Głębokość : max. 180 mm</w:t>
            </w:r>
          </w:p>
        </w:tc>
      </w:tr>
      <w:tr w:rsidR="004D3FEB" w:rsidRPr="00AD6512" w14:paraId="706AA8A9"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2CDA228" w14:textId="77777777" w:rsidR="004D3FEB" w:rsidRPr="00494C05" w:rsidRDefault="004D3FEB" w:rsidP="00AD6512">
            <w:pPr>
              <w:spacing w:after="0"/>
              <w:rPr>
                <w:rFonts w:cstheme="minorHAnsi"/>
                <w:bCs/>
                <w:color w:val="000000"/>
              </w:rPr>
            </w:pPr>
            <w:r w:rsidRPr="00494C05">
              <w:rPr>
                <w:rFonts w:cstheme="minorHAnsi"/>
                <w:bCs/>
                <w:color w:val="000000"/>
              </w:rPr>
              <w:t xml:space="preserve">Zakres regulacji </w:t>
            </w:r>
            <w:proofErr w:type="spellStart"/>
            <w:r w:rsidRPr="00494C05">
              <w:rPr>
                <w:rFonts w:cstheme="minorHAnsi"/>
                <w:bCs/>
                <w:color w:val="000000"/>
              </w:rPr>
              <w:t>Tilt</w:t>
            </w:r>
            <w:proofErr w:type="spellEnd"/>
          </w:p>
        </w:tc>
        <w:tc>
          <w:tcPr>
            <w:tcW w:w="6426" w:type="dxa"/>
            <w:vAlign w:val="center"/>
          </w:tcPr>
          <w:p w14:paraId="35D2BB5D" w14:textId="77777777" w:rsidR="004D3FEB" w:rsidRPr="00494C05" w:rsidRDefault="004D3FEB" w:rsidP="00AD6512">
            <w:pPr>
              <w:spacing w:after="0"/>
              <w:rPr>
                <w:rFonts w:cstheme="minorHAnsi"/>
                <w:bCs/>
                <w:color w:val="000000"/>
              </w:rPr>
            </w:pPr>
            <w:r w:rsidRPr="00494C05">
              <w:rPr>
                <w:rFonts w:cstheme="minorHAnsi"/>
                <w:bCs/>
                <w:color w:val="000000"/>
              </w:rPr>
              <w:t>Wymagany, od -5 do +21 lub min. regulacja 26 stopni</w:t>
            </w:r>
          </w:p>
        </w:tc>
      </w:tr>
      <w:tr w:rsidR="004D3FEB" w:rsidRPr="00AD6512" w14:paraId="55E3FB68"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6D55F58" w14:textId="77777777" w:rsidR="004D3FEB" w:rsidRPr="00494C05" w:rsidRDefault="004D3FEB" w:rsidP="00AD6512">
            <w:pPr>
              <w:spacing w:after="0"/>
              <w:rPr>
                <w:rFonts w:cstheme="minorHAnsi"/>
                <w:bCs/>
                <w:color w:val="000000"/>
              </w:rPr>
            </w:pPr>
            <w:r w:rsidRPr="00494C05">
              <w:rPr>
                <w:rFonts w:cstheme="minorHAnsi"/>
                <w:bCs/>
                <w:color w:val="000000"/>
              </w:rPr>
              <w:t>Kolor obudowy</w:t>
            </w:r>
          </w:p>
        </w:tc>
        <w:tc>
          <w:tcPr>
            <w:tcW w:w="6426" w:type="dxa"/>
            <w:vAlign w:val="center"/>
          </w:tcPr>
          <w:p w14:paraId="02B787DE" w14:textId="77777777" w:rsidR="004D3FEB" w:rsidRPr="00494C05" w:rsidRDefault="004D3FEB" w:rsidP="00AD6512">
            <w:pPr>
              <w:spacing w:after="0"/>
              <w:rPr>
                <w:rFonts w:cstheme="minorHAnsi"/>
                <w:bCs/>
                <w:color w:val="000000"/>
              </w:rPr>
            </w:pPr>
            <w:r w:rsidRPr="00494C05">
              <w:rPr>
                <w:rFonts w:cstheme="minorHAnsi"/>
                <w:bCs/>
                <w:color w:val="000000"/>
              </w:rPr>
              <w:t>Czarny</w:t>
            </w:r>
          </w:p>
        </w:tc>
      </w:tr>
      <w:tr w:rsidR="00CD02D6" w:rsidRPr="00AD6512" w14:paraId="287CEBDF"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BB8FBE0" w14:textId="5B718FB2" w:rsidR="00CD02D6" w:rsidRPr="00494C05" w:rsidRDefault="00CD02D6" w:rsidP="00AD6512">
            <w:pPr>
              <w:spacing w:after="0"/>
              <w:rPr>
                <w:rFonts w:cstheme="minorHAnsi"/>
                <w:bCs/>
                <w:color w:val="000000"/>
              </w:rPr>
            </w:pPr>
            <w:r w:rsidRPr="00494C05">
              <w:rPr>
                <w:rFonts w:cstheme="minorHAnsi"/>
                <w:bCs/>
                <w:color w:val="000000"/>
              </w:rPr>
              <w:t>Głośniki</w:t>
            </w:r>
          </w:p>
        </w:tc>
        <w:tc>
          <w:tcPr>
            <w:tcW w:w="6426" w:type="dxa"/>
            <w:vAlign w:val="center"/>
          </w:tcPr>
          <w:p w14:paraId="12A3944C" w14:textId="078AE24D" w:rsidR="00CD02D6" w:rsidRPr="00494C05" w:rsidRDefault="00CD02D6" w:rsidP="00AD6512">
            <w:pPr>
              <w:spacing w:after="0"/>
              <w:rPr>
                <w:rFonts w:cstheme="minorHAnsi"/>
                <w:bCs/>
                <w:color w:val="000000"/>
              </w:rPr>
            </w:pPr>
            <w:r w:rsidRPr="00494C05">
              <w:rPr>
                <w:rFonts w:cstheme="minorHAnsi"/>
                <w:bCs/>
                <w:color w:val="000000"/>
              </w:rPr>
              <w:t>Wbudowane lub dedykowane przez producenta monitora głoś</w:t>
            </w:r>
            <w:r w:rsidR="00B6665D" w:rsidRPr="00494C05">
              <w:rPr>
                <w:rFonts w:cstheme="minorHAnsi"/>
                <w:bCs/>
                <w:color w:val="000000"/>
              </w:rPr>
              <w:t>niki doczepiane lub jako listwa.</w:t>
            </w:r>
          </w:p>
        </w:tc>
      </w:tr>
      <w:tr w:rsidR="004D3FEB" w:rsidRPr="002557EC" w14:paraId="04771141"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2630A19F" w14:textId="77777777" w:rsidR="004D3FEB" w:rsidRPr="00494C05" w:rsidRDefault="004D3FEB" w:rsidP="00AD6512">
            <w:pPr>
              <w:spacing w:after="0"/>
              <w:rPr>
                <w:rFonts w:cstheme="minorHAnsi"/>
                <w:bCs/>
                <w:color w:val="000000"/>
              </w:rPr>
            </w:pPr>
            <w:r w:rsidRPr="00494C05">
              <w:rPr>
                <w:rFonts w:cstheme="minorHAnsi"/>
                <w:bCs/>
                <w:color w:val="000000"/>
              </w:rPr>
              <w:t xml:space="preserve">Złącze </w:t>
            </w:r>
          </w:p>
        </w:tc>
        <w:tc>
          <w:tcPr>
            <w:tcW w:w="6426" w:type="dxa"/>
            <w:vAlign w:val="center"/>
          </w:tcPr>
          <w:p w14:paraId="32B51D44"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 xml:space="preserve">1x D-Sub, </w:t>
            </w:r>
          </w:p>
          <w:p w14:paraId="7BF7C5D6"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1x DisplayPort</w:t>
            </w:r>
          </w:p>
          <w:p w14:paraId="69307EA3" w14:textId="6B6D9275" w:rsidR="00730CD4" w:rsidRPr="00494C05" w:rsidRDefault="00730CD4" w:rsidP="00AD6512">
            <w:pPr>
              <w:spacing w:after="0"/>
              <w:rPr>
                <w:rFonts w:cstheme="minorHAnsi"/>
                <w:bCs/>
                <w:color w:val="000000"/>
                <w:lang w:val="en-US"/>
              </w:rPr>
            </w:pPr>
            <w:r w:rsidRPr="00494C05">
              <w:rPr>
                <w:rFonts w:cstheme="minorHAnsi"/>
                <w:bCs/>
                <w:color w:val="000000"/>
                <w:lang w:val="en-US"/>
              </w:rPr>
              <w:t>1x HDMI</w:t>
            </w:r>
          </w:p>
        </w:tc>
      </w:tr>
      <w:tr w:rsidR="00576FD6" w:rsidRPr="00576FD6" w14:paraId="20066E7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7045A226" w14:textId="3238D1D6" w:rsidR="00576FD6" w:rsidRPr="00494C05" w:rsidRDefault="00576FD6" w:rsidP="00AD6512">
            <w:pPr>
              <w:spacing w:after="0"/>
              <w:rPr>
                <w:rFonts w:cstheme="minorHAnsi"/>
                <w:bCs/>
                <w:color w:val="000000"/>
              </w:rPr>
            </w:pPr>
            <w:r w:rsidRPr="00494C05">
              <w:rPr>
                <w:rFonts w:cstheme="minorHAnsi"/>
                <w:bCs/>
                <w:color w:val="000000"/>
              </w:rPr>
              <w:t>Gwarancja</w:t>
            </w:r>
          </w:p>
        </w:tc>
        <w:tc>
          <w:tcPr>
            <w:tcW w:w="6426" w:type="dxa"/>
            <w:vAlign w:val="center"/>
          </w:tcPr>
          <w:p w14:paraId="3B5E009D" w14:textId="77777777" w:rsidR="00576FD6" w:rsidRPr="00494C05" w:rsidRDefault="00576FD6" w:rsidP="00576FD6">
            <w:pPr>
              <w:spacing w:after="0"/>
              <w:rPr>
                <w:rFonts w:cstheme="minorHAnsi"/>
                <w:bCs/>
                <w:color w:val="000000"/>
              </w:rPr>
            </w:pPr>
            <w:r w:rsidRPr="00494C05">
              <w:rPr>
                <w:rFonts w:cstheme="minorHAnsi"/>
                <w:bCs/>
                <w:color w:val="000000"/>
              </w:rPr>
              <w:t>3 lata na miejscu u klienta</w:t>
            </w:r>
          </w:p>
          <w:p w14:paraId="3A6A6DE3" w14:textId="204A5CFB" w:rsidR="00576FD6" w:rsidRPr="00576FD6" w:rsidRDefault="00576FD6" w:rsidP="00576FD6">
            <w:pPr>
              <w:spacing w:after="0"/>
              <w:rPr>
                <w:rFonts w:cstheme="minorHAnsi"/>
                <w:bCs/>
                <w:color w:val="000000"/>
              </w:rPr>
            </w:pPr>
            <w:r w:rsidRPr="00494C05">
              <w:rPr>
                <w:rFonts w:cstheme="minorHAnsi"/>
                <w:bCs/>
                <w:color w:val="000000"/>
              </w:rPr>
              <w:t>Czas reakcji serwisu - do końca następnego dnia roboczego</w:t>
            </w:r>
          </w:p>
        </w:tc>
      </w:tr>
      <w:tr w:rsidR="004D3FEB" w:rsidRPr="00AD6512" w14:paraId="086767E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25296540" w14:textId="77777777" w:rsidR="004D3FEB" w:rsidRPr="00494C05" w:rsidRDefault="004D3FEB" w:rsidP="00AD6512">
            <w:pPr>
              <w:spacing w:after="0"/>
              <w:rPr>
                <w:rFonts w:cstheme="minorHAnsi"/>
                <w:bCs/>
                <w:color w:val="000000"/>
              </w:rPr>
            </w:pPr>
            <w:r w:rsidRPr="00494C05">
              <w:rPr>
                <w:rFonts w:cstheme="minorHAnsi"/>
                <w:bCs/>
                <w:color w:val="000000"/>
              </w:rPr>
              <w:t>Certyfikaty</w:t>
            </w:r>
          </w:p>
        </w:tc>
        <w:tc>
          <w:tcPr>
            <w:tcW w:w="6426" w:type="dxa"/>
          </w:tcPr>
          <w:p w14:paraId="401E0EE8" w14:textId="55CF21AC" w:rsidR="004D3FEB" w:rsidRPr="00494C05" w:rsidRDefault="004D3FEB" w:rsidP="00AD6512">
            <w:pPr>
              <w:spacing w:after="0"/>
              <w:rPr>
                <w:rFonts w:cstheme="minorHAnsi"/>
                <w:bCs/>
                <w:color w:val="000000"/>
              </w:rPr>
            </w:pPr>
            <w:r w:rsidRPr="00494C05">
              <w:rPr>
                <w:rFonts w:cstheme="minorHAnsi"/>
                <w:bCs/>
                <w:color w:val="000000"/>
              </w:rPr>
              <w:t>TCO 7.0,  Energy Star 7.0 lub nowszy</w:t>
            </w:r>
          </w:p>
          <w:p w14:paraId="5C2EBF22" w14:textId="77777777" w:rsidR="004D3FEB" w:rsidRPr="00494C05" w:rsidRDefault="004D3FEB" w:rsidP="00AD6512">
            <w:pPr>
              <w:spacing w:after="0"/>
              <w:jc w:val="both"/>
              <w:rPr>
                <w:rFonts w:cstheme="minorHAnsi"/>
                <w:bCs/>
                <w:color w:val="000000"/>
              </w:rPr>
            </w:pPr>
            <w:r w:rsidRPr="00494C05">
              <w:rPr>
                <w:rFonts w:cstheme="minorHAnsi"/>
                <w:bCs/>
                <w:color w:val="000000"/>
              </w:rPr>
              <w:t xml:space="preserve">Wymagane dokumenty dołączyć do oferty dodatkowo potwierdzone przez producenta sprzętu oświadczeniem lub podpisane przez osobę upoważnioną/prokurenta do reprezentowania producenta sprzętu. </w:t>
            </w:r>
          </w:p>
        </w:tc>
      </w:tr>
      <w:tr w:rsidR="004D3FEB" w:rsidRPr="00AD6512" w14:paraId="5FA9FC0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020AAA25" w14:textId="77777777" w:rsidR="004D3FEB" w:rsidRPr="00494C05" w:rsidRDefault="004D3FEB" w:rsidP="00AD6512">
            <w:pPr>
              <w:spacing w:after="0"/>
              <w:rPr>
                <w:rFonts w:cstheme="minorHAnsi"/>
                <w:bCs/>
                <w:color w:val="000000"/>
              </w:rPr>
            </w:pPr>
            <w:r w:rsidRPr="00494C05">
              <w:rPr>
                <w:rFonts w:cstheme="minorHAnsi"/>
                <w:bCs/>
                <w:color w:val="000000"/>
              </w:rPr>
              <w:t>Inne</w:t>
            </w:r>
          </w:p>
        </w:tc>
        <w:tc>
          <w:tcPr>
            <w:tcW w:w="6426" w:type="dxa"/>
          </w:tcPr>
          <w:p w14:paraId="7F8254FA" w14:textId="77777777" w:rsidR="004D3FEB" w:rsidRPr="00494C05" w:rsidRDefault="004D3FEB" w:rsidP="00E21935">
            <w:pPr>
              <w:pStyle w:val="Akapitzlist"/>
              <w:numPr>
                <w:ilvl w:val="0"/>
                <w:numId w:val="10"/>
              </w:numPr>
              <w:spacing w:after="0"/>
              <w:rPr>
                <w:rFonts w:cstheme="minorHAnsi"/>
                <w:bCs/>
                <w:color w:val="000000"/>
              </w:rPr>
            </w:pPr>
            <w:r w:rsidRPr="00494C05">
              <w:rPr>
                <w:rFonts w:cstheme="minorHAnsi"/>
                <w:bCs/>
                <w:color w:val="000000"/>
              </w:rPr>
              <w:t>Zdejmowana podstawa oraz otwory montażowe w obudowie VESA 100mm</w:t>
            </w:r>
          </w:p>
          <w:p w14:paraId="76A98040" w14:textId="660F5D3E" w:rsidR="00E21935" w:rsidRPr="00494C05" w:rsidRDefault="00E21935" w:rsidP="00E21935">
            <w:pPr>
              <w:pStyle w:val="Akapitzlist"/>
              <w:numPr>
                <w:ilvl w:val="0"/>
                <w:numId w:val="10"/>
              </w:numPr>
              <w:spacing w:after="0"/>
              <w:rPr>
                <w:rFonts w:cstheme="minorHAnsi"/>
                <w:bCs/>
                <w:color w:val="000000"/>
              </w:rPr>
            </w:pPr>
            <w:r w:rsidRPr="00494C05">
              <w:rPr>
                <w:rFonts w:cstheme="minorHAnsi"/>
                <w:bCs/>
              </w:rPr>
              <w:t>Dołączony przewód HDMI o długości min. 2</w:t>
            </w:r>
            <w:r w:rsidR="00834992" w:rsidRPr="00494C05">
              <w:rPr>
                <w:rFonts w:cstheme="minorHAnsi"/>
                <w:bCs/>
              </w:rPr>
              <w:t xml:space="preserve"> </w:t>
            </w:r>
            <w:r w:rsidRPr="00494C05">
              <w:rPr>
                <w:rFonts w:cstheme="minorHAnsi"/>
                <w:bCs/>
              </w:rPr>
              <w:t>m</w:t>
            </w:r>
            <w:r w:rsidR="00834992" w:rsidRPr="00494C05">
              <w:rPr>
                <w:rFonts w:cstheme="minorHAnsi"/>
                <w:bCs/>
              </w:rPr>
              <w:t>,</w:t>
            </w:r>
            <w:r w:rsidRPr="00494C05">
              <w:rPr>
                <w:rFonts w:cstheme="minorHAnsi"/>
                <w:bCs/>
              </w:rPr>
              <w:t xml:space="preserve"> umożliwiający podłączenie Monitora</w:t>
            </w:r>
            <w:r w:rsidR="00834992" w:rsidRPr="00494C05">
              <w:rPr>
                <w:rFonts w:cstheme="minorHAnsi"/>
                <w:bCs/>
              </w:rPr>
              <w:t xml:space="preserve"> do Komputera PC</w:t>
            </w:r>
            <w:r w:rsidRPr="00494C05">
              <w:rPr>
                <w:rFonts w:cstheme="minorHAnsi"/>
                <w:bCs/>
              </w:rPr>
              <w:t>.</w:t>
            </w:r>
          </w:p>
        </w:tc>
      </w:tr>
    </w:tbl>
    <w:p w14:paraId="1EFA6DB8" w14:textId="77777777" w:rsidR="004D3FEB" w:rsidRPr="000B2F20" w:rsidRDefault="004D3FEB" w:rsidP="00E044DB">
      <w:pPr>
        <w:spacing w:after="0" w:line="240" w:lineRule="auto"/>
      </w:pPr>
    </w:p>
    <w:sectPr w:rsidR="004D3FEB" w:rsidRPr="000B2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30CC" w14:textId="77777777" w:rsidR="00F742BA" w:rsidRDefault="00F742BA" w:rsidP="00EC7A68">
      <w:pPr>
        <w:spacing w:after="0" w:line="240" w:lineRule="auto"/>
      </w:pPr>
      <w:r>
        <w:separator/>
      </w:r>
    </w:p>
  </w:endnote>
  <w:endnote w:type="continuationSeparator" w:id="0">
    <w:p w14:paraId="0D9AF024" w14:textId="77777777" w:rsidR="00F742BA" w:rsidRDefault="00F742BA"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C877C1" w:rsidRDefault="00C877C1" w:rsidP="00AD6512">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EB49" w14:textId="77777777" w:rsidR="00F742BA" w:rsidRDefault="00F742BA" w:rsidP="00EC7A68">
      <w:pPr>
        <w:spacing w:after="0" w:line="240" w:lineRule="auto"/>
      </w:pPr>
      <w:r>
        <w:separator/>
      </w:r>
    </w:p>
  </w:footnote>
  <w:footnote w:type="continuationSeparator" w:id="0">
    <w:p w14:paraId="1ABE0F0B" w14:textId="77777777" w:rsidR="00F742BA" w:rsidRDefault="00F742BA"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C877C1" w:rsidRDefault="00F742BA">
    <w:pPr>
      <w:pStyle w:val="Nagwek"/>
    </w:pPr>
    <w:sdt>
      <w:sdtPr>
        <w:id w:val="1503472569"/>
        <w:docPartObj>
          <w:docPartGallery w:val="Page Numbers (Margins)"/>
          <w:docPartUnique/>
        </w:docPartObj>
      </w:sdtPr>
      <w:sdtEndPr/>
      <w:sdtContent>
        <w:r w:rsidR="00C877C1">
          <w:rPr>
            <w:noProof/>
            <w:lang w:eastAsia="pl-PL"/>
          </w:rPr>
          <mc:AlternateContent>
            <mc:Choice Requires="wps">
              <w:drawing>
                <wp:anchor distT="0" distB="0" distL="114300" distR="114300" simplePos="0" relativeHeight="251659264"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213F3C6F" w:rsidR="00C877C1" w:rsidRDefault="00C877C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557EC" w:rsidRPr="002557EC">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213F3C6F" w:rsidR="00C877C1" w:rsidRDefault="00C877C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557EC" w:rsidRPr="002557EC">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877C1">
      <w:rPr>
        <w:noProof/>
        <w:lang w:eastAsia="pl-PL"/>
      </w:rPr>
      <w:drawing>
        <wp:anchor distT="0" distB="0" distL="114300" distR="114300" simplePos="0" relativeHeight="251657216"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CE9"/>
    <w:multiLevelType w:val="hybridMultilevel"/>
    <w:tmpl w:val="D46AA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62BA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12562"/>
    <w:multiLevelType w:val="hybridMultilevel"/>
    <w:tmpl w:val="C1347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E64150"/>
    <w:multiLevelType w:val="hybridMultilevel"/>
    <w:tmpl w:val="622EE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F73F2"/>
    <w:multiLevelType w:val="hybridMultilevel"/>
    <w:tmpl w:val="977E3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19095F"/>
    <w:multiLevelType w:val="hybridMultilevel"/>
    <w:tmpl w:val="D482367C"/>
    <w:lvl w:ilvl="0" w:tplc="04150001">
      <w:start w:val="1"/>
      <w:numFmt w:val="bullet"/>
      <w:lvlText w:val=""/>
      <w:lvlJc w:val="left"/>
      <w:pPr>
        <w:ind w:left="742" w:hanging="360"/>
      </w:pPr>
      <w:rPr>
        <w:rFonts w:ascii="Symbol" w:hAnsi="Symbol" w:hint="default"/>
      </w:rPr>
    </w:lvl>
    <w:lvl w:ilvl="1" w:tplc="04150003">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7" w15:restartNumberingAfterBreak="0">
    <w:nsid w:val="673E74F2"/>
    <w:multiLevelType w:val="hybridMultilevel"/>
    <w:tmpl w:val="CA607CAC"/>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8065A"/>
    <w:multiLevelType w:val="hybridMultilevel"/>
    <w:tmpl w:val="AFC6EFB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303056"/>
    <w:multiLevelType w:val="hybridMultilevel"/>
    <w:tmpl w:val="906AB5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4"/>
  </w:num>
  <w:num w:numId="6">
    <w:abstractNumId w:val="5"/>
  </w:num>
  <w:num w:numId="7">
    <w:abstractNumId w:val="0"/>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50226"/>
    <w:rsid w:val="00077631"/>
    <w:rsid w:val="00081755"/>
    <w:rsid w:val="0008469B"/>
    <w:rsid w:val="00096216"/>
    <w:rsid w:val="00097CE9"/>
    <w:rsid w:val="000B7C50"/>
    <w:rsid w:val="000E12C9"/>
    <w:rsid w:val="001148F7"/>
    <w:rsid w:val="0013173B"/>
    <w:rsid w:val="00164B9C"/>
    <w:rsid w:val="00175C6A"/>
    <w:rsid w:val="001B0CA2"/>
    <w:rsid w:val="001C5D90"/>
    <w:rsid w:val="001D0DCD"/>
    <w:rsid w:val="001F3137"/>
    <w:rsid w:val="001F756C"/>
    <w:rsid w:val="002052DA"/>
    <w:rsid w:val="002063EB"/>
    <w:rsid w:val="0023770C"/>
    <w:rsid w:val="002411B6"/>
    <w:rsid w:val="002557EC"/>
    <w:rsid w:val="00277D60"/>
    <w:rsid w:val="00284C03"/>
    <w:rsid w:val="002B4712"/>
    <w:rsid w:val="002E3052"/>
    <w:rsid w:val="00302BD1"/>
    <w:rsid w:val="00303BED"/>
    <w:rsid w:val="00316CC3"/>
    <w:rsid w:val="00332511"/>
    <w:rsid w:val="003568C8"/>
    <w:rsid w:val="00360ABE"/>
    <w:rsid w:val="00361182"/>
    <w:rsid w:val="00366385"/>
    <w:rsid w:val="0038321D"/>
    <w:rsid w:val="003A5231"/>
    <w:rsid w:val="003C4C03"/>
    <w:rsid w:val="003E158D"/>
    <w:rsid w:val="003E66A1"/>
    <w:rsid w:val="003F20EA"/>
    <w:rsid w:val="00421ACD"/>
    <w:rsid w:val="004440DF"/>
    <w:rsid w:val="004664E3"/>
    <w:rsid w:val="00494C05"/>
    <w:rsid w:val="004955D3"/>
    <w:rsid w:val="004A6D46"/>
    <w:rsid w:val="004D109E"/>
    <w:rsid w:val="004D3FEB"/>
    <w:rsid w:val="004E5EAC"/>
    <w:rsid w:val="004E6871"/>
    <w:rsid w:val="004F45C0"/>
    <w:rsid w:val="00502E15"/>
    <w:rsid w:val="005061C2"/>
    <w:rsid w:val="005132BB"/>
    <w:rsid w:val="005217BE"/>
    <w:rsid w:val="00522958"/>
    <w:rsid w:val="00542EC0"/>
    <w:rsid w:val="00544948"/>
    <w:rsid w:val="00545F9E"/>
    <w:rsid w:val="005525E3"/>
    <w:rsid w:val="00576FD6"/>
    <w:rsid w:val="00590C4F"/>
    <w:rsid w:val="005A6CB8"/>
    <w:rsid w:val="005B3986"/>
    <w:rsid w:val="005B63A5"/>
    <w:rsid w:val="005D108F"/>
    <w:rsid w:val="005F2ABF"/>
    <w:rsid w:val="005F687B"/>
    <w:rsid w:val="00600DB5"/>
    <w:rsid w:val="00607550"/>
    <w:rsid w:val="00620B40"/>
    <w:rsid w:val="00634418"/>
    <w:rsid w:val="00636D82"/>
    <w:rsid w:val="0064604F"/>
    <w:rsid w:val="00651921"/>
    <w:rsid w:val="00653E02"/>
    <w:rsid w:val="0065494A"/>
    <w:rsid w:val="00661D61"/>
    <w:rsid w:val="0068443B"/>
    <w:rsid w:val="006919E8"/>
    <w:rsid w:val="00695A17"/>
    <w:rsid w:val="006B6655"/>
    <w:rsid w:val="006C4572"/>
    <w:rsid w:val="006D58A8"/>
    <w:rsid w:val="006F6B27"/>
    <w:rsid w:val="00700BB2"/>
    <w:rsid w:val="00705ABA"/>
    <w:rsid w:val="00730CD4"/>
    <w:rsid w:val="00747090"/>
    <w:rsid w:val="007472D4"/>
    <w:rsid w:val="00764476"/>
    <w:rsid w:val="00772D80"/>
    <w:rsid w:val="00776B92"/>
    <w:rsid w:val="00793A04"/>
    <w:rsid w:val="007B6137"/>
    <w:rsid w:val="007B7C2A"/>
    <w:rsid w:val="007E1839"/>
    <w:rsid w:val="007F0DBB"/>
    <w:rsid w:val="00803618"/>
    <w:rsid w:val="00803D96"/>
    <w:rsid w:val="00817A17"/>
    <w:rsid w:val="00821BA3"/>
    <w:rsid w:val="0082306E"/>
    <w:rsid w:val="00834992"/>
    <w:rsid w:val="00837560"/>
    <w:rsid w:val="00855BAA"/>
    <w:rsid w:val="00885F5F"/>
    <w:rsid w:val="008B2D46"/>
    <w:rsid w:val="008B54AA"/>
    <w:rsid w:val="008B7057"/>
    <w:rsid w:val="008D35D2"/>
    <w:rsid w:val="008D7ECB"/>
    <w:rsid w:val="008E0449"/>
    <w:rsid w:val="008F295C"/>
    <w:rsid w:val="009046A3"/>
    <w:rsid w:val="00922EF3"/>
    <w:rsid w:val="00924E6D"/>
    <w:rsid w:val="00936B65"/>
    <w:rsid w:val="009471E0"/>
    <w:rsid w:val="00954E06"/>
    <w:rsid w:val="00970609"/>
    <w:rsid w:val="00977A5E"/>
    <w:rsid w:val="00977E3E"/>
    <w:rsid w:val="009A360D"/>
    <w:rsid w:val="009D216B"/>
    <w:rsid w:val="009E2BA7"/>
    <w:rsid w:val="009F1983"/>
    <w:rsid w:val="009F4121"/>
    <w:rsid w:val="00A05E2B"/>
    <w:rsid w:val="00A1555D"/>
    <w:rsid w:val="00A37ADD"/>
    <w:rsid w:val="00A404B1"/>
    <w:rsid w:val="00A40E10"/>
    <w:rsid w:val="00A40F1E"/>
    <w:rsid w:val="00A553A8"/>
    <w:rsid w:val="00A72234"/>
    <w:rsid w:val="00A72FEA"/>
    <w:rsid w:val="00A7651A"/>
    <w:rsid w:val="00A91485"/>
    <w:rsid w:val="00AB68EA"/>
    <w:rsid w:val="00AC4973"/>
    <w:rsid w:val="00AD6512"/>
    <w:rsid w:val="00AD7938"/>
    <w:rsid w:val="00AF196B"/>
    <w:rsid w:val="00B01379"/>
    <w:rsid w:val="00B075EE"/>
    <w:rsid w:val="00B07CF6"/>
    <w:rsid w:val="00B2431C"/>
    <w:rsid w:val="00B56826"/>
    <w:rsid w:val="00B6665D"/>
    <w:rsid w:val="00B81BF6"/>
    <w:rsid w:val="00BA6FAB"/>
    <w:rsid w:val="00BB1193"/>
    <w:rsid w:val="00BD2104"/>
    <w:rsid w:val="00BD76E3"/>
    <w:rsid w:val="00BF5A9C"/>
    <w:rsid w:val="00BF6001"/>
    <w:rsid w:val="00BF61D3"/>
    <w:rsid w:val="00BF7DB6"/>
    <w:rsid w:val="00C0319E"/>
    <w:rsid w:val="00C0598F"/>
    <w:rsid w:val="00C13054"/>
    <w:rsid w:val="00C14C6C"/>
    <w:rsid w:val="00C24802"/>
    <w:rsid w:val="00C308D5"/>
    <w:rsid w:val="00C4617B"/>
    <w:rsid w:val="00C53A71"/>
    <w:rsid w:val="00C877C1"/>
    <w:rsid w:val="00CA3160"/>
    <w:rsid w:val="00CA65C6"/>
    <w:rsid w:val="00CD02D6"/>
    <w:rsid w:val="00CD05D1"/>
    <w:rsid w:val="00CF100C"/>
    <w:rsid w:val="00CF6F91"/>
    <w:rsid w:val="00D05861"/>
    <w:rsid w:val="00D177C7"/>
    <w:rsid w:val="00D207FD"/>
    <w:rsid w:val="00D432BE"/>
    <w:rsid w:val="00D45A58"/>
    <w:rsid w:val="00D93E93"/>
    <w:rsid w:val="00DB34F3"/>
    <w:rsid w:val="00DC6B5E"/>
    <w:rsid w:val="00DD61EB"/>
    <w:rsid w:val="00DE59CB"/>
    <w:rsid w:val="00DE7C34"/>
    <w:rsid w:val="00E04475"/>
    <w:rsid w:val="00E044DB"/>
    <w:rsid w:val="00E1024C"/>
    <w:rsid w:val="00E21935"/>
    <w:rsid w:val="00E26E5D"/>
    <w:rsid w:val="00E459A8"/>
    <w:rsid w:val="00E47D7A"/>
    <w:rsid w:val="00E71365"/>
    <w:rsid w:val="00E820B0"/>
    <w:rsid w:val="00EC2569"/>
    <w:rsid w:val="00EC5F6D"/>
    <w:rsid w:val="00EC7A68"/>
    <w:rsid w:val="00ED71B1"/>
    <w:rsid w:val="00F34F92"/>
    <w:rsid w:val="00F45485"/>
    <w:rsid w:val="00F557A0"/>
    <w:rsid w:val="00F70DCF"/>
    <w:rsid w:val="00F742BA"/>
    <w:rsid w:val="00F77184"/>
    <w:rsid w:val="00F84A0A"/>
    <w:rsid w:val="00F864BE"/>
    <w:rsid w:val="00F97644"/>
    <w:rsid w:val="00FB60A6"/>
    <w:rsid w:val="00FF5981"/>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7470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99"/>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6549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65494A"/>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6549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unhideWhenUsed/>
    <w:rsid w:val="0065494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65494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B2431C"/>
    <w:rPr>
      <w:color w:val="954F72" w:themeColor="followedHyperlink"/>
      <w:u w:val="single"/>
    </w:rPr>
  </w:style>
  <w:style w:type="character" w:customStyle="1" w:styleId="Nagwek5Znak">
    <w:name w:val="Nagłówek 5 Znak"/>
    <w:basedOn w:val="Domylnaczcionkaakapitu"/>
    <w:link w:val="Nagwek5"/>
    <w:uiPriority w:val="9"/>
    <w:semiHidden/>
    <w:rsid w:val="0074709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66662">
      <w:bodyDiv w:val="1"/>
      <w:marLeft w:val="0"/>
      <w:marRight w:val="0"/>
      <w:marTop w:val="0"/>
      <w:marBottom w:val="0"/>
      <w:divBdr>
        <w:top w:val="none" w:sz="0" w:space="0" w:color="auto"/>
        <w:left w:val="none" w:sz="0" w:space="0" w:color="auto"/>
        <w:bottom w:val="none" w:sz="0" w:space="0" w:color="auto"/>
        <w:right w:val="none" w:sz="0" w:space="0" w:color="auto"/>
      </w:divBdr>
    </w:div>
    <w:div w:id="959531026">
      <w:bodyDiv w:val="1"/>
      <w:marLeft w:val="0"/>
      <w:marRight w:val="0"/>
      <w:marTop w:val="0"/>
      <w:marBottom w:val="0"/>
      <w:divBdr>
        <w:top w:val="none" w:sz="0" w:space="0" w:color="auto"/>
        <w:left w:val="none" w:sz="0" w:space="0" w:color="auto"/>
        <w:bottom w:val="none" w:sz="0" w:space="0" w:color="auto"/>
        <w:right w:val="none" w:sz="0" w:space="0" w:color="auto"/>
      </w:divBdr>
    </w:div>
    <w:div w:id="20705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energystar.org" TargetMode="External"/><Relationship Id="rId5" Type="http://schemas.openxmlformats.org/officeDocument/2006/relationships/webSettings" Target="webSettings.xml"/><Relationship Id="rId10" Type="http://schemas.openxmlformats.org/officeDocument/2006/relationships/hyperlink" Target="http://tco.brightly.se/pls/nvp/!tco_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E3F3-0A40-4268-81B6-8A5EFBB3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2018-04-11T07:56:00Z</dcterms:created>
  <dcterms:modified xsi:type="dcterms:W3CDTF">2018-04-11T07:56:00Z</dcterms:modified>
</cp:coreProperties>
</file>