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23FF0" w14:textId="77777777" w:rsidR="00EC7A68" w:rsidRDefault="00EC7A68" w:rsidP="00EC7A68">
      <w:pPr>
        <w:jc w:val="center"/>
        <w:rPr>
          <w:sz w:val="40"/>
          <w:szCs w:val="40"/>
        </w:rPr>
      </w:pPr>
      <w:bookmarkStart w:id="0" w:name="_GoBack"/>
      <w:bookmarkEnd w:id="0"/>
    </w:p>
    <w:p w14:paraId="05EBD320" w14:textId="2CEE2425" w:rsidR="00EC7A68" w:rsidRPr="00B5042B" w:rsidRDefault="00620B40" w:rsidP="00544948">
      <w:pPr>
        <w:jc w:val="center"/>
        <w:rPr>
          <w:sz w:val="40"/>
          <w:szCs w:val="40"/>
        </w:rPr>
      </w:pPr>
      <w:r>
        <w:rPr>
          <w:sz w:val="40"/>
          <w:szCs w:val="40"/>
        </w:rPr>
        <w:t>SZCZEGÓŁOW</w:t>
      </w:r>
      <w:r w:rsidR="001C5D90">
        <w:rPr>
          <w:sz w:val="40"/>
          <w:szCs w:val="40"/>
        </w:rPr>
        <w:t>Y</w:t>
      </w:r>
      <w:r w:rsidR="002052DA">
        <w:rPr>
          <w:sz w:val="40"/>
          <w:szCs w:val="40"/>
        </w:rPr>
        <w:t xml:space="preserve"> OPIS</w:t>
      </w:r>
      <w:r>
        <w:rPr>
          <w:sz w:val="40"/>
          <w:szCs w:val="40"/>
        </w:rPr>
        <w:t xml:space="preserve"> </w:t>
      </w:r>
      <w:r w:rsidR="00EC7A68" w:rsidRPr="00B5042B">
        <w:rPr>
          <w:sz w:val="40"/>
          <w:szCs w:val="40"/>
        </w:rPr>
        <w:t>PRZEDMIOTU ZAMÓWIENIA</w:t>
      </w:r>
      <w:r w:rsidR="00544948" w:rsidRPr="00544948">
        <w:rPr>
          <w:sz w:val="40"/>
          <w:szCs w:val="40"/>
        </w:rPr>
        <w:t xml:space="preserve"> </w:t>
      </w:r>
    </w:p>
    <w:p w14:paraId="430F2CB2" w14:textId="01AC0689" w:rsidR="00544948" w:rsidRDefault="003568C8" w:rsidP="00544948">
      <w:pPr>
        <w:jc w:val="center"/>
        <w:rPr>
          <w:sz w:val="40"/>
          <w:szCs w:val="40"/>
        </w:rPr>
      </w:pPr>
      <w:r>
        <w:rPr>
          <w:sz w:val="40"/>
          <w:szCs w:val="40"/>
        </w:rPr>
        <w:t>CZĘŚĆ XII</w:t>
      </w:r>
      <w:r w:rsidR="001C5D90">
        <w:rPr>
          <w:sz w:val="40"/>
          <w:szCs w:val="40"/>
        </w:rPr>
        <w:t xml:space="preserve"> - </w:t>
      </w:r>
      <w:r w:rsidR="00EC7A68">
        <w:rPr>
          <w:sz w:val="40"/>
          <w:szCs w:val="40"/>
        </w:rPr>
        <w:t xml:space="preserve">POWIAT </w:t>
      </w:r>
      <w:r w:rsidR="002052DA">
        <w:rPr>
          <w:sz w:val="40"/>
          <w:szCs w:val="40"/>
        </w:rPr>
        <w:t>OŁAWSKI</w:t>
      </w:r>
    </w:p>
    <w:p w14:paraId="389FF211" w14:textId="4CC35FCD" w:rsidR="001C5D90" w:rsidRDefault="001C5D90" w:rsidP="00544948">
      <w:pPr>
        <w:jc w:val="center"/>
        <w:rPr>
          <w:sz w:val="40"/>
          <w:szCs w:val="40"/>
        </w:rPr>
      </w:pPr>
      <w:r>
        <w:rPr>
          <w:sz w:val="40"/>
          <w:szCs w:val="40"/>
        </w:rPr>
        <w:t>Załącznik A1</w:t>
      </w:r>
      <w:r w:rsidR="003568C8">
        <w:rPr>
          <w:sz w:val="40"/>
          <w:szCs w:val="40"/>
        </w:rPr>
        <w:t>2</w:t>
      </w:r>
      <w:r>
        <w:rPr>
          <w:sz w:val="40"/>
          <w:szCs w:val="40"/>
        </w:rPr>
        <w:t xml:space="preserve"> </w:t>
      </w:r>
    </w:p>
    <w:p w14:paraId="03750FAC" w14:textId="77777777" w:rsidR="00EC7A68" w:rsidRPr="00B5042B" w:rsidRDefault="00EC7A68" w:rsidP="00EC7A68">
      <w:pPr>
        <w:jc w:val="center"/>
        <w:rPr>
          <w:sz w:val="40"/>
          <w:szCs w:val="40"/>
        </w:rPr>
      </w:pPr>
      <w:r w:rsidRPr="00B5042B">
        <w:rPr>
          <w:sz w:val="40"/>
          <w:szCs w:val="40"/>
        </w:rPr>
        <w:t>Postępowanie prowadzone w trybie przetargu nieograniczonego na:</w:t>
      </w:r>
    </w:p>
    <w:p w14:paraId="3CE6DBF4" w14:textId="77777777" w:rsidR="00EC7A68" w:rsidRDefault="00EC7A68" w:rsidP="00EC7A68"/>
    <w:p w14:paraId="7F90E864" w14:textId="6BA639CC" w:rsidR="00EC7A68" w:rsidRPr="00B5042B" w:rsidRDefault="00977A5E" w:rsidP="00EC7A68">
      <w:pPr>
        <w:spacing w:before="120" w:after="240" w:line="276" w:lineRule="auto"/>
        <w:jc w:val="center"/>
        <w:rPr>
          <w:rFonts w:ascii="Calibri" w:eastAsia="Calibri" w:hAnsi="Calibri" w:cs="Times New Roman"/>
          <w:b/>
          <w:bCs/>
          <w:smallCaps/>
          <w:spacing w:val="15"/>
          <w:sz w:val="40"/>
          <w:szCs w:val="40"/>
          <w:lang w:eastAsia="x-none"/>
        </w:rPr>
      </w:pPr>
      <w:r>
        <w:rPr>
          <w:rFonts w:ascii="Calibri" w:eastAsia="Calibri" w:hAnsi="Calibri" w:cs="Times New Roman"/>
          <w:b/>
          <w:bCs/>
          <w:smallCaps/>
          <w:spacing w:val="15"/>
          <w:sz w:val="40"/>
          <w:szCs w:val="40"/>
          <w:lang w:eastAsia="x-none"/>
        </w:rPr>
        <w:t>„</w:t>
      </w:r>
      <w:r w:rsidR="00EC7A68" w:rsidRPr="00B5042B">
        <w:rPr>
          <w:rFonts w:ascii="Calibri" w:eastAsia="Calibri" w:hAnsi="Calibri" w:cs="Times New Roman"/>
          <w:b/>
          <w:bCs/>
          <w:smallCaps/>
          <w:spacing w:val="15"/>
          <w:sz w:val="40"/>
          <w:szCs w:val="40"/>
          <w:lang w:eastAsia="x-none"/>
        </w:rPr>
        <w:t xml:space="preserve">Zakup, instalacje i konfiguracje sprzętu komputerowego wraz z oprogramowaniem systemowym i bazodanowym oraz dostawa i wdrożenie wybranych </w:t>
      </w:r>
      <w:r>
        <w:rPr>
          <w:rFonts w:ascii="Calibri" w:eastAsia="Calibri" w:hAnsi="Calibri" w:cs="Times New Roman"/>
          <w:b/>
          <w:bCs/>
          <w:smallCaps/>
          <w:spacing w:val="15"/>
          <w:sz w:val="40"/>
          <w:szCs w:val="40"/>
          <w:lang w:eastAsia="x-none"/>
        </w:rPr>
        <w:t>e-usług</w:t>
      </w:r>
      <w:r w:rsidR="00EC7A68" w:rsidRPr="00B5042B">
        <w:rPr>
          <w:rFonts w:ascii="Calibri" w:eastAsia="Calibri" w:hAnsi="Calibri" w:cs="Times New Roman"/>
          <w:b/>
          <w:bCs/>
          <w:smallCaps/>
          <w:spacing w:val="15"/>
          <w:sz w:val="40"/>
          <w:szCs w:val="40"/>
          <w:lang w:eastAsia="x-none"/>
        </w:rPr>
        <w:t xml:space="preserve"> publicznych wraz z budową </w:t>
      </w:r>
      <w:r w:rsidR="003D44CF">
        <w:rPr>
          <w:rFonts w:ascii="Calibri" w:eastAsia="Calibri" w:hAnsi="Calibri" w:cs="Times New Roman"/>
          <w:b/>
          <w:bCs/>
          <w:smallCaps/>
          <w:spacing w:val="15"/>
          <w:sz w:val="40"/>
          <w:szCs w:val="40"/>
          <w:lang w:eastAsia="x-none"/>
        </w:rPr>
        <w:t>POK</w:t>
      </w:r>
      <w:r w:rsidR="00EC7A68" w:rsidRPr="00B5042B">
        <w:rPr>
          <w:rFonts w:ascii="Calibri" w:eastAsia="Calibri" w:hAnsi="Calibri" w:cs="Times New Roman"/>
          <w:b/>
          <w:bCs/>
          <w:smallCaps/>
          <w:spacing w:val="15"/>
          <w:sz w:val="40"/>
          <w:szCs w:val="40"/>
          <w:lang w:eastAsia="x-none"/>
        </w:rPr>
        <w:t xml:space="preserve"> w 23</w:t>
      </w:r>
      <w:r w:rsidR="00EC7A68" w:rsidRPr="00B5042B">
        <w:rPr>
          <w:rFonts w:ascii="Calibri" w:eastAsia="Calibri" w:hAnsi="Calibri" w:cs="Times New Roman"/>
          <w:b/>
          <w:bCs/>
          <w:smallCaps/>
          <w:spacing w:val="15"/>
          <w:sz w:val="32"/>
          <w:szCs w:val="32"/>
          <w:lang w:eastAsia="x-none"/>
        </w:rPr>
        <w:t xml:space="preserve"> </w:t>
      </w:r>
      <w:r w:rsidR="003D44CF">
        <w:rPr>
          <w:rFonts w:ascii="Calibri" w:eastAsia="Calibri" w:hAnsi="Calibri" w:cs="Times New Roman"/>
          <w:b/>
          <w:bCs/>
          <w:smallCaps/>
          <w:spacing w:val="15"/>
          <w:sz w:val="40"/>
          <w:szCs w:val="40"/>
          <w:lang w:eastAsia="x-none"/>
        </w:rPr>
        <w:t>JST</w:t>
      </w:r>
      <w:r>
        <w:rPr>
          <w:rFonts w:ascii="Calibri" w:eastAsia="Calibri" w:hAnsi="Calibri" w:cs="Times New Roman"/>
          <w:b/>
          <w:bCs/>
          <w:smallCaps/>
          <w:spacing w:val="15"/>
          <w:sz w:val="40"/>
          <w:szCs w:val="40"/>
          <w:lang w:eastAsia="x-none"/>
        </w:rPr>
        <w:t>”</w:t>
      </w:r>
    </w:p>
    <w:p w14:paraId="753052D7" w14:textId="77777777" w:rsidR="00EC7A68" w:rsidRPr="00B5042B" w:rsidRDefault="00EC7A68" w:rsidP="00EC7A68">
      <w:pPr>
        <w:numPr>
          <w:ilvl w:val="1"/>
          <w:numId w:val="0"/>
        </w:numPr>
        <w:spacing w:before="120" w:after="200" w:line="276" w:lineRule="auto"/>
        <w:jc w:val="center"/>
        <w:rPr>
          <w:rFonts w:ascii="Calibri" w:eastAsia="Calibri" w:hAnsi="Calibri" w:cs="Times New Roman"/>
          <w:b/>
          <w:iCs/>
          <w:smallCaps/>
          <w:spacing w:val="15"/>
          <w:sz w:val="44"/>
          <w:szCs w:val="44"/>
          <w:lang w:eastAsia="x-none"/>
        </w:rPr>
      </w:pPr>
      <w:r w:rsidRPr="00B5042B">
        <w:rPr>
          <w:rFonts w:ascii="Calibri" w:eastAsia="Calibri" w:hAnsi="Calibri" w:cs="Times New Roman"/>
          <w:b/>
          <w:iCs/>
          <w:smallCaps/>
          <w:spacing w:val="15"/>
          <w:sz w:val="36"/>
          <w:szCs w:val="36"/>
          <w:lang w:eastAsia="x-none"/>
        </w:rPr>
        <w:t>w ramach projektu:</w:t>
      </w:r>
      <w:r w:rsidRPr="00B5042B">
        <w:rPr>
          <w:rFonts w:ascii="Calibri" w:eastAsia="Calibri" w:hAnsi="Calibri" w:cs="Times New Roman"/>
          <w:b/>
          <w:iCs/>
          <w:smallCaps/>
          <w:spacing w:val="15"/>
          <w:sz w:val="44"/>
          <w:szCs w:val="44"/>
          <w:lang w:eastAsia="x-none"/>
        </w:rPr>
        <w:t xml:space="preserve"> </w:t>
      </w:r>
      <w:r w:rsidRPr="00B5042B">
        <w:rPr>
          <w:rFonts w:ascii="Calibri" w:eastAsia="Calibri" w:hAnsi="Calibri" w:cs="Times New Roman"/>
          <w:b/>
          <w:iCs/>
          <w:smallCaps/>
          <w:spacing w:val="15"/>
          <w:sz w:val="44"/>
          <w:szCs w:val="44"/>
          <w:lang w:eastAsia="x-none"/>
        </w:rPr>
        <w:br/>
        <w:t>„PLATFORMA ELEKTRONICZNYCH USŁUG GEODEZYJNYCH - PEUG”</w:t>
      </w:r>
    </w:p>
    <w:p w14:paraId="59E6EE87" w14:textId="77777777" w:rsidR="00EC7A68" w:rsidRPr="00B5042B" w:rsidRDefault="00EC7A68" w:rsidP="00EC7A68">
      <w:pPr>
        <w:spacing w:after="200" w:line="276" w:lineRule="auto"/>
        <w:jc w:val="center"/>
        <w:rPr>
          <w:rFonts w:ascii="Calibri" w:eastAsia="Times New Roman" w:hAnsi="Calibri" w:cs="Times New Roman"/>
          <w:b/>
          <w:sz w:val="24"/>
          <w:szCs w:val="24"/>
        </w:rPr>
      </w:pPr>
      <w:r w:rsidRPr="00B5042B">
        <w:rPr>
          <w:rFonts w:ascii="Calibri" w:eastAsia="Times New Roman" w:hAnsi="Calibri" w:cs="Times New Roman"/>
          <w:b/>
          <w:sz w:val="24"/>
          <w:szCs w:val="24"/>
        </w:rPr>
        <w:t xml:space="preserve">Działanie 2.1. </w:t>
      </w:r>
      <w:r w:rsidR="00977A5E">
        <w:rPr>
          <w:rFonts w:ascii="Calibri" w:eastAsia="Times New Roman" w:hAnsi="Calibri" w:cs="Times New Roman"/>
          <w:b/>
          <w:sz w:val="24"/>
          <w:szCs w:val="24"/>
        </w:rPr>
        <w:t>E-usług</w:t>
      </w:r>
      <w:r w:rsidRPr="00B5042B">
        <w:rPr>
          <w:rFonts w:ascii="Calibri" w:eastAsia="Times New Roman" w:hAnsi="Calibri" w:cs="Times New Roman"/>
          <w:b/>
          <w:sz w:val="24"/>
          <w:szCs w:val="24"/>
        </w:rPr>
        <w:t>i publiczne</w:t>
      </w:r>
    </w:p>
    <w:p w14:paraId="0B598497" w14:textId="7BDF3FEE" w:rsidR="00EC7A68" w:rsidRDefault="00EC7A68" w:rsidP="00EC7A68">
      <w:pPr>
        <w:numPr>
          <w:ilvl w:val="1"/>
          <w:numId w:val="0"/>
        </w:numPr>
        <w:spacing w:before="120" w:after="200" w:line="276" w:lineRule="auto"/>
        <w:jc w:val="center"/>
        <w:rPr>
          <w:rFonts w:ascii="Calibri" w:eastAsia="Calibri" w:hAnsi="Calibri" w:cs="Times New Roman"/>
          <w:b/>
          <w:iCs/>
          <w:smallCaps/>
          <w:spacing w:val="15"/>
          <w:sz w:val="24"/>
          <w:szCs w:val="24"/>
          <w:lang w:val="x-none" w:eastAsia="x-none"/>
        </w:rPr>
      </w:pPr>
      <w:r w:rsidRPr="00B5042B">
        <w:rPr>
          <w:rFonts w:ascii="Calibri" w:eastAsia="Calibri" w:hAnsi="Calibri" w:cs="Times New Roman"/>
          <w:b/>
          <w:iCs/>
          <w:smallCaps/>
          <w:spacing w:val="15"/>
          <w:sz w:val="24"/>
          <w:szCs w:val="24"/>
          <w:lang w:eastAsia="x-none"/>
        </w:rPr>
        <w:t>Regionalny Program Operacyjny Województwa Dolnośląskiego</w:t>
      </w:r>
      <w:r w:rsidR="000B3DA1">
        <w:rPr>
          <w:rFonts w:ascii="Calibri" w:eastAsia="Calibri" w:hAnsi="Calibri" w:cs="Times New Roman"/>
          <w:b/>
          <w:iCs/>
          <w:smallCaps/>
          <w:spacing w:val="15"/>
          <w:sz w:val="24"/>
          <w:szCs w:val="24"/>
          <w:lang w:eastAsia="x-none"/>
        </w:rPr>
        <w:t xml:space="preserve"> </w:t>
      </w:r>
      <w:r w:rsidRPr="00B5042B">
        <w:rPr>
          <w:rFonts w:ascii="Calibri" w:eastAsia="Calibri" w:hAnsi="Calibri" w:cs="Times New Roman"/>
          <w:b/>
          <w:iCs/>
          <w:smallCaps/>
          <w:spacing w:val="15"/>
          <w:sz w:val="24"/>
          <w:szCs w:val="24"/>
          <w:lang w:val="x-none" w:eastAsia="x-none"/>
        </w:rPr>
        <w:t>na lata 2014-2020</w:t>
      </w:r>
      <w:r>
        <w:rPr>
          <w:rFonts w:ascii="Calibri" w:eastAsia="Calibri" w:hAnsi="Calibri" w:cs="Times New Roman"/>
          <w:b/>
          <w:iCs/>
          <w:smallCaps/>
          <w:spacing w:val="15"/>
          <w:sz w:val="24"/>
          <w:szCs w:val="24"/>
          <w:lang w:val="x-none" w:eastAsia="x-none"/>
        </w:rPr>
        <w:br/>
      </w:r>
    </w:p>
    <w:p w14:paraId="04405CA4" w14:textId="77777777" w:rsidR="00EC7A68" w:rsidRDefault="00EC7A68">
      <w:r>
        <w:br w:type="page"/>
      </w:r>
    </w:p>
    <w:sdt>
      <w:sdtPr>
        <w:rPr>
          <w:rFonts w:asciiTheme="minorHAnsi" w:eastAsiaTheme="minorHAnsi" w:hAnsiTheme="minorHAnsi" w:cstheme="minorBidi"/>
          <w:color w:val="auto"/>
          <w:sz w:val="22"/>
          <w:szCs w:val="22"/>
          <w:lang w:eastAsia="en-US"/>
        </w:rPr>
        <w:id w:val="-362678246"/>
        <w:docPartObj>
          <w:docPartGallery w:val="Table of Contents"/>
          <w:docPartUnique/>
        </w:docPartObj>
      </w:sdtPr>
      <w:sdtEndPr>
        <w:rPr>
          <w:b/>
          <w:bCs/>
        </w:rPr>
      </w:sdtEndPr>
      <w:sdtContent>
        <w:p w14:paraId="342EB381" w14:textId="77777777" w:rsidR="00BF61D3" w:rsidRPr="00277D60" w:rsidRDefault="00BF61D3">
          <w:pPr>
            <w:pStyle w:val="Nagwekspisutreci"/>
            <w:rPr>
              <w:rStyle w:val="Nagwek1Znak"/>
              <w:rFonts w:asciiTheme="minorHAnsi" w:hAnsiTheme="minorHAnsi"/>
            </w:rPr>
          </w:pPr>
          <w:r w:rsidRPr="00277D60">
            <w:rPr>
              <w:rStyle w:val="Nagwek1Znak"/>
              <w:rFonts w:asciiTheme="minorHAnsi" w:hAnsiTheme="minorHAnsi"/>
            </w:rPr>
            <w:t>Spis treści</w:t>
          </w:r>
        </w:p>
        <w:p w14:paraId="41632577" w14:textId="77777777" w:rsidR="00335000" w:rsidRDefault="00BF61D3">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511128108" w:history="1">
            <w:r w:rsidR="00335000" w:rsidRPr="005A5E6D">
              <w:rPr>
                <w:rStyle w:val="Hipercze"/>
                <w:noProof/>
              </w:rPr>
              <w:t>Spis Tabel</w:t>
            </w:r>
            <w:r w:rsidR="00335000">
              <w:rPr>
                <w:noProof/>
                <w:webHidden/>
              </w:rPr>
              <w:tab/>
            </w:r>
            <w:r w:rsidR="00335000">
              <w:rPr>
                <w:noProof/>
                <w:webHidden/>
              </w:rPr>
              <w:fldChar w:fldCharType="begin"/>
            </w:r>
            <w:r w:rsidR="00335000">
              <w:rPr>
                <w:noProof/>
                <w:webHidden/>
              </w:rPr>
              <w:instrText xml:space="preserve"> PAGEREF _Toc511128108 \h </w:instrText>
            </w:r>
            <w:r w:rsidR="00335000">
              <w:rPr>
                <w:noProof/>
                <w:webHidden/>
              </w:rPr>
            </w:r>
            <w:r w:rsidR="00335000">
              <w:rPr>
                <w:noProof/>
                <w:webHidden/>
              </w:rPr>
              <w:fldChar w:fldCharType="separate"/>
            </w:r>
            <w:r w:rsidR="00335000">
              <w:rPr>
                <w:noProof/>
                <w:webHidden/>
              </w:rPr>
              <w:t>2</w:t>
            </w:r>
            <w:r w:rsidR="00335000">
              <w:rPr>
                <w:noProof/>
                <w:webHidden/>
              </w:rPr>
              <w:fldChar w:fldCharType="end"/>
            </w:r>
          </w:hyperlink>
        </w:p>
        <w:p w14:paraId="13A120E6" w14:textId="77777777" w:rsidR="00335000" w:rsidRDefault="00FB5038">
          <w:pPr>
            <w:pStyle w:val="Spistreci1"/>
            <w:tabs>
              <w:tab w:val="right" w:leader="dot" w:pos="9062"/>
            </w:tabs>
            <w:rPr>
              <w:rFonts w:eastAsiaTheme="minorEastAsia"/>
              <w:noProof/>
              <w:lang w:eastAsia="pl-PL"/>
            </w:rPr>
          </w:pPr>
          <w:hyperlink w:anchor="_Toc511128109" w:history="1">
            <w:r w:rsidR="00335000" w:rsidRPr="005A5E6D">
              <w:rPr>
                <w:rStyle w:val="Hipercze"/>
                <w:noProof/>
              </w:rPr>
              <w:t>Spis Ilustracji</w:t>
            </w:r>
            <w:r w:rsidR="00335000">
              <w:rPr>
                <w:noProof/>
                <w:webHidden/>
              </w:rPr>
              <w:tab/>
            </w:r>
            <w:r w:rsidR="00335000">
              <w:rPr>
                <w:noProof/>
                <w:webHidden/>
              </w:rPr>
              <w:fldChar w:fldCharType="begin"/>
            </w:r>
            <w:r w:rsidR="00335000">
              <w:rPr>
                <w:noProof/>
                <w:webHidden/>
              </w:rPr>
              <w:instrText xml:space="preserve"> PAGEREF _Toc511128109 \h </w:instrText>
            </w:r>
            <w:r w:rsidR="00335000">
              <w:rPr>
                <w:noProof/>
                <w:webHidden/>
              </w:rPr>
            </w:r>
            <w:r w:rsidR="00335000">
              <w:rPr>
                <w:noProof/>
                <w:webHidden/>
              </w:rPr>
              <w:fldChar w:fldCharType="separate"/>
            </w:r>
            <w:r w:rsidR="00335000">
              <w:rPr>
                <w:noProof/>
                <w:webHidden/>
              </w:rPr>
              <w:t>2</w:t>
            </w:r>
            <w:r w:rsidR="00335000">
              <w:rPr>
                <w:noProof/>
                <w:webHidden/>
              </w:rPr>
              <w:fldChar w:fldCharType="end"/>
            </w:r>
          </w:hyperlink>
        </w:p>
        <w:p w14:paraId="2777D9CB" w14:textId="77777777" w:rsidR="00335000" w:rsidRDefault="00FB5038">
          <w:pPr>
            <w:pStyle w:val="Spistreci1"/>
            <w:tabs>
              <w:tab w:val="left" w:pos="440"/>
              <w:tab w:val="right" w:leader="dot" w:pos="9062"/>
            </w:tabs>
            <w:rPr>
              <w:rFonts w:eastAsiaTheme="minorEastAsia"/>
              <w:noProof/>
              <w:lang w:eastAsia="pl-PL"/>
            </w:rPr>
          </w:pPr>
          <w:hyperlink w:anchor="_Toc511128110" w:history="1">
            <w:r w:rsidR="00335000" w:rsidRPr="005A5E6D">
              <w:rPr>
                <w:rStyle w:val="Hipercze"/>
                <w:noProof/>
              </w:rPr>
              <w:t>1.</w:t>
            </w:r>
            <w:r w:rsidR="00335000">
              <w:rPr>
                <w:rFonts w:eastAsiaTheme="minorEastAsia"/>
                <w:noProof/>
                <w:lang w:eastAsia="pl-PL"/>
              </w:rPr>
              <w:tab/>
            </w:r>
            <w:r w:rsidR="00335000" w:rsidRPr="005A5E6D">
              <w:rPr>
                <w:rStyle w:val="Hipercze"/>
                <w:noProof/>
              </w:rPr>
              <w:t>DIAGNOZA STANU OBECNEGO</w:t>
            </w:r>
            <w:r w:rsidR="00335000">
              <w:rPr>
                <w:noProof/>
                <w:webHidden/>
              </w:rPr>
              <w:tab/>
            </w:r>
            <w:r w:rsidR="00335000">
              <w:rPr>
                <w:noProof/>
                <w:webHidden/>
              </w:rPr>
              <w:fldChar w:fldCharType="begin"/>
            </w:r>
            <w:r w:rsidR="00335000">
              <w:rPr>
                <w:noProof/>
                <w:webHidden/>
              </w:rPr>
              <w:instrText xml:space="preserve"> PAGEREF _Toc511128110 \h </w:instrText>
            </w:r>
            <w:r w:rsidR="00335000">
              <w:rPr>
                <w:noProof/>
                <w:webHidden/>
              </w:rPr>
            </w:r>
            <w:r w:rsidR="00335000">
              <w:rPr>
                <w:noProof/>
                <w:webHidden/>
              </w:rPr>
              <w:fldChar w:fldCharType="separate"/>
            </w:r>
            <w:r w:rsidR="00335000">
              <w:rPr>
                <w:noProof/>
                <w:webHidden/>
              </w:rPr>
              <w:t>3</w:t>
            </w:r>
            <w:r w:rsidR="00335000">
              <w:rPr>
                <w:noProof/>
                <w:webHidden/>
              </w:rPr>
              <w:fldChar w:fldCharType="end"/>
            </w:r>
          </w:hyperlink>
        </w:p>
        <w:p w14:paraId="3BEB0A1A" w14:textId="77777777" w:rsidR="00335000" w:rsidRDefault="00FB5038">
          <w:pPr>
            <w:pStyle w:val="Spistreci2"/>
            <w:tabs>
              <w:tab w:val="left" w:pos="880"/>
              <w:tab w:val="right" w:leader="dot" w:pos="9062"/>
            </w:tabs>
            <w:rPr>
              <w:rFonts w:eastAsiaTheme="minorEastAsia"/>
              <w:noProof/>
              <w:lang w:eastAsia="pl-PL"/>
            </w:rPr>
          </w:pPr>
          <w:hyperlink w:anchor="_Toc511128111" w:history="1">
            <w:r w:rsidR="00335000" w:rsidRPr="005A5E6D">
              <w:rPr>
                <w:rStyle w:val="Hipercze"/>
                <w:noProof/>
              </w:rPr>
              <w:t>1.1.</w:t>
            </w:r>
            <w:r w:rsidR="00335000">
              <w:rPr>
                <w:rFonts w:eastAsiaTheme="minorEastAsia"/>
                <w:noProof/>
                <w:lang w:eastAsia="pl-PL"/>
              </w:rPr>
              <w:tab/>
            </w:r>
            <w:r w:rsidR="00335000" w:rsidRPr="005A5E6D">
              <w:rPr>
                <w:rStyle w:val="Hipercze"/>
                <w:noProof/>
              </w:rPr>
              <w:t>System PZGiK</w:t>
            </w:r>
            <w:r w:rsidR="00335000">
              <w:rPr>
                <w:noProof/>
                <w:webHidden/>
              </w:rPr>
              <w:tab/>
            </w:r>
            <w:r w:rsidR="00335000">
              <w:rPr>
                <w:noProof/>
                <w:webHidden/>
              </w:rPr>
              <w:fldChar w:fldCharType="begin"/>
            </w:r>
            <w:r w:rsidR="00335000">
              <w:rPr>
                <w:noProof/>
                <w:webHidden/>
              </w:rPr>
              <w:instrText xml:space="preserve"> PAGEREF _Toc511128111 \h </w:instrText>
            </w:r>
            <w:r w:rsidR="00335000">
              <w:rPr>
                <w:noProof/>
                <w:webHidden/>
              </w:rPr>
            </w:r>
            <w:r w:rsidR="00335000">
              <w:rPr>
                <w:noProof/>
                <w:webHidden/>
              </w:rPr>
              <w:fldChar w:fldCharType="separate"/>
            </w:r>
            <w:r w:rsidR="00335000">
              <w:rPr>
                <w:noProof/>
                <w:webHidden/>
              </w:rPr>
              <w:t>3</w:t>
            </w:r>
            <w:r w:rsidR="00335000">
              <w:rPr>
                <w:noProof/>
                <w:webHidden/>
              </w:rPr>
              <w:fldChar w:fldCharType="end"/>
            </w:r>
          </w:hyperlink>
        </w:p>
        <w:p w14:paraId="42EF5A9E" w14:textId="77777777" w:rsidR="00335000" w:rsidRDefault="00FB5038">
          <w:pPr>
            <w:pStyle w:val="Spistreci2"/>
            <w:tabs>
              <w:tab w:val="left" w:pos="880"/>
              <w:tab w:val="right" w:leader="dot" w:pos="9062"/>
            </w:tabs>
            <w:rPr>
              <w:rFonts w:eastAsiaTheme="minorEastAsia"/>
              <w:noProof/>
              <w:lang w:eastAsia="pl-PL"/>
            </w:rPr>
          </w:pPr>
          <w:hyperlink w:anchor="_Toc511128112" w:history="1">
            <w:r w:rsidR="00335000" w:rsidRPr="005A5E6D">
              <w:rPr>
                <w:rStyle w:val="Hipercze"/>
                <w:noProof/>
              </w:rPr>
              <w:t>1.2.</w:t>
            </w:r>
            <w:r w:rsidR="00335000">
              <w:rPr>
                <w:rFonts w:eastAsiaTheme="minorEastAsia"/>
                <w:noProof/>
                <w:lang w:eastAsia="pl-PL"/>
              </w:rPr>
              <w:tab/>
            </w:r>
            <w:r w:rsidR="00335000" w:rsidRPr="005A5E6D">
              <w:rPr>
                <w:rStyle w:val="Hipercze"/>
                <w:noProof/>
              </w:rPr>
              <w:t>Zasoby sprzętowo-programowe</w:t>
            </w:r>
            <w:r w:rsidR="00335000">
              <w:rPr>
                <w:noProof/>
                <w:webHidden/>
              </w:rPr>
              <w:tab/>
            </w:r>
            <w:r w:rsidR="00335000">
              <w:rPr>
                <w:noProof/>
                <w:webHidden/>
              </w:rPr>
              <w:fldChar w:fldCharType="begin"/>
            </w:r>
            <w:r w:rsidR="00335000">
              <w:rPr>
                <w:noProof/>
                <w:webHidden/>
              </w:rPr>
              <w:instrText xml:space="preserve"> PAGEREF _Toc511128112 \h </w:instrText>
            </w:r>
            <w:r w:rsidR="00335000">
              <w:rPr>
                <w:noProof/>
                <w:webHidden/>
              </w:rPr>
            </w:r>
            <w:r w:rsidR="00335000">
              <w:rPr>
                <w:noProof/>
                <w:webHidden/>
              </w:rPr>
              <w:fldChar w:fldCharType="separate"/>
            </w:r>
            <w:r w:rsidR="00335000">
              <w:rPr>
                <w:noProof/>
                <w:webHidden/>
              </w:rPr>
              <w:t>3</w:t>
            </w:r>
            <w:r w:rsidR="00335000">
              <w:rPr>
                <w:noProof/>
                <w:webHidden/>
              </w:rPr>
              <w:fldChar w:fldCharType="end"/>
            </w:r>
          </w:hyperlink>
        </w:p>
        <w:p w14:paraId="73742AB3" w14:textId="77777777" w:rsidR="00335000" w:rsidRDefault="00FB5038">
          <w:pPr>
            <w:pStyle w:val="Spistreci2"/>
            <w:tabs>
              <w:tab w:val="left" w:pos="880"/>
              <w:tab w:val="right" w:leader="dot" w:pos="9062"/>
            </w:tabs>
            <w:rPr>
              <w:rFonts w:eastAsiaTheme="minorEastAsia"/>
              <w:noProof/>
              <w:lang w:eastAsia="pl-PL"/>
            </w:rPr>
          </w:pPr>
          <w:hyperlink w:anchor="_Toc511128113" w:history="1">
            <w:r w:rsidR="00335000" w:rsidRPr="005A5E6D">
              <w:rPr>
                <w:rStyle w:val="Hipercze"/>
                <w:noProof/>
              </w:rPr>
              <w:t>1.3.</w:t>
            </w:r>
            <w:r w:rsidR="00335000">
              <w:rPr>
                <w:rFonts w:eastAsiaTheme="minorEastAsia"/>
                <w:noProof/>
                <w:lang w:eastAsia="pl-PL"/>
              </w:rPr>
              <w:tab/>
            </w:r>
            <w:r w:rsidR="00335000" w:rsidRPr="005A5E6D">
              <w:rPr>
                <w:rStyle w:val="Hipercze"/>
                <w:noProof/>
              </w:rPr>
              <w:t>Zestawienie wdrożonych e-usług w ramach Systemu PZGiK</w:t>
            </w:r>
            <w:r w:rsidR="00335000">
              <w:rPr>
                <w:noProof/>
                <w:webHidden/>
              </w:rPr>
              <w:tab/>
            </w:r>
            <w:r w:rsidR="00335000">
              <w:rPr>
                <w:noProof/>
                <w:webHidden/>
              </w:rPr>
              <w:fldChar w:fldCharType="begin"/>
            </w:r>
            <w:r w:rsidR="00335000">
              <w:rPr>
                <w:noProof/>
                <w:webHidden/>
              </w:rPr>
              <w:instrText xml:space="preserve"> PAGEREF _Toc511128113 \h </w:instrText>
            </w:r>
            <w:r w:rsidR="00335000">
              <w:rPr>
                <w:noProof/>
                <w:webHidden/>
              </w:rPr>
            </w:r>
            <w:r w:rsidR="00335000">
              <w:rPr>
                <w:noProof/>
                <w:webHidden/>
              </w:rPr>
              <w:fldChar w:fldCharType="separate"/>
            </w:r>
            <w:r w:rsidR="00335000">
              <w:rPr>
                <w:noProof/>
                <w:webHidden/>
              </w:rPr>
              <w:t>3</w:t>
            </w:r>
            <w:r w:rsidR="00335000">
              <w:rPr>
                <w:noProof/>
                <w:webHidden/>
              </w:rPr>
              <w:fldChar w:fldCharType="end"/>
            </w:r>
          </w:hyperlink>
        </w:p>
        <w:p w14:paraId="4A9703EC" w14:textId="77777777" w:rsidR="00335000" w:rsidRDefault="00FB5038">
          <w:pPr>
            <w:pStyle w:val="Spistreci1"/>
            <w:tabs>
              <w:tab w:val="left" w:pos="440"/>
              <w:tab w:val="right" w:leader="dot" w:pos="9062"/>
            </w:tabs>
            <w:rPr>
              <w:rFonts w:eastAsiaTheme="minorEastAsia"/>
              <w:noProof/>
              <w:lang w:eastAsia="pl-PL"/>
            </w:rPr>
          </w:pPr>
          <w:hyperlink w:anchor="_Toc511128114" w:history="1">
            <w:r w:rsidR="00335000" w:rsidRPr="005A5E6D">
              <w:rPr>
                <w:rStyle w:val="Hipercze"/>
                <w:noProof/>
              </w:rPr>
              <w:t>2.</w:t>
            </w:r>
            <w:r w:rsidR="00335000">
              <w:rPr>
                <w:rFonts w:eastAsiaTheme="minorEastAsia"/>
                <w:noProof/>
                <w:lang w:eastAsia="pl-PL"/>
              </w:rPr>
              <w:tab/>
            </w:r>
            <w:r w:rsidR="00335000" w:rsidRPr="005A5E6D">
              <w:rPr>
                <w:rStyle w:val="Hipercze"/>
                <w:noProof/>
              </w:rPr>
              <w:t>SZCZEGÓŁOWY OPIS PRZEDMIOTU ZAMÓWIANIA DLA CZĘŚCI XII</w:t>
            </w:r>
            <w:r w:rsidR="00335000">
              <w:rPr>
                <w:noProof/>
                <w:webHidden/>
              </w:rPr>
              <w:tab/>
            </w:r>
            <w:r w:rsidR="00335000">
              <w:rPr>
                <w:noProof/>
                <w:webHidden/>
              </w:rPr>
              <w:fldChar w:fldCharType="begin"/>
            </w:r>
            <w:r w:rsidR="00335000">
              <w:rPr>
                <w:noProof/>
                <w:webHidden/>
              </w:rPr>
              <w:instrText xml:space="preserve"> PAGEREF _Toc511128114 \h </w:instrText>
            </w:r>
            <w:r w:rsidR="00335000">
              <w:rPr>
                <w:noProof/>
                <w:webHidden/>
              </w:rPr>
            </w:r>
            <w:r w:rsidR="00335000">
              <w:rPr>
                <w:noProof/>
                <w:webHidden/>
              </w:rPr>
              <w:fldChar w:fldCharType="separate"/>
            </w:r>
            <w:r w:rsidR="00335000">
              <w:rPr>
                <w:noProof/>
                <w:webHidden/>
              </w:rPr>
              <w:t>4</w:t>
            </w:r>
            <w:r w:rsidR="00335000">
              <w:rPr>
                <w:noProof/>
                <w:webHidden/>
              </w:rPr>
              <w:fldChar w:fldCharType="end"/>
            </w:r>
          </w:hyperlink>
        </w:p>
        <w:p w14:paraId="1E7E47FB" w14:textId="77777777" w:rsidR="00335000" w:rsidRDefault="00FB5038">
          <w:pPr>
            <w:pStyle w:val="Spistreci2"/>
            <w:tabs>
              <w:tab w:val="left" w:pos="880"/>
              <w:tab w:val="right" w:leader="dot" w:pos="9062"/>
            </w:tabs>
            <w:rPr>
              <w:rFonts w:eastAsiaTheme="minorEastAsia"/>
              <w:noProof/>
              <w:lang w:eastAsia="pl-PL"/>
            </w:rPr>
          </w:pPr>
          <w:hyperlink w:anchor="_Toc511128115" w:history="1">
            <w:r w:rsidR="00335000" w:rsidRPr="005A5E6D">
              <w:rPr>
                <w:rStyle w:val="Hipercze"/>
                <w:noProof/>
              </w:rPr>
              <w:t>2.1.</w:t>
            </w:r>
            <w:r w:rsidR="00335000">
              <w:rPr>
                <w:rFonts w:eastAsiaTheme="minorEastAsia"/>
                <w:noProof/>
                <w:lang w:eastAsia="pl-PL"/>
              </w:rPr>
              <w:tab/>
            </w:r>
            <w:r w:rsidR="00335000" w:rsidRPr="005A5E6D">
              <w:rPr>
                <w:rStyle w:val="Hipercze"/>
                <w:noProof/>
              </w:rPr>
              <w:t>Infrastruktura sprzętowo-programowa</w:t>
            </w:r>
            <w:r w:rsidR="00335000">
              <w:rPr>
                <w:noProof/>
                <w:webHidden/>
              </w:rPr>
              <w:tab/>
            </w:r>
            <w:r w:rsidR="00335000">
              <w:rPr>
                <w:noProof/>
                <w:webHidden/>
              </w:rPr>
              <w:fldChar w:fldCharType="begin"/>
            </w:r>
            <w:r w:rsidR="00335000">
              <w:rPr>
                <w:noProof/>
                <w:webHidden/>
              </w:rPr>
              <w:instrText xml:space="preserve"> PAGEREF _Toc511128115 \h </w:instrText>
            </w:r>
            <w:r w:rsidR="00335000">
              <w:rPr>
                <w:noProof/>
                <w:webHidden/>
              </w:rPr>
            </w:r>
            <w:r w:rsidR="00335000">
              <w:rPr>
                <w:noProof/>
                <w:webHidden/>
              </w:rPr>
              <w:fldChar w:fldCharType="separate"/>
            </w:r>
            <w:r w:rsidR="00335000">
              <w:rPr>
                <w:noProof/>
                <w:webHidden/>
              </w:rPr>
              <w:t>4</w:t>
            </w:r>
            <w:r w:rsidR="00335000">
              <w:rPr>
                <w:noProof/>
                <w:webHidden/>
              </w:rPr>
              <w:fldChar w:fldCharType="end"/>
            </w:r>
          </w:hyperlink>
        </w:p>
        <w:p w14:paraId="6D9C3A74" w14:textId="77777777" w:rsidR="00335000" w:rsidRDefault="00FB5038">
          <w:pPr>
            <w:pStyle w:val="Spistreci2"/>
            <w:tabs>
              <w:tab w:val="left" w:pos="880"/>
              <w:tab w:val="right" w:leader="dot" w:pos="9062"/>
            </w:tabs>
            <w:rPr>
              <w:rFonts w:eastAsiaTheme="minorEastAsia"/>
              <w:noProof/>
              <w:lang w:eastAsia="pl-PL"/>
            </w:rPr>
          </w:pPr>
          <w:hyperlink w:anchor="_Toc511128116" w:history="1">
            <w:r w:rsidR="00335000" w:rsidRPr="005A5E6D">
              <w:rPr>
                <w:rStyle w:val="Hipercze"/>
                <w:noProof/>
              </w:rPr>
              <w:t>2.2.</w:t>
            </w:r>
            <w:r w:rsidR="00335000">
              <w:rPr>
                <w:rFonts w:eastAsiaTheme="minorEastAsia"/>
                <w:noProof/>
                <w:lang w:eastAsia="pl-PL"/>
              </w:rPr>
              <w:tab/>
            </w:r>
            <w:r w:rsidR="00335000" w:rsidRPr="005A5E6D">
              <w:rPr>
                <w:rStyle w:val="Hipercze"/>
                <w:noProof/>
              </w:rPr>
              <w:t>Wymagania – parametry techniczne</w:t>
            </w:r>
            <w:r w:rsidR="00335000">
              <w:rPr>
                <w:noProof/>
                <w:webHidden/>
              </w:rPr>
              <w:tab/>
            </w:r>
            <w:r w:rsidR="00335000">
              <w:rPr>
                <w:noProof/>
                <w:webHidden/>
              </w:rPr>
              <w:fldChar w:fldCharType="begin"/>
            </w:r>
            <w:r w:rsidR="00335000">
              <w:rPr>
                <w:noProof/>
                <w:webHidden/>
              </w:rPr>
              <w:instrText xml:space="preserve"> PAGEREF _Toc511128116 \h </w:instrText>
            </w:r>
            <w:r w:rsidR="00335000">
              <w:rPr>
                <w:noProof/>
                <w:webHidden/>
              </w:rPr>
            </w:r>
            <w:r w:rsidR="00335000">
              <w:rPr>
                <w:noProof/>
                <w:webHidden/>
              </w:rPr>
              <w:fldChar w:fldCharType="separate"/>
            </w:r>
            <w:r w:rsidR="00335000">
              <w:rPr>
                <w:noProof/>
                <w:webHidden/>
              </w:rPr>
              <w:t>5</w:t>
            </w:r>
            <w:r w:rsidR="00335000">
              <w:rPr>
                <w:noProof/>
                <w:webHidden/>
              </w:rPr>
              <w:fldChar w:fldCharType="end"/>
            </w:r>
          </w:hyperlink>
        </w:p>
        <w:p w14:paraId="1D7B5EEA" w14:textId="77777777" w:rsidR="00335000" w:rsidRDefault="00FB5038">
          <w:pPr>
            <w:pStyle w:val="Spistreci2"/>
            <w:tabs>
              <w:tab w:val="left" w:pos="1100"/>
              <w:tab w:val="right" w:leader="dot" w:pos="9062"/>
            </w:tabs>
            <w:rPr>
              <w:rFonts w:eastAsiaTheme="minorEastAsia"/>
              <w:noProof/>
              <w:lang w:eastAsia="pl-PL"/>
            </w:rPr>
          </w:pPr>
          <w:hyperlink w:anchor="_Toc511128117" w:history="1">
            <w:r w:rsidR="00335000" w:rsidRPr="005A5E6D">
              <w:rPr>
                <w:rStyle w:val="Hipercze"/>
                <w:noProof/>
              </w:rPr>
              <w:t>2.2.1.</w:t>
            </w:r>
            <w:r w:rsidR="00335000">
              <w:rPr>
                <w:rFonts w:eastAsiaTheme="minorEastAsia"/>
                <w:noProof/>
                <w:lang w:eastAsia="pl-PL"/>
              </w:rPr>
              <w:tab/>
            </w:r>
            <w:r w:rsidR="00335000" w:rsidRPr="005A5E6D">
              <w:rPr>
                <w:rStyle w:val="Hipercze"/>
                <w:noProof/>
              </w:rPr>
              <w:t>Architektura klastra bazodanowo - aplikacyjnego (4 CPU)</w:t>
            </w:r>
            <w:r w:rsidR="00335000">
              <w:rPr>
                <w:noProof/>
                <w:webHidden/>
              </w:rPr>
              <w:tab/>
            </w:r>
            <w:r w:rsidR="00335000">
              <w:rPr>
                <w:noProof/>
                <w:webHidden/>
              </w:rPr>
              <w:fldChar w:fldCharType="begin"/>
            </w:r>
            <w:r w:rsidR="00335000">
              <w:rPr>
                <w:noProof/>
                <w:webHidden/>
              </w:rPr>
              <w:instrText xml:space="preserve"> PAGEREF _Toc511128117 \h </w:instrText>
            </w:r>
            <w:r w:rsidR="00335000">
              <w:rPr>
                <w:noProof/>
                <w:webHidden/>
              </w:rPr>
            </w:r>
            <w:r w:rsidR="00335000">
              <w:rPr>
                <w:noProof/>
                <w:webHidden/>
              </w:rPr>
              <w:fldChar w:fldCharType="separate"/>
            </w:r>
            <w:r w:rsidR="00335000">
              <w:rPr>
                <w:noProof/>
                <w:webHidden/>
              </w:rPr>
              <w:t>5</w:t>
            </w:r>
            <w:r w:rsidR="00335000">
              <w:rPr>
                <w:noProof/>
                <w:webHidden/>
              </w:rPr>
              <w:fldChar w:fldCharType="end"/>
            </w:r>
          </w:hyperlink>
        </w:p>
        <w:p w14:paraId="20F50AB4" w14:textId="77777777" w:rsidR="00335000" w:rsidRDefault="00FB5038">
          <w:pPr>
            <w:pStyle w:val="Spistreci2"/>
            <w:tabs>
              <w:tab w:val="left" w:pos="1100"/>
              <w:tab w:val="right" w:leader="dot" w:pos="9062"/>
            </w:tabs>
            <w:rPr>
              <w:rFonts w:eastAsiaTheme="minorEastAsia"/>
              <w:noProof/>
              <w:lang w:eastAsia="pl-PL"/>
            </w:rPr>
          </w:pPr>
          <w:hyperlink w:anchor="_Toc511128118" w:history="1">
            <w:r w:rsidR="00335000" w:rsidRPr="005A5E6D">
              <w:rPr>
                <w:rStyle w:val="Hipercze"/>
                <w:noProof/>
              </w:rPr>
              <w:t>2.2.2.</w:t>
            </w:r>
            <w:r w:rsidR="00335000">
              <w:rPr>
                <w:rFonts w:eastAsiaTheme="minorEastAsia"/>
                <w:noProof/>
                <w:lang w:eastAsia="pl-PL"/>
              </w:rPr>
              <w:tab/>
            </w:r>
            <w:r w:rsidR="00335000" w:rsidRPr="005A5E6D">
              <w:rPr>
                <w:rStyle w:val="Hipercze"/>
                <w:noProof/>
              </w:rPr>
              <w:t>Klaster bazodanowo – aplikacyjny (4 CPU)</w:t>
            </w:r>
            <w:r w:rsidR="00335000">
              <w:rPr>
                <w:noProof/>
                <w:webHidden/>
              </w:rPr>
              <w:tab/>
            </w:r>
            <w:r w:rsidR="00335000">
              <w:rPr>
                <w:noProof/>
                <w:webHidden/>
              </w:rPr>
              <w:fldChar w:fldCharType="begin"/>
            </w:r>
            <w:r w:rsidR="00335000">
              <w:rPr>
                <w:noProof/>
                <w:webHidden/>
              </w:rPr>
              <w:instrText xml:space="preserve"> PAGEREF _Toc511128118 \h </w:instrText>
            </w:r>
            <w:r w:rsidR="00335000">
              <w:rPr>
                <w:noProof/>
                <w:webHidden/>
              </w:rPr>
            </w:r>
            <w:r w:rsidR="00335000">
              <w:rPr>
                <w:noProof/>
                <w:webHidden/>
              </w:rPr>
              <w:fldChar w:fldCharType="separate"/>
            </w:r>
            <w:r w:rsidR="00335000">
              <w:rPr>
                <w:noProof/>
                <w:webHidden/>
              </w:rPr>
              <w:t>6</w:t>
            </w:r>
            <w:r w:rsidR="00335000">
              <w:rPr>
                <w:noProof/>
                <w:webHidden/>
              </w:rPr>
              <w:fldChar w:fldCharType="end"/>
            </w:r>
          </w:hyperlink>
        </w:p>
        <w:p w14:paraId="73A8711B" w14:textId="77777777" w:rsidR="00335000" w:rsidRDefault="00FB5038">
          <w:pPr>
            <w:pStyle w:val="Spistreci2"/>
            <w:tabs>
              <w:tab w:val="left" w:pos="1320"/>
              <w:tab w:val="right" w:leader="dot" w:pos="9062"/>
            </w:tabs>
            <w:rPr>
              <w:rFonts w:eastAsiaTheme="minorEastAsia"/>
              <w:noProof/>
              <w:lang w:eastAsia="pl-PL"/>
            </w:rPr>
          </w:pPr>
          <w:hyperlink w:anchor="_Toc511128119" w:history="1">
            <w:r w:rsidR="00335000" w:rsidRPr="005A5E6D">
              <w:rPr>
                <w:rStyle w:val="Hipercze"/>
                <w:noProof/>
              </w:rPr>
              <w:t>2.2.2.1.</w:t>
            </w:r>
            <w:r w:rsidR="00335000">
              <w:rPr>
                <w:rFonts w:eastAsiaTheme="minorEastAsia"/>
                <w:noProof/>
                <w:lang w:eastAsia="pl-PL"/>
              </w:rPr>
              <w:tab/>
            </w:r>
            <w:r w:rsidR="00335000" w:rsidRPr="005A5E6D">
              <w:rPr>
                <w:rStyle w:val="Hipercze"/>
                <w:noProof/>
              </w:rPr>
              <w:t>Wymagania na serwer w ramach klastra bazodanowo - aplikacyjnego</w:t>
            </w:r>
            <w:r w:rsidR="00335000">
              <w:rPr>
                <w:noProof/>
                <w:webHidden/>
              </w:rPr>
              <w:tab/>
            </w:r>
            <w:r w:rsidR="00335000">
              <w:rPr>
                <w:noProof/>
                <w:webHidden/>
              </w:rPr>
              <w:fldChar w:fldCharType="begin"/>
            </w:r>
            <w:r w:rsidR="00335000">
              <w:rPr>
                <w:noProof/>
                <w:webHidden/>
              </w:rPr>
              <w:instrText xml:space="preserve"> PAGEREF _Toc511128119 \h </w:instrText>
            </w:r>
            <w:r w:rsidR="00335000">
              <w:rPr>
                <w:noProof/>
                <w:webHidden/>
              </w:rPr>
            </w:r>
            <w:r w:rsidR="00335000">
              <w:rPr>
                <w:noProof/>
                <w:webHidden/>
              </w:rPr>
              <w:fldChar w:fldCharType="separate"/>
            </w:r>
            <w:r w:rsidR="00335000">
              <w:rPr>
                <w:noProof/>
                <w:webHidden/>
              </w:rPr>
              <w:t>6</w:t>
            </w:r>
            <w:r w:rsidR="00335000">
              <w:rPr>
                <w:noProof/>
                <w:webHidden/>
              </w:rPr>
              <w:fldChar w:fldCharType="end"/>
            </w:r>
          </w:hyperlink>
        </w:p>
        <w:p w14:paraId="20081138" w14:textId="77777777" w:rsidR="00335000" w:rsidRDefault="00FB5038">
          <w:pPr>
            <w:pStyle w:val="Spistreci2"/>
            <w:tabs>
              <w:tab w:val="left" w:pos="1100"/>
              <w:tab w:val="right" w:leader="dot" w:pos="9062"/>
            </w:tabs>
            <w:rPr>
              <w:rFonts w:eastAsiaTheme="minorEastAsia"/>
              <w:noProof/>
              <w:lang w:eastAsia="pl-PL"/>
            </w:rPr>
          </w:pPr>
          <w:hyperlink w:anchor="_Toc511128120" w:history="1">
            <w:r w:rsidR="00335000" w:rsidRPr="005A5E6D">
              <w:rPr>
                <w:rStyle w:val="Hipercze"/>
                <w:noProof/>
              </w:rPr>
              <w:t>2.2.3.</w:t>
            </w:r>
            <w:r w:rsidR="00335000">
              <w:rPr>
                <w:rFonts w:eastAsiaTheme="minorEastAsia"/>
                <w:noProof/>
                <w:lang w:eastAsia="pl-PL"/>
              </w:rPr>
              <w:tab/>
            </w:r>
            <w:r w:rsidR="00335000" w:rsidRPr="005A5E6D">
              <w:rPr>
                <w:rStyle w:val="Hipercze"/>
                <w:noProof/>
              </w:rPr>
              <w:t>Macierz dyskowa – 12 dysków</w:t>
            </w:r>
            <w:r w:rsidR="00335000">
              <w:rPr>
                <w:noProof/>
                <w:webHidden/>
              </w:rPr>
              <w:tab/>
            </w:r>
            <w:r w:rsidR="00335000">
              <w:rPr>
                <w:noProof/>
                <w:webHidden/>
              </w:rPr>
              <w:fldChar w:fldCharType="begin"/>
            </w:r>
            <w:r w:rsidR="00335000">
              <w:rPr>
                <w:noProof/>
                <w:webHidden/>
              </w:rPr>
              <w:instrText xml:space="preserve"> PAGEREF _Toc511128120 \h </w:instrText>
            </w:r>
            <w:r w:rsidR="00335000">
              <w:rPr>
                <w:noProof/>
                <w:webHidden/>
              </w:rPr>
            </w:r>
            <w:r w:rsidR="00335000">
              <w:rPr>
                <w:noProof/>
                <w:webHidden/>
              </w:rPr>
              <w:fldChar w:fldCharType="separate"/>
            </w:r>
            <w:r w:rsidR="00335000">
              <w:rPr>
                <w:noProof/>
                <w:webHidden/>
              </w:rPr>
              <w:t>11</w:t>
            </w:r>
            <w:r w:rsidR="00335000">
              <w:rPr>
                <w:noProof/>
                <w:webHidden/>
              </w:rPr>
              <w:fldChar w:fldCharType="end"/>
            </w:r>
          </w:hyperlink>
        </w:p>
        <w:p w14:paraId="70896749" w14:textId="77777777" w:rsidR="00335000" w:rsidRDefault="00FB5038">
          <w:pPr>
            <w:pStyle w:val="Spistreci2"/>
            <w:tabs>
              <w:tab w:val="left" w:pos="1100"/>
              <w:tab w:val="right" w:leader="dot" w:pos="9062"/>
            </w:tabs>
            <w:rPr>
              <w:rFonts w:eastAsiaTheme="minorEastAsia"/>
              <w:noProof/>
              <w:lang w:eastAsia="pl-PL"/>
            </w:rPr>
          </w:pPr>
          <w:hyperlink w:anchor="_Toc511128121" w:history="1">
            <w:r w:rsidR="00335000" w:rsidRPr="005A5E6D">
              <w:rPr>
                <w:rStyle w:val="Hipercze"/>
                <w:noProof/>
              </w:rPr>
              <w:t>2.2.4.</w:t>
            </w:r>
            <w:r w:rsidR="00335000">
              <w:rPr>
                <w:rFonts w:eastAsiaTheme="minorEastAsia"/>
                <w:noProof/>
                <w:lang w:eastAsia="pl-PL"/>
              </w:rPr>
              <w:tab/>
            </w:r>
            <w:r w:rsidR="00335000" w:rsidRPr="005A5E6D">
              <w:rPr>
                <w:rStyle w:val="Hipercze"/>
                <w:noProof/>
              </w:rPr>
              <w:t>Zasilacz awaryjny (UPS)</w:t>
            </w:r>
            <w:r w:rsidR="00335000">
              <w:rPr>
                <w:noProof/>
                <w:webHidden/>
              </w:rPr>
              <w:tab/>
            </w:r>
            <w:r w:rsidR="00335000">
              <w:rPr>
                <w:noProof/>
                <w:webHidden/>
              </w:rPr>
              <w:fldChar w:fldCharType="begin"/>
            </w:r>
            <w:r w:rsidR="00335000">
              <w:rPr>
                <w:noProof/>
                <w:webHidden/>
              </w:rPr>
              <w:instrText xml:space="preserve"> PAGEREF _Toc511128121 \h </w:instrText>
            </w:r>
            <w:r w:rsidR="00335000">
              <w:rPr>
                <w:noProof/>
                <w:webHidden/>
              </w:rPr>
            </w:r>
            <w:r w:rsidR="00335000">
              <w:rPr>
                <w:noProof/>
                <w:webHidden/>
              </w:rPr>
              <w:fldChar w:fldCharType="separate"/>
            </w:r>
            <w:r w:rsidR="00335000">
              <w:rPr>
                <w:noProof/>
                <w:webHidden/>
              </w:rPr>
              <w:t>14</w:t>
            </w:r>
            <w:r w:rsidR="00335000">
              <w:rPr>
                <w:noProof/>
                <w:webHidden/>
              </w:rPr>
              <w:fldChar w:fldCharType="end"/>
            </w:r>
          </w:hyperlink>
        </w:p>
        <w:p w14:paraId="624C4278" w14:textId="77777777" w:rsidR="00335000" w:rsidRDefault="00FB5038">
          <w:pPr>
            <w:pStyle w:val="Spistreci2"/>
            <w:tabs>
              <w:tab w:val="left" w:pos="1100"/>
              <w:tab w:val="right" w:leader="dot" w:pos="9062"/>
            </w:tabs>
            <w:rPr>
              <w:rFonts w:eastAsiaTheme="minorEastAsia"/>
              <w:noProof/>
              <w:lang w:eastAsia="pl-PL"/>
            </w:rPr>
          </w:pPr>
          <w:hyperlink w:anchor="_Toc511128122" w:history="1">
            <w:r w:rsidR="00335000" w:rsidRPr="005A5E6D">
              <w:rPr>
                <w:rStyle w:val="Hipercze"/>
                <w:noProof/>
              </w:rPr>
              <w:t>2.2.5.</w:t>
            </w:r>
            <w:r w:rsidR="00335000">
              <w:rPr>
                <w:rFonts w:eastAsiaTheme="minorEastAsia"/>
                <w:noProof/>
                <w:lang w:eastAsia="pl-PL"/>
              </w:rPr>
              <w:tab/>
            </w:r>
            <w:r w:rsidR="00335000" w:rsidRPr="005A5E6D">
              <w:rPr>
                <w:rStyle w:val="Hipercze"/>
                <w:noProof/>
              </w:rPr>
              <w:t>Przełącznik sieciowy</w:t>
            </w:r>
            <w:r w:rsidR="00335000">
              <w:rPr>
                <w:noProof/>
                <w:webHidden/>
              </w:rPr>
              <w:tab/>
            </w:r>
            <w:r w:rsidR="00335000">
              <w:rPr>
                <w:noProof/>
                <w:webHidden/>
              </w:rPr>
              <w:fldChar w:fldCharType="begin"/>
            </w:r>
            <w:r w:rsidR="00335000">
              <w:rPr>
                <w:noProof/>
                <w:webHidden/>
              </w:rPr>
              <w:instrText xml:space="preserve"> PAGEREF _Toc511128122 \h </w:instrText>
            </w:r>
            <w:r w:rsidR="00335000">
              <w:rPr>
                <w:noProof/>
                <w:webHidden/>
              </w:rPr>
            </w:r>
            <w:r w:rsidR="00335000">
              <w:rPr>
                <w:noProof/>
                <w:webHidden/>
              </w:rPr>
              <w:fldChar w:fldCharType="separate"/>
            </w:r>
            <w:r w:rsidR="00335000">
              <w:rPr>
                <w:noProof/>
                <w:webHidden/>
              </w:rPr>
              <w:t>15</w:t>
            </w:r>
            <w:r w:rsidR="00335000">
              <w:rPr>
                <w:noProof/>
                <w:webHidden/>
              </w:rPr>
              <w:fldChar w:fldCharType="end"/>
            </w:r>
          </w:hyperlink>
        </w:p>
        <w:p w14:paraId="229EE59D" w14:textId="77777777" w:rsidR="00335000" w:rsidRDefault="00FB5038">
          <w:pPr>
            <w:pStyle w:val="Spistreci2"/>
            <w:tabs>
              <w:tab w:val="left" w:pos="1100"/>
              <w:tab w:val="right" w:leader="dot" w:pos="9062"/>
            </w:tabs>
            <w:rPr>
              <w:rFonts w:eastAsiaTheme="minorEastAsia"/>
              <w:noProof/>
              <w:lang w:eastAsia="pl-PL"/>
            </w:rPr>
          </w:pPr>
          <w:hyperlink w:anchor="_Toc511128123" w:history="1">
            <w:r w:rsidR="00335000" w:rsidRPr="005A5E6D">
              <w:rPr>
                <w:rStyle w:val="Hipercze"/>
                <w:noProof/>
              </w:rPr>
              <w:t>2.2.6.</w:t>
            </w:r>
            <w:r w:rsidR="00335000">
              <w:rPr>
                <w:rFonts w:eastAsiaTheme="minorEastAsia"/>
                <w:noProof/>
                <w:lang w:eastAsia="pl-PL"/>
              </w:rPr>
              <w:tab/>
            </w:r>
            <w:r w:rsidR="00335000" w:rsidRPr="005A5E6D">
              <w:rPr>
                <w:rStyle w:val="Hipercze"/>
                <w:noProof/>
              </w:rPr>
              <w:t>Szafy rack 42U</w:t>
            </w:r>
            <w:r w:rsidR="00335000">
              <w:rPr>
                <w:noProof/>
                <w:webHidden/>
              </w:rPr>
              <w:tab/>
            </w:r>
            <w:r w:rsidR="00335000">
              <w:rPr>
                <w:noProof/>
                <w:webHidden/>
              </w:rPr>
              <w:fldChar w:fldCharType="begin"/>
            </w:r>
            <w:r w:rsidR="00335000">
              <w:rPr>
                <w:noProof/>
                <w:webHidden/>
              </w:rPr>
              <w:instrText xml:space="preserve"> PAGEREF _Toc511128123 \h </w:instrText>
            </w:r>
            <w:r w:rsidR="00335000">
              <w:rPr>
                <w:noProof/>
                <w:webHidden/>
              </w:rPr>
            </w:r>
            <w:r w:rsidR="00335000">
              <w:rPr>
                <w:noProof/>
                <w:webHidden/>
              </w:rPr>
              <w:fldChar w:fldCharType="separate"/>
            </w:r>
            <w:r w:rsidR="00335000">
              <w:rPr>
                <w:noProof/>
                <w:webHidden/>
              </w:rPr>
              <w:t>19</w:t>
            </w:r>
            <w:r w:rsidR="00335000">
              <w:rPr>
                <w:noProof/>
                <w:webHidden/>
              </w:rPr>
              <w:fldChar w:fldCharType="end"/>
            </w:r>
          </w:hyperlink>
        </w:p>
        <w:p w14:paraId="44DB80B7" w14:textId="77777777" w:rsidR="00335000" w:rsidRDefault="00FB5038">
          <w:pPr>
            <w:pStyle w:val="Spistreci2"/>
            <w:tabs>
              <w:tab w:val="left" w:pos="880"/>
              <w:tab w:val="right" w:leader="dot" w:pos="9062"/>
            </w:tabs>
            <w:rPr>
              <w:rFonts w:eastAsiaTheme="minorEastAsia"/>
              <w:noProof/>
              <w:lang w:eastAsia="pl-PL"/>
            </w:rPr>
          </w:pPr>
          <w:hyperlink w:anchor="_Toc511128124" w:history="1">
            <w:r w:rsidR="00335000" w:rsidRPr="005A5E6D">
              <w:rPr>
                <w:rStyle w:val="Hipercze"/>
                <w:noProof/>
              </w:rPr>
              <w:t>2.3.</w:t>
            </w:r>
            <w:r w:rsidR="00335000">
              <w:rPr>
                <w:rFonts w:eastAsiaTheme="minorEastAsia"/>
                <w:noProof/>
                <w:lang w:eastAsia="pl-PL"/>
              </w:rPr>
              <w:tab/>
            </w:r>
            <w:r w:rsidR="00335000" w:rsidRPr="005A5E6D">
              <w:rPr>
                <w:rStyle w:val="Hipercze"/>
                <w:noProof/>
              </w:rPr>
              <w:t>Oprogramowanie</w:t>
            </w:r>
            <w:r w:rsidR="00335000">
              <w:rPr>
                <w:noProof/>
                <w:webHidden/>
              </w:rPr>
              <w:tab/>
            </w:r>
            <w:r w:rsidR="00335000">
              <w:rPr>
                <w:noProof/>
                <w:webHidden/>
              </w:rPr>
              <w:fldChar w:fldCharType="begin"/>
            </w:r>
            <w:r w:rsidR="00335000">
              <w:rPr>
                <w:noProof/>
                <w:webHidden/>
              </w:rPr>
              <w:instrText xml:space="preserve"> PAGEREF _Toc511128124 \h </w:instrText>
            </w:r>
            <w:r w:rsidR="00335000">
              <w:rPr>
                <w:noProof/>
                <w:webHidden/>
              </w:rPr>
            </w:r>
            <w:r w:rsidR="00335000">
              <w:rPr>
                <w:noProof/>
                <w:webHidden/>
              </w:rPr>
              <w:fldChar w:fldCharType="separate"/>
            </w:r>
            <w:r w:rsidR="00335000">
              <w:rPr>
                <w:noProof/>
                <w:webHidden/>
              </w:rPr>
              <w:t>20</w:t>
            </w:r>
            <w:r w:rsidR="00335000">
              <w:rPr>
                <w:noProof/>
                <w:webHidden/>
              </w:rPr>
              <w:fldChar w:fldCharType="end"/>
            </w:r>
          </w:hyperlink>
        </w:p>
        <w:p w14:paraId="33E5CDAA" w14:textId="77777777" w:rsidR="00335000" w:rsidRDefault="00FB5038">
          <w:pPr>
            <w:pStyle w:val="Spistreci2"/>
            <w:tabs>
              <w:tab w:val="left" w:pos="1100"/>
              <w:tab w:val="right" w:leader="dot" w:pos="9062"/>
            </w:tabs>
            <w:rPr>
              <w:rFonts w:eastAsiaTheme="minorEastAsia"/>
              <w:noProof/>
              <w:lang w:eastAsia="pl-PL"/>
            </w:rPr>
          </w:pPr>
          <w:hyperlink w:anchor="_Toc511128125" w:history="1">
            <w:r w:rsidR="00335000" w:rsidRPr="005A5E6D">
              <w:rPr>
                <w:rStyle w:val="Hipercze"/>
                <w:noProof/>
              </w:rPr>
              <w:t>2.3.1.</w:t>
            </w:r>
            <w:r w:rsidR="00335000">
              <w:rPr>
                <w:rFonts w:eastAsiaTheme="minorEastAsia"/>
                <w:noProof/>
                <w:lang w:eastAsia="pl-PL"/>
              </w:rPr>
              <w:tab/>
            </w:r>
            <w:r w:rsidR="00335000" w:rsidRPr="005A5E6D">
              <w:rPr>
                <w:rStyle w:val="Hipercze"/>
                <w:noProof/>
              </w:rPr>
              <w:t>Środowiska bazodanowe</w:t>
            </w:r>
            <w:r w:rsidR="00335000">
              <w:rPr>
                <w:noProof/>
                <w:webHidden/>
              </w:rPr>
              <w:tab/>
            </w:r>
            <w:r w:rsidR="00335000">
              <w:rPr>
                <w:noProof/>
                <w:webHidden/>
              </w:rPr>
              <w:fldChar w:fldCharType="begin"/>
            </w:r>
            <w:r w:rsidR="00335000">
              <w:rPr>
                <w:noProof/>
                <w:webHidden/>
              </w:rPr>
              <w:instrText xml:space="preserve"> PAGEREF _Toc511128125 \h </w:instrText>
            </w:r>
            <w:r w:rsidR="00335000">
              <w:rPr>
                <w:noProof/>
                <w:webHidden/>
              </w:rPr>
            </w:r>
            <w:r w:rsidR="00335000">
              <w:rPr>
                <w:noProof/>
                <w:webHidden/>
              </w:rPr>
              <w:fldChar w:fldCharType="separate"/>
            </w:r>
            <w:r w:rsidR="00335000">
              <w:rPr>
                <w:noProof/>
                <w:webHidden/>
              </w:rPr>
              <w:t>20</w:t>
            </w:r>
            <w:r w:rsidR="00335000">
              <w:rPr>
                <w:noProof/>
                <w:webHidden/>
              </w:rPr>
              <w:fldChar w:fldCharType="end"/>
            </w:r>
          </w:hyperlink>
        </w:p>
        <w:p w14:paraId="17679598" w14:textId="77777777" w:rsidR="00BF61D3" w:rsidRDefault="00BF61D3">
          <w:r>
            <w:rPr>
              <w:b/>
              <w:bCs/>
            </w:rPr>
            <w:fldChar w:fldCharType="end"/>
          </w:r>
        </w:p>
      </w:sdtContent>
    </w:sdt>
    <w:p w14:paraId="431683D3" w14:textId="77777777" w:rsidR="00BF61D3" w:rsidRPr="00277D60" w:rsidRDefault="00BF61D3" w:rsidP="00BF61D3">
      <w:pPr>
        <w:pStyle w:val="Nagwek1"/>
        <w:rPr>
          <w:rFonts w:asciiTheme="minorHAnsi" w:hAnsiTheme="minorHAnsi"/>
        </w:rPr>
      </w:pPr>
      <w:bookmarkStart w:id="1" w:name="_Toc511128108"/>
      <w:r w:rsidRPr="00277D60">
        <w:rPr>
          <w:rFonts w:asciiTheme="minorHAnsi" w:hAnsiTheme="minorHAnsi"/>
        </w:rPr>
        <w:t>Spis Tabel</w:t>
      </w:r>
      <w:bookmarkEnd w:id="1"/>
    </w:p>
    <w:p w14:paraId="122D3B28" w14:textId="77777777" w:rsidR="00335000" w:rsidRDefault="00BF61D3">
      <w:pPr>
        <w:pStyle w:val="Spisilustracji"/>
        <w:tabs>
          <w:tab w:val="right" w:leader="dot" w:pos="9062"/>
        </w:tabs>
        <w:rPr>
          <w:rFonts w:eastAsiaTheme="minorEastAsia"/>
          <w:noProof/>
          <w:lang w:eastAsia="pl-PL"/>
        </w:rPr>
      </w:pPr>
      <w:r>
        <w:fldChar w:fldCharType="begin"/>
      </w:r>
      <w:r>
        <w:instrText xml:space="preserve"> TOC \h \z \c "Tabela" </w:instrText>
      </w:r>
      <w:r>
        <w:fldChar w:fldCharType="separate"/>
      </w:r>
      <w:hyperlink w:anchor="_Toc511128126" w:history="1">
        <w:r w:rsidR="00335000" w:rsidRPr="00661E88">
          <w:rPr>
            <w:rStyle w:val="Hipercze"/>
            <w:noProof/>
          </w:rPr>
          <w:t>Tabela 1 System PZGiK w PODGiK</w:t>
        </w:r>
        <w:r w:rsidR="00335000">
          <w:rPr>
            <w:noProof/>
            <w:webHidden/>
          </w:rPr>
          <w:tab/>
        </w:r>
        <w:r w:rsidR="00335000">
          <w:rPr>
            <w:noProof/>
            <w:webHidden/>
          </w:rPr>
          <w:fldChar w:fldCharType="begin"/>
        </w:r>
        <w:r w:rsidR="00335000">
          <w:rPr>
            <w:noProof/>
            <w:webHidden/>
          </w:rPr>
          <w:instrText xml:space="preserve"> PAGEREF _Toc511128126 \h </w:instrText>
        </w:r>
        <w:r w:rsidR="00335000">
          <w:rPr>
            <w:noProof/>
            <w:webHidden/>
          </w:rPr>
        </w:r>
        <w:r w:rsidR="00335000">
          <w:rPr>
            <w:noProof/>
            <w:webHidden/>
          </w:rPr>
          <w:fldChar w:fldCharType="separate"/>
        </w:r>
        <w:r w:rsidR="00335000">
          <w:rPr>
            <w:noProof/>
            <w:webHidden/>
          </w:rPr>
          <w:t>3</w:t>
        </w:r>
        <w:r w:rsidR="00335000">
          <w:rPr>
            <w:noProof/>
            <w:webHidden/>
          </w:rPr>
          <w:fldChar w:fldCharType="end"/>
        </w:r>
      </w:hyperlink>
    </w:p>
    <w:p w14:paraId="6C4317DD" w14:textId="77777777" w:rsidR="00335000" w:rsidRDefault="00FB5038">
      <w:pPr>
        <w:pStyle w:val="Spisilustracji"/>
        <w:tabs>
          <w:tab w:val="right" w:leader="dot" w:pos="9062"/>
        </w:tabs>
        <w:rPr>
          <w:rFonts w:eastAsiaTheme="minorEastAsia"/>
          <w:noProof/>
          <w:lang w:eastAsia="pl-PL"/>
        </w:rPr>
      </w:pPr>
      <w:hyperlink w:anchor="_Toc511128127" w:history="1">
        <w:r w:rsidR="00335000" w:rsidRPr="00661E88">
          <w:rPr>
            <w:rStyle w:val="Hipercze"/>
            <w:noProof/>
          </w:rPr>
          <w:t>Tabela 2 Silnik bazy danych</w:t>
        </w:r>
        <w:r w:rsidR="00335000">
          <w:rPr>
            <w:noProof/>
            <w:webHidden/>
          </w:rPr>
          <w:tab/>
        </w:r>
        <w:r w:rsidR="00335000">
          <w:rPr>
            <w:noProof/>
            <w:webHidden/>
          </w:rPr>
          <w:fldChar w:fldCharType="begin"/>
        </w:r>
        <w:r w:rsidR="00335000">
          <w:rPr>
            <w:noProof/>
            <w:webHidden/>
          </w:rPr>
          <w:instrText xml:space="preserve"> PAGEREF _Toc511128127 \h </w:instrText>
        </w:r>
        <w:r w:rsidR="00335000">
          <w:rPr>
            <w:noProof/>
            <w:webHidden/>
          </w:rPr>
        </w:r>
        <w:r w:rsidR="00335000">
          <w:rPr>
            <w:noProof/>
            <w:webHidden/>
          </w:rPr>
          <w:fldChar w:fldCharType="separate"/>
        </w:r>
        <w:r w:rsidR="00335000">
          <w:rPr>
            <w:noProof/>
            <w:webHidden/>
          </w:rPr>
          <w:t>3</w:t>
        </w:r>
        <w:r w:rsidR="00335000">
          <w:rPr>
            <w:noProof/>
            <w:webHidden/>
          </w:rPr>
          <w:fldChar w:fldCharType="end"/>
        </w:r>
      </w:hyperlink>
    </w:p>
    <w:p w14:paraId="64F76B2D" w14:textId="77777777" w:rsidR="00335000" w:rsidRDefault="00FB5038">
      <w:pPr>
        <w:pStyle w:val="Spisilustracji"/>
        <w:tabs>
          <w:tab w:val="right" w:leader="dot" w:pos="9062"/>
        </w:tabs>
        <w:rPr>
          <w:rFonts w:eastAsiaTheme="minorEastAsia"/>
          <w:noProof/>
          <w:lang w:eastAsia="pl-PL"/>
        </w:rPr>
      </w:pPr>
      <w:hyperlink w:anchor="_Toc511128128" w:history="1">
        <w:r w:rsidR="00335000" w:rsidRPr="00661E88">
          <w:rPr>
            <w:rStyle w:val="Hipercze"/>
            <w:noProof/>
          </w:rPr>
          <w:t>Tabela 3 Aktualny stan e-usług udostępnianych w ramach posiadanego Systemu PZGiK</w:t>
        </w:r>
        <w:r w:rsidR="00335000">
          <w:rPr>
            <w:noProof/>
            <w:webHidden/>
          </w:rPr>
          <w:tab/>
        </w:r>
        <w:r w:rsidR="00335000">
          <w:rPr>
            <w:noProof/>
            <w:webHidden/>
          </w:rPr>
          <w:fldChar w:fldCharType="begin"/>
        </w:r>
        <w:r w:rsidR="00335000">
          <w:rPr>
            <w:noProof/>
            <w:webHidden/>
          </w:rPr>
          <w:instrText xml:space="preserve"> PAGEREF _Toc511128128 \h </w:instrText>
        </w:r>
        <w:r w:rsidR="00335000">
          <w:rPr>
            <w:noProof/>
            <w:webHidden/>
          </w:rPr>
        </w:r>
        <w:r w:rsidR="00335000">
          <w:rPr>
            <w:noProof/>
            <w:webHidden/>
          </w:rPr>
          <w:fldChar w:fldCharType="separate"/>
        </w:r>
        <w:r w:rsidR="00335000">
          <w:rPr>
            <w:noProof/>
            <w:webHidden/>
          </w:rPr>
          <w:t>4</w:t>
        </w:r>
        <w:r w:rsidR="00335000">
          <w:rPr>
            <w:noProof/>
            <w:webHidden/>
          </w:rPr>
          <w:fldChar w:fldCharType="end"/>
        </w:r>
      </w:hyperlink>
    </w:p>
    <w:p w14:paraId="02D77ACA" w14:textId="77777777" w:rsidR="00335000" w:rsidRDefault="00FB5038">
      <w:pPr>
        <w:pStyle w:val="Spisilustracji"/>
        <w:tabs>
          <w:tab w:val="right" w:leader="dot" w:pos="9062"/>
        </w:tabs>
        <w:rPr>
          <w:rFonts w:eastAsiaTheme="minorEastAsia"/>
          <w:noProof/>
          <w:lang w:eastAsia="pl-PL"/>
        </w:rPr>
      </w:pPr>
      <w:hyperlink w:anchor="_Toc511128129" w:history="1">
        <w:r w:rsidR="00335000" w:rsidRPr="00661E88">
          <w:rPr>
            <w:rStyle w:val="Hipercze"/>
            <w:noProof/>
          </w:rPr>
          <w:t>Tabela 4 Wykaz sprzętu objętego zamówieniem</w:t>
        </w:r>
        <w:r w:rsidR="00335000">
          <w:rPr>
            <w:noProof/>
            <w:webHidden/>
          </w:rPr>
          <w:tab/>
        </w:r>
        <w:r w:rsidR="00335000">
          <w:rPr>
            <w:noProof/>
            <w:webHidden/>
          </w:rPr>
          <w:fldChar w:fldCharType="begin"/>
        </w:r>
        <w:r w:rsidR="00335000">
          <w:rPr>
            <w:noProof/>
            <w:webHidden/>
          </w:rPr>
          <w:instrText xml:space="preserve"> PAGEREF _Toc511128129 \h </w:instrText>
        </w:r>
        <w:r w:rsidR="00335000">
          <w:rPr>
            <w:noProof/>
            <w:webHidden/>
          </w:rPr>
        </w:r>
        <w:r w:rsidR="00335000">
          <w:rPr>
            <w:noProof/>
            <w:webHidden/>
          </w:rPr>
          <w:fldChar w:fldCharType="separate"/>
        </w:r>
        <w:r w:rsidR="00335000">
          <w:rPr>
            <w:noProof/>
            <w:webHidden/>
          </w:rPr>
          <w:t>5</w:t>
        </w:r>
        <w:r w:rsidR="00335000">
          <w:rPr>
            <w:noProof/>
            <w:webHidden/>
          </w:rPr>
          <w:fldChar w:fldCharType="end"/>
        </w:r>
      </w:hyperlink>
    </w:p>
    <w:p w14:paraId="7A94A593" w14:textId="77777777" w:rsidR="00BF61D3" w:rsidRDefault="00BF61D3">
      <w:r>
        <w:fldChar w:fldCharType="end"/>
      </w:r>
    </w:p>
    <w:p w14:paraId="33A0F83B" w14:textId="5B52F02E" w:rsidR="00BF61D3" w:rsidRPr="00620B40" w:rsidRDefault="00620B40" w:rsidP="00620B40">
      <w:pPr>
        <w:pStyle w:val="Nagwek1"/>
        <w:rPr>
          <w:rFonts w:asciiTheme="minorHAnsi" w:hAnsiTheme="minorHAnsi"/>
        </w:rPr>
      </w:pPr>
      <w:bookmarkStart w:id="2" w:name="_Toc511128109"/>
      <w:r>
        <w:rPr>
          <w:rFonts w:asciiTheme="minorHAnsi" w:hAnsiTheme="minorHAnsi"/>
        </w:rPr>
        <w:t>Spis I</w:t>
      </w:r>
      <w:r w:rsidRPr="00620B40">
        <w:rPr>
          <w:rFonts w:asciiTheme="minorHAnsi" w:hAnsiTheme="minorHAnsi"/>
        </w:rPr>
        <w:t>lustracji</w:t>
      </w:r>
      <w:bookmarkEnd w:id="2"/>
    </w:p>
    <w:p w14:paraId="380CE199" w14:textId="77777777" w:rsidR="00335000" w:rsidRDefault="00620B40">
      <w:pPr>
        <w:pStyle w:val="Spisilustracji"/>
        <w:tabs>
          <w:tab w:val="right" w:leader="dot" w:pos="9062"/>
        </w:tabs>
        <w:rPr>
          <w:rFonts w:eastAsiaTheme="minorEastAsia"/>
          <w:noProof/>
          <w:lang w:eastAsia="pl-PL"/>
        </w:rPr>
      </w:pPr>
      <w:r>
        <w:fldChar w:fldCharType="begin"/>
      </w:r>
      <w:r>
        <w:instrText xml:space="preserve"> TOC \h \z \c "Rysunek" </w:instrText>
      </w:r>
      <w:r>
        <w:fldChar w:fldCharType="separate"/>
      </w:r>
      <w:hyperlink w:anchor="_Toc511128130" w:history="1">
        <w:r w:rsidR="00335000" w:rsidRPr="005E62CB">
          <w:rPr>
            <w:rStyle w:val="Hipercze"/>
            <w:noProof/>
          </w:rPr>
          <w:t>Rysunek 1 Architektura klastra bazodanowo – aplikacyjnego active/pasisve. Opracowanie własne.</w:t>
        </w:r>
        <w:r w:rsidR="00335000">
          <w:rPr>
            <w:noProof/>
            <w:webHidden/>
          </w:rPr>
          <w:tab/>
        </w:r>
        <w:r w:rsidR="00335000">
          <w:rPr>
            <w:noProof/>
            <w:webHidden/>
          </w:rPr>
          <w:fldChar w:fldCharType="begin"/>
        </w:r>
        <w:r w:rsidR="00335000">
          <w:rPr>
            <w:noProof/>
            <w:webHidden/>
          </w:rPr>
          <w:instrText xml:space="preserve"> PAGEREF _Toc511128130 \h </w:instrText>
        </w:r>
        <w:r w:rsidR="00335000">
          <w:rPr>
            <w:noProof/>
            <w:webHidden/>
          </w:rPr>
        </w:r>
        <w:r w:rsidR="00335000">
          <w:rPr>
            <w:noProof/>
            <w:webHidden/>
          </w:rPr>
          <w:fldChar w:fldCharType="separate"/>
        </w:r>
        <w:r w:rsidR="00335000">
          <w:rPr>
            <w:noProof/>
            <w:webHidden/>
          </w:rPr>
          <w:t>5</w:t>
        </w:r>
        <w:r w:rsidR="00335000">
          <w:rPr>
            <w:noProof/>
            <w:webHidden/>
          </w:rPr>
          <w:fldChar w:fldCharType="end"/>
        </w:r>
      </w:hyperlink>
    </w:p>
    <w:p w14:paraId="415FC4C7" w14:textId="77777777" w:rsidR="00BF61D3" w:rsidRDefault="00620B40">
      <w:r>
        <w:fldChar w:fldCharType="end"/>
      </w:r>
      <w:r w:rsidR="00BF61D3">
        <w:br w:type="page"/>
      </w:r>
    </w:p>
    <w:p w14:paraId="120CDBDD" w14:textId="77777777" w:rsidR="00695A17" w:rsidRDefault="00EC7A68" w:rsidP="00EC7A68">
      <w:pPr>
        <w:pStyle w:val="Nagwek1"/>
        <w:numPr>
          <w:ilvl w:val="0"/>
          <w:numId w:val="1"/>
        </w:numPr>
        <w:rPr>
          <w:rFonts w:asciiTheme="minorHAnsi" w:hAnsiTheme="minorHAnsi"/>
        </w:rPr>
      </w:pPr>
      <w:bookmarkStart w:id="3" w:name="_Toc511128110"/>
      <w:r w:rsidRPr="004E6871">
        <w:rPr>
          <w:rFonts w:asciiTheme="minorHAnsi" w:hAnsiTheme="minorHAnsi"/>
        </w:rPr>
        <w:lastRenderedPageBreak/>
        <w:t>DIAGNOZA STANU OBECNEGO</w:t>
      </w:r>
      <w:bookmarkEnd w:id="3"/>
    </w:p>
    <w:p w14:paraId="678B63B2" w14:textId="242122BE" w:rsidR="001C5D90" w:rsidRPr="001C5D90" w:rsidRDefault="001F756C" w:rsidP="00EF68F1">
      <w:pPr>
        <w:jc w:val="both"/>
      </w:pPr>
      <w:r>
        <w:rPr>
          <w:rFonts w:ascii="Calibri" w:eastAsia="Calibri" w:hAnsi="Calibri" w:cs="Calibri"/>
        </w:rPr>
        <w:t>Poniżej przedstawiono analizę stanu obecnego w zakresie zasobów sprzętowo - programowych</w:t>
      </w:r>
      <w:r w:rsidR="001C5D90" w:rsidRPr="001C5D90">
        <w:rPr>
          <w:rFonts w:ascii="Calibri" w:eastAsia="Calibri" w:hAnsi="Calibri" w:cs="Calibri"/>
        </w:rPr>
        <w:t>, które zostaną wykorzystane przy realizacji zamówienia</w:t>
      </w:r>
      <w:r w:rsidR="001C5D90">
        <w:rPr>
          <w:rFonts w:ascii="Calibri" w:eastAsia="Calibri" w:hAnsi="Calibri" w:cs="Calibri"/>
        </w:rPr>
        <w:t>.</w:t>
      </w:r>
    </w:p>
    <w:p w14:paraId="125B7166" w14:textId="6EBB08D2" w:rsidR="00EC7A68" w:rsidRPr="004E6871" w:rsidRDefault="00EC7A68" w:rsidP="00EC7A68">
      <w:pPr>
        <w:pStyle w:val="Nagwek2"/>
        <w:numPr>
          <w:ilvl w:val="1"/>
          <w:numId w:val="1"/>
        </w:numPr>
        <w:rPr>
          <w:rFonts w:asciiTheme="minorHAnsi" w:hAnsiTheme="minorHAnsi"/>
        </w:rPr>
      </w:pPr>
      <w:bookmarkStart w:id="4" w:name="_Toc511128111"/>
      <w:r w:rsidRPr="004E6871">
        <w:rPr>
          <w:rFonts w:asciiTheme="minorHAnsi" w:hAnsiTheme="minorHAnsi"/>
        </w:rPr>
        <w:t xml:space="preserve">System </w:t>
      </w:r>
      <w:r w:rsidR="00023703">
        <w:rPr>
          <w:rFonts w:asciiTheme="minorHAnsi" w:hAnsiTheme="minorHAnsi"/>
        </w:rPr>
        <w:t>PZGiK</w:t>
      </w:r>
      <w:bookmarkEnd w:id="4"/>
    </w:p>
    <w:p w14:paraId="7288A6E7" w14:textId="0FBAEDF5" w:rsidR="003568C8" w:rsidRPr="00A77621" w:rsidRDefault="003568C8" w:rsidP="00023703">
      <w:pPr>
        <w:jc w:val="both"/>
        <w:rPr>
          <w:rFonts w:eastAsia="Times New Roman"/>
        </w:rPr>
      </w:pPr>
      <w:r w:rsidRPr="00A77621">
        <w:rPr>
          <w:rFonts w:eastAsia="Times New Roman"/>
        </w:rPr>
        <w:t xml:space="preserve">Obecnie w powiecie </w:t>
      </w:r>
      <w:r>
        <w:rPr>
          <w:rFonts w:eastAsia="Times New Roman"/>
        </w:rPr>
        <w:t>oławskim</w:t>
      </w:r>
      <w:r w:rsidR="00023703">
        <w:rPr>
          <w:rFonts w:eastAsia="Times New Roman"/>
        </w:rPr>
        <w:t xml:space="preserve"> funkcjonuje S</w:t>
      </w:r>
      <w:r w:rsidRPr="00A77621">
        <w:rPr>
          <w:rFonts w:eastAsia="Times New Roman"/>
        </w:rPr>
        <w:t xml:space="preserve">ystem </w:t>
      </w:r>
      <w:r w:rsidR="00023703">
        <w:rPr>
          <w:rFonts w:eastAsia="Times New Roman"/>
        </w:rPr>
        <w:t>PZGiK</w:t>
      </w:r>
      <w:r w:rsidRPr="00A77621">
        <w:rPr>
          <w:rFonts w:eastAsia="Times New Roman"/>
        </w:rPr>
        <w:t xml:space="preserve"> </w:t>
      </w:r>
      <w:r>
        <w:rPr>
          <w:rFonts w:eastAsia="Times New Roman"/>
          <w:color w:val="000000"/>
          <w:lang w:eastAsia="pl-PL"/>
        </w:rPr>
        <w:t>Ewid2007 (TurboEwid) – Geomatyka Kraków</w:t>
      </w:r>
      <w:r w:rsidRPr="00A77621">
        <w:rPr>
          <w:rFonts w:eastAsia="Times New Roman"/>
          <w:color w:val="000000"/>
          <w:lang w:eastAsia="pl-PL"/>
        </w:rPr>
        <w:t>.</w:t>
      </w:r>
    </w:p>
    <w:tbl>
      <w:tblPr>
        <w:tblW w:w="5000" w:type="pct"/>
        <w:tblCellMar>
          <w:left w:w="70" w:type="dxa"/>
          <w:right w:w="70" w:type="dxa"/>
        </w:tblCellMar>
        <w:tblLook w:val="04A0" w:firstRow="1" w:lastRow="0" w:firstColumn="1" w:lastColumn="0" w:noHBand="0" w:noVBand="1"/>
      </w:tblPr>
      <w:tblGrid>
        <w:gridCol w:w="752"/>
        <w:gridCol w:w="3141"/>
        <w:gridCol w:w="5319"/>
      </w:tblGrid>
      <w:tr w:rsidR="007C25DD" w:rsidRPr="003E1746" w14:paraId="45C0956B" w14:textId="77777777" w:rsidTr="001B783B">
        <w:trPr>
          <w:trHeight w:val="453"/>
        </w:trPr>
        <w:tc>
          <w:tcPr>
            <w:tcW w:w="40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FD938E" w14:textId="77777777" w:rsidR="007C25DD" w:rsidRPr="00A77621" w:rsidRDefault="007C25DD" w:rsidP="00581635">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Lp.</w:t>
            </w:r>
          </w:p>
        </w:tc>
        <w:tc>
          <w:tcPr>
            <w:tcW w:w="1705" w:type="pct"/>
            <w:tcBorders>
              <w:top w:val="single" w:sz="4" w:space="0" w:color="auto"/>
              <w:left w:val="nil"/>
              <w:bottom w:val="single" w:sz="4" w:space="0" w:color="auto"/>
              <w:right w:val="single" w:sz="4" w:space="0" w:color="auto"/>
            </w:tcBorders>
            <w:shd w:val="clear" w:color="000000" w:fill="D9D9D9"/>
            <w:noWrap/>
            <w:vAlign w:val="center"/>
            <w:hideMark/>
          </w:tcPr>
          <w:p w14:paraId="17126C8E" w14:textId="77777777" w:rsidR="007C25DD" w:rsidRPr="00A77621" w:rsidRDefault="007C25DD" w:rsidP="00581635">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Powiat</w:t>
            </w:r>
          </w:p>
        </w:tc>
        <w:tc>
          <w:tcPr>
            <w:tcW w:w="2887" w:type="pct"/>
            <w:tcBorders>
              <w:top w:val="single" w:sz="4" w:space="0" w:color="auto"/>
              <w:left w:val="nil"/>
              <w:bottom w:val="single" w:sz="4" w:space="0" w:color="auto"/>
              <w:right w:val="single" w:sz="4" w:space="0" w:color="auto"/>
            </w:tcBorders>
            <w:shd w:val="clear" w:color="000000" w:fill="D9D9D9"/>
            <w:vAlign w:val="center"/>
            <w:hideMark/>
          </w:tcPr>
          <w:p w14:paraId="38DB3F61" w14:textId="7EFC1DD1" w:rsidR="007C25DD" w:rsidRPr="00A77621" w:rsidRDefault="007C25DD" w:rsidP="00581635">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System</w:t>
            </w:r>
            <w:r>
              <w:rPr>
                <w:rFonts w:eastAsia="Times New Roman"/>
                <w:b/>
                <w:bCs/>
                <w:color w:val="000000"/>
                <w:sz w:val="20"/>
                <w:szCs w:val="20"/>
                <w:lang w:eastAsia="pl-PL"/>
              </w:rPr>
              <w:t xml:space="preserve"> </w:t>
            </w:r>
            <w:r w:rsidR="00023703">
              <w:rPr>
                <w:rFonts w:eastAsia="Times New Roman"/>
                <w:b/>
                <w:bCs/>
                <w:color w:val="000000"/>
                <w:sz w:val="20"/>
                <w:szCs w:val="20"/>
                <w:lang w:eastAsia="pl-PL"/>
              </w:rPr>
              <w:t>PZGiK</w:t>
            </w:r>
            <w:r w:rsidRPr="00A77621">
              <w:rPr>
                <w:rFonts w:eastAsia="Times New Roman"/>
                <w:b/>
                <w:bCs/>
                <w:color w:val="000000"/>
                <w:sz w:val="20"/>
                <w:szCs w:val="20"/>
                <w:lang w:eastAsia="pl-PL"/>
              </w:rPr>
              <w:t xml:space="preserve"> funkcjonując</w:t>
            </w:r>
            <w:r>
              <w:rPr>
                <w:rFonts w:eastAsia="Times New Roman"/>
                <w:b/>
                <w:bCs/>
                <w:color w:val="000000"/>
                <w:sz w:val="20"/>
                <w:szCs w:val="20"/>
                <w:lang w:eastAsia="pl-PL"/>
              </w:rPr>
              <w:t>y</w:t>
            </w:r>
          </w:p>
          <w:p w14:paraId="4E1B4421" w14:textId="77777777" w:rsidR="007C25DD" w:rsidRPr="00A77621" w:rsidRDefault="007C25DD" w:rsidP="00581635">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w Jednostce do prowadzenia bazy GESUT, BDOT500, EGiB</w:t>
            </w:r>
          </w:p>
        </w:tc>
      </w:tr>
      <w:tr w:rsidR="007C25DD" w:rsidRPr="003E1746" w14:paraId="4B35890C" w14:textId="77777777" w:rsidTr="001B783B">
        <w:trPr>
          <w:trHeight w:val="454"/>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083114B9" w14:textId="77777777" w:rsidR="007C25DD" w:rsidRPr="007F77D5" w:rsidRDefault="007C25DD" w:rsidP="00581635">
            <w:pPr>
              <w:spacing w:after="0" w:line="240" w:lineRule="auto"/>
              <w:jc w:val="center"/>
              <w:rPr>
                <w:rFonts w:eastAsia="Times New Roman"/>
                <w:b/>
                <w:bCs/>
                <w:color w:val="000000"/>
                <w:sz w:val="20"/>
                <w:szCs w:val="20"/>
                <w:lang w:eastAsia="pl-PL"/>
              </w:rPr>
            </w:pPr>
            <w:r w:rsidRPr="0079465F">
              <w:rPr>
                <w:rFonts w:eastAsia="Times New Roman"/>
                <w:b/>
                <w:bCs/>
                <w:color w:val="000000"/>
                <w:sz w:val="20"/>
                <w:szCs w:val="20"/>
                <w:lang w:eastAsia="pl-PL"/>
              </w:rPr>
              <w:t>12</w:t>
            </w:r>
          </w:p>
        </w:tc>
        <w:tc>
          <w:tcPr>
            <w:tcW w:w="1705" w:type="pct"/>
            <w:tcBorders>
              <w:top w:val="nil"/>
              <w:left w:val="nil"/>
              <w:bottom w:val="single" w:sz="4" w:space="0" w:color="auto"/>
              <w:right w:val="single" w:sz="4" w:space="0" w:color="auto"/>
            </w:tcBorders>
            <w:shd w:val="clear" w:color="auto" w:fill="auto"/>
            <w:noWrap/>
            <w:vAlign w:val="center"/>
            <w:hideMark/>
          </w:tcPr>
          <w:p w14:paraId="5DF4B16E" w14:textId="77777777" w:rsidR="007C25DD" w:rsidRPr="007F77D5" w:rsidRDefault="007C25DD" w:rsidP="00581635">
            <w:pPr>
              <w:spacing w:after="0" w:line="240" w:lineRule="auto"/>
              <w:jc w:val="center"/>
              <w:rPr>
                <w:rFonts w:eastAsia="Times New Roman"/>
                <w:b/>
                <w:bCs/>
                <w:color w:val="000000"/>
                <w:sz w:val="20"/>
                <w:szCs w:val="20"/>
                <w:lang w:eastAsia="pl-PL"/>
              </w:rPr>
            </w:pPr>
            <w:r w:rsidRPr="0079465F">
              <w:rPr>
                <w:rFonts w:eastAsia="Times New Roman"/>
                <w:b/>
                <w:bCs/>
                <w:color w:val="000000"/>
                <w:sz w:val="20"/>
                <w:szCs w:val="20"/>
                <w:lang w:eastAsia="pl-PL"/>
              </w:rPr>
              <w:t>oławski</w:t>
            </w:r>
          </w:p>
        </w:tc>
        <w:tc>
          <w:tcPr>
            <w:tcW w:w="2887" w:type="pct"/>
            <w:tcBorders>
              <w:top w:val="nil"/>
              <w:left w:val="nil"/>
              <w:bottom w:val="single" w:sz="4" w:space="0" w:color="auto"/>
              <w:right w:val="single" w:sz="4" w:space="0" w:color="auto"/>
            </w:tcBorders>
            <w:shd w:val="clear" w:color="auto" w:fill="auto"/>
            <w:vAlign w:val="center"/>
            <w:hideMark/>
          </w:tcPr>
          <w:p w14:paraId="0F47B9F5" w14:textId="77777777" w:rsidR="007C25DD" w:rsidRPr="007F77D5" w:rsidRDefault="007C25DD" w:rsidP="00581635">
            <w:pPr>
              <w:spacing w:after="0" w:line="240" w:lineRule="auto"/>
              <w:jc w:val="center"/>
              <w:rPr>
                <w:rFonts w:eastAsia="Times New Roman"/>
                <w:color w:val="000000"/>
                <w:sz w:val="20"/>
                <w:szCs w:val="20"/>
                <w:lang w:eastAsia="pl-PL"/>
              </w:rPr>
            </w:pPr>
            <w:r w:rsidRPr="0079465F">
              <w:rPr>
                <w:rFonts w:eastAsia="Times New Roman"/>
                <w:color w:val="000000"/>
                <w:sz w:val="20"/>
                <w:szCs w:val="20"/>
                <w:lang w:eastAsia="pl-PL"/>
              </w:rPr>
              <w:t>Ewid 2007 (TurboEwid) - Geomatyka Kraków</w:t>
            </w:r>
          </w:p>
        </w:tc>
      </w:tr>
    </w:tbl>
    <w:p w14:paraId="6E06A735" w14:textId="08C43AF1" w:rsidR="00764476" w:rsidRDefault="00764476" w:rsidP="00764476">
      <w:pPr>
        <w:pStyle w:val="Legenda"/>
      </w:pPr>
      <w:bookmarkStart w:id="5" w:name="_Toc511128126"/>
      <w:r>
        <w:t xml:space="preserve">Tabela </w:t>
      </w:r>
      <w:fldSimple w:instr=" SEQ Tabela \* ARABIC ">
        <w:r w:rsidR="000E12C9">
          <w:rPr>
            <w:noProof/>
          </w:rPr>
          <w:t>1</w:t>
        </w:r>
      </w:fldSimple>
      <w:r>
        <w:t xml:space="preserve"> </w:t>
      </w:r>
      <w:r w:rsidR="006D58A8">
        <w:t xml:space="preserve">System </w:t>
      </w:r>
      <w:r w:rsidR="00023703">
        <w:t>PZGiK</w:t>
      </w:r>
      <w:r w:rsidR="006D58A8">
        <w:t xml:space="preserve"> w PODGiK</w:t>
      </w:r>
      <w:bookmarkEnd w:id="5"/>
    </w:p>
    <w:p w14:paraId="33969672" w14:textId="2474DC95" w:rsidR="003568C8" w:rsidRPr="003568C8" w:rsidRDefault="003568C8" w:rsidP="003568C8">
      <w:pPr>
        <w:jc w:val="both"/>
        <w:rPr>
          <w:color w:val="000000"/>
        </w:rPr>
      </w:pPr>
      <w:r w:rsidRPr="003568C8">
        <w:rPr>
          <w:color w:val="000000"/>
        </w:rPr>
        <w:t xml:space="preserve">EWID2007 firmy Geomatyka Kraków s.c. z desktopowym interfejsem aplikacyjnym TurboEWID oraz sieciowym interfejsem aplikacyjnym WebEWID jest </w:t>
      </w:r>
      <w:r w:rsidR="00023703">
        <w:rPr>
          <w:color w:val="000000"/>
        </w:rPr>
        <w:t>S</w:t>
      </w:r>
      <w:r w:rsidR="005A68A4">
        <w:rPr>
          <w:color w:val="000000"/>
        </w:rPr>
        <w:t xml:space="preserve">ystemem </w:t>
      </w:r>
      <w:r w:rsidR="00023703">
        <w:rPr>
          <w:color w:val="000000"/>
        </w:rPr>
        <w:t>PZGiK</w:t>
      </w:r>
      <w:r w:rsidRPr="003568C8">
        <w:rPr>
          <w:color w:val="000000"/>
        </w:rPr>
        <w:t xml:space="preserve"> w pełni dostosowanym do najnowszych przepisów wykonawczych </w:t>
      </w:r>
      <w:r w:rsidR="005A68A4">
        <w:rPr>
          <w:color w:val="000000"/>
        </w:rPr>
        <w:t xml:space="preserve">Ustawy </w:t>
      </w:r>
      <w:r w:rsidRPr="003568C8">
        <w:rPr>
          <w:color w:val="000000"/>
        </w:rPr>
        <w:t>PGiK. Jest dostosowany do obowiązującego modelu pojęciowego danych oraz do prowadzenia wszystkich zbiorów danych powiatowej części PZGiK (EGiB, RCiWN, BDOT500, GESUT, BDSOG) w postaci jednej zintegrowanej bazy danych. EWID2007 umożliwia eksport i import danych w formatach GML i SWDE oraz własnym natywnym formacie KCD. Umożliwia także aktualizację danych wraz z rejestracją historii zmian na podstawie plików przyrostowych (różnicowych) w formatach: GML i SWDE.</w:t>
      </w:r>
    </w:p>
    <w:p w14:paraId="1C21C340" w14:textId="57FC71E1" w:rsidR="00545F9E" w:rsidRPr="003568C8" w:rsidRDefault="00545F9E" w:rsidP="00EF68F1">
      <w:pPr>
        <w:pStyle w:val="Nagwek2"/>
        <w:numPr>
          <w:ilvl w:val="1"/>
          <w:numId w:val="1"/>
        </w:numPr>
      </w:pPr>
      <w:bookmarkStart w:id="6" w:name="_Toc511128112"/>
      <w:r w:rsidRPr="00EF68F1">
        <w:rPr>
          <w:rFonts w:asciiTheme="minorHAnsi" w:hAnsiTheme="minorHAnsi"/>
        </w:rPr>
        <w:t>Zasoby sprzętowo-programowe</w:t>
      </w:r>
      <w:bookmarkEnd w:id="6"/>
    </w:p>
    <w:p w14:paraId="70830303" w14:textId="51D32A7C" w:rsidR="00764476" w:rsidRDefault="006D58A8" w:rsidP="00764476">
      <w:pPr>
        <w:jc w:val="both"/>
        <w:rPr>
          <w:szCs w:val="24"/>
        </w:rPr>
      </w:pPr>
      <w:r w:rsidRPr="00A77621">
        <w:rPr>
          <w:szCs w:val="24"/>
        </w:rPr>
        <w:t xml:space="preserve">W ramach realizacji niniejszego zamówienia planuje się wykorzystanie </w:t>
      </w:r>
      <w:r w:rsidR="00545F9E">
        <w:rPr>
          <w:szCs w:val="24"/>
        </w:rPr>
        <w:t>zasobów sprzętowo-programowych.</w:t>
      </w:r>
      <w:r w:rsidRPr="00A77621">
        <w:rPr>
          <w:szCs w:val="24"/>
        </w:rPr>
        <w:t xml:space="preserve"> Poniżej przedstawiony został wykaz posiadanych elementów infrastruktury teleinformatycznej, które zostaną wykorzystane przy realizacji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81"/>
      </w:tblGrid>
      <w:tr w:rsidR="003568C8" w:rsidRPr="00275A09" w14:paraId="7CB9DDA4" w14:textId="77777777" w:rsidTr="00581635">
        <w:tc>
          <w:tcPr>
            <w:tcW w:w="2660" w:type="dxa"/>
            <w:shd w:val="clear" w:color="auto" w:fill="D9D9D9"/>
          </w:tcPr>
          <w:p w14:paraId="68451931" w14:textId="77777777" w:rsidR="003568C8" w:rsidRPr="00A77621" w:rsidRDefault="003568C8" w:rsidP="00581635">
            <w:pPr>
              <w:rPr>
                <w:b/>
                <w:sz w:val="20"/>
                <w:szCs w:val="20"/>
              </w:rPr>
            </w:pPr>
            <w:r w:rsidRPr="00A77621">
              <w:rPr>
                <w:b/>
                <w:sz w:val="20"/>
                <w:szCs w:val="20"/>
              </w:rPr>
              <w:t>Nazwa powiatu</w:t>
            </w:r>
          </w:p>
        </w:tc>
        <w:tc>
          <w:tcPr>
            <w:tcW w:w="3481" w:type="dxa"/>
            <w:shd w:val="clear" w:color="auto" w:fill="D9D9D9"/>
          </w:tcPr>
          <w:p w14:paraId="3DE45C68" w14:textId="77777777" w:rsidR="003568C8" w:rsidRPr="00A77621" w:rsidRDefault="003568C8" w:rsidP="00581635">
            <w:pPr>
              <w:rPr>
                <w:b/>
                <w:sz w:val="20"/>
                <w:szCs w:val="20"/>
              </w:rPr>
            </w:pPr>
            <w:r w:rsidRPr="00A77621">
              <w:rPr>
                <w:b/>
                <w:sz w:val="20"/>
                <w:szCs w:val="20"/>
              </w:rPr>
              <w:t>Rozwiązania bazodanowe</w:t>
            </w:r>
          </w:p>
        </w:tc>
      </w:tr>
      <w:tr w:rsidR="003568C8" w14:paraId="4A7F130D" w14:textId="77777777" w:rsidTr="00581635">
        <w:tc>
          <w:tcPr>
            <w:tcW w:w="2660" w:type="dxa"/>
            <w:shd w:val="clear" w:color="auto" w:fill="auto"/>
          </w:tcPr>
          <w:p w14:paraId="0178D0F2" w14:textId="77777777" w:rsidR="003568C8" w:rsidRPr="00734FBD" w:rsidRDefault="003568C8" w:rsidP="00581635">
            <w:pPr>
              <w:rPr>
                <w:sz w:val="20"/>
                <w:szCs w:val="20"/>
              </w:rPr>
            </w:pPr>
            <w:r w:rsidRPr="00734FBD">
              <w:rPr>
                <w:sz w:val="20"/>
                <w:szCs w:val="18"/>
              </w:rPr>
              <w:t>Powiat oławski</w:t>
            </w:r>
          </w:p>
        </w:tc>
        <w:tc>
          <w:tcPr>
            <w:tcW w:w="3481" w:type="dxa"/>
            <w:shd w:val="clear" w:color="auto" w:fill="auto"/>
          </w:tcPr>
          <w:p w14:paraId="12F48AD7" w14:textId="77777777" w:rsidR="003568C8" w:rsidRPr="00734FBD" w:rsidRDefault="003568C8" w:rsidP="00581635">
            <w:pPr>
              <w:rPr>
                <w:sz w:val="20"/>
                <w:szCs w:val="20"/>
              </w:rPr>
            </w:pPr>
            <w:r w:rsidRPr="00734FBD">
              <w:rPr>
                <w:sz w:val="20"/>
                <w:szCs w:val="18"/>
              </w:rPr>
              <w:t>Oracle</w:t>
            </w:r>
          </w:p>
        </w:tc>
      </w:tr>
    </w:tbl>
    <w:p w14:paraId="36871246" w14:textId="1A61570D" w:rsidR="006D58A8" w:rsidRPr="00764476" w:rsidRDefault="006D58A8" w:rsidP="006D58A8">
      <w:pPr>
        <w:pStyle w:val="Legenda"/>
      </w:pPr>
      <w:bookmarkStart w:id="7" w:name="_Toc511128127"/>
      <w:r>
        <w:t xml:space="preserve">Tabela </w:t>
      </w:r>
      <w:fldSimple w:instr=" SEQ Tabela \* ARABIC ">
        <w:r w:rsidR="000E12C9">
          <w:rPr>
            <w:noProof/>
          </w:rPr>
          <w:t>2</w:t>
        </w:r>
      </w:fldSimple>
      <w:r w:rsidR="00620B40">
        <w:t xml:space="preserve"> S</w:t>
      </w:r>
      <w:r>
        <w:t>ilnik bazy danych</w:t>
      </w:r>
      <w:bookmarkEnd w:id="7"/>
    </w:p>
    <w:p w14:paraId="76D4D700" w14:textId="005E0BF9" w:rsidR="006D58A8" w:rsidRPr="004E6871" w:rsidRDefault="00EC7A68" w:rsidP="006D58A8">
      <w:pPr>
        <w:pStyle w:val="Nagwek2"/>
        <w:numPr>
          <w:ilvl w:val="1"/>
          <w:numId w:val="1"/>
        </w:numPr>
        <w:rPr>
          <w:rFonts w:asciiTheme="minorHAnsi" w:hAnsiTheme="minorHAnsi"/>
        </w:rPr>
      </w:pPr>
      <w:bookmarkStart w:id="8" w:name="_Toc511128113"/>
      <w:r w:rsidRPr="004E6871">
        <w:rPr>
          <w:rFonts w:asciiTheme="minorHAnsi" w:hAnsiTheme="minorHAnsi"/>
        </w:rPr>
        <w:t xml:space="preserve">Zestawienie wdrożonych </w:t>
      </w:r>
      <w:r w:rsidR="00977A5E" w:rsidRPr="004E6871">
        <w:rPr>
          <w:rFonts w:asciiTheme="minorHAnsi" w:hAnsiTheme="minorHAnsi"/>
        </w:rPr>
        <w:t>e-usług</w:t>
      </w:r>
      <w:r w:rsidR="00023703">
        <w:rPr>
          <w:rFonts w:asciiTheme="minorHAnsi" w:hAnsiTheme="minorHAnsi"/>
        </w:rPr>
        <w:t xml:space="preserve"> w ramach S</w:t>
      </w:r>
      <w:r w:rsidRPr="004E6871">
        <w:rPr>
          <w:rFonts w:asciiTheme="minorHAnsi" w:hAnsiTheme="minorHAnsi"/>
        </w:rPr>
        <w:t xml:space="preserve">ystemu </w:t>
      </w:r>
      <w:r w:rsidR="00023703">
        <w:rPr>
          <w:rFonts w:asciiTheme="minorHAnsi" w:hAnsiTheme="minorHAnsi"/>
        </w:rPr>
        <w:t>PZGiK</w:t>
      </w:r>
      <w:bookmarkEnd w:id="8"/>
    </w:p>
    <w:p w14:paraId="5E491774" w14:textId="47D61BC8" w:rsidR="006D58A8" w:rsidRDefault="006D58A8" w:rsidP="005945FF">
      <w:pPr>
        <w:jc w:val="both"/>
      </w:pPr>
      <w:r>
        <w:t xml:space="preserve">Aktualnie w powiecie </w:t>
      </w:r>
      <w:r w:rsidR="003568C8">
        <w:t>oławskim</w:t>
      </w:r>
      <w:r>
        <w:t xml:space="preserve"> w PODGiK zostały wdrożone</w:t>
      </w:r>
      <w:r w:rsidR="000B3DA1">
        <w:t xml:space="preserve"> </w:t>
      </w:r>
      <w:r w:rsidR="00977A5E">
        <w:t>e-usług</w:t>
      </w:r>
      <w:r>
        <w:t>i na 1 i</w:t>
      </w:r>
      <w:r w:rsidR="00977A5E">
        <w:t xml:space="preserve"> 2 oraz</w:t>
      </w:r>
      <w:r>
        <w:t xml:space="preserve"> na </w:t>
      </w:r>
      <w:r w:rsidR="003568C8">
        <w:t>4</w:t>
      </w:r>
      <w:r>
        <w:t xml:space="preserve"> poziomie dojrzałości. Szczegółowy wykaz </w:t>
      </w:r>
      <w:r w:rsidR="00977A5E">
        <w:t>e-usług</w:t>
      </w:r>
      <w:r>
        <w:t xml:space="preserve"> przedstawiono w poniższej tabeli:</w:t>
      </w:r>
    </w:p>
    <w:tbl>
      <w:tblPr>
        <w:tblStyle w:val="Zwykatabela11"/>
        <w:tblW w:w="9180" w:type="dxa"/>
        <w:tblLook w:val="04A0" w:firstRow="1" w:lastRow="0" w:firstColumn="1" w:lastColumn="0" w:noHBand="0" w:noVBand="1"/>
      </w:tblPr>
      <w:tblGrid>
        <w:gridCol w:w="529"/>
        <w:gridCol w:w="3346"/>
        <w:gridCol w:w="978"/>
        <w:gridCol w:w="978"/>
        <w:gridCol w:w="978"/>
        <w:gridCol w:w="979"/>
        <w:gridCol w:w="1392"/>
      </w:tblGrid>
      <w:tr w:rsidR="00D93E93" w14:paraId="3F67406D" w14:textId="77777777" w:rsidTr="006E57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7C25B64A" w14:textId="77777777" w:rsidR="00D93E93" w:rsidRPr="00A42339" w:rsidRDefault="00D93E93" w:rsidP="00581635">
            <w:pPr>
              <w:jc w:val="center"/>
              <w:rPr>
                <w:b w:val="0"/>
                <w:sz w:val="20"/>
                <w:szCs w:val="20"/>
              </w:rPr>
            </w:pPr>
            <w:r w:rsidRPr="00A42339">
              <w:rPr>
                <w:sz w:val="20"/>
                <w:szCs w:val="20"/>
              </w:rPr>
              <w:t>Lp.</w:t>
            </w:r>
          </w:p>
        </w:tc>
        <w:tc>
          <w:tcPr>
            <w:tcW w:w="3346" w:type="dxa"/>
            <w:vAlign w:val="center"/>
          </w:tcPr>
          <w:p w14:paraId="4DCF287F" w14:textId="77777777" w:rsidR="00D93E93" w:rsidRPr="00A42339" w:rsidRDefault="00D93E93" w:rsidP="00581635">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42339">
              <w:rPr>
                <w:sz w:val="20"/>
                <w:szCs w:val="20"/>
              </w:rPr>
              <w:t xml:space="preserve">Nazwa </w:t>
            </w:r>
            <w:r>
              <w:rPr>
                <w:sz w:val="20"/>
                <w:szCs w:val="20"/>
              </w:rPr>
              <w:t>e-usług</w:t>
            </w:r>
            <w:r w:rsidRPr="00A42339">
              <w:rPr>
                <w:sz w:val="20"/>
                <w:szCs w:val="20"/>
              </w:rPr>
              <w:t>i</w:t>
            </w:r>
          </w:p>
        </w:tc>
        <w:tc>
          <w:tcPr>
            <w:tcW w:w="978" w:type="dxa"/>
            <w:vAlign w:val="center"/>
          </w:tcPr>
          <w:p w14:paraId="1F517478" w14:textId="77777777" w:rsidR="00D93E93" w:rsidRPr="00A42339" w:rsidRDefault="00D93E93" w:rsidP="00581635">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1</w:t>
            </w:r>
          </w:p>
        </w:tc>
        <w:tc>
          <w:tcPr>
            <w:tcW w:w="978" w:type="dxa"/>
            <w:vAlign w:val="center"/>
          </w:tcPr>
          <w:p w14:paraId="12EDDB64" w14:textId="77777777" w:rsidR="00D93E93" w:rsidRPr="00A42339" w:rsidRDefault="00D93E93" w:rsidP="00581635">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2</w:t>
            </w:r>
          </w:p>
        </w:tc>
        <w:tc>
          <w:tcPr>
            <w:tcW w:w="978" w:type="dxa"/>
            <w:vAlign w:val="center"/>
          </w:tcPr>
          <w:p w14:paraId="4A063CDB" w14:textId="77777777" w:rsidR="00D93E93" w:rsidRPr="00A42339" w:rsidRDefault="00D93E93" w:rsidP="00581635">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3</w:t>
            </w:r>
          </w:p>
        </w:tc>
        <w:tc>
          <w:tcPr>
            <w:tcW w:w="979" w:type="dxa"/>
            <w:vAlign w:val="center"/>
          </w:tcPr>
          <w:p w14:paraId="6C5979DE" w14:textId="77777777" w:rsidR="00D93E93" w:rsidRPr="00A42339" w:rsidRDefault="00D93E93" w:rsidP="00581635">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4</w:t>
            </w:r>
          </w:p>
        </w:tc>
        <w:tc>
          <w:tcPr>
            <w:tcW w:w="1392" w:type="dxa"/>
          </w:tcPr>
          <w:p w14:paraId="3FA53176" w14:textId="77777777" w:rsidR="00D93E93" w:rsidRDefault="00D93E93" w:rsidP="00581635">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 xml:space="preserve">Brak </w:t>
            </w:r>
            <w:r>
              <w:rPr>
                <w:sz w:val="20"/>
                <w:szCs w:val="20"/>
              </w:rPr>
              <w:br/>
              <w:t>e-usługi</w:t>
            </w:r>
          </w:p>
        </w:tc>
      </w:tr>
      <w:tr w:rsidR="006E57B8" w14:paraId="769CB794" w14:textId="77777777" w:rsidTr="006E5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771F7727" w14:textId="77777777" w:rsidR="006E57B8" w:rsidRPr="00A42339" w:rsidRDefault="006E57B8" w:rsidP="006E57B8">
            <w:pPr>
              <w:jc w:val="center"/>
              <w:rPr>
                <w:sz w:val="20"/>
                <w:szCs w:val="20"/>
              </w:rPr>
            </w:pPr>
            <w:r w:rsidRPr="00A42339">
              <w:rPr>
                <w:sz w:val="20"/>
                <w:szCs w:val="20"/>
              </w:rPr>
              <w:t>1</w:t>
            </w:r>
          </w:p>
        </w:tc>
        <w:tc>
          <w:tcPr>
            <w:tcW w:w="3346" w:type="dxa"/>
            <w:vAlign w:val="bottom"/>
          </w:tcPr>
          <w:p w14:paraId="0D2B000B" w14:textId="14BB1032" w:rsidR="006E57B8" w:rsidRPr="00A42339" w:rsidRDefault="006E57B8" w:rsidP="006E57B8">
            <w:pPr>
              <w:cnfStyle w:val="000000100000" w:firstRow="0" w:lastRow="0" w:firstColumn="0" w:lastColumn="0" w:oddVBand="0" w:evenVBand="0" w:oddHBand="1" w:evenHBand="0" w:firstRowFirstColumn="0" w:firstRowLastColumn="0" w:lastRowFirstColumn="0" w:lastRowLastColumn="0"/>
              <w:rPr>
                <w:color w:val="000000"/>
                <w:sz w:val="20"/>
                <w:szCs w:val="20"/>
                <w:lang w:eastAsia="pl-PL"/>
              </w:rPr>
            </w:pPr>
            <w:r w:rsidRPr="00D851E6">
              <w:rPr>
                <w:rFonts w:ascii="Calibri" w:hAnsi="Calibri"/>
                <w:color w:val="000000"/>
                <w:sz w:val="20"/>
                <w:szCs w:val="20"/>
              </w:rPr>
              <w:t>Przyjęcie wniosku o aktualizację informacji zawartych w ewidencji gruntów i budynków zgodnie z art.24 ust.2b pkt.1, ppkt.h - PGiK</w:t>
            </w:r>
          </w:p>
        </w:tc>
        <w:tc>
          <w:tcPr>
            <w:tcW w:w="978" w:type="dxa"/>
            <w:vAlign w:val="center"/>
          </w:tcPr>
          <w:p w14:paraId="45AD56A0"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25E10D8C" w14:textId="2EFB1CD1"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45D16A08"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0DDD9B43"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099A1177"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6E57B8" w14:paraId="7B643742" w14:textId="77777777" w:rsidTr="006E57B8">
        <w:tc>
          <w:tcPr>
            <w:cnfStyle w:val="001000000000" w:firstRow="0" w:lastRow="0" w:firstColumn="1" w:lastColumn="0" w:oddVBand="0" w:evenVBand="0" w:oddHBand="0" w:evenHBand="0" w:firstRowFirstColumn="0" w:firstRowLastColumn="0" w:lastRowFirstColumn="0" w:lastRowLastColumn="0"/>
            <w:tcW w:w="529" w:type="dxa"/>
            <w:vAlign w:val="center"/>
          </w:tcPr>
          <w:p w14:paraId="753B8F31" w14:textId="77777777" w:rsidR="006E57B8" w:rsidRPr="00A42339" w:rsidRDefault="006E57B8" w:rsidP="006E57B8">
            <w:pPr>
              <w:jc w:val="center"/>
              <w:rPr>
                <w:sz w:val="20"/>
                <w:szCs w:val="20"/>
              </w:rPr>
            </w:pPr>
            <w:r w:rsidRPr="00A42339">
              <w:rPr>
                <w:sz w:val="20"/>
                <w:szCs w:val="20"/>
              </w:rPr>
              <w:t>2</w:t>
            </w:r>
          </w:p>
        </w:tc>
        <w:tc>
          <w:tcPr>
            <w:tcW w:w="3346" w:type="dxa"/>
            <w:vAlign w:val="bottom"/>
          </w:tcPr>
          <w:p w14:paraId="08F13055" w14:textId="45FD1962" w:rsidR="006E57B8" w:rsidRPr="00A42339" w:rsidRDefault="006E57B8" w:rsidP="006E57B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przeprowadzenie aktualizacji klasyfikacji gruntów</w:t>
            </w:r>
          </w:p>
        </w:tc>
        <w:tc>
          <w:tcPr>
            <w:tcW w:w="978" w:type="dxa"/>
            <w:vAlign w:val="center"/>
          </w:tcPr>
          <w:p w14:paraId="27D7E527" w14:textId="30FD07F1"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207ECC75"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3B765C53"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46C0C25B"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6BECED9B"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6E57B8" w14:paraId="448A8208" w14:textId="77777777" w:rsidTr="006E5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4EA8EB2B" w14:textId="77777777" w:rsidR="006E57B8" w:rsidRPr="00A42339" w:rsidRDefault="006E57B8" w:rsidP="006E57B8">
            <w:pPr>
              <w:jc w:val="center"/>
              <w:rPr>
                <w:sz w:val="20"/>
                <w:szCs w:val="20"/>
              </w:rPr>
            </w:pPr>
            <w:r w:rsidRPr="00A42339">
              <w:rPr>
                <w:sz w:val="20"/>
                <w:szCs w:val="20"/>
              </w:rPr>
              <w:t>3</w:t>
            </w:r>
          </w:p>
        </w:tc>
        <w:tc>
          <w:tcPr>
            <w:tcW w:w="3346" w:type="dxa"/>
            <w:vAlign w:val="bottom"/>
          </w:tcPr>
          <w:p w14:paraId="4152A4C4" w14:textId="00E163E2" w:rsidR="006E57B8" w:rsidRPr="00A42339" w:rsidRDefault="006E57B8" w:rsidP="006E57B8">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ewidencji gruntów i budynków</w:t>
            </w:r>
          </w:p>
        </w:tc>
        <w:tc>
          <w:tcPr>
            <w:tcW w:w="978" w:type="dxa"/>
            <w:vAlign w:val="center"/>
          </w:tcPr>
          <w:p w14:paraId="1A87CC5F"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66B811D4" w14:textId="3A5FF64D"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3E90F07F"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596702FD"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5FEA8F5B"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6E57B8" w14:paraId="2398BF5A" w14:textId="77777777" w:rsidTr="006E57B8">
        <w:tc>
          <w:tcPr>
            <w:cnfStyle w:val="001000000000" w:firstRow="0" w:lastRow="0" w:firstColumn="1" w:lastColumn="0" w:oddVBand="0" w:evenVBand="0" w:oddHBand="0" w:evenHBand="0" w:firstRowFirstColumn="0" w:firstRowLastColumn="0" w:lastRowFirstColumn="0" w:lastRowLastColumn="0"/>
            <w:tcW w:w="529" w:type="dxa"/>
            <w:vAlign w:val="center"/>
          </w:tcPr>
          <w:p w14:paraId="10AB3CEF" w14:textId="77777777" w:rsidR="006E57B8" w:rsidRPr="00A42339" w:rsidRDefault="006E57B8" w:rsidP="006E57B8">
            <w:pPr>
              <w:jc w:val="center"/>
              <w:rPr>
                <w:sz w:val="20"/>
                <w:szCs w:val="20"/>
              </w:rPr>
            </w:pPr>
            <w:r w:rsidRPr="00A42339">
              <w:rPr>
                <w:sz w:val="20"/>
                <w:szCs w:val="20"/>
              </w:rPr>
              <w:t>4</w:t>
            </w:r>
          </w:p>
        </w:tc>
        <w:tc>
          <w:tcPr>
            <w:tcW w:w="3346" w:type="dxa"/>
            <w:vAlign w:val="bottom"/>
          </w:tcPr>
          <w:p w14:paraId="144D5001" w14:textId="56798045" w:rsidR="006E57B8" w:rsidRPr="00A42339" w:rsidRDefault="006E57B8" w:rsidP="006E57B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zasadniczej</w:t>
            </w:r>
          </w:p>
        </w:tc>
        <w:tc>
          <w:tcPr>
            <w:tcW w:w="978" w:type="dxa"/>
            <w:vAlign w:val="center"/>
          </w:tcPr>
          <w:p w14:paraId="7502EC29"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C2ACAC6" w14:textId="467FBEF6"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60B1B45E"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1C615AF5"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5DEB368E"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6E57B8" w14:paraId="487083F0" w14:textId="77777777" w:rsidTr="006E5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35F1AA66" w14:textId="77777777" w:rsidR="006E57B8" w:rsidRPr="00A42339" w:rsidRDefault="006E57B8" w:rsidP="006E57B8">
            <w:pPr>
              <w:jc w:val="center"/>
              <w:rPr>
                <w:sz w:val="20"/>
                <w:szCs w:val="20"/>
              </w:rPr>
            </w:pPr>
            <w:r w:rsidRPr="00A42339">
              <w:rPr>
                <w:sz w:val="20"/>
                <w:szCs w:val="20"/>
              </w:rPr>
              <w:t>5</w:t>
            </w:r>
          </w:p>
        </w:tc>
        <w:tc>
          <w:tcPr>
            <w:tcW w:w="3346" w:type="dxa"/>
            <w:vAlign w:val="bottom"/>
          </w:tcPr>
          <w:p w14:paraId="1322E891" w14:textId="7C202BC5" w:rsidR="006E57B8" w:rsidRPr="00A42339" w:rsidRDefault="006E57B8" w:rsidP="006E57B8">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rejestrów, kartotek, skorowidzów, wykazów, zestawień tworzonych z baz </w:t>
            </w:r>
            <w:r w:rsidRPr="00D851E6">
              <w:rPr>
                <w:rFonts w:ascii="Calibri" w:hAnsi="Calibri"/>
                <w:color w:val="000000"/>
                <w:sz w:val="20"/>
                <w:szCs w:val="20"/>
              </w:rPr>
              <w:lastRenderedPageBreak/>
              <w:t>danych EGiB</w:t>
            </w:r>
          </w:p>
        </w:tc>
        <w:tc>
          <w:tcPr>
            <w:tcW w:w="978" w:type="dxa"/>
            <w:vAlign w:val="center"/>
          </w:tcPr>
          <w:p w14:paraId="3D40D087"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7A8C9A50" w14:textId="4BBA8B14"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7F08F601"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15D289D0"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48FDB75F"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6E57B8" w14:paraId="5CCF7037" w14:textId="77777777" w:rsidTr="006E57B8">
        <w:tc>
          <w:tcPr>
            <w:cnfStyle w:val="001000000000" w:firstRow="0" w:lastRow="0" w:firstColumn="1" w:lastColumn="0" w:oddVBand="0" w:evenVBand="0" w:oddHBand="0" w:evenHBand="0" w:firstRowFirstColumn="0" w:firstRowLastColumn="0" w:lastRowFirstColumn="0" w:lastRowLastColumn="0"/>
            <w:tcW w:w="529" w:type="dxa"/>
            <w:vAlign w:val="center"/>
          </w:tcPr>
          <w:p w14:paraId="1F827285" w14:textId="77777777" w:rsidR="006E57B8" w:rsidRPr="00A42339" w:rsidRDefault="006E57B8" w:rsidP="006E57B8">
            <w:pPr>
              <w:jc w:val="center"/>
              <w:rPr>
                <w:sz w:val="20"/>
                <w:szCs w:val="20"/>
              </w:rPr>
            </w:pPr>
            <w:r w:rsidRPr="00A42339">
              <w:rPr>
                <w:sz w:val="20"/>
                <w:szCs w:val="20"/>
              </w:rPr>
              <w:t>6</w:t>
            </w:r>
          </w:p>
        </w:tc>
        <w:tc>
          <w:tcPr>
            <w:tcW w:w="3346" w:type="dxa"/>
            <w:vAlign w:val="bottom"/>
          </w:tcPr>
          <w:p w14:paraId="6A70141B" w14:textId="1255D703" w:rsidR="006E57B8" w:rsidRPr="00A42339" w:rsidRDefault="006E57B8" w:rsidP="006E57B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w postaci elektronicznej zbiorów danych zgodnie z art.40a ust.2 pkt 4 a i b - PGiK</w:t>
            </w:r>
          </w:p>
        </w:tc>
        <w:tc>
          <w:tcPr>
            <w:tcW w:w="978" w:type="dxa"/>
            <w:vAlign w:val="center"/>
          </w:tcPr>
          <w:p w14:paraId="68C04E10"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347F9820" w14:textId="2B69E924"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1DFBD513"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6129FE63"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2310F68E"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6E57B8" w14:paraId="7C8F10E7" w14:textId="77777777" w:rsidTr="006E5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1D10C486" w14:textId="77777777" w:rsidR="006E57B8" w:rsidRPr="00A42339" w:rsidRDefault="006E57B8" w:rsidP="006E57B8">
            <w:pPr>
              <w:jc w:val="center"/>
              <w:rPr>
                <w:sz w:val="20"/>
                <w:szCs w:val="20"/>
              </w:rPr>
            </w:pPr>
            <w:r w:rsidRPr="00A42339">
              <w:rPr>
                <w:sz w:val="20"/>
                <w:szCs w:val="20"/>
              </w:rPr>
              <w:t>7</w:t>
            </w:r>
          </w:p>
        </w:tc>
        <w:tc>
          <w:tcPr>
            <w:tcW w:w="3346" w:type="dxa"/>
            <w:vAlign w:val="bottom"/>
          </w:tcPr>
          <w:p w14:paraId="27501AA7" w14:textId="0F5538DF" w:rsidR="006E57B8" w:rsidRPr="00A42339" w:rsidRDefault="006E57B8" w:rsidP="006E57B8">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BDOT500</w:t>
            </w:r>
          </w:p>
        </w:tc>
        <w:tc>
          <w:tcPr>
            <w:tcW w:w="978" w:type="dxa"/>
            <w:vAlign w:val="center"/>
          </w:tcPr>
          <w:p w14:paraId="471B4791"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7C9569C7" w14:textId="40436D4F"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0B07EAE9"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49CBAA9C"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255D04D4"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6E57B8" w14:paraId="15A2116A" w14:textId="77777777" w:rsidTr="006E57B8">
        <w:tc>
          <w:tcPr>
            <w:cnfStyle w:val="001000000000" w:firstRow="0" w:lastRow="0" w:firstColumn="1" w:lastColumn="0" w:oddVBand="0" w:evenVBand="0" w:oddHBand="0" w:evenHBand="0" w:firstRowFirstColumn="0" w:firstRowLastColumn="0" w:lastRowFirstColumn="0" w:lastRowLastColumn="0"/>
            <w:tcW w:w="529" w:type="dxa"/>
            <w:vAlign w:val="center"/>
          </w:tcPr>
          <w:p w14:paraId="17887098" w14:textId="77777777" w:rsidR="006E57B8" w:rsidRPr="00A42339" w:rsidRDefault="006E57B8" w:rsidP="006E57B8">
            <w:pPr>
              <w:jc w:val="center"/>
              <w:rPr>
                <w:sz w:val="20"/>
                <w:szCs w:val="20"/>
              </w:rPr>
            </w:pPr>
            <w:r w:rsidRPr="00A42339">
              <w:rPr>
                <w:sz w:val="20"/>
                <w:szCs w:val="20"/>
              </w:rPr>
              <w:t>8</w:t>
            </w:r>
          </w:p>
        </w:tc>
        <w:tc>
          <w:tcPr>
            <w:tcW w:w="3346" w:type="dxa"/>
            <w:vAlign w:val="bottom"/>
          </w:tcPr>
          <w:p w14:paraId="685448AA" w14:textId="0EE34A1B" w:rsidR="006E57B8" w:rsidRPr="00A42339" w:rsidRDefault="006E57B8" w:rsidP="006E57B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BDSOG</w:t>
            </w:r>
          </w:p>
        </w:tc>
        <w:tc>
          <w:tcPr>
            <w:tcW w:w="978" w:type="dxa"/>
            <w:vAlign w:val="center"/>
          </w:tcPr>
          <w:p w14:paraId="04748C9C"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642F0E7" w14:textId="2A41A039"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5120722F"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64C94B9D"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1966BE5F"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6E57B8" w14:paraId="2D397A8B" w14:textId="77777777" w:rsidTr="006E5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0582CD41" w14:textId="77777777" w:rsidR="006E57B8" w:rsidRPr="00A42339" w:rsidRDefault="006E57B8" w:rsidP="006E57B8">
            <w:pPr>
              <w:jc w:val="center"/>
              <w:rPr>
                <w:sz w:val="20"/>
                <w:szCs w:val="20"/>
              </w:rPr>
            </w:pPr>
            <w:r w:rsidRPr="00A42339">
              <w:rPr>
                <w:sz w:val="20"/>
                <w:szCs w:val="20"/>
              </w:rPr>
              <w:t>9</w:t>
            </w:r>
          </w:p>
        </w:tc>
        <w:tc>
          <w:tcPr>
            <w:tcW w:w="3346" w:type="dxa"/>
            <w:vAlign w:val="bottom"/>
          </w:tcPr>
          <w:p w14:paraId="0608DD81" w14:textId="22FCC3E8" w:rsidR="006E57B8" w:rsidRPr="00A42339" w:rsidRDefault="006E57B8" w:rsidP="006E57B8">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EGiB</w:t>
            </w:r>
          </w:p>
        </w:tc>
        <w:tc>
          <w:tcPr>
            <w:tcW w:w="978" w:type="dxa"/>
            <w:vAlign w:val="center"/>
          </w:tcPr>
          <w:p w14:paraId="1D265BC2"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639AD64D" w14:textId="1E0CD00D"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461C23FC"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409D567C"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6F0BA803"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6E57B8" w14:paraId="2F5E00C7" w14:textId="77777777" w:rsidTr="006E57B8">
        <w:tc>
          <w:tcPr>
            <w:cnfStyle w:val="001000000000" w:firstRow="0" w:lastRow="0" w:firstColumn="1" w:lastColumn="0" w:oddVBand="0" w:evenVBand="0" w:oddHBand="0" w:evenHBand="0" w:firstRowFirstColumn="0" w:firstRowLastColumn="0" w:lastRowFirstColumn="0" w:lastRowLastColumn="0"/>
            <w:tcW w:w="529" w:type="dxa"/>
            <w:vAlign w:val="center"/>
          </w:tcPr>
          <w:p w14:paraId="111EFF4A" w14:textId="77777777" w:rsidR="006E57B8" w:rsidRPr="00A42339" w:rsidRDefault="006E57B8" w:rsidP="006E57B8">
            <w:pPr>
              <w:jc w:val="center"/>
              <w:rPr>
                <w:sz w:val="20"/>
                <w:szCs w:val="20"/>
              </w:rPr>
            </w:pPr>
            <w:r w:rsidRPr="00A42339">
              <w:rPr>
                <w:sz w:val="20"/>
                <w:szCs w:val="20"/>
              </w:rPr>
              <w:t>10</w:t>
            </w:r>
          </w:p>
        </w:tc>
        <w:tc>
          <w:tcPr>
            <w:tcW w:w="3346" w:type="dxa"/>
            <w:vAlign w:val="bottom"/>
          </w:tcPr>
          <w:p w14:paraId="6D3476B9" w14:textId="1A5884D0" w:rsidR="006E57B8" w:rsidRPr="00A42339" w:rsidRDefault="006E57B8" w:rsidP="006E57B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GESUT</w:t>
            </w:r>
          </w:p>
        </w:tc>
        <w:tc>
          <w:tcPr>
            <w:tcW w:w="978" w:type="dxa"/>
            <w:vAlign w:val="center"/>
          </w:tcPr>
          <w:p w14:paraId="10BB83EE"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4C10A85" w14:textId="5EB79A00"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7CBD479C"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04712DD4"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04F7BEC3"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6E57B8" w14:paraId="67C6C058" w14:textId="77777777" w:rsidTr="006E5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4450A623" w14:textId="77777777" w:rsidR="006E57B8" w:rsidRPr="00A42339" w:rsidRDefault="006E57B8" w:rsidP="006E57B8">
            <w:pPr>
              <w:jc w:val="center"/>
              <w:rPr>
                <w:sz w:val="20"/>
                <w:szCs w:val="20"/>
              </w:rPr>
            </w:pPr>
            <w:r w:rsidRPr="00A42339">
              <w:rPr>
                <w:sz w:val="20"/>
                <w:szCs w:val="20"/>
              </w:rPr>
              <w:t>11</w:t>
            </w:r>
          </w:p>
        </w:tc>
        <w:tc>
          <w:tcPr>
            <w:tcW w:w="3346" w:type="dxa"/>
            <w:vAlign w:val="bottom"/>
          </w:tcPr>
          <w:p w14:paraId="6502705E" w14:textId="039006DA" w:rsidR="006E57B8" w:rsidRPr="00A42339" w:rsidRDefault="006E57B8" w:rsidP="006E57B8">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RCiWN</w:t>
            </w:r>
          </w:p>
        </w:tc>
        <w:tc>
          <w:tcPr>
            <w:tcW w:w="978" w:type="dxa"/>
            <w:vAlign w:val="center"/>
          </w:tcPr>
          <w:p w14:paraId="299DB651"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2268180C" w14:textId="7B4EBD58"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0E6F36F0"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5B9B5FF7" w14:textId="2BA21DD8"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1392" w:type="dxa"/>
            <w:vAlign w:val="center"/>
          </w:tcPr>
          <w:p w14:paraId="72BD6B35"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6E57B8" w14:paraId="1F9E977A" w14:textId="77777777" w:rsidTr="006E57B8">
        <w:tc>
          <w:tcPr>
            <w:cnfStyle w:val="001000000000" w:firstRow="0" w:lastRow="0" w:firstColumn="1" w:lastColumn="0" w:oddVBand="0" w:evenVBand="0" w:oddHBand="0" w:evenHBand="0" w:firstRowFirstColumn="0" w:firstRowLastColumn="0" w:lastRowFirstColumn="0" w:lastRowLastColumn="0"/>
            <w:tcW w:w="529" w:type="dxa"/>
            <w:vAlign w:val="center"/>
          </w:tcPr>
          <w:p w14:paraId="4ECDE5FB" w14:textId="77777777" w:rsidR="006E57B8" w:rsidRPr="00A42339" w:rsidRDefault="006E57B8" w:rsidP="006E57B8">
            <w:pPr>
              <w:jc w:val="center"/>
              <w:rPr>
                <w:sz w:val="20"/>
                <w:szCs w:val="20"/>
              </w:rPr>
            </w:pPr>
            <w:r w:rsidRPr="00A42339">
              <w:rPr>
                <w:sz w:val="20"/>
                <w:szCs w:val="20"/>
              </w:rPr>
              <w:t>12</w:t>
            </w:r>
          </w:p>
        </w:tc>
        <w:tc>
          <w:tcPr>
            <w:tcW w:w="3346" w:type="dxa"/>
            <w:vAlign w:val="bottom"/>
          </w:tcPr>
          <w:p w14:paraId="4BFCAB3E" w14:textId="4E24762B" w:rsidR="006E57B8" w:rsidRPr="00A42339" w:rsidRDefault="006E57B8" w:rsidP="006E57B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ujawnienie lub wykreślenie w EGiB umów dzierżawy</w:t>
            </w:r>
          </w:p>
        </w:tc>
        <w:tc>
          <w:tcPr>
            <w:tcW w:w="978" w:type="dxa"/>
            <w:vAlign w:val="center"/>
          </w:tcPr>
          <w:p w14:paraId="37425A4B" w14:textId="4B99842A"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78EB0E3" w14:textId="41794141"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0824AC71"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01F81278"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24E9278A"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6E57B8" w14:paraId="0A982E8C" w14:textId="77777777" w:rsidTr="006E5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2225F299" w14:textId="77777777" w:rsidR="006E57B8" w:rsidRPr="00A42339" w:rsidRDefault="006E57B8" w:rsidP="006E57B8">
            <w:pPr>
              <w:jc w:val="center"/>
              <w:rPr>
                <w:sz w:val="20"/>
                <w:szCs w:val="20"/>
              </w:rPr>
            </w:pPr>
            <w:r w:rsidRPr="00A42339">
              <w:rPr>
                <w:sz w:val="20"/>
                <w:szCs w:val="20"/>
              </w:rPr>
              <w:t>13</w:t>
            </w:r>
          </w:p>
        </w:tc>
        <w:tc>
          <w:tcPr>
            <w:tcW w:w="3346" w:type="dxa"/>
            <w:vAlign w:val="bottom"/>
          </w:tcPr>
          <w:p w14:paraId="24D891CE" w14:textId="1F62F5A2" w:rsidR="006E57B8" w:rsidRPr="00A42339" w:rsidRDefault="006E57B8" w:rsidP="006E57B8">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wydanie wypisu lub wypisu i wyrysu lub wyrysu z ewidencji gruntów i budynków</w:t>
            </w:r>
          </w:p>
        </w:tc>
        <w:tc>
          <w:tcPr>
            <w:tcW w:w="978" w:type="dxa"/>
            <w:vAlign w:val="center"/>
          </w:tcPr>
          <w:p w14:paraId="235E447C"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727608CF" w14:textId="395B52E6"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353CDD25"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7AFC964D"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471EFB36"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6E57B8" w14:paraId="4AFFA7FF" w14:textId="77777777" w:rsidTr="006E57B8">
        <w:tc>
          <w:tcPr>
            <w:cnfStyle w:val="001000000000" w:firstRow="0" w:lastRow="0" w:firstColumn="1" w:lastColumn="0" w:oddVBand="0" w:evenVBand="0" w:oddHBand="0" w:evenHBand="0" w:firstRowFirstColumn="0" w:firstRowLastColumn="0" w:lastRowFirstColumn="0" w:lastRowLastColumn="0"/>
            <w:tcW w:w="529" w:type="dxa"/>
            <w:vAlign w:val="center"/>
          </w:tcPr>
          <w:p w14:paraId="0B3E61DE" w14:textId="77777777" w:rsidR="006E57B8" w:rsidRPr="00A42339" w:rsidRDefault="006E57B8" w:rsidP="006E57B8">
            <w:pPr>
              <w:jc w:val="center"/>
              <w:rPr>
                <w:sz w:val="20"/>
                <w:szCs w:val="20"/>
              </w:rPr>
            </w:pPr>
            <w:r w:rsidRPr="00A42339">
              <w:rPr>
                <w:sz w:val="20"/>
                <w:szCs w:val="20"/>
              </w:rPr>
              <w:t>14</w:t>
            </w:r>
          </w:p>
        </w:tc>
        <w:tc>
          <w:tcPr>
            <w:tcW w:w="3346" w:type="dxa"/>
            <w:vAlign w:val="bottom"/>
          </w:tcPr>
          <w:p w14:paraId="733D2D2E" w14:textId="77ACC3D8" w:rsidR="006E57B8" w:rsidRPr="00A42339" w:rsidRDefault="006E57B8" w:rsidP="006E57B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koordynacji usytuowania projektowanych sieci uzbrojenia terenu</w:t>
            </w:r>
          </w:p>
        </w:tc>
        <w:tc>
          <w:tcPr>
            <w:tcW w:w="978" w:type="dxa"/>
            <w:vAlign w:val="center"/>
          </w:tcPr>
          <w:p w14:paraId="0CFB2C02" w14:textId="2305C993"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1AD40A97" w14:textId="302E79B4"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53A70FBB"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4B1360B5"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4171EF8C"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6E57B8" w14:paraId="2A00DB31" w14:textId="77777777" w:rsidTr="006E5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4CDCCF2E" w14:textId="77777777" w:rsidR="006E57B8" w:rsidRPr="00A42339" w:rsidRDefault="006E57B8" w:rsidP="006E57B8">
            <w:pPr>
              <w:jc w:val="center"/>
              <w:rPr>
                <w:sz w:val="20"/>
                <w:szCs w:val="20"/>
              </w:rPr>
            </w:pPr>
            <w:r w:rsidRPr="00A42339">
              <w:rPr>
                <w:sz w:val="20"/>
                <w:szCs w:val="20"/>
              </w:rPr>
              <w:t>15</w:t>
            </w:r>
          </w:p>
        </w:tc>
        <w:tc>
          <w:tcPr>
            <w:tcW w:w="3346" w:type="dxa"/>
            <w:vAlign w:val="bottom"/>
          </w:tcPr>
          <w:p w14:paraId="4E0506FB" w14:textId="326924E4" w:rsidR="006E57B8" w:rsidRPr="00A42339" w:rsidRDefault="006E57B8" w:rsidP="006E57B8">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zgłoszenia lub uzupełnienia pracy geodezyjnej/kartograficznej</w:t>
            </w:r>
          </w:p>
        </w:tc>
        <w:tc>
          <w:tcPr>
            <w:tcW w:w="978" w:type="dxa"/>
            <w:vAlign w:val="center"/>
          </w:tcPr>
          <w:p w14:paraId="31E99AE9"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69E89A4F"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1B74B559" w14:textId="01FFC756"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675DD957" w14:textId="5B326294"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1392" w:type="dxa"/>
            <w:vAlign w:val="center"/>
          </w:tcPr>
          <w:p w14:paraId="1667DFC9"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6E57B8" w14:paraId="31768435" w14:textId="77777777" w:rsidTr="006E57B8">
        <w:tc>
          <w:tcPr>
            <w:cnfStyle w:val="001000000000" w:firstRow="0" w:lastRow="0" w:firstColumn="1" w:lastColumn="0" w:oddVBand="0" w:evenVBand="0" w:oddHBand="0" w:evenHBand="0" w:firstRowFirstColumn="0" w:firstRowLastColumn="0" w:lastRowFirstColumn="0" w:lastRowLastColumn="0"/>
            <w:tcW w:w="529" w:type="dxa"/>
            <w:vAlign w:val="center"/>
          </w:tcPr>
          <w:p w14:paraId="7DE5B0FA" w14:textId="77777777" w:rsidR="006E57B8" w:rsidRPr="00A42339" w:rsidRDefault="006E57B8" w:rsidP="006E57B8">
            <w:pPr>
              <w:jc w:val="center"/>
              <w:rPr>
                <w:sz w:val="20"/>
                <w:szCs w:val="20"/>
              </w:rPr>
            </w:pPr>
            <w:r w:rsidRPr="00A42339">
              <w:rPr>
                <w:sz w:val="20"/>
                <w:szCs w:val="20"/>
              </w:rPr>
              <w:t>16</w:t>
            </w:r>
          </w:p>
        </w:tc>
        <w:tc>
          <w:tcPr>
            <w:tcW w:w="3346" w:type="dxa"/>
            <w:vAlign w:val="bottom"/>
          </w:tcPr>
          <w:p w14:paraId="6FC36047" w14:textId="0361E76A" w:rsidR="006E57B8" w:rsidRPr="00A42339" w:rsidRDefault="006E57B8" w:rsidP="006E57B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zgłoszenia zmian danych ewidencji gruntów i budynków zgodnie z art.22 ust.2 - PGiK</w:t>
            </w:r>
          </w:p>
        </w:tc>
        <w:tc>
          <w:tcPr>
            <w:tcW w:w="978" w:type="dxa"/>
            <w:vAlign w:val="center"/>
          </w:tcPr>
          <w:p w14:paraId="35516E91"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100B8460" w14:textId="198D9268"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24E2063B"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0E15D77C"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76F85F8C"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6E57B8" w14:paraId="604ED4D5" w14:textId="77777777" w:rsidTr="006E5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2ABAB2F5" w14:textId="77777777" w:rsidR="006E57B8" w:rsidRPr="00A42339" w:rsidRDefault="006E57B8" w:rsidP="006E57B8">
            <w:pPr>
              <w:jc w:val="center"/>
              <w:rPr>
                <w:sz w:val="20"/>
                <w:szCs w:val="20"/>
              </w:rPr>
            </w:pPr>
            <w:r w:rsidRPr="00A42339">
              <w:rPr>
                <w:sz w:val="20"/>
                <w:szCs w:val="20"/>
              </w:rPr>
              <w:t>17</w:t>
            </w:r>
          </w:p>
        </w:tc>
        <w:tc>
          <w:tcPr>
            <w:tcW w:w="3346" w:type="dxa"/>
            <w:vAlign w:val="bottom"/>
          </w:tcPr>
          <w:p w14:paraId="57702257" w14:textId="78BD9081" w:rsidR="006E57B8" w:rsidRPr="00A42339" w:rsidRDefault="006E57B8" w:rsidP="006E57B8">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Uwierzytelnienie dokumentów opracowanych przez wykonawcę prac geodezyjnych/kartograficznych</w:t>
            </w:r>
          </w:p>
        </w:tc>
        <w:tc>
          <w:tcPr>
            <w:tcW w:w="978" w:type="dxa"/>
            <w:vAlign w:val="center"/>
          </w:tcPr>
          <w:p w14:paraId="03E24C6F" w14:textId="2DEAB132"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1B9AF639" w14:textId="7AF3812E"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22E4AF84"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3A2E2761"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17A99892"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6E57B8" w14:paraId="28ED0768" w14:textId="77777777" w:rsidTr="006E57B8">
        <w:tc>
          <w:tcPr>
            <w:cnfStyle w:val="001000000000" w:firstRow="0" w:lastRow="0" w:firstColumn="1" w:lastColumn="0" w:oddVBand="0" w:evenVBand="0" w:oddHBand="0" w:evenHBand="0" w:firstRowFirstColumn="0" w:firstRowLastColumn="0" w:lastRowFirstColumn="0" w:lastRowLastColumn="0"/>
            <w:tcW w:w="529" w:type="dxa"/>
            <w:vAlign w:val="center"/>
          </w:tcPr>
          <w:p w14:paraId="4B47C745" w14:textId="77777777" w:rsidR="006E57B8" w:rsidRPr="00A42339" w:rsidRDefault="006E57B8" w:rsidP="006E57B8">
            <w:pPr>
              <w:jc w:val="center"/>
              <w:rPr>
                <w:sz w:val="20"/>
                <w:szCs w:val="20"/>
              </w:rPr>
            </w:pPr>
            <w:r w:rsidRPr="00A42339">
              <w:rPr>
                <w:sz w:val="20"/>
                <w:szCs w:val="20"/>
              </w:rPr>
              <w:t>18</w:t>
            </w:r>
          </w:p>
        </w:tc>
        <w:tc>
          <w:tcPr>
            <w:tcW w:w="3346" w:type="dxa"/>
            <w:vAlign w:val="bottom"/>
          </w:tcPr>
          <w:p w14:paraId="1BB47E61" w14:textId="709585E3" w:rsidR="006E57B8" w:rsidRPr="00A42339" w:rsidRDefault="006E57B8" w:rsidP="006E57B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Zawiadomienie o wykonaniu zgłoszonych prac geodezyjnych/kartograficznych</w:t>
            </w:r>
          </w:p>
        </w:tc>
        <w:tc>
          <w:tcPr>
            <w:tcW w:w="978" w:type="dxa"/>
            <w:vAlign w:val="center"/>
          </w:tcPr>
          <w:p w14:paraId="766120AF"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72FC46D" w14:textId="56D7B005"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4E8F3DF9" w14:textId="715BFA73"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68495205"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5FDC7E7A"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2D6C45" w14:paraId="6B7EAFFA" w14:textId="77777777" w:rsidTr="00247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2841E8A4" w14:textId="77777777" w:rsidR="002D6C45" w:rsidRPr="00A42339" w:rsidRDefault="002D6C45" w:rsidP="002D6C45">
            <w:pPr>
              <w:jc w:val="center"/>
              <w:rPr>
                <w:sz w:val="20"/>
                <w:szCs w:val="20"/>
              </w:rPr>
            </w:pPr>
            <w:r w:rsidRPr="00A42339">
              <w:rPr>
                <w:sz w:val="20"/>
                <w:szCs w:val="20"/>
              </w:rPr>
              <w:t>19</w:t>
            </w:r>
          </w:p>
        </w:tc>
        <w:tc>
          <w:tcPr>
            <w:tcW w:w="33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86967A" w14:textId="5F12067F" w:rsidR="002D6C45" w:rsidRPr="00A42339" w:rsidRDefault="001B022F" w:rsidP="002D6C45">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1B022F">
              <w:rPr>
                <w:color w:val="000000"/>
                <w:sz w:val="20"/>
                <w:szCs w:val="20"/>
              </w:rPr>
              <w:t>Usługa udostępniania materiałów powiatowego zasobu geodezyjnego i kartograficznego</w:t>
            </w:r>
          </w:p>
        </w:tc>
        <w:tc>
          <w:tcPr>
            <w:tcW w:w="978" w:type="dxa"/>
            <w:vAlign w:val="center"/>
          </w:tcPr>
          <w:p w14:paraId="5D4770F4" w14:textId="77777777" w:rsidR="002D6C45" w:rsidRPr="004E6871" w:rsidRDefault="002D6C45" w:rsidP="002D6C4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18C5280B" w14:textId="2EDF51AC" w:rsidR="002D6C45" w:rsidRPr="004E6871" w:rsidRDefault="002D6C45" w:rsidP="002D6C4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5E9DFAF2" w14:textId="77777777" w:rsidR="002D6C45" w:rsidRPr="004E6871" w:rsidRDefault="002D6C45" w:rsidP="002D6C4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6DB104A8" w14:textId="77777777" w:rsidR="002D6C45" w:rsidRPr="004E6871" w:rsidRDefault="002D6C45" w:rsidP="002D6C4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3B0C8CB4" w14:textId="77777777" w:rsidR="002D6C45" w:rsidRPr="004E6871" w:rsidRDefault="002D6C45" w:rsidP="002D6C4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bl>
    <w:p w14:paraId="5FF541E8" w14:textId="1D57ECAF" w:rsidR="006D58A8" w:rsidRPr="006D58A8" w:rsidRDefault="006D58A8" w:rsidP="006D58A8">
      <w:pPr>
        <w:pStyle w:val="Legenda"/>
      </w:pPr>
      <w:bookmarkStart w:id="9" w:name="_Toc511128128"/>
      <w:r>
        <w:t xml:space="preserve">Tabela </w:t>
      </w:r>
      <w:fldSimple w:instr=" SEQ Tabela \* ARABIC ">
        <w:r w:rsidR="001C4285">
          <w:rPr>
            <w:noProof/>
          </w:rPr>
          <w:t>3</w:t>
        </w:r>
      </w:fldSimple>
      <w:r>
        <w:t xml:space="preserve"> Aktualny stan </w:t>
      </w:r>
      <w:r w:rsidR="00977A5E">
        <w:t>e-usług</w:t>
      </w:r>
      <w:r>
        <w:t xml:space="preserve"> udost</w:t>
      </w:r>
      <w:r w:rsidR="00023703">
        <w:t>ępnianych w ramach posiadanego S</w:t>
      </w:r>
      <w:r>
        <w:t xml:space="preserve">ystemu </w:t>
      </w:r>
      <w:r w:rsidR="00023703">
        <w:t>PZGiK</w:t>
      </w:r>
      <w:bookmarkEnd w:id="9"/>
    </w:p>
    <w:p w14:paraId="5EEE5A83" w14:textId="76BB494D" w:rsidR="00EC7A68" w:rsidRPr="004E6871" w:rsidRDefault="00EC7A68" w:rsidP="00EC7A68">
      <w:pPr>
        <w:pStyle w:val="Nagwek1"/>
        <w:numPr>
          <w:ilvl w:val="0"/>
          <w:numId w:val="1"/>
        </w:numPr>
        <w:rPr>
          <w:rFonts w:asciiTheme="minorHAnsi" w:hAnsiTheme="minorHAnsi"/>
        </w:rPr>
      </w:pPr>
      <w:bookmarkStart w:id="10" w:name="_Toc511128114"/>
      <w:r w:rsidRPr="004E6871">
        <w:rPr>
          <w:rFonts w:asciiTheme="minorHAnsi" w:hAnsiTheme="minorHAnsi"/>
        </w:rPr>
        <w:t>SZCZEGÓŁOWY OPIS PRZEDMIOTU ZAMÓWIANIA DLA CZĘ</w:t>
      </w:r>
      <w:r w:rsidR="003F20EA">
        <w:rPr>
          <w:rFonts w:asciiTheme="minorHAnsi" w:hAnsiTheme="minorHAnsi"/>
        </w:rPr>
        <w:t>Ś</w:t>
      </w:r>
      <w:r w:rsidRPr="004E6871">
        <w:rPr>
          <w:rFonts w:asciiTheme="minorHAnsi" w:hAnsiTheme="minorHAnsi"/>
        </w:rPr>
        <w:t xml:space="preserve">CI </w:t>
      </w:r>
      <w:r w:rsidR="002052DA">
        <w:rPr>
          <w:rFonts w:asciiTheme="minorHAnsi" w:hAnsiTheme="minorHAnsi"/>
        </w:rPr>
        <w:t>X</w:t>
      </w:r>
      <w:r w:rsidRPr="004E6871">
        <w:rPr>
          <w:rFonts w:asciiTheme="minorHAnsi" w:hAnsiTheme="minorHAnsi"/>
        </w:rPr>
        <w:t>I</w:t>
      </w:r>
      <w:r w:rsidR="002052DA">
        <w:rPr>
          <w:rFonts w:asciiTheme="minorHAnsi" w:hAnsiTheme="minorHAnsi"/>
        </w:rPr>
        <w:t>I</w:t>
      </w:r>
      <w:bookmarkEnd w:id="10"/>
    </w:p>
    <w:p w14:paraId="79134FBE" w14:textId="0AB8F68D" w:rsidR="00EC7A68" w:rsidRPr="004E6871" w:rsidRDefault="00EC7A68" w:rsidP="00EC7A68">
      <w:pPr>
        <w:pStyle w:val="Nagwek2"/>
        <w:numPr>
          <w:ilvl w:val="1"/>
          <w:numId w:val="1"/>
        </w:numPr>
        <w:rPr>
          <w:rFonts w:asciiTheme="minorHAnsi" w:hAnsiTheme="minorHAnsi"/>
        </w:rPr>
      </w:pPr>
      <w:bookmarkStart w:id="11" w:name="_Toc511128115"/>
      <w:r w:rsidRPr="004E6871">
        <w:rPr>
          <w:rFonts w:asciiTheme="minorHAnsi" w:hAnsiTheme="minorHAnsi"/>
        </w:rPr>
        <w:t xml:space="preserve">Infrastruktura </w:t>
      </w:r>
      <w:r w:rsidR="00970609" w:rsidRPr="004E6871">
        <w:rPr>
          <w:rFonts w:asciiTheme="minorHAnsi" w:hAnsiTheme="minorHAnsi"/>
        </w:rPr>
        <w:t>sprzętow</w:t>
      </w:r>
      <w:r w:rsidR="00970609">
        <w:rPr>
          <w:rFonts w:asciiTheme="minorHAnsi" w:hAnsiTheme="minorHAnsi"/>
        </w:rPr>
        <w:t>o-programowa</w:t>
      </w:r>
      <w:bookmarkEnd w:id="11"/>
    </w:p>
    <w:p w14:paraId="74E72B66" w14:textId="75CCD54F" w:rsidR="006D58A8" w:rsidRDefault="006D58A8" w:rsidP="00E1024C">
      <w:pPr>
        <w:jc w:val="both"/>
      </w:pPr>
      <w:r>
        <w:t>W</w:t>
      </w:r>
      <w:r w:rsidR="000B3DA1">
        <w:t xml:space="preserve"> </w:t>
      </w:r>
      <w:r>
        <w:t xml:space="preserve">ramach realizacji projektu Wykonawca zobowiązany jest </w:t>
      </w:r>
      <w:r w:rsidR="00E1024C">
        <w:t xml:space="preserve">dostarczyć następujące elementy </w:t>
      </w:r>
      <w:r>
        <w:t>infrastruktury sprzętowej wraz z oprogramowaniem systemowym i narzędziowym:</w:t>
      </w:r>
    </w:p>
    <w:tbl>
      <w:tblPr>
        <w:tblStyle w:val="Zwykatabela11"/>
        <w:tblW w:w="9180" w:type="dxa"/>
        <w:tblLook w:val="04A0" w:firstRow="1" w:lastRow="0" w:firstColumn="1" w:lastColumn="0" w:noHBand="0" w:noVBand="1"/>
      </w:tblPr>
      <w:tblGrid>
        <w:gridCol w:w="724"/>
        <w:gridCol w:w="5115"/>
        <w:gridCol w:w="3341"/>
      </w:tblGrid>
      <w:tr w:rsidR="006D58A8" w14:paraId="4D77E8E1" w14:textId="77777777" w:rsidTr="006E57B8">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6378E02A" w14:textId="77777777" w:rsidR="006D58A8" w:rsidRPr="00E1024C" w:rsidRDefault="006D58A8" w:rsidP="002411B6">
            <w:pPr>
              <w:jc w:val="center"/>
              <w:rPr>
                <w:b w:val="0"/>
              </w:rPr>
            </w:pPr>
            <w:r w:rsidRPr="00E1024C">
              <w:rPr>
                <w:rFonts w:cs="Calibri"/>
              </w:rPr>
              <w:t>Lp.</w:t>
            </w:r>
          </w:p>
        </w:tc>
        <w:tc>
          <w:tcPr>
            <w:tcW w:w="5115" w:type="dxa"/>
          </w:tcPr>
          <w:p w14:paraId="2F3C8BB1" w14:textId="77777777" w:rsidR="006D58A8" w:rsidRPr="00E1024C" w:rsidRDefault="006D58A8" w:rsidP="002411B6">
            <w:pPr>
              <w:jc w:val="center"/>
              <w:cnfStyle w:val="100000000000" w:firstRow="1" w:lastRow="0" w:firstColumn="0" w:lastColumn="0" w:oddVBand="0" w:evenVBand="0" w:oddHBand="0" w:evenHBand="0" w:firstRowFirstColumn="0" w:firstRowLastColumn="0" w:lastRowFirstColumn="0" w:lastRowLastColumn="0"/>
              <w:rPr>
                <w:b w:val="0"/>
              </w:rPr>
            </w:pPr>
            <w:r w:rsidRPr="00E1024C">
              <w:rPr>
                <w:rFonts w:cs="Calibri"/>
              </w:rPr>
              <w:t>Nazwa</w:t>
            </w:r>
          </w:p>
        </w:tc>
        <w:tc>
          <w:tcPr>
            <w:tcW w:w="3341" w:type="dxa"/>
          </w:tcPr>
          <w:p w14:paraId="40C7D660" w14:textId="77777777" w:rsidR="006D58A8" w:rsidRPr="00E1024C" w:rsidRDefault="006D58A8" w:rsidP="002411B6">
            <w:pPr>
              <w:jc w:val="center"/>
              <w:cnfStyle w:val="100000000000" w:firstRow="1" w:lastRow="0" w:firstColumn="0" w:lastColumn="0" w:oddVBand="0" w:evenVBand="0" w:oddHBand="0" w:evenHBand="0" w:firstRowFirstColumn="0" w:firstRowLastColumn="0" w:lastRowFirstColumn="0" w:lastRowLastColumn="0"/>
              <w:rPr>
                <w:b w:val="0"/>
              </w:rPr>
            </w:pPr>
            <w:r w:rsidRPr="00E1024C">
              <w:t>Ilość</w:t>
            </w:r>
          </w:p>
        </w:tc>
      </w:tr>
      <w:tr w:rsidR="006D58A8" w14:paraId="55FF6547" w14:textId="77777777" w:rsidTr="006E57B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0C2DEEEF" w14:textId="77777777" w:rsidR="006D58A8" w:rsidRPr="00E1024C" w:rsidRDefault="006D58A8" w:rsidP="002411B6">
            <w:pPr>
              <w:jc w:val="center"/>
              <w:rPr>
                <w:b w:val="0"/>
              </w:rPr>
            </w:pPr>
            <w:r w:rsidRPr="00E1024C">
              <w:rPr>
                <w:rFonts w:cs="Calibri"/>
              </w:rPr>
              <w:t>-</w:t>
            </w:r>
          </w:p>
        </w:tc>
        <w:tc>
          <w:tcPr>
            <w:tcW w:w="5115" w:type="dxa"/>
          </w:tcPr>
          <w:p w14:paraId="59340F94" w14:textId="77777777" w:rsidR="006D58A8" w:rsidRPr="00E1024C" w:rsidRDefault="006D58A8" w:rsidP="002411B6">
            <w:pPr>
              <w:jc w:val="center"/>
              <w:cnfStyle w:val="000000100000" w:firstRow="0" w:lastRow="0" w:firstColumn="0" w:lastColumn="0" w:oddVBand="0" w:evenVBand="0" w:oddHBand="1" w:evenHBand="0" w:firstRowFirstColumn="0" w:firstRowLastColumn="0" w:lastRowFirstColumn="0" w:lastRowLastColumn="0"/>
              <w:rPr>
                <w:b/>
              </w:rPr>
            </w:pPr>
            <w:r w:rsidRPr="00E1024C">
              <w:rPr>
                <w:rFonts w:cs="Calibri"/>
                <w:b/>
              </w:rPr>
              <w:t>-</w:t>
            </w:r>
          </w:p>
        </w:tc>
        <w:tc>
          <w:tcPr>
            <w:tcW w:w="3341" w:type="dxa"/>
          </w:tcPr>
          <w:p w14:paraId="3D4688EB" w14:textId="449B26ED" w:rsidR="006D58A8" w:rsidRPr="00E1024C" w:rsidRDefault="003568C8" w:rsidP="002411B6">
            <w:pPr>
              <w:jc w:val="center"/>
              <w:cnfStyle w:val="000000100000" w:firstRow="0" w:lastRow="0" w:firstColumn="0" w:lastColumn="0" w:oddVBand="0" w:evenVBand="0" w:oddHBand="1" w:evenHBand="0" w:firstRowFirstColumn="0" w:firstRowLastColumn="0" w:lastRowFirstColumn="0" w:lastRowLastColumn="0"/>
              <w:rPr>
                <w:b/>
              </w:rPr>
            </w:pPr>
            <w:r>
              <w:rPr>
                <w:b/>
              </w:rPr>
              <w:t>oławski</w:t>
            </w:r>
          </w:p>
        </w:tc>
      </w:tr>
      <w:tr w:rsidR="006D58A8" w14:paraId="0E4B35A2" w14:textId="77777777" w:rsidTr="006E57B8">
        <w:trPr>
          <w:trHeight w:val="303"/>
        </w:trPr>
        <w:tc>
          <w:tcPr>
            <w:cnfStyle w:val="001000000000" w:firstRow="0" w:lastRow="0" w:firstColumn="1" w:lastColumn="0" w:oddVBand="0" w:evenVBand="0" w:oddHBand="0" w:evenHBand="0" w:firstRowFirstColumn="0" w:firstRowLastColumn="0" w:lastRowFirstColumn="0" w:lastRowLastColumn="0"/>
            <w:tcW w:w="724" w:type="dxa"/>
          </w:tcPr>
          <w:p w14:paraId="41DD40B1" w14:textId="77777777" w:rsidR="006D58A8" w:rsidRPr="00E1024C" w:rsidRDefault="006D58A8" w:rsidP="00E1024C">
            <w:pPr>
              <w:jc w:val="center"/>
              <w:rPr>
                <w:rFonts w:cs="Calibri"/>
                <w:b w:val="0"/>
              </w:rPr>
            </w:pPr>
            <w:r w:rsidRPr="00E1024C">
              <w:rPr>
                <w:rFonts w:eastAsia="Times New Roman"/>
                <w:color w:val="000000"/>
              </w:rPr>
              <w:t>1.</w:t>
            </w:r>
          </w:p>
        </w:tc>
        <w:tc>
          <w:tcPr>
            <w:tcW w:w="5115" w:type="dxa"/>
          </w:tcPr>
          <w:p w14:paraId="60078F5B" w14:textId="77777777" w:rsidR="006D58A8" w:rsidRPr="00E1024C" w:rsidRDefault="006D58A8" w:rsidP="002411B6">
            <w:pPr>
              <w:cnfStyle w:val="000000000000" w:firstRow="0" w:lastRow="0" w:firstColumn="0" w:lastColumn="0" w:oddVBand="0" w:evenVBand="0" w:oddHBand="0" w:evenHBand="0" w:firstRowFirstColumn="0" w:firstRowLastColumn="0" w:lastRowFirstColumn="0" w:lastRowLastColumn="0"/>
              <w:rPr>
                <w:rFonts w:cs="Calibri"/>
              </w:rPr>
            </w:pPr>
            <w:r w:rsidRPr="00E1024C">
              <w:rPr>
                <w:rFonts w:eastAsia="Times New Roman"/>
                <w:bCs/>
                <w:color w:val="000000"/>
              </w:rPr>
              <w:t>Klastry bazodanowo</w:t>
            </w:r>
            <w:r w:rsidR="00607550" w:rsidRPr="00E1024C">
              <w:rPr>
                <w:rFonts w:eastAsia="Times New Roman"/>
                <w:bCs/>
                <w:color w:val="000000"/>
              </w:rPr>
              <w:t xml:space="preserve"> </w:t>
            </w:r>
            <w:r w:rsidR="000E12C9" w:rsidRPr="00E1024C">
              <w:rPr>
                <w:rFonts w:eastAsia="Times New Roman"/>
                <w:bCs/>
                <w:color w:val="000000"/>
              </w:rPr>
              <w:t>-</w:t>
            </w:r>
            <w:r w:rsidR="00607550" w:rsidRPr="00E1024C">
              <w:rPr>
                <w:rFonts w:eastAsia="Times New Roman"/>
                <w:bCs/>
                <w:color w:val="000000"/>
              </w:rPr>
              <w:t xml:space="preserve"> </w:t>
            </w:r>
            <w:r w:rsidRPr="00E1024C">
              <w:rPr>
                <w:rFonts w:eastAsia="Times New Roman"/>
                <w:bCs/>
                <w:color w:val="000000"/>
              </w:rPr>
              <w:t>aplikacyjne (4 CPU)</w:t>
            </w:r>
          </w:p>
        </w:tc>
        <w:tc>
          <w:tcPr>
            <w:tcW w:w="3341" w:type="dxa"/>
          </w:tcPr>
          <w:p w14:paraId="1D1373B9" w14:textId="77777777" w:rsidR="006D58A8" w:rsidRPr="00E1024C" w:rsidRDefault="006D58A8" w:rsidP="002411B6">
            <w:pPr>
              <w:jc w:val="center"/>
              <w:cnfStyle w:val="000000000000" w:firstRow="0" w:lastRow="0" w:firstColumn="0" w:lastColumn="0" w:oddVBand="0" w:evenVBand="0" w:oddHBand="0" w:evenHBand="0" w:firstRowFirstColumn="0" w:firstRowLastColumn="0" w:lastRowFirstColumn="0" w:lastRowLastColumn="0"/>
            </w:pPr>
            <w:r w:rsidRPr="00E1024C">
              <w:t>1</w:t>
            </w:r>
          </w:p>
        </w:tc>
      </w:tr>
      <w:tr w:rsidR="006D58A8" w14:paraId="6F3DA908" w14:textId="77777777" w:rsidTr="006E57B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76554EE1" w14:textId="77777777" w:rsidR="006D58A8" w:rsidRPr="00E1024C" w:rsidRDefault="006D58A8" w:rsidP="00E1024C">
            <w:pPr>
              <w:jc w:val="center"/>
            </w:pPr>
            <w:r w:rsidRPr="00E1024C">
              <w:rPr>
                <w:rFonts w:eastAsia="Times New Roman"/>
                <w:color w:val="000000"/>
              </w:rPr>
              <w:t>2.</w:t>
            </w:r>
          </w:p>
        </w:tc>
        <w:tc>
          <w:tcPr>
            <w:tcW w:w="5115" w:type="dxa"/>
          </w:tcPr>
          <w:p w14:paraId="41C0156F" w14:textId="534669E6" w:rsidR="006D58A8" w:rsidRPr="00E1024C" w:rsidRDefault="003568C8" w:rsidP="002411B6">
            <w:pPr>
              <w:cnfStyle w:val="000000100000" w:firstRow="0" w:lastRow="0" w:firstColumn="0" w:lastColumn="0" w:oddVBand="0" w:evenVBand="0" w:oddHBand="1" w:evenHBand="0" w:firstRowFirstColumn="0" w:firstRowLastColumn="0" w:lastRowFirstColumn="0" w:lastRowLastColumn="0"/>
            </w:pPr>
            <w:r>
              <w:rPr>
                <w:rFonts w:eastAsia="Times New Roman"/>
                <w:bCs/>
                <w:color w:val="000000"/>
              </w:rPr>
              <w:t>Macierze dyskowe - 12</w:t>
            </w:r>
            <w:r w:rsidR="006D58A8" w:rsidRPr="00E1024C">
              <w:rPr>
                <w:rFonts w:eastAsia="Times New Roman"/>
                <w:bCs/>
                <w:color w:val="000000"/>
              </w:rPr>
              <w:t xml:space="preserve"> dysków</w:t>
            </w:r>
          </w:p>
        </w:tc>
        <w:tc>
          <w:tcPr>
            <w:tcW w:w="3341" w:type="dxa"/>
          </w:tcPr>
          <w:p w14:paraId="01031B5E" w14:textId="77777777" w:rsidR="006D58A8" w:rsidRPr="00E1024C" w:rsidRDefault="006D58A8" w:rsidP="002411B6">
            <w:pPr>
              <w:jc w:val="center"/>
              <w:cnfStyle w:val="000000100000" w:firstRow="0" w:lastRow="0" w:firstColumn="0" w:lastColumn="0" w:oddVBand="0" w:evenVBand="0" w:oddHBand="1" w:evenHBand="0" w:firstRowFirstColumn="0" w:firstRowLastColumn="0" w:lastRowFirstColumn="0" w:lastRowLastColumn="0"/>
            </w:pPr>
            <w:r w:rsidRPr="00E1024C">
              <w:rPr>
                <w:rFonts w:eastAsia="Times New Roman"/>
                <w:color w:val="000000"/>
              </w:rPr>
              <w:t>1</w:t>
            </w:r>
          </w:p>
        </w:tc>
      </w:tr>
      <w:tr w:rsidR="006D58A8" w14:paraId="0E40A457" w14:textId="77777777" w:rsidTr="006E57B8">
        <w:trPr>
          <w:trHeight w:val="290"/>
        </w:trPr>
        <w:tc>
          <w:tcPr>
            <w:cnfStyle w:val="001000000000" w:firstRow="0" w:lastRow="0" w:firstColumn="1" w:lastColumn="0" w:oddVBand="0" w:evenVBand="0" w:oddHBand="0" w:evenHBand="0" w:firstRowFirstColumn="0" w:firstRowLastColumn="0" w:lastRowFirstColumn="0" w:lastRowLastColumn="0"/>
            <w:tcW w:w="724" w:type="dxa"/>
          </w:tcPr>
          <w:p w14:paraId="2B8A877A" w14:textId="77777777" w:rsidR="006D58A8" w:rsidRPr="00E1024C" w:rsidRDefault="006D58A8" w:rsidP="00E1024C">
            <w:pPr>
              <w:jc w:val="center"/>
            </w:pPr>
            <w:r w:rsidRPr="00E1024C">
              <w:rPr>
                <w:rFonts w:eastAsia="Times New Roman"/>
                <w:color w:val="000000"/>
              </w:rPr>
              <w:t>3.</w:t>
            </w:r>
          </w:p>
        </w:tc>
        <w:tc>
          <w:tcPr>
            <w:tcW w:w="5115" w:type="dxa"/>
          </w:tcPr>
          <w:p w14:paraId="7C7C242A" w14:textId="77777777" w:rsidR="006D58A8" w:rsidRPr="00E1024C" w:rsidRDefault="006D58A8" w:rsidP="002411B6">
            <w:pPr>
              <w:cnfStyle w:val="000000000000" w:firstRow="0" w:lastRow="0" w:firstColumn="0" w:lastColumn="0" w:oddVBand="0" w:evenVBand="0" w:oddHBand="0" w:evenHBand="0" w:firstRowFirstColumn="0" w:firstRowLastColumn="0" w:lastRowFirstColumn="0" w:lastRowLastColumn="0"/>
            </w:pPr>
            <w:r w:rsidRPr="00E1024C">
              <w:rPr>
                <w:rFonts w:eastAsia="Times New Roman"/>
                <w:bCs/>
                <w:color w:val="000000"/>
              </w:rPr>
              <w:t>Zasilacze awaryjne</w:t>
            </w:r>
          </w:p>
        </w:tc>
        <w:tc>
          <w:tcPr>
            <w:tcW w:w="3341" w:type="dxa"/>
          </w:tcPr>
          <w:p w14:paraId="41845F16" w14:textId="77777777" w:rsidR="006D58A8" w:rsidRPr="00E1024C" w:rsidRDefault="006D58A8" w:rsidP="002411B6">
            <w:pPr>
              <w:jc w:val="center"/>
              <w:cnfStyle w:val="000000000000" w:firstRow="0" w:lastRow="0" w:firstColumn="0" w:lastColumn="0" w:oddVBand="0" w:evenVBand="0" w:oddHBand="0" w:evenHBand="0" w:firstRowFirstColumn="0" w:firstRowLastColumn="0" w:lastRowFirstColumn="0" w:lastRowLastColumn="0"/>
            </w:pPr>
            <w:r w:rsidRPr="00E1024C">
              <w:rPr>
                <w:rFonts w:eastAsia="Times New Roman"/>
                <w:color w:val="000000"/>
              </w:rPr>
              <w:t>1</w:t>
            </w:r>
          </w:p>
        </w:tc>
      </w:tr>
      <w:tr w:rsidR="006D58A8" w14:paraId="36795D74" w14:textId="77777777" w:rsidTr="006E57B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60ED4CCF" w14:textId="77777777" w:rsidR="006D58A8" w:rsidRPr="00E1024C" w:rsidRDefault="006D58A8" w:rsidP="00E1024C">
            <w:pPr>
              <w:jc w:val="center"/>
            </w:pPr>
            <w:r w:rsidRPr="00E1024C">
              <w:rPr>
                <w:rFonts w:eastAsia="Times New Roman"/>
                <w:color w:val="000000"/>
              </w:rPr>
              <w:t>4.</w:t>
            </w:r>
          </w:p>
        </w:tc>
        <w:tc>
          <w:tcPr>
            <w:tcW w:w="5115" w:type="dxa"/>
          </w:tcPr>
          <w:p w14:paraId="0AA88BAD" w14:textId="77777777" w:rsidR="006D58A8" w:rsidRPr="00E1024C" w:rsidRDefault="006D58A8" w:rsidP="002411B6">
            <w:pPr>
              <w:cnfStyle w:val="000000100000" w:firstRow="0" w:lastRow="0" w:firstColumn="0" w:lastColumn="0" w:oddVBand="0" w:evenVBand="0" w:oddHBand="1" w:evenHBand="0" w:firstRowFirstColumn="0" w:firstRowLastColumn="0" w:lastRowFirstColumn="0" w:lastRowLastColumn="0"/>
            </w:pPr>
            <w:r w:rsidRPr="00E1024C">
              <w:rPr>
                <w:rFonts w:eastAsia="Times New Roman"/>
                <w:bCs/>
                <w:color w:val="000000"/>
              </w:rPr>
              <w:t>Przełączniki sieciowe</w:t>
            </w:r>
          </w:p>
        </w:tc>
        <w:tc>
          <w:tcPr>
            <w:tcW w:w="3341" w:type="dxa"/>
          </w:tcPr>
          <w:p w14:paraId="7F032397" w14:textId="77777777" w:rsidR="006D58A8" w:rsidRPr="00E1024C" w:rsidRDefault="006D58A8" w:rsidP="002411B6">
            <w:pPr>
              <w:jc w:val="center"/>
              <w:cnfStyle w:val="000000100000" w:firstRow="0" w:lastRow="0" w:firstColumn="0" w:lastColumn="0" w:oddVBand="0" w:evenVBand="0" w:oddHBand="1" w:evenHBand="0" w:firstRowFirstColumn="0" w:firstRowLastColumn="0" w:lastRowFirstColumn="0" w:lastRowLastColumn="0"/>
            </w:pPr>
            <w:r w:rsidRPr="00E1024C">
              <w:rPr>
                <w:rFonts w:eastAsia="Times New Roman"/>
                <w:color w:val="000000"/>
              </w:rPr>
              <w:t>1</w:t>
            </w:r>
          </w:p>
        </w:tc>
      </w:tr>
      <w:tr w:rsidR="003568C8" w14:paraId="522F6D79" w14:textId="77777777" w:rsidTr="006E57B8">
        <w:trPr>
          <w:trHeight w:val="290"/>
        </w:trPr>
        <w:tc>
          <w:tcPr>
            <w:cnfStyle w:val="001000000000" w:firstRow="0" w:lastRow="0" w:firstColumn="1" w:lastColumn="0" w:oddVBand="0" w:evenVBand="0" w:oddHBand="0" w:evenHBand="0" w:firstRowFirstColumn="0" w:firstRowLastColumn="0" w:lastRowFirstColumn="0" w:lastRowLastColumn="0"/>
            <w:tcW w:w="724" w:type="dxa"/>
          </w:tcPr>
          <w:p w14:paraId="680D5412" w14:textId="0087AAAE" w:rsidR="003568C8" w:rsidRPr="00E1024C" w:rsidRDefault="003568C8" w:rsidP="00E1024C">
            <w:pPr>
              <w:jc w:val="center"/>
              <w:rPr>
                <w:rFonts w:eastAsia="Times New Roman"/>
                <w:color w:val="000000"/>
              </w:rPr>
            </w:pPr>
            <w:r>
              <w:rPr>
                <w:rFonts w:eastAsia="Times New Roman"/>
                <w:color w:val="000000"/>
              </w:rPr>
              <w:lastRenderedPageBreak/>
              <w:t>5.</w:t>
            </w:r>
          </w:p>
        </w:tc>
        <w:tc>
          <w:tcPr>
            <w:tcW w:w="5115" w:type="dxa"/>
          </w:tcPr>
          <w:p w14:paraId="625F35C4" w14:textId="21A7C51F" w:rsidR="003568C8" w:rsidRPr="00E1024C" w:rsidRDefault="003568C8" w:rsidP="002411B6">
            <w:pPr>
              <w:cnfStyle w:val="000000000000" w:firstRow="0" w:lastRow="0" w:firstColumn="0" w:lastColumn="0" w:oddVBand="0" w:evenVBand="0" w:oddHBand="0" w:evenHBand="0" w:firstRowFirstColumn="0" w:firstRowLastColumn="0" w:lastRowFirstColumn="0" w:lastRowLastColumn="0"/>
              <w:rPr>
                <w:rFonts w:eastAsia="Times New Roman"/>
                <w:bCs/>
                <w:color w:val="000000"/>
              </w:rPr>
            </w:pPr>
            <w:r>
              <w:rPr>
                <w:rFonts w:eastAsia="Times New Roman"/>
                <w:bCs/>
                <w:color w:val="000000"/>
              </w:rPr>
              <w:t>Szafy rack 42U</w:t>
            </w:r>
          </w:p>
        </w:tc>
        <w:tc>
          <w:tcPr>
            <w:tcW w:w="3341" w:type="dxa"/>
          </w:tcPr>
          <w:p w14:paraId="799E8A60" w14:textId="3C420A68" w:rsidR="003568C8" w:rsidRPr="00E1024C" w:rsidRDefault="003568C8" w:rsidP="002411B6">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w:t>
            </w:r>
          </w:p>
        </w:tc>
      </w:tr>
      <w:tr w:rsidR="003568C8" w14:paraId="786A93B6" w14:textId="77777777" w:rsidTr="006E57B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0B30A388" w14:textId="6FAB8204" w:rsidR="003568C8" w:rsidRPr="00E1024C" w:rsidRDefault="003568C8" w:rsidP="00E1024C">
            <w:pPr>
              <w:jc w:val="center"/>
              <w:rPr>
                <w:rFonts w:eastAsia="Times New Roman"/>
                <w:color w:val="000000"/>
              </w:rPr>
            </w:pPr>
            <w:r>
              <w:rPr>
                <w:rFonts w:eastAsia="Times New Roman"/>
                <w:color w:val="000000"/>
              </w:rPr>
              <w:t>6.</w:t>
            </w:r>
          </w:p>
        </w:tc>
        <w:tc>
          <w:tcPr>
            <w:tcW w:w="5115" w:type="dxa"/>
          </w:tcPr>
          <w:p w14:paraId="63FE57F2" w14:textId="6A896C9D" w:rsidR="003568C8" w:rsidRPr="00E1024C" w:rsidRDefault="003568C8" w:rsidP="002411B6">
            <w:pPr>
              <w:cnfStyle w:val="000000100000" w:firstRow="0" w:lastRow="0" w:firstColumn="0" w:lastColumn="0" w:oddVBand="0" w:evenVBand="0" w:oddHBand="1" w:evenHBand="0" w:firstRowFirstColumn="0" w:firstRowLastColumn="0" w:lastRowFirstColumn="0" w:lastRowLastColumn="0"/>
              <w:rPr>
                <w:rFonts w:eastAsia="Times New Roman"/>
                <w:bCs/>
                <w:color w:val="000000"/>
              </w:rPr>
            </w:pPr>
            <w:r>
              <w:rPr>
                <w:rFonts w:eastAsia="Times New Roman"/>
                <w:bCs/>
                <w:color w:val="000000"/>
              </w:rPr>
              <w:t>Środowiska bazodanowe</w:t>
            </w:r>
            <w:r w:rsidR="00A13B33">
              <w:rPr>
                <w:rFonts w:eastAsia="Times New Roman"/>
                <w:bCs/>
                <w:color w:val="000000"/>
              </w:rPr>
              <w:t xml:space="preserve"> </w:t>
            </w:r>
          </w:p>
        </w:tc>
        <w:tc>
          <w:tcPr>
            <w:tcW w:w="3341" w:type="dxa"/>
          </w:tcPr>
          <w:p w14:paraId="2F80B9F4" w14:textId="642621F6" w:rsidR="003568C8" w:rsidRPr="00E1024C" w:rsidRDefault="003568C8" w:rsidP="002411B6">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w:t>
            </w:r>
          </w:p>
        </w:tc>
      </w:tr>
    </w:tbl>
    <w:p w14:paraId="6902FFE2" w14:textId="77777777" w:rsidR="006D58A8" w:rsidRDefault="000E12C9" w:rsidP="000E12C9">
      <w:pPr>
        <w:pStyle w:val="Legenda"/>
      </w:pPr>
      <w:bookmarkStart w:id="12" w:name="_Toc511128129"/>
      <w:r>
        <w:t xml:space="preserve">Tabela </w:t>
      </w:r>
      <w:fldSimple w:instr=" SEQ Tabela \* ARABIC ">
        <w:r>
          <w:rPr>
            <w:noProof/>
          </w:rPr>
          <w:t>4</w:t>
        </w:r>
      </w:fldSimple>
      <w:r>
        <w:t xml:space="preserve"> Wykaz sprzętu objętego zamówieniem</w:t>
      </w:r>
      <w:bookmarkEnd w:id="12"/>
    </w:p>
    <w:p w14:paraId="2AAC1128" w14:textId="77777777" w:rsidR="00AA2D3E" w:rsidRDefault="00AA2D3E" w:rsidP="00AA2D3E">
      <w:pPr>
        <w:jc w:val="both"/>
      </w:pPr>
      <w:r>
        <w:t>Miejsce dostarczenia wyżej wymienionych elementów infrastruktury sprzętowej wraz z oprogramowaniem systemowym i narzędziowym:</w:t>
      </w:r>
    </w:p>
    <w:p w14:paraId="568FF15D" w14:textId="77777777" w:rsidR="009832A7" w:rsidRDefault="009832A7" w:rsidP="009832A7">
      <w:pPr>
        <w:spacing w:after="0"/>
        <w:ind w:left="708"/>
        <w:jc w:val="both"/>
      </w:pPr>
      <w:r>
        <w:t>ul. 3 Maja 1,</w:t>
      </w:r>
    </w:p>
    <w:p w14:paraId="673535B6" w14:textId="6B2B53D9" w:rsidR="009832A7" w:rsidRDefault="009832A7" w:rsidP="009832A7">
      <w:pPr>
        <w:ind w:left="708"/>
        <w:jc w:val="both"/>
      </w:pPr>
      <w:r>
        <w:t>55-200 Oława</w:t>
      </w:r>
    </w:p>
    <w:p w14:paraId="331F6BA7" w14:textId="77777777" w:rsidR="00EC7A68" w:rsidRPr="00BF5A9C" w:rsidRDefault="00EC7A68" w:rsidP="00EC7A68">
      <w:pPr>
        <w:pStyle w:val="Nagwek2"/>
        <w:numPr>
          <w:ilvl w:val="1"/>
          <w:numId w:val="1"/>
        </w:numPr>
        <w:rPr>
          <w:rFonts w:asciiTheme="minorHAnsi" w:hAnsiTheme="minorHAnsi"/>
        </w:rPr>
      </w:pPr>
      <w:bookmarkStart w:id="13" w:name="_Toc511128116"/>
      <w:r w:rsidRPr="00BF5A9C">
        <w:rPr>
          <w:rFonts w:asciiTheme="minorHAnsi" w:hAnsiTheme="minorHAnsi"/>
        </w:rPr>
        <w:t>Wymagania – parametry techniczne</w:t>
      </w:r>
      <w:bookmarkEnd w:id="13"/>
    </w:p>
    <w:p w14:paraId="5771A462" w14:textId="77777777" w:rsidR="00776B92" w:rsidRPr="00BF5A9C" w:rsidRDefault="00776B92" w:rsidP="00776B92">
      <w:pPr>
        <w:pStyle w:val="Nagwek2"/>
        <w:numPr>
          <w:ilvl w:val="2"/>
          <w:numId w:val="1"/>
        </w:numPr>
        <w:rPr>
          <w:rFonts w:asciiTheme="minorHAnsi" w:hAnsiTheme="minorHAnsi"/>
        </w:rPr>
      </w:pPr>
      <w:bookmarkStart w:id="14" w:name="_Toc511128117"/>
      <w:r w:rsidRPr="00BF5A9C">
        <w:rPr>
          <w:rFonts w:asciiTheme="minorHAnsi" w:hAnsiTheme="minorHAnsi"/>
        </w:rPr>
        <w:t>Architektura klastra bazodanowo - aplikacyjnego (4 CPU)</w:t>
      </w:r>
      <w:bookmarkEnd w:id="14"/>
    </w:p>
    <w:p w14:paraId="1DC1E384" w14:textId="77777777" w:rsidR="005945FF" w:rsidRDefault="005945FF" w:rsidP="001B783B">
      <w:pPr>
        <w:jc w:val="both"/>
      </w:pPr>
      <w:r w:rsidRPr="00E55288">
        <w:t xml:space="preserve">W serwerze </w:t>
      </w:r>
      <w:r>
        <w:t xml:space="preserve">należy </w:t>
      </w:r>
      <w:r w:rsidRPr="00E55288">
        <w:t>zastosowa</w:t>
      </w:r>
      <w:r>
        <w:t>ć</w:t>
      </w:r>
      <w:r w:rsidRPr="00E55288">
        <w:t xml:space="preserve"> mechanizm wirtualizacji, który pozwala na budowę maszyny wirtualnej dla klastra bazy danych, pracującego w układzie Active / Passive</w:t>
      </w:r>
      <w:r>
        <w:t>. Poniżej przedstawiono schemat ideowy klastra:</w:t>
      </w:r>
    </w:p>
    <w:p w14:paraId="3242065C" w14:textId="23D209E7" w:rsidR="005945FF" w:rsidRDefault="00805A99" w:rsidP="005945FF">
      <w:pPr>
        <w:keepNext/>
        <w:jc w:val="center"/>
      </w:pPr>
      <w:r>
        <w:rPr>
          <w:noProof/>
          <w:lang w:eastAsia="pl-PL"/>
        </w:rPr>
        <w:drawing>
          <wp:inline distT="0" distB="0" distL="0" distR="0" wp14:anchorId="4BD2A3E1" wp14:editId="6AE5DB15">
            <wp:extent cx="5459089" cy="4895850"/>
            <wp:effectExtent l="0" t="0" r="889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8596" cy="4913345"/>
                    </a:xfrm>
                    <a:prstGeom prst="rect">
                      <a:avLst/>
                    </a:prstGeom>
                    <a:noFill/>
                    <a:ln>
                      <a:noFill/>
                    </a:ln>
                  </pic:spPr>
                </pic:pic>
              </a:graphicData>
            </a:graphic>
          </wp:inline>
        </w:drawing>
      </w:r>
    </w:p>
    <w:p w14:paraId="29FAD53C" w14:textId="77777777" w:rsidR="005945FF" w:rsidRPr="00776B92" w:rsidRDefault="005945FF" w:rsidP="005945FF">
      <w:pPr>
        <w:pStyle w:val="Legenda"/>
      </w:pPr>
      <w:bookmarkStart w:id="15" w:name="_Toc511128130"/>
      <w:r>
        <w:t xml:space="preserve">Rysunek </w:t>
      </w:r>
      <w:r w:rsidR="00FB5038">
        <w:fldChar w:fldCharType="begin"/>
      </w:r>
      <w:r w:rsidR="00FB5038">
        <w:instrText xml:space="preserve"> SEQ Rysunek \* ARABIC </w:instrText>
      </w:r>
      <w:r w:rsidR="00FB5038">
        <w:fldChar w:fldCharType="separate"/>
      </w:r>
      <w:r>
        <w:rPr>
          <w:noProof/>
        </w:rPr>
        <w:t>1</w:t>
      </w:r>
      <w:r w:rsidR="00FB5038">
        <w:rPr>
          <w:noProof/>
        </w:rPr>
        <w:fldChar w:fldCharType="end"/>
      </w:r>
      <w:r>
        <w:t xml:space="preserve"> Architektura klastra bazodanowo – aplikacyjnego active/pasisve. Opracowanie własne.</w:t>
      </w:r>
      <w:bookmarkEnd w:id="15"/>
    </w:p>
    <w:p w14:paraId="77BBD028" w14:textId="23B60D4B" w:rsidR="00EF68F1" w:rsidRPr="00EF68F1" w:rsidRDefault="000B3DA1" w:rsidP="00EF68F1">
      <w:pPr>
        <w:pStyle w:val="Nagwek2"/>
        <w:numPr>
          <w:ilvl w:val="2"/>
          <w:numId w:val="1"/>
        </w:numPr>
        <w:rPr>
          <w:rFonts w:asciiTheme="minorHAnsi" w:hAnsiTheme="minorHAnsi"/>
        </w:rPr>
      </w:pPr>
      <w:r>
        <w:lastRenderedPageBreak/>
        <w:t xml:space="preserve"> </w:t>
      </w:r>
      <w:bookmarkStart w:id="16" w:name="_Toc511128118"/>
      <w:r w:rsidR="00EC7A68" w:rsidRPr="00BF5A9C">
        <w:rPr>
          <w:rFonts w:asciiTheme="minorHAnsi" w:hAnsiTheme="minorHAnsi"/>
        </w:rPr>
        <w:t xml:space="preserve">Klaster </w:t>
      </w:r>
      <w:r w:rsidR="00924E6D" w:rsidRPr="00BF5A9C">
        <w:rPr>
          <w:rFonts w:asciiTheme="minorHAnsi" w:hAnsiTheme="minorHAnsi"/>
        </w:rPr>
        <w:t>bazodanowo – aplikacyjny (4 CPU)</w:t>
      </w:r>
      <w:bookmarkEnd w:id="16"/>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0B2F20" w14:paraId="19466ECD" w14:textId="77777777" w:rsidTr="00FE6D76">
        <w:trPr>
          <w:cantSplit/>
        </w:trPr>
        <w:tc>
          <w:tcPr>
            <w:tcW w:w="1522" w:type="dxa"/>
            <w:shd w:val="clear" w:color="auto" w:fill="D9D9D9"/>
          </w:tcPr>
          <w:p w14:paraId="6BBCFB80" w14:textId="77777777" w:rsidR="00805A99" w:rsidRPr="000B2F20" w:rsidRDefault="00805A99" w:rsidP="00FE6D76">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4C093BC2" w14:textId="77777777" w:rsidR="00805A99" w:rsidRPr="000B2F20" w:rsidRDefault="00805A99" w:rsidP="00FE6D76">
            <w:pPr>
              <w:keepNext/>
              <w:spacing w:after="0"/>
              <w:rPr>
                <w:rFonts w:cs="Calibri"/>
                <w:b/>
                <w:noProof/>
                <w:szCs w:val="24"/>
              </w:rPr>
            </w:pPr>
            <w:r w:rsidRPr="000B2F20">
              <w:rPr>
                <w:rFonts w:cs="Calibri"/>
                <w:b/>
                <w:noProof/>
              </w:rPr>
              <w:t xml:space="preserve">WF </w:t>
            </w:r>
            <w:r w:rsidRPr="000B2F20">
              <w:rPr>
                <w:rFonts w:cs="Calibri"/>
                <w:b/>
                <w:noProof/>
              </w:rPr>
              <w:fldChar w:fldCharType="begin"/>
            </w:r>
            <w:r w:rsidRPr="000B2F20">
              <w:rPr>
                <w:rFonts w:cs="Calibri"/>
                <w:b/>
                <w:noProof/>
              </w:rPr>
              <w:instrText xml:space="preserve"> SEQ W1 \#00 \* MERGEFORMAT  \* MERGEFORMAT  \* MERGEFORMAT  \* MERGEFORMAT  \* MERGEFORMAT  \* MERGEFORMAT </w:instrText>
            </w:r>
            <w:r w:rsidRPr="000B2F20">
              <w:rPr>
                <w:rFonts w:cs="Calibri"/>
                <w:b/>
                <w:noProof/>
              </w:rPr>
              <w:fldChar w:fldCharType="separate"/>
            </w:r>
            <w:r w:rsidR="00B641E9">
              <w:rPr>
                <w:rFonts w:cs="Calibri"/>
                <w:b/>
                <w:noProof/>
              </w:rPr>
              <w:t>01</w:t>
            </w:r>
            <w:r w:rsidRPr="000B2F20">
              <w:rPr>
                <w:rFonts w:cs="Calibri"/>
                <w:b/>
                <w:noProof/>
              </w:rPr>
              <w:fldChar w:fldCharType="end"/>
            </w:r>
            <w:r w:rsidRPr="000B2F20">
              <w:rPr>
                <w:rFonts w:cs="Calibri"/>
                <w:b/>
                <w:noProof/>
              </w:rPr>
              <w:t>.</w:t>
            </w:r>
            <w:r w:rsidRPr="000B2F20">
              <w:rPr>
                <w:rFonts w:cs="Calibri"/>
                <w:b/>
                <w:noProof/>
              </w:rPr>
              <w:fldChar w:fldCharType="begin"/>
            </w:r>
            <w:r w:rsidRPr="000B2F20">
              <w:rPr>
                <w:rFonts w:cs="Calibri"/>
                <w:b/>
                <w:noProof/>
              </w:rPr>
              <w:instrText xml:space="preserve"> SEQ W3 \#000 \r 1 </w:instrText>
            </w:r>
            <w:r w:rsidRPr="000B2F20">
              <w:rPr>
                <w:rFonts w:cs="Calibri"/>
                <w:b/>
                <w:noProof/>
              </w:rPr>
              <w:fldChar w:fldCharType="separate"/>
            </w:r>
            <w:r w:rsidR="00B641E9">
              <w:rPr>
                <w:rFonts w:cs="Calibri"/>
                <w:b/>
                <w:noProof/>
              </w:rPr>
              <w:t>001</w:t>
            </w:r>
            <w:r w:rsidRPr="000B2F20">
              <w:rPr>
                <w:rFonts w:cs="Calibri"/>
                <w:b/>
                <w:noProof/>
              </w:rPr>
              <w:fldChar w:fldCharType="end"/>
            </w:r>
          </w:p>
        </w:tc>
      </w:tr>
      <w:tr w:rsidR="00805A99" w:rsidRPr="000B2F20" w14:paraId="556F980B" w14:textId="77777777" w:rsidTr="00FE6D76">
        <w:trPr>
          <w:cantSplit/>
        </w:trPr>
        <w:tc>
          <w:tcPr>
            <w:tcW w:w="9228" w:type="dxa"/>
            <w:gridSpan w:val="2"/>
            <w:vAlign w:val="bottom"/>
          </w:tcPr>
          <w:p w14:paraId="3E156279" w14:textId="77777777" w:rsidR="00805A99" w:rsidRPr="000B2F20" w:rsidRDefault="00805A99" w:rsidP="00FE6D76">
            <w:pPr>
              <w:keepNext/>
              <w:spacing w:after="0"/>
              <w:jc w:val="both"/>
            </w:pPr>
            <w:r w:rsidRPr="00D857E0">
              <w:rPr>
                <w:rFonts w:cs="Calibri"/>
                <w:b/>
              </w:rPr>
              <w:t>Klaster</w:t>
            </w:r>
            <w:r>
              <w:rPr>
                <w:rFonts w:cs="Calibri"/>
                <w:b/>
              </w:rPr>
              <w:t>:</w:t>
            </w:r>
            <w:r w:rsidRPr="00D857E0">
              <w:rPr>
                <w:rFonts w:cs="Calibri"/>
                <w:b/>
              </w:rPr>
              <w:t xml:space="preserve"> </w:t>
            </w:r>
            <w:r>
              <w:rPr>
                <w:rFonts w:cs="Calibri"/>
              </w:rPr>
              <w:t>Wymaga się, aby klaster był</w:t>
            </w:r>
            <w:r w:rsidRPr="00ED4640">
              <w:rPr>
                <w:rFonts w:cs="Calibri"/>
                <w:b/>
              </w:rPr>
              <w:t xml:space="preserve"> </w:t>
            </w:r>
            <w:r w:rsidRPr="00D857E0">
              <w:rPr>
                <w:rFonts w:cs="Calibri"/>
              </w:rPr>
              <w:t xml:space="preserve">złożony z maszyn fizycznych w których skład wchodzą co najmniej </w:t>
            </w:r>
            <w:r>
              <w:rPr>
                <w:rFonts w:cs="Calibri"/>
              </w:rPr>
              <w:t>4</w:t>
            </w:r>
            <w:r w:rsidRPr="00D857E0">
              <w:rPr>
                <w:rFonts w:cs="Calibri"/>
              </w:rPr>
              <w:t xml:space="preserve"> procesory fizyczne. Wymaga się</w:t>
            </w:r>
            <w:r w:rsidRPr="00D857E0">
              <w:t xml:space="preserve"> zachowania poprawności licencjonowania</w:t>
            </w:r>
            <w:r w:rsidRPr="00D857E0">
              <w:rPr>
                <w:rFonts w:cs="Calibri"/>
              </w:rPr>
              <w:t xml:space="preserve"> </w:t>
            </w:r>
            <w:r w:rsidRPr="00D857E0">
              <w:t xml:space="preserve">środowisk bazodanowych </w:t>
            </w:r>
            <w:r w:rsidRPr="00D857E0">
              <w:rPr>
                <w:rFonts w:cs="Calibri"/>
              </w:rPr>
              <w:t>z dostarczeni</w:t>
            </w:r>
            <w:r>
              <w:rPr>
                <w:rFonts w:cs="Calibri"/>
              </w:rPr>
              <w:t>em odpowiedniej liczby licencji</w:t>
            </w:r>
            <w:r w:rsidRPr="00D857E0">
              <w:t>.</w:t>
            </w:r>
          </w:p>
        </w:tc>
      </w:tr>
    </w:tbl>
    <w:p w14:paraId="3528C0E7" w14:textId="77777777" w:rsidR="00805A99" w:rsidRPr="000B2F20" w:rsidRDefault="00805A99" w:rsidP="00805A99">
      <w:pPr>
        <w:pStyle w:val="Akapitzlist"/>
        <w:spacing w:after="0" w:line="240" w:lineRule="auto"/>
        <w:ind w:left="357"/>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0B2F20" w14:paraId="4C0BEB77" w14:textId="77777777" w:rsidTr="00FE6D76">
        <w:trPr>
          <w:cantSplit/>
        </w:trPr>
        <w:tc>
          <w:tcPr>
            <w:tcW w:w="1522" w:type="dxa"/>
            <w:shd w:val="clear" w:color="auto" w:fill="D9D9D9"/>
          </w:tcPr>
          <w:p w14:paraId="777D2EC3" w14:textId="77777777" w:rsidR="00805A99" w:rsidRPr="000B2F20" w:rsidRDefault="00805A99" w:rsidP="00FE6D76">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1877EEAC" w14:textId="77777777" w:rsidR="00805A99" w:rsidRPr="000B2F20" w:rsidRDefault="00805A99" w:rsidP="00FE6D76">
            <w:pPr>
              <w:keepNext/>
              <w:spacing w:after="0"/>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B641E9">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B641E9">
              <w:rPr>
                <w:rFonts w:cs="Calibri"/>
                <w:b/>
                <w:noProof/>
                <w:szCs w:val="24"/>
              </w:rPr>
              <w:t>002</w:t>
            </w:r>
            <w:r w:rsidRPr="000B2F20">
              <w:rPr>
                <w:rFonts w:cs="Calibri"/>
                <w:b/>
                <w:noProof/>
                <w:szCs w:val="24"/>
              </w:rPr>
              <w:fldChar w:fldCharType="end"/>
            </w:r>
          </w:p>
        </w:tc>
      </w:tr>
      <w:tr w:rsidR="00805A99" w:rsidRPr="000B2F20" w14:paraId="5965C195" w14:textId="77777777" w:rsidTr="00FE6D76">
        <w:trPr>
          <w:cantSplit/>
        </w:trPr>
        <w:tc>
          <w:tcPr>
            <w:tcW w:w="9228" w:type="dxa"/>
            <w:gridSpan w:val="2"/>
            <w:vAlign w:val="bottom"/>
          </w:tcPr>
          <w:p w14:paraId="005509CE" w14:textId="06748505" w:rsidR="00805A99" w:rsidRPr="000B2F20" w:rsidRDefault="00805A99" w:rsidP="0086703B">
            <w:pPr>
              <w:keepNext/>
              <w:spacing w:after="0"/>
              <w:jc w:val="both"/>
            </w:pPr>
            <w:r w:rsidRPr="00E820B0">
              <w:rPr>
                <w:rFonts w:cs="Calibri"/>
                <w:b/>
              </w:rPr>
              <w:t>Typ obudowy</w:t>
            </w:r>
            <w:r w:rsidRPr="00056F91">
              <w:rPr>
                <w:rFonts w:cs="Calibri"/>
              </w:rPr>
              <w:t xml:space="preserve">: </w:t>
            </w:r>
            <w:r>
              <w:rPr>
                <w:rFonts w:cs="Calibri"/>
              </w:rPr>
              <w:t>O</w:t>
            </w:r>
            <w:r w:rsidRPr="0056060A">
              <w:rPr>
                <w:rFonts w:cs="Calibri"/>
              </w:rPr>
              <w:t xml:space="preserve">budowa </w:t>
            </w:r>
            <w:r>
              <w:rPr>
                <w:rFonts w:cs="Calibri"/>
              </w:rPr>
              <w:t>RACK</w:t>
            </w:r>
            <w:r w:rsidRPr="0056060A">
              <w:rPr>
                <w:rFonts w:cs="Calibri"/>
              </w:rPr>
              <w:t xml:space="preserve"> o wysokości max 2U z możliwością instalacji do </w:t>
            </w:r>
            <w:r w:rsidR="0086703B">
              <w:rPr>
                <w:rFonts w:cs="Calibri"/>
              </w:rPr>
              <w:t>8</w:t>
            </w:r>
            <w:r w:rsidRPr="0056060A">
              <w:rPr>
                <w:rFonts w:cs="Calibri"/>
              </w:rPr>
              <w:t xml:space="preserve"> dysków 2.5" Hot-Plug wraz z kompletem wysuwanych szyn umożliwiających montaż w szafie </w:t>
            </w:r>
            <w:r>
              <w:rPr>
                <w:rFonts w:cs="Calibri"/>
              </w:rPr>
              <w:t>RACK</w:t>
            </w:r>
            <w:r w:rsidRPr="0056060A">
              <w:rPr>
                <w:rFonts w:cs="Calibri"/>
              </w:rPr>
              <w:t xml:space="preserve"> i wysuwanie serwera do celów serwisowych oraz organizatorem do kabli.</w:t>
            </w:r>
            <w:r w:rsidRPr="0056060A" w:rsidDel="00C923E9">
              <w:rPr>
                <w:rFonts w:cs="Calibri"/>
              </w:rPr>
              <w:t xml:space="preserve"> </w:t>
            </w:r>
          </w:p>
        </w:tc>
      </w:tr>
    </w:tbl>
    <w:p w14:paraId="2FC04F3E" w14:textId="77777777" w:rsidR="00805A99" w:rsidRDefault="00805A99" w:rsidP="00805A99">
      <w:pPr>
        <w:pStyle w:val="Akapitzlist"/>
        <w:spacing w:after="0" w:line="240" w:lineRule="auto"/>
        <w:ind w:left="36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0B2F20" w14:paraId="5AB5B928" w14:textId="77777777" w:rsidTr="00FE6D76">
        <w:trPr>
          <w:cantSplit/>
        </w:trPr>
        <w:tc>
          <w:tcPr>
            <w:tcW w:w="1522" w:type="dxa"/>
            <w:shd w:val="clear" w:color="auto" w:fill="D9D9D9"/>
          </w:tcPr>
          <w:p w14:paraId="7FACC4C7" w14:textId="77777777" w:rsidR="00805A99" w:rsidRPr="000B2F20" w:rsidRDefault="00805A99" w:rsidP="00FE6D76">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2205FC88" w14:textId="77777777" w:rsidR="00805A99" w:rsidRPr="000B2F20" w:rsidRDefault="00805A99" w:rsidP="00FE6D76">
            <w:pPr>
              <w:keepNext/>
              <w:spacing w:after="0"/>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B641E9">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B641E9">
              <w:rPr>
                <w:rFonts w:cs="Calibri"/>
                <w:b/>
                <w:noProof/>
                <w:szCs w:val="24"/>
              </w:rPr>
              <w:t>003</w:t>
            </w:r>
            <w:r w:rsidRPr="000B2F20">
              <w:rPr>
                <w:rFonts w:cs="Calibri"/>
                <w:b/>
                <w:noProof/>
                <w:szCs w:val="24"/>
              </w:rPr>
              <w:fldChar w:fldCharType="end"/>
            </w:r>
          </w:p>
        </w:tc>
      </w:tr>
      <w:tr w:rsidR="00805A99" w:rsidRPr="000B2F20" w14:paraId="29F2BCE5" w14:textId="77777777" w:rsidTr="00FE6D76">
        <w:trPr>
          <w:cantSplit/>
        </w:trPr>
        <w:tc>
          <w:tcPr>
            <w:tcW w:w="9228" w:type="dxa"/>
            <w:gridSpan w:val="2"/>
            <w:vAlign w:val="bottom"/>
          </w:tcPr>
          <w:p w14:paraId="088D25E0" w14:textId="4F1A7D53" w:rsidR="00805A99" w:rsidRPr="00855BAA" w:rsidRDefault="00805A99" w:rsidP="00023703">
            <w:pPr>
              <w:keepNext/>
              <w:spacing w:after="0"/>
              <w:jc w:val="both"/>
              <w:rPr>
                <w:rFonts w:cstheme="minorHAnsi"/>
                <w:color w:val="000000"/>
              </w:rPr>
            </w:pPr>
            <w:r>
              <w:rPr>
                <w:rFonts w:cstheme="minorHAnsi"/>
                <w:color w:val="000000"/>
              </w:rPr>
              <w:t xml:space="preserve">Klaster musi być dostosowany do </w:t>
            </w:r>
            <w:r w:rsidR="00023703">
              <w:rPr>
                <w:rFonts w:cstheme="minorHAnsi"/>
                <w:color w:val="000000"/>
              </w:rPr>
              <w:t>parametrów funkcjonującego Systemu</w:t>
            </w:r>
            <w:r w:rsidRPr="00855BAA">
              <w:rPr>
                <w:rFonts w:cstheme="minorHAnsi"/>
                <w:color w:val="000000"/>
              </w:rPr>
              <w:t xml:space="preserve"> </w:t>
            </w:r>
            <w:r w:rsidR="00023703">
              <w:rPr>
                <w:rFonts w:cstheme="minorHAnsi"/>
                <w:color w:val="000000"/>
              </w:rPr>
              <w:t>PZGiK</w:t>
            </w:r>
            <w:r>
              <w:rPr>
                <w:rFonts w:cstheme="minorHAnsi"/>
                <w:color w:val="000000"/>
              </w:rPr>
              <w:t xml:space="preserve">, </w:t>
            </w:r>
            <w:r w:rsidRPr="00855BAA">
              <w:t>ilości gromadzonych danych</w:t>
            </w:r>
            <w:r>
              <w:t xml:space="preserve">, </w:t>
            </w:r>
            <w:r w:rsidRPr="001C13AE">
              <w:t>liczby transakcji generowanych przez system</w:t>
            </w:r>
            <w:r>
              <w:t xml:space="preserve">, </w:t>
            </w:r>
            <w:r w:rsidRPr="001C13AE">
              <w:t>zapasu zakładającego wzrost obciążenia</w:t>
            </w:r>
            <w:r>
              <w:t xml:space="preserve"> w ramach platformy POK.</w:t>
            </w:r>
          </w:p>
        </w:tc>
      </w:tr>
    </w:tbl>
    <w:p w14:paraId="47030073" w14:textId="77777777" w:rsidR="00855BAA" w:rsidRPr="000B2F20" w:rsidRDefault="00855BAA" w:rsidP="00855BAA">
      <w:pPr>
        <w:pStyle w:val="Akapitzlist"/>
        <w:spacing w:after="0" w:line="240" w:lineRule="auto"/>
        <w:ind w:left="360"/>
      </w:pPr>
    </w:p>
    <w:p w14:paraId="7DD0A1BA" w14:textId="7DD9E1E2" w:rsidR="00EF68F1" w:rsidRPr="00EF68F1" w:rsidRDefault="00803618" w:rsidP="00EF68F1">
      <w:pPr>
        <w:pStyle w:val="Nagwek2"/>
        <w:numPr>
          <w:ilvl w:val="3"/>
          <w:numId w:val="1"/>
        </w:numPr>
        <w:rPr>
          <w:rFonts w:asciiTheme="minorHAnsi" w:hAnsiTheme="minorHAnsi"/>
        </w:rPr>
      </w:pPr>
      <w:bookmarkStart w:id="17" w:name="_Toc511128119"/>
      <w:r w:rsidRPr="00BF5A9C">
        <w:rPr>
          <w:rFonts w:asciiTheme="minorHAnsi" w:hAnsiTheme="minorHAnsi"/>
        </w:rPr>
        <w:t>Wymagania na serwer w ramach klastra</w:t>
      </w:r>
      <w:r w:rsidR="004664E3" w:rsidRPr="00BF5A9C">
        <w:rPr>
          <w:rFonts w:asciiTheme="minorHAnsi" w:hAnsiTheme="minorHAnsi"/>
        </w:rPr>
        <w:t xml:space="preserve"> bazodanowo</w:t>
      </w:r>
      <w:r w:rsidR="005A68A4">
        <w:rPr>
          <w:rFonts w:asciiTheme="minorHAnsi" w:hAnsiTheme="minorHAnsi"/>
        </w:rPr>
        <w:t xml:space="preserve"> </w:t>
      </w:r>
      <w:r w:rsidR="004664E3" w:rsidRPr="00BF5A9C">
        <w:rPr>
          <w:rFonts w:asciiTheme="minorHAnsi" w:hAnsiTheme="minorHAnsi"/>
        </w:rPr>
        <w:t>- aplikacyjnego</w:t>
      </w:r>
      <w:bookmarkEnd w:id="17"/>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805A99" w14:paraId="61F93A70" w14:textId="77777777" w:rsidTr="00FE6D76">
        <w:trPr>
          <w:cantSplit/>
        </w:trPr>
        <w:tc>
          <w:tcPr>
            <w:tcW w:w="1522" w:type="dxa"/>
            <w:shd w:val="clear" w:color="auto" w:fill="D9D9D9"/>
          </w:tcPr>
          <w:p w14:paraId="1A679CDC"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Identyfikator</w:t>
            </w:r>
          </w:p>
        </w:tc>
        <w:tc>
          <w:tcPr>
            <w:tcW w:w="7706" w:type="dxa"/>
            <w:shd w:val="clear" w:color="auto" w:fill="D9D9D9"/>
          </w:tcPr>
          <w:p w14:paraId="13F96736"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 xml:space="preserve">WF </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W1 \c \#00 \* MERGEFORMAT  \* MERGEFORMAT  \* MERGEFORMAT  \* MERGEFORMAT  \* MERGEFORMAT  \* MERGEFORMAT  \* MERGEFORMAT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w:t>
            </w:r>
            <w:r w:rsidRPr="00805A99">
              <w:rPr>
                <w:rFonts w:ascii="Calibri" w:eastAsia="Calibri" w:hAnsi="Calibri" w:cs="Calibri"/>
                <w:b/>
                <w:noProof/>
                <w:szCs w:val="24"/>
              </w:rPr>
              <w:fldChar w:fldCharType="end"/>
            </w:r>
            <w:r w:rsidRPr="00805A99">
              <w:rPr>
                <w:rFonts w:ascii="Calibri" w:eastAsia="Calibri" w:hAnsi="Calibri" w:cs="Calibri"/>
                <w:b/>
                <w:noProof/>
                <w:szCs w:val="24"/>
              </w:rPr>
              <w:t>.</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W3 \#000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004</w:t>
            </w:r>
            <w:r w:rsidRPr="00805A99">
              <w:rPr>
                <w:rFonts w:ascii="Calibri" w:eastAsia="Calibri" w:hAnsi="Calibri" w:cs="Calibri"/>
                <w:b/>
                <w:noProof/>
                <w:szCs w:val="24"/>
              </w:rPr>
              <w:fldChar w:fldCharType="end"/>
            </w:r>
          </w:p>
        </w:tc>
      </w:tr>
      <w:tr w:rsidR="00805A99" w:rsidRPr="00805A99" w14:paraId="0F4BBB61" w14:textId="77777777" w:rsidTr="00FE6D76">
        <w:trPr>
          <w:cantSplit/>
        </w:trPr>
        <w:tc>
          <w:tcPr>
            <w:tcW w:w="9228" w:type="dxa"/>
            <w:gridSpan w:val="2"/>
            <w:vAlign w:val="bottom"/>
          </w:tcPr>
          <w:p w14:paraId="3143C0E4" w14:textId="77777777" w:rsidR="00805A99" w:rsidRPr="00805A99" w:rsidRDefault="00805A99" w:rsidP="00805A99">
            <w:pPr>
              <w:keepNext/>
              <w:spacing w:after="0"/>
              <w:jc w:val="both"/>
              <w:rPr>
                <w:rFonts w:ascii="Calibri" w:eastAsia="Calibri" w:hAnsi="Calibri" w:cs="Times New Roman"/>
              </w:rPr>
            </w:pPr>
            <w:r w:rsidRPr="00805A99">
              <w:rPr>
                <w:rFonts w:ascii="Calibri" w:eastAsia="Calibri" w:hAnsi="Calibri" w:cs="Segoe UI"/>
                <w:b/>
                <w:color w:val="000000"/>
              </w:rPr>
              <w:t>Płyta główna</w:t>
            </w:r>
            <w:r w:rsidRPr="00805A99">
              <w:rPr>
                <w:rFonts w:ascii="Calibri" w:eastAsia="Calibri" w:hAnsi="Calibri" w:cs="Segoe UI"/>
                <w:color w:val="000000"/>
              </w:rPr>
              <w:t xml:space="preserve">: Wymaga się, aby płyta główna miała możliwość zainstalowania odpowiedniej liczby procesorów. </w:t>
            </w:r>
          </w:p>
        </w:tc>
      </w:tr>
    </w:tbl>
    <w:p w14:paraId="676035D4" w14:textId="77777777" w:rsidR="00805A99" w:rsidRPr="00805A99" w:rsidRDefault="00805A99" w:rsidP="00805A9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805A99" w14:paraId="5648598C" w14:textId="77777777" w:rsidTr="00FE6D76">
        <w:trPr>
          <w:cantSplit/>
        </w:trPr>
        <w:tc>
          <w:tcPr>
            <w:tcW w:w="1522" w:type="dxa"/>
            <w:shd w:val="clear" w:color="auto" w:fill="D9D9D9"/>
          </w:tcPr>
          <w:p w14:paraId="70FDEBB1"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Identyfikator</w:t>
            </w:r>
          </w:p>
        </w:tc>
        <w:tc>
          <w:tcPr>
            <w:tcW w:w="7706" w:type="dxa"/>
            <w:shd w:val="clear" w:color="auto" w:fill="D9D9D9"/>
          </w:tcPr>
          <w:p w14:paraId="5847D1CC"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 xml:space="preserve">WF </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W1 \c \#00 \* MERGEFORMAT  \* MERGEFORMAT  \* MERGEFORMAT  \* MERGEFORMAT  \* MERGEFORMAT  \* MERGEFORMAT  \* MERGEFORMAT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w:t>
            </w:r>
            <w:r w:rsidRPr="00805A99">
              <w:rPr>
                <w:rFonts w:ascii="Calibri" w:eastAsia="Calibri" w:hAnsi="Calibri" w:cs="Calibri"/>
                <w:b/>
                <w:noProof/>
                <w:szCs w:val="24"/>
              </w:rPr>
              <w:fldChar w:fldCharType="end"/>
            </w:r>
            <w:r w:rsidRPr="00805A99">
              <w:rPr>
                <w:rFonts w:ascii="Calibri" w:eastAsia="Calibri" w:hAnsi="Calibri" w:cs="Calibri"/>
                <w:b/>
                <w:noProof/>
                <w:szCs w:val="24"/>
              </w:rPr>
              <w:t>.</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W3 \#000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005</w:t>
            </w:r>
            <w:r w:rsidRPr="00805A99">
              <w:rPr>
                <w:rFonts w:ascii="Calibri" w:eastAsia="Calibri" w:hAnsi="Calibri" w:cs="Calibri"/>
                <w:b/>
                <w:noProof/>
                <w:szCs w:val="24"/>
              </w:rPr>
              <w:fldChar w:fldCharType="end"/>
            </w:r>
          </w:p>
        </w:tc>
      </w:tr>
      <w:tr w:rsidR="00805A99" w:rsidRPr="00805A99" w14:paraId="0CCE19CC" w14:textId="77777777" w:rsidTr="00FE6D76">
        <w:trPr>
          <w:cantSplit/>
        </w:trPr>
        <w:tc>
          <w:tcPr>
            <w:tcW w:w="9228" w:type="dxa"/>
            <w:gridSpan w:val="2"/>
            <w:vAlign w:val="bottom"/>
          </w:tcPr>
          <w:p w14:paraId="30A032EA" w14:textId="77777777" w:rsidR="00805A99" w:rsidRPr="00805A99" w:rsidRDefault="00805A99" w:rsidP="00805A99">
            <w:pPr>
              <w:keepNext/>
              <w:spacing w:after="0"/>
              <w:jc w:val="both"/>
              <w:rPr>
                <w:rFonts w:ascii="Calibri" w:eastAsia="Calibri" w:hAnsi="Calibri" w:cs="Times New Roman"/>
              </w:rPr>
            </w:pPr>
            <w:r w:rsidRPr="00805A99">
              <w:rPr>
                <w:rFonts w:ascii="Calibri" w:eastAsia="Calibri" w:hAnsi="Calibri" w:cs="Calibri"/>
                <w:b/>
                <w:color w:val="000000"/>
              </w:rPr>
              <w:t>Chipset:</w:t>
            </w:r>
            <w:r w:rsidRPr="00805A99">
              <w:rPr>
                <w:rFonts w:ascii="Calibri" w:eastAsia="Calibri" w:hAnsi="Calibri" w:cs="Calibri"/>
                <w:color w:val="000000"/>
              </w:rPr>
              <w:t xml:space="preserve"> Dedykowany przez producenta procesora do pracy w serwerach o odpowiedniej liczby procesorów.</w:t>
            </w:r>
          </w:p>
        </w:tc>
      </w:tr>
    </w:tbl>
    <w:p w14:paraId="59C051F8" w14:textId="77777777" w:rsidR="00805A99" w:rsidRPr="00805A99" w:rsidRDefault="00805A99" w:rsidP="00805A9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805A99" w14:paraId="140E2937" w14:textId="77777777" w:rsidTr="00FE6D76">
        <w:trPr>
          <w:cantSplit/>
        </w:trPr>
        <w:tc>
          <w:tcPr>
            <w:tcW w:w="1522" w:type="dxa"/>
            <w:shd w:val="clear" w:color="auto" w:fill="D9D9D9"/>
          </w:tcPr>
          <w:p w14:paraId="42156D09"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Identyfikator</w:t>
            </w:r>
          </w:p>
        </w:tc>
        <w:tc>
          <w:tcPr>
            <w:tcW w:w="7706" w:type="dxa"/>
            <w:shd w:val="clear" w:color="auto" w:fill="D9D9D9"/>
          </w:tcPr>
          <w:p w14:paraId="4B04D938"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 xml:space="preserve">WF </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W1 \c \#00 \* MERGEFORMAT  \* MERGEFORMAT  \* MERGEFORMAT  \* MERGEFORMAT  \* MERGEFORMAT  \* MERGEFORMAT  \* MERGEFORMAT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w:t>
            </w:r>
            <w:r w:rsidRPr="00805A99">
              <w:rPr>
                <w:rFonts w:ascii="Calibri" w:eastAsia="Calibri" w:hAnsi="Calibri" w:cs="Calibri"/>
                <w:b/>
                <w:noProof/>
                <w:szCs w:val="24"/>
              </w:rPr>
              <w:fldChar w:fldCharType="end"/>
            </w:r>
            <w:r w:rsidRPr="00805A99">
              <w:rPr>
                <w:rFonts w:ascii="Calibri" w:eastAsia="Calibri" w:hAnsi="Calibri" w:cs="Calibri"/>
                <w:b/>
                <w:noProof/>
                <w:szCs w:val="24"/>
              </w:rPr>
              <w:t>.</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W3 \#000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006</w:t>
            </w:r>
            <w:r w:rsidRPr="00805A99">
              <w:rPr>
                <w:rFonts w:ascii="Calibri" w:eastAsia="Calibri" w:hAnsi="Calibri" w:cs="Calibri"/>
                <w:b/>
                <w:noProof/>
                <w:szCs w:val="24"/>
              </w:rPr>
              <w:fldChar w:fldCharType="end"/>
            </w:r>
          </w:p>
        </w:tc>
      </w:tr>
      <w:tr w:rsidR="00805A99" w:rsidRPr="00805A99" w14:paraId="58F9EBA1" w14:textId="77777777" w:rsidTr="00FE6D76">
        <w:trPr>
          <w:cantSplit/>
        </w:trPr>
        <w:tc>
          <w:tcPr>
            <w:tcW w:w="9228" w:type="dxa"/>
            <w:gridSpan w:val="2"/>
            <w:vAlign w:val="bottom"/>
          </w:tcPr>
          <w:p w14:paraId="7E4FDDB9" w14:textId="77777777" w:rsidR="00805A99" w:rsidRPr="00805A99" w:rsidRDefault="00805A99" w:rsidP="00805A99">
            <w:pPr>
              <w:keepNext/>
              <w:spacing w:after="0"/>
              <w:jc w:val="both"/>
              <w:rPr>
                <w:rFonts w:ascii="Calibri" w:eastAsia="Calibri" w:hAnsi="Calibri" w:cs="Times New Roman"/>
              </w:rPr>
            </w:pPr>
            <w:r w:rsidRPr="00805A99">
              <w:rPr>
                <w:rFonts w:ascii="Calibri" w:eastAsia="Calibri" w:hAnsi="Calibri" w:cs="Times New Roman"/>
                <w:b/>
              </w:rPr>
              <w:t>Procesor:</w:t>
            </w:r>
            <w:r w:rsidRPr="00805A99">
              <w:rPr>
                <w:rFonts w:ascii="Calibri" w:eastAsia="Calibri" w:hAnsi="Calibri" w:cs="Times New Roman"/>
              </w:rPr>
              <w:t xml:space="preserve"> Zainstalowana odpowiednia liczba procesorów szesnasto-rdzeniowych klasy x86 dedykowany do pracy z zaoferowanym serwerem umożliwiających osiągnięcie wyniku min. 1690 punktów w teście SPECint_rate_base2006 dostępnym na stronie www.spec.org dla dwóch procesorów. Należy załączyć wydruk ze strony internetowej, potwierdzający osiągnięcie wyniku.</w:t>
            </w:r>
          </w:p>
        </w:tc>
      </w:tr>
    </w:tbl>
    <w:p w14:paraId="06D16F36" w14:textId="77777777" w:rsidR="00805A99" w:rsidRPr="00805A99" w:rsidRDefault="00805A99" w:rsidP="00805A9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805A99" w14:paraId="59551573" w14:textId="77777777" w:rsidTr="00FE6D76">
        <w:trPr>
          <w:cantSplit/>
        </w:trPr>
        <w:tc>
          <w:tcPr>
            <w:tcW w:w="1522" w:type="dxa"/>
            <w:shd w:val="clear" w:color="auto" w:fill="D9D9D9"/>
          </w:tcPr>
          <w:p w14:paraId="2BA4176D"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Identyfikator</w:t>
            </w:r>
          </w:p>
        </w:tc>
        <w:tc>
          <w:tcPr>
            <w:tcW w:w="7706" w:type="dxa"/>
            <w:shd w:val="clear" w:color="auto" w:fill="D9D9D9"/>
          </w:tcPr>
          <w:p w14:paraId="51237BE6"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 xml:space="preserve">WF </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W1 \c \#00 \* MERGEFORMAT  \* MERGEFORMAT  \* MERGEFORMAT  \* MERGEFORMAT  \* MERGEFORMAT  \* MERGEFORMAT  \* MERGEFORMAT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w:t>
            </w:r>
            <w:r w:rsidRPr="00805A99">
              <w:rPr>
                <w:rFonts w:ascii="Calibri" w:eastAsia="Calibri" w:hAnsi="Calibri" w:cs="Calibri"/>
                <w:b/>
                <w:noProof/>
                <w:szCs w:val="24"/>
              </w:rPr>
              <w:fldChar w:fldCharType="end"/>
            </w:r>
            <w:r w:rsidRPr="00805A99">
              <w:rPr>
                <w:rFonts w:ascii="Calibri" w:eastAsia="Calibri" w:hAnsi="Calibri" w:cs="Calibri"/>
                <w:b/>
                <w:noProof/>
                <w:szCs w:val="24"/>
              </w:rPr>
              <w:t>.</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W3 \#000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007</w:t>
            </w:r>
            <w:r w:rsidRPr="00805A99">
              <w:rPr>
                <w:rFonts w:ascii="Calibri" w:eastAsia="Calibri" w:hAnsi="Calibri" w:cs="Calibri"/>
                <w:b/>
                <w:noProof/>
                <w:szCs w:val="24"/>
              </w:rPr>
              <w:fldChar w:fldCharType="end"/>
            </w:r>
          </w:p>
        </w:tc>
      </w:tr>
      <w:tr w:rsidR="00805A99" w:rsidRPr="00805A99" w14:paraId="0A81A874" w14:textId="77777777" w:rsidTr="00FE6D76">
        <w:trPr>
          <w:cantSplit/>
        </w:trPr>
        <w:tc>
          <w:tcPr>
            <w:tcW w:w="9228" w:type="dxa"/>
            <w:gridSpan w:val="2"/>
            <w:vAlign w:val="bottom"/>
          </w:tcPr>
          <w:p w14:paraId="3024B006" w14:textId="77777777" w:rsidR="00805A99" w:rsidRPr="00805A99" w:rsidRDefault="00805A99" w:rsidP="00805A99">
            <w:pPr>
              <w:keepNext/>
              <w:spacing w:after="0"/>
              <w:jc w:val="both"/>
              <w:rPr>
                <w:rFonts w:ascii="Calibri" w:eastAsia="Calibri" w:hAnsi="Calibri" w:cs="Times New Roman"/>
              </w:rPr>
            </w:pPr>
            <w:r w:rsidRPr="00805A99">
              <w:rPr>
                <w:rFonts w:ascii="Calibri" w:eastAsia="Calibri" w:hAnsi="Calibri" w:cs="Calibri"/>
                <w:color w:val="000000"/>
              </w:rPr>
              <w:t>Wymaga się, aby każdy z serwerów był wyposażony w minimum 1 procesor.</w:t>
            </w:r>
          </w:p>
        </w:tc>
      </w:tr>
    </w:tbl>
    <w:p w14:paraId="2B282E8D" w14:textId="77777777" w:rsidR="00805A99" w:rsidRPr="00805A99" w:rsidRDefault="00805A99" w:rsidP="00805A9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805A99" w14:paraId="3FB20D83" w14:textId="77777777" w:rsidTr="00FE6D76">
        <w:trPr>
          <w:cantSplit/>
        </w:trPr>
        <w:tc>
          <w:tcPr>
            <w:tcW w:w="1522" w:type="dxa"/>
            <w:shd w:val="clear" w:color="auto" w:fill="D9D9D9"/>
          </w:tcPr>
          <w:p w14:paraId="3F8EAAD8"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Identyfikator</w:t>
            </w:r>
          </w:p>
        </w:tc>
        <w:tc>
          <w:tcPr>
            <w:tcW w:w="7706" w:type="dxa"/>
            <w:shd w:val="clear" w:color="auto" w:fill="D9D9D9"/>
          </w:tcPr>
          <w:p w14:paraId="5F3CEF38"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 xml:space="preserve">WF </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W1 \c \#00 \* MERGEFORMAT  \* MERGEFORMAT  \* MERGEFORMAT  \* MERGEFORMAT  \* MERGEFORMAT  \* MERGEFORMAT  \* MERGEFORMAT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w:t>
            </w:r>
            <w:r w:rsidRPr="00805A99">
              <w:rPr>
                <w:rFonts w:ascii="Calibri" w:eastAsia="Calibri" w:hAnsi="Calibri" w:cs="Calibri"/>
                <w:b/>
                <w:noProof/>
                <w:szCs w:val="24"/>
              </w:rPr>
              <w:fldChar w:fldCharType="end"/>
            </w:r>
            <w:r w:rsidRPr="00805A99">
              <w:rPr>
                <w:rFonts w:ascii="Calibri" w:eastAsia="Calibri" w:hAnsi="Calibri" w:cs="Calibri"/>
                <w:b/>
                <w:noProof/>
                <w:szCs w:val="24"/>
              </w:rPr>
              <w:t>.</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W3 \#000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008</w:t>
            </w:r>
            <w:r w:rsidRPr="00805A99">
              <w:rPr>
                <w:rFonts w:ascii="Calibri" w:eastAsia="Calibri" w:hAnsi="Calibri" w:cs="Calibri"/>
                <w:b/>
                <w:noProof/>
                <w:szCs w:val="24"/>
              </w:rPr>
              <w:fldChar w:fldCharType="end"/>
            </w:r>
          </w:p>
        </w:tc>
      </w:tr>
      <w:tr w:rsidR="00805A99" w:rsidRPr="00805A99" w14:paraId="70EA7922" w14:textId="77777777" w:rsidTr="00FE6D76">
        <w:trPr>
          <w:cantSplit/>
        </w:trPr>
        <w:tc>
          <w:tcPr>
            <w:tcW w:w="9228" w:type="dxa"/>
            <w:gridSpan w:val="2"/>
            <w:vAlign w:val="bottom"/>
          </w:tcPr>
          <w:p w14:paraId="2CBD3016" w14:textId="77777777" w:rsidR="00805A99" w:rsidRPr="00805A99" w:rsidRDefault="00805A99" w:rsidP="00805A99">
            <w:pPr>
              <w:keepNext/>
              <w:spacing w:after="0"/>
              <w:jc w:val="both"/>
              <w:rPr>
                <w:rFonts w:ascii="Calibri" w:eastAsia="Calibri" w:hAnsi="Calibri" w:cs="Times New Roman"/>
              </w:rPr>
            </w:pPr>
            <w:r w:rsidRPr="00805A99">
              <w:rPr>
                <w:rFonts w:ascii="Calibri" w:eastAsia="Calibri" w:hAnsi="Calibri" w:cs="Times New Roman"/>
                <w:b/>
              </w:rPr>
              <w:t>Pamięć RAM</w:t>
            </w:r>
            <w:r w:rsidRPr="00805A99">
              <w:rPr>
                <w:rFonts w:ascii="Calibri" w:eastAsia="Calibri" w:hAnsi="Calibri" w:cs="Times New Roman"/>
              </w:rPr>
              <w:t>: min. 128GB DDR4 RDIMM min. 2666MT/s, w kościach min. 64GB. Na płycie głównej musi znajdować się minimum 12 slotów przeznaczonych do instalacji pamięci. Płyta główna musi obsługiwać co najmniej 1.5TB pamięci RAM.</w:t>
            </w:r>
          </w:p>
        </w:tc>
      </w:tr>
    </w:tbl>
    <w:p w14:paraId="6E35EF94" w14:textId="77777777" w:rsidR="00805A99" w:rsidRPr="00805A99" w:rsidRDefault="00805A99" w:rsidP="00805A9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805A99" w14:paraId="52E86807" w14:textId="77777777" w:rsidTr="00FE6D76">
        <w:trPr>
          <w:cantSplit/>
        </w:trPr>
        <w:tc>
          <w:tcPr>
            <w:tcW w:w="1522" w:type="dxa"/>
            <w:shd w:val="clear" w:color="auto" w:fill="D9D9D9"/>
          </w:tcPr>
          <w:p w14:paraId="26350611"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Identyfikator</w:t>
            </w:r>
          </w:p>
        </w:tc>
        <w:tc>
          <w:tcPr>
            <w:tcW w:w="7706" w:type="dxa"/>
            <w:shd w:val="clear" w:color="auto" w:fill="D9D9D9"/>
          </w:tcPr>
          <w:p w14:paraId="5B36730C"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 xml:space="preserve">WF </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W1 \c \#00 \* MERGEFORMAT  \* MERGEFORMAT  \* MERGEFORMAT  \* MERGEFORMAT  \* MERGEFORMAT  \* MERGEFORMAT  \* MERGEFORMAT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w:t>
            </w:r>
            <w:r w:rsidRPr="00805A99">
              <w:rPr>
                <w:rFonts w:ascii="Calibri" w:eastAsia="Calibri" w:hAnsi="Calibri" w:cs="Calibri"/>
                <w:b/>
                <w:noProof/>
                <w:szCs w:val="24"/>
              </w:rPr>
              <w:fldChar w:fldCharType="end"/>
            </w:r>
            <w:r w:rsidRPr="00805A99">
              <w:rPr>
                <w:rFonts w:ascii="Calibri" w:eastAsia="Calibri" w:hAnsi="Calibri" w:cs="Calibri"/>
                <w:b/>
                <w:noProof/>
                <w:szCs w:val="24"/>
              </w:rPr>
              <w:t>.</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W3 \#000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009</w:t>
            </w:r>
            <w:r w:rsidRPr="00805A99">
              <w:rPr>
                <w:rFonts w:ascii="Calibri" w:eastAsia="Calibri" w:hAnsi="Calibri" w:cs="Calibri"/>
                <w:b/>
                <w:noProof/>
                <w:szCs w:val="24"/>
              </w:rPr>
              <w:fldChar w:fldCharType="end"/>
            </w:r>
          </w:p>
        </w:tc>
      </w:tr>
      <w:tr w:rsidR="00805A99" w:rsidRPr="00805A99" w14:paraId="46036676" w14:textId="77777777" w:rsidTr="00FE6D76">
        <w:trPr>
          <w:cantSplit/>
        </w:trPr>
        <w:tc>
          <w:tcPr>
            <w:tcW w:w="9228" w:type="dxa"/>
            <w:gridSpan w:val="2"/>
            <w:vAlign w:val="bottom"/>
          </w:tcPr>
          <w:p w14:paraId="38EBB820" w14:textId="77777777" w:rsidR="00805A99" w:rsidRPr="00805A99" w:rsidRDefault="00805A99" w:rsidP="00805A99">
            <w:pPr>
              <w:keepNext/>
              <w:spacing w:after="0"/>
              <w:jc w:val="both"/>
              <w:rPr>
                <w:rFonts w:ascii="Calibri" w:eastAsia="Calibri" w:hAnsi="Calibri" w:cs="Times New Roman"/>
              </w:rPr>
            </w:pPr>
            <w:r w:rsidRPr="00805A99">
              <w:rPr>
                <w:rFonts w:ascii="Calibri" w:eastAsia="Calibri" w:hAnsi="Calibri" w:cs="Times New Roman"/>
                <w:b/>
              </w:rPr>
              <w:t>Zabezpieczenia pamięci RAM</w:t>
            </w:r>
            <w:r w:rsidRPr="00805A99">
              <w:rPr>
                <w:rFonts w:ascii="Calibri" w:eastAsia="Calibri" w:hAnsi="Calibri" w:cs="Times New Roman"/>
              </w:rPr>
              <w:t xml:space="preserve">: Memory Rank Sparing, Memory Mirror, SDDC lub </w:t>
            </w:r>
            <w:r w:rsidRPr="00805A99">
              <w:rPr>
                <w:rFonts w:ascii="Calibri" w:eastAsia="Calibri" w:hAnsi="Calibri" w:cs="Arial"/>
              </w:rPr>
              <w:t>mechanizmem ECC.</w:t>
            </w:r>
          </w:p>
        </w:tc>
      </w:tr>
    </w:tbl>
    <w:p w14:paraId="0B7E979C" w14:textId="77777777" w:rsidR="00805A99" w:rsidRPr="00805A99" w:rsidRDefault="00805A99" w:rsidP="00805A9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805A99" w14:paraId="50265791" w14:textId="77777777" w:rsidTr="00FE6D76">
        <w:trPr>
          <w:cantSplit/>
        </w:trPr>
        <w:tc>
          <w:tcPr>
            <w:tcW w:w="1522" w:type="dxa"/>
            <w:shd w:val="clear" w:color="auto" w:fill="D9D9D9"/>
          </w:tcPr>
          <w:p w14:paraId="128AEDE0"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Identyfikator</w:t>
            </w:r>
          </w:p>
        </w:tc>
        <w:tc>
          <w:tcPr>
            <w:tcW w:w="7706" w:type="dxa"/>
            <w:shd w:val="clear" w:color="auto" w:fill="D9D9D9"/>
          </w:tcPr>
          <w:p w14:paraId="76D478AC"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 xml:space="preserve">WF </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W1 \c \#00 \* MERGEFORMAT  \* MERGEFORMAT  \* MERGEFORMAT  \* MERGEFORMAT  \* MERGEFORMAT  \* MERGEFORMAT  \* MERGEFORMAT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w:t>
            </w:r>
            <w:r w:rsidRPr="00805A99">
              <w:rPr>
                <w:rFonts w:ascii="Calibri" w:eastAsia="Calibri" w:hAnsi="Calibri" w:cs="Calibri"/>
                <w:b/>
                <w:noProof/>
                <w:szCs w:val="24"/>
              </w:rPr>
              <w:fldChar w:fldCharType="end"/>
            </w:r>
            <w:r w:rsidRPr="00805A99">
              <w:rPr>
                <w:rFonts w:ascii="Calibri" w:eastAsia="Calibri" w:hAnsi="Calibri" w:cs="Calibri"/>
                <w:b/>
                <w:noProof/>
                <w:szCs w:val="24"/>
              </w:rPr>
              <w:t>.</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W3 \#000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010</w:t>
            </w:r>
            <w:r w:rsidRPr="00805A99">
              <w:rPr>
                <w:rFonts w:ascii="Calibri" w:eastAsia="Calibri" w:hAnsi="Calibri" w:cs="Calibri"/>
                <w:b/>
                <w:noProof/>
                <w:szCs w:val="24"/>
              </w:rPr>
              <w:fldChar w:fldCharType="end"/>
            </w:r>
          </w:p>
        </w:tc>
      </w:tr>
      <w:tr w:rsidR="00805A99" w:rsidRPr="00805A99" w14:paraId="410B8973" w14:textId="77777777" w:rsidTr="00FE6D76">
        <w:trPr>
          <w:cantSplit/>
        </w:trPr>
        <w:tc>
          <w:tcPr>
            <w:tcW w:w="9228" w:type="dxa"/>
            <w:gridSpan w:val="2"/>
            <w:vAlign w:val="bottom"/>
          </w:tcPr>
          <w:p w14:paraId="69FA43E5" w14:textId="77777777" w:rsidR="00805A99" w:rsidRPr="00805A99" w:rsidRDefault="00805A99" w:rsidP="00805A99">
            <w:pPr>
              <w:keepNext/>
              <w:spacing w:after="0"/>
              <w:jc w:val="both"/>
              <w:rPr>
                <w:rFonts w:ascii="Calibri" w:eastAsia="Calibri" w:hAnsi="Calibri" w:cs="Times New Roman"/>
              </w:rPr>
            </w:pPr>
            <w:r w:rsidRPr="00805A99">
              <w:rPr>
                <w:rFonts w:ascii="Calibri" w:eastAsia="Calibri" w:hAnsi="Calibri" w:cs="Times New Roman"/>
                <w:b/>
              </w:rPr>
              <w:t>Gniazda PCI</w:t>
            </w:r>
            <w:r w:rsidRPr="00805A99">
              <w:rPr>
                <w:rFonts w:ascii="Calibri" w:eastAsia="Calibri" w:hAnsi="Calibri" w:cs="Times New Roman"/>
              </w:rPr>
              <w:t xml:space="preserve">: </w:t>
            </w:r>
            <w:r w:rsidRPr="00805A99">
              <w:rPr>
                <w:rFonts w:ascii="Calibri" w:eastAsia="Calibri" w:hAnsi="Calibri" w:cs="Segoe UI"/>
                <w:color w:val="000000"/>
              </w:rPr>
              <w:t>min. 4 sloty x8 generacji 3.</w:t>
            </w:r>
          </w:p>
        </w:tc>
      </w:tr>
    </w:tbl>
    <w:p w14:paraId="72A4D1C6" w14:textId="77777777" w:rsidR="00805A99" w:rsidRPr="00805A99" w:rsidRDefault="00805A99" w:rsidP="00805A9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805A99" w14:paraId="713DF8C2" w14:textId="77777777" w:rsidTr="00FE6D76">
        <w:trPr>
          <w:cantSplit/>
        </w:trPr>
        <w:tc>
          <w:tcPr>
            <w:tcW w:w="1522" w:type="dxa"/>
            <w:shd w:val="clear" w:color="auto" w:fill="D9D9D9"/>
          </w:tcPr>
          <w:p w14:paraId="38108055"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lastRenderedPageBreak/>
              <w:t>Identyfikator</w:t>
            </w:r>
          </w:p>
        </w:tc>
        <w:tc>
          <w:tcPr>
            <w:tcW w:w="7706" w:type="dxa"/>
            <w:shd w:val="clear" w:color="auto" w:fill="D9D9D9"/>
          </w:tcPr>
          <w:p w14:paraId="6C1809D4"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 xml:space="preserve">WF </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W1 \c \#00 \* MERGEFORMAT  \* MERGEFORMAT  \* MERGEFORMAT  \* MERGEFORMAT  \* MERGEFORMAT  \* MERGEFORMAT  \* MERGEFORMAT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w:t>
            </w:r>
            <w:r w:rsidRPr="00805A99">
              <w:rPr>
                <w:rFonts w:ascii="Calibri" w:eastAsia="Calibri" w:hAnsi="Calibri" w:cs="Calibri"/>
                <w:b/>
                <w:noProof/>
                <w:szCs w:val="24"/>
              </w:rPr>
              <w:fldChar w:fldCharType="end"/>
            </w:r>
            <w:r w:rsidRPr="00805A99">
              <w:rPr>
                <w:rFonts w:ascii="Calibri" w:eastAsia="Calibri" w:hAnsi="Calibri" w:cs="Calibri"/>
                <w:b/>
                <w:noProof/>
                <w:szCs w:val="24"/>
              </w:rPr>
              <w:t>.</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W3 \#000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011</w:t>
            </w:r>
            <w:r w:rsidRPr="00805A99">
              <w:rPr>
                <w:rFonts w:ascii="Calibri" w:eastAsia="Calibri" w:hAnsi="Calibri" w:cs="Calibri"/>
                <w:b/>
                <w:noProof/>
                <w:szCs w:val="24"/>
              </w:rPr>
              <w:fldChar w:fldCharType="end"/>
            </w:r>
          </w:p>
        </w:tc>
      </w:tr>
      <w:tr w:rsidR="00805A99" w:rsidRPr="00805A99" w14:paraId="66CD4A22" w14:textId="77777777" w:rsidTr="00FE6D76">
        <w:trPr>
          <w:cantSplit/>
        </w:trPr>
        <w:tc>
          <w:tcPr>
            <w:tcW w:w="9228" w:type="dxa"/>
            <w:gridSpan w:val="2"/>
            <w:vAlign w:val="bottom"/>
          </w:tcPr>
          <w:p w14:paraId="717D164C" w14:textId="77777777" w:rsidR="00805A99" w:rsidRPr="00805A99" w:rsidRDefault="00805A99" w:rsidP="00805A99">
            <w:pPr>
              <w:keepNext/>
              <w:spacing w:after="0"/>
              <w:jc w:val="both"/>
              <w:rPr>
                <w:rFonts w:ascii="Calibri" w:eastAsia="Calibri" w:hAnsi="Calibri" w:cs="Times New Roman"/>
              </w:rPr>
            </w:pPr>
            <w:r w:rsidRPr="00805A99">
              <w:rPr>
                <w:rFonts w:ascii="Calibri" w:eastAsia="Calibri" w:hAnsi="Calibri" w:cs="Calibri"/>
                <w:b/>
                <w:color w:val="000000"/>
              </w:rPr>
              <w:t>Interfejsy sieciowe:</w:t>
            </w:r>
            <w:r w:rsidRPr="00805A99">
              <w:rPr>
                <w:rFonts w:ascii="Calibri" w:eastAsia="Calibri" w:hAnsi="Calibri" w:cs="Times New Roman"/>
              </w:rPr>
              <w:t xml:space="preserve"> Wbudowane minimum dwa interfejsy sieciowe 1Gb Ethernet w standardzie BaseT oraz minimum dwa interfejsy sieciowe 10Gb Ethernet ze złączami w standardzie BaseT.</w:t>
            </w:r>
          </w:p>
        </w:tc>
      </w:tr>
    </w:tbl>
    <w:p w14:paraId="6CA1E32D" w14:textId="77777777" w:rsidR="00805A99" w:rsidRPr="00805A99" w:rsidRDefault="00805A99" w:rsidP="00805A9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805A99" w14:paraId="272410DB" w14:textId="77777777" w:rsidTr="00FE6D76">
        <w:trPr>
          <w:cantSplit/>
        </w:trPr>
        <w:tc>
          <w:tcPr>
            <w:tcW w:w="1522" w:type="dxa"/>
            <w:shd w:val="clear" w:color="auto" w:fill="D9D9D9"/>
          </w:tcPr>
          <w:p w14:paraId="1995139C"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Identyfikator</w:t>
            </w:r>
          </w:p>
        </w:tc>
        <w:tc>
          <w:tcPr>
            <w:tcW w:w="7706" w:type="dxa"/>
            <w:shd w:val="clear" w:color="auto" w:fill="D9D9D9"/>
          </w:tcPr>
          <w:p w14:paraId="071E0EA2"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 xml:space="preserve">WF </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W1 \c \#00 \* MERGEFORMAT  \* MERGEFORMAT  \* MERGEFORMAT  \* MERGEFORMAT  \* MERGEFORMAT  \* MERGEFORMAT  \* MERGEFORMAT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w:t>
            </w:r>
            <w:r w:rsidRPr="00805A99">
              <w:rPr>
                <w:rFonts w:ascii="Calibri" w:eastAsia="Calibri" w:hAnsi="Calibri" w:cs="Calibri"/>
                <w:b/>
                <w:noProof/>
                <w:szCs w:val="24"/>
              </w:rPr>
              <w:fldChar w:fldCharType="end"/>
            </w:r>
            <w:r w:rsidRPr="00805A99">
              <w:rPr>
                <w:rFonts w:ascii="Calibri" w:eastAsia="Calibri" w:hAnsi="Calibri" w:cs="Calibri"/>
                <w:b/>
                <w:noProof/>
                <w:szCs w:val="24"/>
              </w:rPr>
              <w:t>.</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W3 \#000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012</w:t>
            </w:r>
            <w:r w:rsidRPr="00805A99">
              <w:rPr>
                <w:rFonts w:ascii="Calibri" w:eastAsia="Calibri" w:hAnsi="Calibri" w:cs="Calibri"/>
                <w:b/>
                <w:noProof/>
                <w:szCs w:val="24"/>
              </w:rPr>
              <w:fldChar w:fldCharType="end"/>
            </w:r>
          </w:p>
        </w:tc>
      </w:tr>
      <w:tr w:rsidR="00805A99" w:rsidRPr="00805A99" w14:paraId="7DA0971D" w14:textId="77777777" w:rsidTr="00FE6D76">
        <w:trPr>
          <w:cantSplit/>
        </w:trPr>
        <w:tc>
          <w:tcPr>
            <w:tcW w:w="9228" w:type="dxa"/>
            <w:gridSpan w:val="2"/>
            <w:vAlign w:val="bottom"/>
          </w:tcPr>
          <w:p w14:paraId="2DA75749" w14:textId="77777777" w:rsidR="00805A99" w:rsidRPr="00805A99" w:rsidRDefault="00805A99" w:rsidP="00805A99">
            <w:pPr>
              <w:spacing w:after="0" w:line="240" w:lineRule="auto"/>
              <w:contextualSpacing/>
              <w:jc w:val="both"/>
              <w:rPr>
                <w:rFonts w:ascii="Calibri" w:eastAsia="Calibri" w:hAnsi="Calibri" w:cs="Calibri"/>
                <w:b/>
              </w:rPr>
            </w:pPr>
            <w:r w:rsidRPr="00805A99">
              <w:rPr>
                <w:rFonts w:ascii="Calibri" w:eastAsia="Calibri" w:hAnsi="Calibri" w:cs="Calibri"/>
                <w:b/>
              </w:rPr>
              <w:t>Dyski twarde:</w:t>
            </w:r>
          </w:p>
          <w:p w14:paraId="07CC4811" w14:textId="77777777" w:rsidR="00805A99" w:rsidRPr="00805A99" w:rsidRDefault="00805A99" w:rsidP="00805A99">
            <w:pPr>
              <w:numPr>
                <w:ilvl w:val="0"/>
                <w:numId w:val="30"/>
              </w:numPr>
              <w:spacing w:after="0" w:line="240" w:lineRule="auto"/>
              <w:contextualSpacing/>
              <w:jc w:val="both"/>
              <w:rPr>
                <w:rFonts w:ascii="Calibri" w:eastAsia="Calibri" w:hAnsi="Calibri" w:cs="Calibri"/>
              </w:rPr>
            </w:pPr>
            <w:r w:rsidRPr="00805A99">
              <w:rPr>
                <w:rFonts w:ascii="Calibri" w:eastAsia="Calibri" w:hAnsi="Calibri" w:cs="Calibri"/>
              </w:rPr>
              <w:t xml:space="preserve">Możliwość instalacji dysków SATA, SAS, SSD. </w:t>
            </w:r>
          </w:p>
          <w:p w14:paraId="42F55EA9" w14:textId="77777777" w:rsidR="00805A99" w:rsidRPr="00805A99" w:rsidRDefault="00805A99" w:rsidP="00805A99">
            <w:pPr>
              <w:numPr>
                <w:ilvl w:val="0"/>
                <w:numId w:val="30"/>
              </w:numPr>
              <w:spacing w:after="0" w:line="240" w:lineRule="auto"/>
              <w:contextualSpacing/>
              <w:jc w:val="both"/>
              <w:rPr>
                <w:rFonts w:ascii="Calibri" w:eastAsia="Calibri" w:hAnsi="Calibri" w:cs="Calibri"/>
              </w:rPr>
            </w:pPr>
            <w:r w:rsidRPr="00805A99">
              <w:rPr>
                <w:rFonts w:ascii="Calibri" w:eastAsia="Calibri" w:hAnsi="Calibri" w:cs="Calibri"/>
              </w:rPr>
              <w:t>Zainstalowane co najmniej 2x300GB SAS 12Gb/s 10krpm.</w:t>
            </w:r>
          </w:p>
          <w:p w14:paraId="5A3D52DC" w14:textId="77777777" w:rsidR="00805A99" w:rsidRPr="00805A99" w:rsidRDefault="00805A99" w:rsidP="00805A99">
            <w:pPr>
              <w:numPr>
                <w:ilvl w:val="0"/>
                <w:numId w:val="30"/>
              </w:numPr>
              <w:spacing w:after="0" w:line="240" w:lineRule="auto"/>
              <w:contextualSpacing/>
              <w:jc w:val="both"/>
              <w:rPr>
                <w:rFonts w:ascii="Calibri" w:eastAsia="Calibri" w:hAnsi="Calibri" w:cs="Calibri"/>
              </w:rPr>
            </w:pPr>
            <w:r w:rsidRPr="00805A99">
              <w:rPr>
                <w:rFonts w:ascii="Calibri" w:eastAsia="Calibri" w:hAnsi="Calibri" w:cs="Calibri"/>
              </w:rPr>
              <w:t>Możliwość instalacji modułu dedykowanego dla hypervisora wirtualizacyjnego, możliwość wyposażenia modułu w 2 jednakowe nośniki typu flash o pojemności min. 64GB z możliwością konfiguracji zabezpieczenia synchronizacji pomiędzy nośnikami z poziomu BIOS serwera, rozwiązanie nie może powodować zmniejszenia ilości wnęk na dyski twarde.</w:t>
            </w:r>
          </w:p>
        </w:tc>
      </w:tr>
    </w:tbl>
    <w:p w14:paraId="14D22188" w14:textId="77777777" w:rsidR="00805A99" w:rsidRPr="00805A99" w:rsidRDefault="00805A99" w:rsidP="00805A9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805A99" w14:paraId="560AC505" w14:textId="77777777" w:rsidTr="00FE6D76">
        <w:trPr>
          <w:cantSplit/>
        </w:trPr>
        <w:tc>
          <w:tcPr>
            <w:tcW w:w="1522" w:type="dxa"/>
            <w:shd w:val="clear" w:color="auto" w:fill="D9D9D9"/>
          </w:tcPr>
          <w:p w14:paraId="5C5D2AC2"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Identyfikator</w:t>
            </w:r>
          </w:p>
        </w:tc>
        <w:tc>
          <w:tcPr>
            <w:tcW w:w="7706" w:type="dxa"/>
            <w:shd w:val="clear" w:color="auto" w:fill="D9D9D9"/>
          </w:tcPr>
          <w:p w14:paraId="7D3E31D5"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 xml:space="preserve">WF </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W1 \c \#00 \* MERGEFORMAT  \* MERGEFORMAT  \* MERGEFORMAT  \* MERGEFORMAT  \* MERGEFORMAT  \* MERGEFORMAT  \* MERGEFORMAT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w:t>
            </w:r>
            <w:r w:rsidRPr="00805A99">
              <w:rPr>
                <w:rFonts w:ascii="Calibri" w:eastAsia="Calibri" w:hAnsi="Calibri" w:cs="Calibri"/>
                <w:b/>
                <w:noProof/>
                <w:szCs w:val="24"/>
              </w:rPr>
              <w:fldChar w:fldCharType="end"/>
            </w:r>
            <w:r w:rsidRPr="00805A99">
              <w:rPr>
                <w:rFonts w:ascii="Calibri" w:eastAsia="Calibri" w:hAnsi="Calibri" w:cs="Calibri"/>
                <w:b/>
                <w:noProof/>
                <w:szCs w:val="24"/>
              </w:rPr>
              <w:t>.</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W3 \#000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013</w:t>
            </w:r>
            <w:r w:rsidRPr="00805A99">
              <w:rPr>
                <w:rFonts w:ascii="Calibri" w:eastAsia="Calibri" w:hAnsi="Calibri" w:cs="Calibri"/>
                <w:b/>
                <w:noProof/>
                <w:szCs w:val="24"/>
              </w:rPr>
              <w:fldChar w:fldCharType="end"/>
            </w:r>
          </w:p>
        </w:tc>
      </w:tr>
      <w:tr w:rsidR="00805A99" w:rsidRPr="00805A99" w14:paraId="705C0495" w14:textId="77777777" w:rsidTr="00FE6D76">
        <w:trPr>
          <w:cantSplit/>
        </w:trPr>
        <w:tc>
          <w:tcPr>
            <w:tcW w:w="9228" w:type="dxa"/>
            <w:gridSpan w:val="2"/>
            <w:vAlign w:val="bottom"/>
          </w:tcPr>
          <w:p w14:paraId="76352868" w14:textId="77777777" w:rsidR="00805A99" w:rsidRPr="00805A99" w:rsidRDefault="00805A99" w:rsidP="00805A99">
            <w:pPr>
              <w:keepNext/>
              <w:spacing w:after="0"/>
              <w:jc w:val="both"/>
              <w:rPr>
                <w:rFonts w:ascii="Calibri" w:eastAsia="Calibri" w:hAnsi="Calibri" w:cs="Times New Roman"/>
              </w:rPr>
            </w:pPr>
            <w:r w:rsidRPr="00805A99">
              <w:rPr>
                <w:rFonts w:ascii="Calibri" w:eastAsia="Calibri" w:hAnsi="Calibri" w:cs="Times New Roman"/>
                <w:b/>
              </w:rPr>
              <w:t xml:space="preserve">Kontroler RAID: </w:t>
            </w:r>
            <w:r w:rsidRPr="00805A99">
              <w:rPr>
                <w:rFonts w:ascii="Calibri" w:eastAsia="Calibri" w:hAnsi="Calibri" w:cs="Times New Roman"/>
              </w:rPr>
              <w:t>Sprzętowy kontroler dyskowy, posiadający min. 2GB nieulotnej pamięci cache, możliwe konfiguracje poziomów RAID: 0, 1, 5, 6, 10, 50, 60.</w:t>
            </w:r>
          </w:p>
        </w:tc>
      </w:tr>
    </w:tbl>
    <w:p w14:paraId="1528AA10" w14:textId="77777777" w:rsidR="00805A99" w:rsidRPr="00805A99" w:rsidRDefault="00805A99" w:rsidP="00805A9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805A99" w14:paraId="7062653B" w14:textId="77777777" w:rsidTr="00FE6D76">
        <w:trPr>
          <w:cantSplit/>
        </w:trPr>
        <w:tc>
          <w:tcPr>
            <w:tcW w:w="1522" w:type="dxa"/>
            <w:shd w:val="clear" w:color="auto" w:fill="D9D9D9"/>
          </w:tcPr>
          <w:p w14:paraId="5410EADF"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Identyfikator</w:t>
            </w:r>
          </w:p>
        </w:tc>
        <w:tc>
          <w:tcPr>
            <w:tcW w:w="7706" w:type="dxa"/>
            <w:shd w:val="clear" w:color="auto" w:fill="D9D9D9"/>
          </w:tcPr>
          <w:p w14:paraId="280F5CA8"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 xml:space="preserve">WF </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W1 \c \#00 \* MERGEFORMAT  \* MERGEFORMAT  \* MERGEFORMAT  \* MERGEFORMAT  \* MERGEFORMAT  \* MERGEFORMAT  \* MERGEFORMAT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w:t>
            </w:r>
            <w:r w:rsidRPr="00805A99">
              <w:rPr>
                <w:rFonts w:ascii="Calibri" w:eastAsia="Calibri" w:hAnsi="Calibri" w:cs="Calibri"/>
                <w:b/>
                <w:noProof/>
                <w:szCs w:val="24"/>
              </w:rPr>
              <w:fldChar w:fldCharType="end"/>
            </w:r>
            <w:r w:rsidRPr="00805A99">
              <w:rPr>
                <w:rFonts w:ascii="Calibri" w:eastAsia="Calibri" w:hAnsi="Calibri" w:cs="Calibri"/>
                <w:b/>
                <w:noProof/>
                <w:szCs w:val="24"/>
              </w:rPr>
              <w:t>.</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W3 \#000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014</w:t>
            </w:r>
            <w:r w:rsidRPr="00805A99">
              <w:rPr>
                <w:rFonts w:ascii="Calibri" w:eastAsia="Calibri" w:hAnsi="Calibri" w:cs="Calibri"/>
                <w:b/>
                <w:noProof/>
                <w:szCs w:val="24"/>
              </w:rPr>
              <w:fldChar w:fldCharType="end"/>
            </w:r>
          </w:p>
        </w:tc>
      </w:tr>
      <w:tr w:rsidR="00805A99" w:rsidRPr="00805A99" w14:paraId="6B4118DC" w14:textId="77777777" w:rsidTr="00FE6D76">
        <w:trPr>
          <w:cantSplit/>
        </w:trPr>
        <w:tc>
          <w:tcPr>
            <w:tcW w:w="9228" w:type="dxa"/>
            <w:gridSpan w:val="2"/>
            <w:vAlign w:val="bottom"/>
          </w:tcPr>
          <w:p w14:paraId="09D27E39" w14:textId="77777777" w:rsidR="00805A99" w:rsidRPr="00805A99" w:rsidRDefault="00805A99" w:rsidP="00805A99">
            <w:pPr>
              <w:keepNext/>
              <w:spacing w:after="0"/>
              <w:jc w:val="both"/>
              <w:rPr>
                <w:rFonts w:ascii="Calibri" w:eastAsia="Calibri" w:hAnsi="Calibri" w:cs="Times New Roman"/>
              </w:rPr>
            </w:pPr>
            <w:r w:rsidRPr="00805A99">
              <w:rPr>
                <w:rFonts w:ascii="Calibri" w:eastAsia="Calibri" w:hAnsi="Calibri" w:cs="Times New Roman"/>
                <w:b/>
                <w:lang w:val="de-DE"/>
              </w:rPr>
              <w:t>Wbudowane porty:</w:t>
            </w:r>
            <w:r w:rsidRPr="00805A99">
              <w:rPr>
                <w:rFonts w:ascii="Calibri" w:eastAsia="Calibri" w:hAnsi="Calibri" w:cs="Calibri"/>
                <w:color w:val="000000"/>
              </w:rPr>
              <w:t xml:space="preserve"> </w:t>
            </w:r>
            <w:r w:rsidRPr="00805A99">
              <w:rPr>
                <w:rFonts w:ascii="Calibri" w:eastAsia="Calibri" w:hAnsi="Calibri" w:cs="Arial"/>
              </w:rPr>
              <w:t>min. 3 porty USB 2.0, min. 2 porty USB 3.0, min. 4 porty RJ45, min. 1 port VGA, min. 1 port RS232. Nie dopuszcza się stosowania przejściówek, adapterów oraz rozgałęziaczy i przedłużaczy.</w:t>
            </w:r>
          </w:p>
        </w:tc>
      </w:tr>
    </w:tbl>
    <w:p w14:paraId="3B63AD0E" w14:textId="77777777" w:rsidR="00805A99" w:rsidRPr="00805A99" w:rsidRDefault="00805A99" w:rsidP="00805A9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805A99" w14:paraId="606CA7D7" w14:textId="77777777" w:rsidTr="00FE6D76">
        <w:trPr>
          <w:cantSplit/>
        </w:trPr>
        <w:tc>
          <w:tcPr>
            <w:tcW w:w="1522" w:type="dxa"/>
            <w:shd w:val="clear" w:color="auto" w:fill="D9D9D9"/>
          </w:tcPr>
          <w:p w14:paraId="79F2B2BF"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Identyfikator</w:t>
            </w:r>
          </w:p>
        </w:tc>
        <w:tc>
          <w:tcPr>
            <w:tcW w:w="7706" w:type="dxa"/>
            <w:shd w:val="clear" w:color="auto" w:fill="D9D9D9"/>
          </w:tcPr>
          <w:p w14:paraId="6EC04038"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 xml:space="preserve">WF </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W1 \c \#00 \* MERGEFORMAT  \* MERGEFORMAT  \* MERGEFORMAT  \* MERGEFORMAT  \* MERGEFORMAT  \* MERGEFORMAT  \* MERGEFORMAT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w:t>
            </w:r>
            <w:r w:rsidRPr="00805A99">
              <w:rPr>
                <w:rFonts w:ascii="Calibri" w:eastAsia="Calibri" w:hAnsi="Calibri" w:cs="Calibri"/>
                <w:b/>
                <w:noProof/>
                <w:szCs w:val="24"/>
              </w:rPr>
              <w:fldChar w:fldCharType="end"/>
            </w:r>
            <w:r w:rsidRPr="00805A99">
              <w:rPr>
                <w:rFonts w:ascii="Calibri" w:eastAsia="Calibri" w:hAnsi="Calibri" w:cs="Calibri"/>
                <w:b/>
                <w:noProof/>
                <w:szCs w:val="24"/>
              </w:rPr>
              <w:t>.</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W3 \#000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015</w:t>
            </w:r>
            <w:r w:rsidRPr="00805A99">
              <w:rPr>
                <w:rFonts w:ascii="Calibri" w:eastAsia="Calibri" w:hAnsi="Calibri" w:cs="Calibri"/>
                <w:b/>
                <w:noProof/>
                <w:szCs w:val="24"/>
              </w:rPr>
              <w:fldChar w:fldCharType="end"/>
            </w:r>
          </w:p>
        </w:tc>
      </w:tr>
      <w:tr w:rsidR="00805A99" w:rsidRPr="00805A99" w14:paraId="352E2DDB" w14:textId="77777777" w:rsidTr="00FE6D76">
        <w:trPr>
          <w:cantSplit/>
        </w:trPr>
        <w:tc>
          <w:tcPr>
            <w:tcW w:w="9228" w:type="dxa"/>
            <w:gridSpan w:val="2"/>
            <w:vAlign w:val="bottom"/>
          </w:tcPr>
          <w:p w14:paraId="436FDAEA" w14:textId="77777777" w:rsidR="00805A99" w:rsidRPr="00805A99" w:rsidRDefault="00805A99" w:rsidP="00805A99">
            <w:pPr>
              <w:keepNext/>
              <w:spacing w:after="0"/>
              <w:jc w:val="both"/>
              <w:rPr>
                <w:rFonts w:ascii="Calibri" w:eastAsia="Calibri" w:hAnsi="Calibri" w:cs="Times New Roman"/>
              </w:rPr>
            </w:pPr>
            <w:r w:rsidRPr="00805A99">
              <w:rPr>
                <w:rFonts w:ascii="Calibri" w:eastAsia="Calibri" w:hAnsi="Calibri" w:cs="Arial"/>
              </w:rPr>
              <w:t xml:space="preserve">Wymagane jest, aby urządzenie posiadało </w:t>
            </w:r>
            <w:r w:rsidRPr="00805A99">
              <w:rPr>
                <w:rFonts w:ascii="Calibri" w:eastAsia="Calibri" w:hAnsi="Calibri" w:cs="Segoe UI"/>
                <w:color w:val="000000"/>
              </w:rPr>
              <w:t xml:space="preserve">zintegrowaną </w:t>
            </w:r>
            <w:r w:rsidRPr="00805A99">
              <w:rPr>
                <w:rFonts w:ascii="Calibri" w:eastAsia="Calibri" w:hAnsi="Calibri" w:cs="Segoe UI"/>
                <w:b/>
                <w:color w:val="000000"/>
              </w:rPr>
              <w:t>kartę graficzną</w:t>
            </w:r>
            <w:r w:rsidRPr="00805A99">
              <w:rPr>
                <w:rFonts w:ascii="Calibri" w:eastAsia="Calibri" w:hAnsi="Calibri" w:cs="Segoe UI"/>
                <w:color w:val="000000"/>
              </w:rPr>
              <w:t xml:space="preserve"> umożliwiającą wyświetlanie obrazu w rozdzielczości min. 1920x1200.</w:t>
            </w:r>
          </w:p>
        </w:tc>
      </w:tr>
    </w:tbl>
    <w:p w14:paraId="47A20526" w14:textId="77777777" w:rsidR="00805A99" w:rsidRPr="00805A99" w:rsidRDefault="00805A99" w:rsidP="00805A9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805A99" w14:paraId="58D4239E" w14:textId="77777777" w:rsidTr="00FE6D76">
        <w:trPr>
          <w:cantSplit/>
        </w:trPr>
        <w:tc>
          <w:tcPr>
            <w:tcW w:w="1522" w:type="dxa"/>
            <w:shd w:val="clear" w:color="auto" w:fill="D9D9D9"/>
          </w:tcPr>
          <w:p w14:paraId="2DAC4D6F"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Identyfikator</w:t>
            </w:r>
          </w:p>
        </w:tc>
        <w:tc>
          <w:tcPr>
            <w:tcW w:w="7706" w:type="dxa"/>
            <w:shd w:val="clear" w:color="auto" w:fill="D9D9D9"/>
          </w:tcPr>
          <w:p w14:paraId="462371DE"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 xml:space="preserve">WF </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W1 \c \#00 \* MERGEFORMAT  \* MERGEFORMAT  \* MERGEFORMAT  \* MERGEFORMAT  \* MERGEFORMAT  \* MERGEFORMAT  \* MERGEFORMAT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w:t>
            </w:r>
            <w:r w:rsidRPr="00805A99">
              <w:rPr>
                <w:rFonts w:ascii="Calibri" w:eastAsia="Calibri" w:hAnsi="Calibri" w:cs="Calibri"/>
                <w:b/>
                <w:noProof/>
                <w:szCs w:val="24"/>
              </w:rPr>
              <w:fldChar w:fldCharType="end"/>
            </w:r>
            <w:r w:rsidRPr="00805A99">
              <w:rPr>
                <w:rFonts w:ascii="Calibri" w:eastAsia="Calibri" w:hAnsi="Calibri" w:cs="Calibri"/>
                <w:b/>
                <w:noProof/>
                <w:szCs w:val="24"/>
              </w:rPr>
              <w:t>.</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W3 \#000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016</w:t>
            </w:r>
            <w:r w:rsidRPr="00805A99">
              <w:rPr>
                <w:rFonts w:ascii="Calibri" w:eastAsia="Calibri" w:hAnsi="Calibri" w:cs="Calibri"/>
                <w:b/>
                <w:noProof/>
                <w:szCs w:val="24"/>
              </w:rPr>
              <w:fldChar w:fldCharType="end"/>
            </w:r>
          </w:p>
        </w:tc>
      </w:tr>
      <w:tr w:rsidR="00805A99" w:rsidRPr="00805A99" w14:paraId="60E78C7F" w14:textId="77777777" w:rsidTr="00FE6D76">
        <w:trPr>
          <w:cantSplit/>
        </w:trPr>
        <w:tc>
          <w:tcPr>
            <w:tcW w:w="9228" w:type="dxa"/>
            <w:gridSpan w:val="2"/>
            <w:vAlign w:val="bottom"/>
          </w:tcPr>
          <w:p w14:paraId="5D6759A9" w14:textId="77777777" w:rsidR="00805A99" w:rsidRPr="00805A99" w:rsidRDefault="00805A99" w:rsidP="00805A99">
            <w:pPr>
              <w:keepNext/>
              <w:spacing w:after="0"/>
              <w:jc w:val="both"/>
              <w:rPr>
                <w:rFonts w:ascii="Calibri" w:eastAsia="Calibri" w:hAnsi="Calibri" w:cs="Calibri"/>
              </w:rPr>
            </w:pPr>
            <w:r w:rsidRPr="00805A99">
              <w:rPr>
                <w:rFonts w:ascii="Calibri" w:eastAsia="Calibri" w:hAnsi="Calibri" w:cs="Calibri"/>
              </w:rPr>
              <w:t>Wymagane jest, aby urządzenie posiadało zainstalowane redundantne wentylatory z funkcją pozwalająca na wymianę/podłączenie urządzenia bez konieczności wyłączania/ restartowania całego systemu (</w:t>
            </w:r>
            <w:r w:rsidRPr="00805A99">
              <w:rPr>
                <w:rFonts w:ascii="Calibri" w:eastAsia="Calibri" w:hAnsi="Calibri" w:cs="Calibri"/>
                <w:i/>
                <w:iCs/>
              </w:rPr>
              <w:t>Hot swap</w:t>
            </w:r>
            <w:r w:rsidRPr="00805A99">
              <w:rPr>
                <w:rFonts w:ascii="Calibri" w:eastAsia="Calibri" w:hAnsi="Calibri" w:cs="Calibri"/>
              </w:rPr>
              <w:t>). Wymagany jest nadmiarowy układ chłodzenia (redundancja typu N+1).</w:t>
            </w:r>
          </w:p>
        </w:tc>
      </w:tr>
    </w:tbl>
    <w:p w14:paraId="2E05D7C1" w14:textId="77777777" w:rsidR="00805A99" w:rsidRPr="00805A99" w:rsidRDefault="00805A99" w:rsidP="00805A9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805A99" w14:paraId="744F073B" w14:textId="77777777" w:rsidTr="00FE6D76">
        <w:trPr>
          <w:cantSplit/>
        </w:trPr>
        <w:tc>
          <w:tcPr>
            <w:tcW w:w="1522" w:type="dxa"/>
            <w:shd w:val="clear" w:color="auto" w:fill="D9D9D9"/>
          </w:tcPr>
          <w:p w14:paraId="3132C501"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Identyfikator</w:t>
            </w:r>
          </w:p>
        </w:tc>
        <w:tc>
          <w:tcPr>
            <w:tcW w:w="7706" w:type="dxa"/>
            <w:shd w:val="clear" w:color="auto" w:fill="D9D9D9"/>
          </w:tcPr>
          <w:p w14:paraId="03BC928E"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 xml:space="preserve">WF </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W1 \c \#00 \* MERGEFORMAT  \* MERGEFORMAT  \* MERGEFORMAT  \* MERGEFORMAT  \* MERGEFORMAT  \* MERGEFORMAT  \* MERGEFORMAT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w:t>
            </w:r>
            <w:r w:rsidRPr="00805A99">
              <w:rPr>
                <w:rFonts w:ascii="Calibri" w:eastAsia="Calibri" w:hAnsi="Calibri" w:cs="Calibri"/>
                <w:b/>
                <w:noProof/>
                <w:szCs w:val="24"/>
              </w:rPr>
              <w:fldChar w:fldCharType="end"/>
            </w:r>
            <w:r w:rsidRPr="00805A99">
              <w:rPr>
                <w:rFonts w:ascii="Calibri" w:eastAsia="Calibri" w:hAnsi="Calibri" w:cs="Calibri"/>
                <w:b/>
                <w:noProof/>
                <w:szCs w:val="24"/>
              </w:rPr>
              <w:t>.</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W3 \#000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017</w:t>
            </w:r>
            <w:r w:rsidRPr="00805A99">
              <w:rPr>
                <w:rFonts w:ascii="Calibri" w:eastAsia="Calibri" w:hAnsi="Calibri" w:cs="Calibri"/>
                <w:b/>
                <w:noProof/>
                <w:szCs w:val="24"/>
              </w:rPr>
              <w:fldChar w:fldCharType="end"/>
            </w:r>
          </w:p>
        </w:tc>
      </w:tr>
      <w:tr w:rsidR="00805A99" w:rsidRPr="00805A99" w14:paraId="13865558" w14:textId="77777777" w:rsidTr="00FE6D76">
        <w:trPr>
          <w:cantSplit/>
        </w:trPr>
        <w:tc>
          <w:tcPr>
            <w:tcW w:w="9228" w:type="dxa"/>
            <w:gridSpan w:val="2"/>
            <w:vAlign w:val="bottom"/>
          </w:tcPr>
          <w:p w14:paraId="16D564BD" w14:textId="77777777" w:rsidR="00805A99" w:rsidRPr="00805A99" w:rsidRDefault="00805A99" w:rsidP="00805A99">
            <w:pPr>
              <w:keepNext/>
              <w:spacing w:after="0"/>
              <w:jc w:val="both"/>
              <w:rPr>
                <w:rFonts w:ascii="Calibri" w:eastAsia="Calibri" w:hAnsi="Calibri" w:cs="Times New Roman"/>
              </w:rPr>
            </w:pPr>
            <w:r w:rsidRPr="00805A99">
              <w:rPr>
                <w:rFonts w:ascii="Calibri" w:eastAsia="Calibri" w:hAnsi="Calibri" w:cs="Arial"/>
              </w:rPr>
              <w:t xml:space="preserve">Wymagane jest, aby urządzenie posiadało </w:t>
            </w:r>
            <w:r w:rsidRPr="00805A99">
              <w:rPr>
                <w:rFonts w:ascii="Calibri" w:eastAsia="Calibri" w:hAnsi="Calibri" w:cs="Calibri"/>
              </w:rPr>
              <w:t>zainstalowane min. 2 kontrolery SAS-HBA do nadmiarowego połączenia z macierzą dyskową.</w:t>
            </w:r>
          </w:p>
        </w:tc>
      </w:tr>
    </w:tbl>
    <w:p w14:paraId="2384CAAA" w14:textId="77777777" w:rsidR="00805A99" w:rsidRPr="00805A99" w:rsidRDefault="00805A99" w:rsidP="00805A9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805A99" w14:paraId="14F222A9" w14:textId="77777777" w:rsidTr="00FE6D76">
        <w:trPr>
          <w:cantSplit/>
        </w:trPr>
        <w:tc>
          <w:tcPr>
            <w:tcW w:w="1522" w:type="dxa"/>
            <w:shd w:val="clear" w:color="auto" w:fill="D9D9D9"/>
          </w:tcPr>
          <w:p w14:paraId="385FB05A"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Identyfikator</w:t>
            </w:r>
          </w:p>
        </w:tc>
        <w:tc>
          <w:tcPr>
            <w:tcW w:w="7706" w:type="dxa"/>
            <w:shd w:val="clear" w:color="auto" w:fill="D9D9D9"/>
          </w:tcPr>
          <w:p w14:paraId="49FD494E"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 xml:space="preserve">WF </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W1 \c \#00 \* MERGEFORMAT  \* MERGEFORMAT  \* MERGEFORMAT  \* MERGEFORMAT  \* MERGEFORMAT  \* MERGEFORMAT  \* MERGEFORMAT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w:t>
            </w:r>
            <w:r w:rsidRPr="00805A99">
              <w:rPr>
                <w:rFonts w:ascii="Calibri" w:eastAsia="Calibri" w:hAnsi="Calibri" w:cs="Calibri"/>
                <w:b/>
                <w:noProof/>
                <w:szCs w:val="24"/>
              </w:rPr>
              <w:fldChar w:fldCharType="end"/>
            </w:r>
            <w:r w:rsidRPr="00805A99">
              <w:rPr>
                <w:rFonts w:ascii="Calibri" w:eastAsia="Calibri" w:hAnsi="Calibri" w:cs="Calibri"/>
                <w:b/>
                <w:noProof/>
                <w:szCs w:val="24"/>
              </w:rPr>
              <w:t>.</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W3 \#000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018</w:t>
            </w:r>
            <w:r w:rsidRPr="00805A99">
              <w:rPr>
                <w:rFonts w:ascii="Calibri" w:eastAsia="Calibri" w:hAnsi="Calibri" w:cs="Calibri"/>
                <w:b/>
                <w:noProof/>
                <w:szCs w:val="24"/>
              </w:rPr>
              <w:fldChar w:fldCharType="end"/>
            </w:r>
          </w:p>
        </w:tc>
      </w:tr>
      <w:tr w:rsidR="00805A99" w:rsidRPr="00805A99" w14:paraId="302D3BC8" w14:textId="77777777" w:rsidTr="00FE6D76">
        <w:trPr>
          <w:cantSplit/>
        </w:trPr>
        <w:tc>
          <w:tcPr>
            <w:tcW w:w="9228" w:type="dxa"/>
            <w:gridSpan w:val="2"/>
            <w:vAlign w:val="bottom"/>
          </w:tcPr>
          <w:p w14:paraId="28286166" w14:textId="77777777" w:rsidR="00805A99" w:rsidRPr="00805A99" w:rsidRDefault="00805A99" w:rsidP="00805A99">
            <w:pPr>
              <w:keepNext/>
              <w:spacing w:after="0"/>
              <w:jc w:val="both"/>
              <w:rPr>
                <w:rFonts w:ascii="Calibri" w:eastAsia="Calibri" w:hAnsi="Calibri" w:cs="Times New Roman"/>
              </w:rPr>
            </w:pPr>
            <w:r w:rsidRPr="00805A99">
              <w:rPr>
                <w:rFonts w:ascii="Calibri" w:eastAsia="Calibri" w:hAnsi="Calibri" w:cs="Calibri"/>
                <w:b/>
              </w:rPr>
              <w:t>Zasilacze:</w:t>
            </w:r>
            <w:r w:rsidRPr="00805A99">
              <w:rPr>
                <w:rFonts w:ascii="Calibri" w:eastAsia="Calibri" w:hAnsi="Calibri" w:cs="Calibri"/>
              </w:rPr>
              <w:t xml:space="preserve"> min. dwa zasilacze z możliwością wymiany w trakcie pracy </w:t>
            </w:r>
            <w:r w:rsidRPr="00805A99">
              <w:rPr>
                <w:rFonts w:ascii="Calibri" w:eastAsia="Calibri" w:hAnsi="Calibri" w:cs="Times New Roman"/>
              </w:rPr>
              <w:t>(</w:t>
            </w:r>
            <w:r w:rsidRPr="00805A99">
              <w:rPr>
                <w:rFonts w:ascii="Calibri" w:eastAsia="Calibri" w:hAnsi="Calibri" w:cs="Times New Roman"/>
                <w:i/>
                <w:iCs/>
              </w:rPr>
              <w:t>Hot swap</w:t>
            </w:r>
            <w:r w:rsidRPr="00805A99">
              <w:rPr>
                <w:rFonts w:ascii="Calibri" w:eastAsia="Calibri" w:hAnsi="Calibri" w:cs="Times New Roman"/>
              </w:rPr>
              <w:t>)</w:t>
            </w:r>
            <w:r w:rsidRPr="00805A99">
              <w:rPr>
                <w:rFonts w:ascii="Calibri" w:eastAsia="Calibri" w:hAnsi="Calibri" w:cs="Calibri"/>
              </w:rPr>
              <w:t xml:space="preserve">. </w:t>
            </w:r>
            <w:r w:rsidRPr="00805A99">
              <w:rPr>
                <w:rFonts w:ascii="Calibri" w:eastAsia="Calibri" w:hAnsi="Calibri" w:cs="Arial"/>
              </w:rPr>
              <w:t>Wymagany jest nadmiarowy układ chłodzenia (redundancja typu N+1).</w:t>
            </w:r>
          </w:p>
        </w:tc>
      </w:tr>
    </w:tbl>
    <w:p w14:paraId="525B2433" w14:textId="77777777" w:rsidR="00805A99" w:rsidRPr="00805A99" w:rsidRDefault="00805A99" w:rsidP="00805A9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805A99" w14:paraId="233F3BCD" w14:textId="77777777" w:rsidTr="00FE6D76">
        <w:tc>
          <w:tcPr>
            <w:tcW w:w="1522" w:type="dxa"/>
            <w:shd w:val="clear" w:color="auto" w:fill="D9D9D9"/>
          </w:tcPr>
          <w:p w14:paraId="0D888961"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Identyfikator</w:t>
            </w:r>
          </w:p>
        </w:tc>
        <w:tc>
          <w:tcPr>
            <w:tcW w:w="7706" w:type="dxa"/>
            <w:shd w:val="clear" w:color="auto" w:fill="D9D9D9"/>
          </w:tcPr>
          <w:p w14:paraId="4A0B0157"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 xml:space="preserve">WF </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W1 \c \#00 \* MERGEFORMAT  \* MERGEFORMAT  \* MERGEFORMAT  \* MERGEFORMAT  \* MERGEFORMAT  \* MERGEFORMAT  \* MERGEFORMAT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w:t>
            </w:r>
            <w:r w:rsidRPr="00805A99">
              <w:rPr>
                <w:rFonts w:ascii="Calibri" w:eastAsia="Calibri" w:hAnsi="Calibri" w:cs="Calibri"/>
                <w:b/>
                <w:noProof/>
                <w:szCs w:val="24"/>
              </w:rPr>
              <w:fldChar w:fldCharType="end"/>
            </w:r>
            <w:r w:rsidRPr="00805A99">
              <w:rPr>
                <w:rFonts w:ascii="Calibri" w:eastAsia="Calibri" w:hAnsi="Calibri" w:cs="Calibri"/>
                <w:b/>
                <w:noProof/>
                <w:szCs w:val="24"/>
              </w:rPr>
              <w:t>.</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W3 \#000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019</w:t>
            </w:r>
            <w:r w:rsidRPr="00805A99">
              <w:rPr>
                <w:rFonts w:ascii="Calibri" w:eastAsia="Calibri" w:hAnsi="Calibri" w:cs="Calibri"/>
                <w:b/>
                <w:noProof/>
                <w:szCs w:val="24"/>
              </w:rPr>
              <w:fldChar w:fldCharType="end"/>
            </w:r>
          </w:p>
        </w:tc>
      </w:tr>
      <w:tr w:rsidR="00805A99" w:rsidRPr="00805A99" w14:paraId="435A98A9" w14:textId="77777777" w:rsidTr="00FE6D76">
        <w:tc>
          <w:tcPr>
            <w:tcW w:w="9228" w:type="dxa"/>
            <w:gridSpan w:val="2"/>
            <w:vAlign w:val="bottom"/>
          </w:tcPr>
          <w:p w14:paraId="4BE5EF1B" w14:textId="77777777" w:rsidR="00805A99" w:rsidRPr="00805A99" w:rsidRDefault="00805A99" w:rsidP="00805A99">
            <w:pPr>
              <w:autoSpaceDE w:val="0"/>
              <w:autoSpaceDN w:val="0"/>
              <w:adjustRightInd w:val="0"/>
              <w:spacing w:after="0" w:line="240" w:lineRule="auto"/>
              <w:jc w:val="both"/>
              <w:rPr>
                <w:rFonts w:ascii="Calibri" w:eastAsia="Calibri" w:hAnsi="Calibri" w:cs="Times New Roman"/>
              </w:rPr>
            </w:pPr>
            <w:r w:rsidRPr="00805A99">
              <w:rPr>
                <w:rFonts w:ascii="Calibri" w:eastAsia="Calibri" w:hAnsi="Calibri" w:cs="Calibri"/>
              </w:rPr>
              <w:t xml:space="preserve">Wymaga się aby, urządzenie było wyposażone w kartę zarządzającą wraz z oprogramowaniem zarządzającym, </w:t>
            </w:r>
            <w:r w:rsidRPr="00805A99">
              <w:rPr>
                <w:rFonts w:ascii="Calibri" w:eastAsia="Calibri" w:hAnsi="Calibri" w:cs="Times New Roman"/>
              </w:rPr>
              <w:t>niezależną od zainstalowanego na serwerze systemu operacyjnego posiadającą dedykowany port RJ-45 Gigabit Ethernet umożliwiającą:</w:t>
            </w:r>
          </w:p>
          <w:p w14:paraId="4F12AB29" w14:textId="77777777" w:rsidR="00805A99" w:rsidRPr="00805A99" w:rsidRDefault="00805A99" w:rsidP="00335000">
            <w:pPr>
              <w:numPr>
                <w:ilvl w:val="0"/>
                <w:numId w:val="31"/>
              </w:numPr>
              <w:autoSpaceDE w:val="0"/>
              <w:autoSpaceDN w:val="0"/>
              <w:adjustRightInd w:val="0"/>
              <w:spacing w:after="0" w:line="240" w:lineRule="auto"/>
              <w:ind w:left="705"/>
              <w:contextualSpacing/>
              <w:jc w:val="both"/>
              <w:rPr>
                <w:rFonts w:ascii="Calibri" w:eastAsia="Calibri" w:hAnsi="Calibri" w:cs="Times New Roman"/>
              </w:rPr>
            </w:pPr>
            <w:r w:rsidRPr="00805A99">
              <w:rPr>
                <w:rFonts w:ascii="Calibri" w:eastAsia="Calibri" w:hAnsi="Calibri" w:cs="Times New Roman"/>
              </w:rPr>
              <w:t>zdalny dostęp do graficznego interfejsu Web karty zarządzającej;</w:t>
            </w:r>
          </w:p>
          <w:p w14:paraId="1A3D2142" w14:textId="77777777" w:rsidR="00805A99" w:rsidRPr="00805A99" w:rsidRDefault="00805A99" w:rsidP="00335000">
            <w:pPr>
              <w:numPr>
                <w:ilvl w:val="0"/>
                <w:numId w:val="31"/>
              </w:numPr>
              <w:autoSpaceDE w:val="0"/>
              <w:autoSpaceDN w:val="0"/>
              <w:adjustRightInd w:val="0"/>
              <w:spacing w:after="0" w:line="240" w:lineRule="auto"/>
              <w:ind w:left="705"/>
              <w:contextualSpacing/>
              <w:jc w:val="both"/>
              <w:rPr>
                <w:rFonts w:ascii="Calibri" w:eastAsia="Calibri" w:hAnsi="Calibri" w:cs="Times New Roman"/>
              </w:rPr>
            </w:pPr>
            <w:r w:rsidRPr="00805A99">
              <w:rPr>
                <w:rFonts w:ascii="Calibri" w:eastAsia="Calibri" w:hAnsi="Calibri" w:cs="Times New Roman"/>
              </w:rPr>
              <w:t>zdalne monitorowanie i informowanie o statusie serwera (m.in. prędkości obrotowej wentylatorów, konfiguracji serwera);</w:t>
            </w:r>
          </w:p>
          <w:p w14:paraId="3631A0E4" w14:textId="77777777" w:rsidR="00805A99" w:rsidRPr="00805A99" w:rsidRDefault="00805A99" w:rsidP="00335000">
            <w:pPr>
              <w:numPr>
                <w:ilvl w:val="0"/>
                <w:numId w:val="31"/>
              </w:numPr>
              <w:autoSpaceDE w:val="0"/>
              <w:autoSpaceDN w:val="0"/>
              <w:adjustRightInd w:val="0"/>
              <w:spacing w:after="0" w:line="240" w:lineRule="auto"/>
              <w:ind w:left="705"/>
              <w:contextualSpacing/>
              <w:jc w:val="both"/>
              <w:rPr>
                <w:rFonts w:ascii="Calibri" w:eastAsia="Calibri" w:hAnsi="Calibri" w:cs="Times New Roman"/>
              </w:rPr>
            </w:pPr>
            <w:r w:rsidRPr="00805A99">
              <w:rPr>
                <w:rFonts w:ascii="Calibri" w:eastAsia="Calibri" w:hAnsi="Calibri" w:cs="Times New Roman"/>
              </w:rPr>
              <w:t>szyfrowane połączenie (SSLv3) oraz autentykacje i autoryzację użytkownika;</w:t>
            </w:r>
          </w:p>
          <w:p w14:paraId="28F62259" w14:textId="77777777" w:rsidR="00805A99" w:rsidRPr="00805A99" w:rsidRDefault="00805A99" w:rsidP="00335000">
            <w:pPr>
              <w:numPr>
                <w:ilvl w:val="0"/>
                <w:numId w:val="31"/>
              </w:numPr>
              <w:autoSpaceDE w:val="0"/>
              <w:autoSpaceDN w:val="0"/>
              <w:adjustRightInd w:val="0"/>
              <w:spacing w:after="0" w:line="240" w:lineRule="auto"/>
              <w:ind w:left="705"/>
              <w:contextualSpacing/>
              <w:jc w:val="both"/>
              <w:rPr>
                <w:rFonts w:ascii="Calibri" w:eastAsia="Calibri" w:hAnsi="Calibri" w:cs="Times New Roman"/>
              </w:rPr>
            </w:pPr>
            <w:r w:rsidRPr="00805A99">
              <w:rPr>
                <w:rFonts w:ascii="Calibri" w:eastAsia="Calibri" w:hAnsi="Calibri" w:cs="Times New Roman"/>
              </w:rPr>
              <w:t>możliwość podmontowania zdalnych wirtualnych napędów;</w:t>
            </w:r>
          </w:p>
          <w:p w14:paraId="059069CE" w14:textId="77777777" w:rsidR="00805A99" w:rsidRPr="00805A99" w:rsidRDefault="00805A99" w:rsidP="00335000">
            <w:pPr>
              <w:numPr>
                <w:ilvl w:val="0"/>
                <w:numId w:val="31"/>
              </w:numPr>
              <w:autoSpaceDE w:val="0"/>
              <w:autoSpaceDN w:val="0"/>
              <w:adjustRightInd w:val="0"/>
              <w:spacing w:after="0" w:line="240" w:lineRule="auto"/>
              <w:ind w:left="705"/>
              <w:contextualSpacing/>
              <w:jc w:val="both"/>
              <w:rPr>
                <w:rFonts w:ascii="Calibri" w:eastAsia="Calibri" w:hAnsi="Calibri" w:cs="Times New Roman"/>
              </w:rPr>
            </w:pPr>
            <w:r w:rsidRPr="00805A99">
              <w:rPr>
                <w:rFonts w:ascii="Calibri" w:eastAsia="Calibri" w:hAnsi="Calibri" w:cs="Times New Roman"/>
              </w:rPr>
              <w:lastRenderedPageBreak/>
              <w:t>wirtualną konsolę z dostępem do myszy, klawiatury;</w:t>
            </w:r>
          </w:p>
          <w:p w14:paraId="1037C387" w14:textId="77777777" w:rsidR="00805A99" w:rsidRPr="00805A99" w:rsidRDefault="00805A99" w:rsidP="00335000">
            <w:pPr>
              <w:numPr>
                <w:ilvl w:val="0"/>
                <w:numId w:val="31"/>
              </w:numPr>
              <w:autoSpaceDE w:val="0"/>
              <w:autoSpaceDN w:val="0"/>
              <w:adjustRightInd w:val="0"/>
              <w:spacing w:after="0" w:line="240" w:lineRule="auto"/>
              <w:ind w:left="705"/>
              <w:contextualSpacing/>
              <w:jc w:val="both"/>
              <w:rPr>
                <w:rFonts w:ascii="Calibri" w:eastAsia="Calibri" w:hAnsi="Calibri" w:cs="Times New Roman"/>
              </w:rPr>
            </w:pPr>
            <w:r w:rsidRPr="00805A99">
              <w:rPr>
                <w:rFonts w:ascii="Calibri" w:eastAsia="Calibri" w:hAnsi="Calibri" w:cs="Times New Roman"/>
              </w:rPr>
              <w:t>wsparcie dla IPv6;</w:t>
            </w:r>
          </w:p>
          <w:p w14:paraId="4654D4A7" w14:textId="77777777" w:rsidR="00805A99" w:rsidRPr="00805A99" w:rsidRDefault="00805A99" w:rsidP="00335000">
            <w:pPr>
              <w:numPr>
                <w:ilvl w:val="0"/>
                <w:numId w:val="31"/>
              </w:numPr>
              <w:autoSpaceDE w:val="0"/>
              <w:autoSpaceDN w:val="0"/>
              <w:adjustRightInd w:val="0"/>
              <w:spacing w:after="0" w:line="240" w:lineRule="auto"/>
              <w:ind w:left="705"/>
              <w:contextualSpacing/>
              <w:jc w:val="both"/>
              <w:rPr>
                <w:rFonts w:ascii="Calibri" w:eastAsia="Calibri" w:hAnsi="Calibri" w:cs="Times New Roman"/>
              </w:rPr>
            </w:pPr>
            <w:r w:rsidRPr="00805A99">
              <w:rPr>
                <w:rFonts w:ascii="Calibri" w:eastAsia="Calibri" w:hAnsi="Calibri" w:cs="Times New Roman"/>
              </w:rPr>
              <w:t>wsparcie dla SNMP; IPMI2.0, VLAN tagging, Telnet, SSH;</w:t>
            </w:r>
          </w:p>
          <w:p w14:paraId="3F6EF6DD" w14:textId="77777777" w:rsidR="00805A99" w:rsidRPr="00805A99" w:rsidRDefault="00805A99" w:rsidP="00335000">
            <w:pPr>
              <w:numPr>
                <w:ilvl w:val="0"/>
                <w:numId w:val="31"/>
              </w:numPr>
              <w:autoSpaceDE w:val="0"/>
              <w:autoSpaceDN w:val="0"/>
              <w:adjustRightInd w:val="0"/>
              <w:spacing w:after="0" w:line="240" w:lineRule="auto"/>
              <w:ind w:left="705"/>
              <w:contextualSpacing/>
              <w:jc w:val="both"/>
              <w:rPr>
                <w:rFonts w:ascii="Calibri" w:eastAsia="Calibri" w:hAnsi="Calibri" w:cs="Times New Roman"/>
              </w:rPr>
            </w:pPr>
            <w:r w:rsidRPr="00805A99">
              <w:rPr>
                <w:rFonts w:ascii="Calibri" w:eastAsia="Calibri" w:hAnsi="Calibri" w:cs="Times New Roman"/>
              </w:rPr>
              <w:t>możliwość zdalnego monitorowania w czasie rzeczywistym poboru prądu przez serwer;</w:t>
            </w:r>
          </w:p>
          <w:p w14:paraId="1F016137" w14:textId="77777777" w:rsidR="00805A99" w:rsidRPr="00805A99" w:rsidRDefault="00805A99" w:rsidP="00335000">
            <w:pPr>
              <w:numPr>
                <w:ilvl w:val="0"/>
                <w:numId w:val="31"/>
              </w:numPr>
              <w:autoSpaceDE w:val="0"/>
              <w:autoSpaceDN w:val="0"/>
              <w:adjustRightInd w:val="0"/>
              <w:spacing w:after="0" w:line="240" w:lineRule="auto"/>
              <w:ind w:left="705"/>
              <w:contextualSpacing/>
              <w:jc w:val="both"/>
              <w:rPr>
                <w:rFonts w:ascii="Calibri" w:eastAsia="Calibri" w:hAnsi="Calibri" w:cs="Times New Roman"/>
              </w:rPr>
            </w:pPr>
            <w:r w:rsidRPr="00805A99">
              <w:rPr>
                <w:rFonts w:ascii="Calibri" w:eastAsia="Calibri" w:hAnsi="Calibri" w:cs="Times New Roman"/>
              </w:rPr>
              <w:t>możliwość zdalnego ustawienia limitu poboru prądu przez konkretny serwer;</w:t>
            </w:r>
          </w:p>
          <w:p w14:paraId="12FB4829" w14:textId="77777777" w:rsidR="00805A99" w:rsidRPr="00805A99" w:rsidRDefault="00805A99" w:rsidP="00335000">
            <w:pPr>
              <w:numPr>
                <w:ilvl w:val="0"/>
                <w:numId w:val="31"/>
              </w:numPr>
              <w:autoSpaceDE w:val="0"/>
              <w:autoSpaceDN w:val="0"/>
              <w:adjustRightInd w:val="0"/>
              <w:spacing w:after="0" w:line="240" w:lineRule="auto"/>
              <w:ind w:left="705"/>
              <w:contextualSpacing/>
              <w:jc w:val="both"/>
              <w:rPr>
                <w:rFonts w:ascii="Calibri" w:eastAsia="Calibri" w:hAnsi="Calibri" w:cs="Times New Roman"/>
              </w:rPr>
            </w:pPr>
            <w:r w:rsidRPr="00805A99">
              <w:rPr>
                <w:rFonts w:ascii="Calibri" w:eastAsia="Calibri" w:hAnsi="Calibri" w:cs="Times New Roman"/>
              </w:rPr>
              <w:t>możliwość integracji z Active Directory;</w:t>
            </w:r>
          </w:p>
          <w:p w14:paraId="4D0C03D1" w14:textId="77777777" w:rsidR="00805A99" w:rsidRPr="00805A99" w:rsidRDefault="00805A99" w:rsidP="00335000">
            <w:pPr>
              <w:numPr>
                <w:ilvl w:val="0"/>
                <w:numId w:val="31"/>
              </w:numPr>
              <w:autoSpaceDE w:val="0"/>
              <w:autoSpaceDN w:val="0"/>
              <w:adjustRightInd w:val="0"/>
              <w:spacing w:after="0" w:line="240" w:lineRule="auto"/>
              <w:ind w:left="705"/>
              <w:contextualSpacing/>
              <w:jc w:val="both"/>
              <w:rPr>
                <w:rFonts w:ascii="Calibri" w:eastAsia="Calibri" w:hAnsi="Calibri" w:cs="Times New Roman"/>
              </w:rPr>
            </w:pPr>
            <w:r w:rsidRPr="00805A99">
              <w:rPr>
                <w:rFonts w:ascii="Calibri" w:eastAsia="Calibri" w:hAnsi="Calibri" w:cs="Times New Roman"/>
              </w:rPr>
              <w:t>możliwość obsługi przez dwóch administratorów jednocześnie;</w:t>
            </w:r>
          </w:p>
          <w:p w14:paraId="60FB483C" w14:textId="77777777" w:rsidR="00805A99" w:rsidRPr="00805A99" w:rsidRDefault="00805A99" w:rsidP="00335000">
            <w:pPr>
              <w:numPr>
                <w:ilvl w:val="0"/>
                <w:numId w:val="31"/>
              </w:numPr>
              <w:autoSpaceDE w:val="0"/>
              <w:autoSpaceDN w:val="0"/>
              <w:adjustRightInd w:val="0"/>
              <w:spacing w:after="0" w:line="240" w:lineRule="auto"/>
              <w:ind w:left="705"/>
              <w:contextualSpacing/>
              <w:jc w:val="both"/>
              <w:rPr>
                <w:rFonts w:ascii="Calibri" w:eastAsia="Calibri" w:hAnsi="Calibri" w:cs="Times New Roman"/>
              </w:rPr>
            </w:pPr>
            <w:r w:rsidRPr="00805A99">
              <w:rPr>
                <w:rFonts w:ascii="Calibri" w:eastAsia="Calibri" w:hAnsi="Calibri" w:cs="Times New Roman"/>
              </w:rPr>
              <w:t>wsparcie dla dynamic DNS;</w:t>
            </w:r>
          </w:p>
          <w:p w14:paraId="230F0170" w14:textId="77777777" w:rsidR="00805A99" w:rsidRPr="00805A99" w:rsidRDefault="00805A99" w:rsidP="00335000">
            <w:pPr>
              <w:numPr>
                <w:ilvl w:val="0"/>
                <w:numId w:val="31"/>
              </w:numPr>
              <w:autoSpaceDE w:val="0"/>
              <w:autoSpaceDN w:val="0"/>
              <w:adjustRightInd w:val="0"/>
              <w:spacing w:after="0" w:line="240" w:lineRule="auto"/>
              <w:ind w:left="705"/>
              <w:contextualSpacing/>
              <w:jc w:val="both"/>
              <w:rPr>
                <w:rFonts w:ascii="Calibri" w:eastAsia="Calibri" w:hAnsi="Calibri" w:cs="Times New Roman"/>
              </w:rPr>
            </w:pPr>
            <w:r w:rsidRPr="00805A99">
              <w:rPr>
                <w:rFonts w:ascii="Calibri" w:eastAsia="Calibri" w:hAnsi="Calibri" w:cs="Times New Roman"/>
              </w:rPr>
              <w:t>wysyłanie do administratora maila z powiadomieniem o awarii lub zmianie konfiguracji sprzętowej;</w:t>
            </w:r>
          </w:p>
          <w:p w14:paraId="11B6DEC9" w14:textId="77777777" w:rsidR="00805A99" w:rsidRPr="00805A99" w:rsidRDefault="00805A99" w:rsidP="00335000">
            <w:pPr>
              <w:numPr>
                <w:ilvl w:val="0"/>
                <w:numId w:val="31"/>
              </w:numPr>
              <w:autoSpaceDE w:val="0"/>
              <w:autoSpaceDN w:val="0"/>
              <w:adjustRightInd w:val="0"/>
              <w:spacing w:after="0" w:line="240" w:lineRule="auto"/>
              <w:ind w:left="705"/>
              <w:contextualSpacing/>
              <w:jc w:val="both"/>
              <w:rPr>
                <w:rFonts w:ascii="Calibri" w:eastAsia="Calibri" w:hAnsi="Calibri" w:cs="Times New Roman"/>
              </w:rPr>
            </w:pPr>
            <w:r w:rsidRPr="00805A99">
              <w:rPr>
                <w:rFonts w:ascii="Calibri" w:eastAsia="Calibri" w:hAnsi="Calibri" w:cs="Times New Roman"/>
              </w:rPr>
              <w:t>możliwość podłączenia lokalnego poprzez złącze RS-232;</w:t>
            </w:r>
          </w:p>
          <w:p w14:paraId="2F8D883B" w14:textId="77777777" w:rsidR="00805A99" w:rsidRPr="00805A99" w:rsidRDefault="00805A99" w:rsidP="00335000">
            <w:pPr>
              <w:numPr>
                <w:ilvl w:val="0"/>
                <w:numId w:val="31"/>
              </w:numPr>
              <w:autoSpaceDE w:val="0"/>
              <w:autoSpaceDN w:val="0"/>
              <w:adjustRightInd w:val="0"/>
              <w:spacing w:after="0" w:line="240" w:lineRule="auto"/>
              <w:ind w:left="705"/>
              <w:contextualSpacing/>
              <w:jc w:val="both"/>
              <w:rPr>
                <w:rFonts w:ascii="Calibri" w:eastAsia="Calibri" w:hAnsi="Calibri" w:cs="Times New Roman"/>
              </w:rPr>
            </w:pPr>
            <w:r w:rsidRPr="00805A99">
              <w:rPr>
                <w:rFonts w:ascii="Calibri" w:eastAsia="Calibri" w:hAnsi="Calibri" w:cs="Times New Roman"/>
              </w:rPr>
              <w:t>możliwość zarządzania bezpośredniego poprzez złącze USB umieszczone na froncie obudowy;</w:t>
            </w:r>
          </w:p>
          <w:p w14:paraId="63B016A6" w14:textId="77777777" w:rsidR="00805A99" w:rsidRPr="00805A99" w:rsidRDefault="00805A99" w:rsidP="00335000">
            <w:pPr>
              <w:numPr>
                <w:ilvl w:val="0"/>
                <w:numId w:val="31"/>
              </w:numPr>
              <w:autoSpaceDE w:val="0"/>
              <w:autoSpaceDN w:val="0"/>
              <w:adjustRightInd w:val="0"/>
              <w:spacing w:after="0" w:line="240" w:lineRule="auto"/>
              <w:ind w:left="705"/>
              <w:contextualSpacing/>
              <w:jc w:val="both"/>
              <w:rPr>
                <w:rFonts w:ascii="Calibri" w:eastAsia="Calibri" w:hAnsi="Calibri" w:cs="Times New Roman"/>
              </w:rPr>
            </w:pPr>
            <w:r w:rsidRPr="00805A99">
              <w:rPr>
                <w:rFonts w:ascii="Calibri" w:eastAsia="Calibri" w:hAnsi="Calibri" w:cs="Times New Roman"/>
              </w:rPr>
              <w:t>możliwość konfiguracji przepływu powietrza na każdym slocie PCIe, jak również musi posiadać możliwość konfiguracji wyłączania lub włączania poszczególnych wentylatorów;</w:t>
            </w:r>
          </w:p>
          <w:p w14:paraId="7561C8A0" w14:textId="77777777" w:rsidR="00805A99" w:rsidRPr="00805A99" w:rsidRDefault="00805A99" w:rsidP="00335000">
            <w:pPr>
              <w:numPr>
                <w:ilvl w:val="0"/>
                <w:numId w:val="31"/>
              </w:numPr>
              <w:autoSpaceDE w:val="0"/>
              <w:autoSpaceDN w:val="0"/>
              <w:adjustRightInd w:val="0"/>
              <w:spacing w:after="0" w:line="240" w:lineRule="auto"/>
              <w:ind w:left="705"/>
              <w:contextualSpacing/>
              <w:jc w:val="both"/>
              <w:rPr>
                <w:rFonts w:ascii="Calibri" w:eastAsia="Calibri" w:hAnsi="Calibri" w:cs="Times New Roman"/>
              </w:rPr>
            </w:pPr>
            <w:r w:rsidRPr="00805A99">
              <w:rPr>
                <w:rFonts w:ascii="Calibri" w:eastAsia="Calibri" w:hAnsi="Calibri" w:cs="Times New Roman"/>
              </w:rPr>
              <w:t>możliwość zablokowania konfiguracji oraz odnowienia oprogramowania karty zarządzającej poprzez jednego z administratorów. Podczas trwania blokady musi być ona wyświetlana dla wszystkich administratorów którzy obecnie korzystają z karty.</w:t>
            </w:r>
          </w:p>
        </w:tc>
      </w:tr>
    </w:tbl>
    <w:p w14:paraId="059F7306" w14:textId="77777777" w:rsidR="00805A99" w:rsidRPr="00805A99" w:rsidRDefault="00805A99" w:rsidP="00805A9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805A99" w14:paraId="18AEBB15" w14:textId="77777777" w:rsidTr="00FE6D76">
        <w:trPr>
          <w:cantSplit/>
        </w:trPr>
        <w:tc>
          <w:tcPr>
            <w:tcW w:w="1522" w:type="dxa"/>
            <w:shd w:val="clear" w:color="auto" w:fill="D9D9D9"/>
          </w:tcPr>
          <w:p w14:paraId="510C68AC"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lastRenderedPageBreak/>
              <w:t>Identyfikator</w:t>
            </w:r>
          </w:p>
        </w:tc>
        <w:tc>
          <w:tcPr>
            <w:tcW w:w="7706" w:type="dxa"/>
            <w:shd w:val="clear" w:color="auto" w:fill="D9D9D9"/>
          </w:tcPr>
          <w:p w14:paraId="641870DD"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 xml:space="preserve">WF </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W1 \c \#00 \* MERGEFORMAT  \* MERGEFORMAT  \* MERGEFORMAT  \* MERGEFORMAT  \* MERGEFORMAT  \* MERGEFORMAT  \* MERGEFORMAT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w:t>
            </w:r>
            <w:r w:rsidRPr="00805A99">
              <w:rPr>
                <w:rFonts w:ascii="Calibri" w:eastAsia="Calibri" w:hAnsi="Calibri" w:cs="Calibri"/>
                <w:b/>
                <w:noProof/>
                <w:szCs w:val="24"/>
              </w:rPr>
              <w:fldChar w:fldCharType="end"/>
            </w:r>
            <w:r w:rsidRPr="00805A99">
              <w:rPr>
                <w:rFonts w:ascii="Calibri" w:eastAsia="Calibri" w:hAnsi="Calibri" w:cs="Calibri"/>
                <w:b/>
                <w:noProof/>
                <w:szCs w:val="24"/>
              </w:rPr>
              <w:t>.</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W3 \#000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020</w:t>
            </w:r>
            <w:r w:rsidRPr="00805A99">
              <w:rPr>
                <w:rFonts w:ascii="Calibri" w:eastAsia="Calibri" w:hAnsi="Calibri" w:cs="Calibri"/>
                <w:b/>
                <w:noProof/>
                <w:szCs w:val="24"/>
              </w:rPr>
              <w:fldChar w:fldCharType="end"/>
            </w:r>
          </w:p>
        </w:tc>
      </w:tr>
      <w:tr w:rsidR="00805A99" w:rsidRPr="00805A99" w14:paraId="54775A5C" w14:textId="77777777" w:rsidTr="00FE6D76">
        <w:trPr>
          <w:cantSplit/>
        </w:trPr>
        <w:tc>
          <w:tcPr>
            <w:tcW w:w="9228" w:type="dxa"/>
            <w:gridSpan w:val="2"/>
            <w:vAlign w:val="bottom"/>
          </w:tcPr>
          <w:p w14:paraId="024BE495" w14:textId="77777777" w:rsidR="00805A99" w:rsidRPr="00805A99" w:rsidRDefault="00805A99" w:rsidP="00805A99">
            <w:pPr>
              <w:keepNext/>
              <w:spacing w:after="0"/>
              <w:jc w:val="both"/>
              <w:rPr>
                <w:rFonts w:ascii="Calibri" w:eastAsia="Calibri" w:hAnsi="Calibri" w:cs="Times New Roman"/>
              </w:rPr>
            </w:pPr>
            <w:r w:rsidRPr="00805A99">
              <w:rPr>
                <w:rFonts w:ascii="Calibri" w:eastAsia="Calibri" w:hAnsi="Calibri" w:cs="Times New Roman"/>
              </w:rPr>
              <w:t>Wymaga się, aby dostarczono dodatkowe oprogramowanie umożliwiające zarządzanie poprzez sieć i spełniające minimalne wymagania:</w:t>
            </w:r>
          </w:p>
          <w:p w14:paraId="348CD456"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wsparcie dla serwerów, urządzeń sieciowych oraz pamięci masowych;</w:t>
            </w:r>
          </w:p>
          <w:p w14:paraId="19BAC788"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możliwość zarządzania dostarczonymi serwerami bez udziału dedykowanego agenta;</w:t>
            </w:r>
          </w:p>
          <w:p w14:paraId="2D85602F"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wsparcie dla protokołów– WMI, SNMP, IPMI, Linux SSH;</w:t>
            </w:r>
          </w:p>
          <w:p w14:paraId="70C7B241"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możliwość oskryptowywania procesu wykrywania urządzeń;</w:t>
            </w:r>
          </w:p>
          <w:p w14:paraId="380E56E2"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możliwość uruchamiania procesu wykrywania urządzeń w oparciu o harmonogram;</w:t>
            </w:r>
          </w:p>
          <w:p w14:paraId="1927EBE7"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szczegółowy opis wykrytych systemów oraz ich komponentów;</w:t>
            </w:r>
          </w:p>
          <w:p w14:paraId="2B91C18E"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możliwość eksportu raportu do CSV, HTML;</w:t>
            </w:r>
          </w:p>
          <w:p w14:paraId="11BB26C0"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grupowanie urządzeń w oparciu o kryteria użytkownika;</w:t>
            </w:r>
          </w:p>
          <w:p w14:paraId="53CA5623"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możliwość uruchamiania narzędzi zarządzających w poszczególnych urządzeniach;</w:t>
            </w:r>
          </w:p>
          <w:p w14:paraId="14575402"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automatyczne skrypty CLI umożliwiające dodawanie i edycję grup urządzeń;</w:t>
            </w:r>
          </w:p>
          <w:p w14:paraId="753E9BA7"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podgląd stanu środowiska;</w:t>
            </w:r>
          </w:p>
          <w:p w14:paraId="7DE64814"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podsumowanie stanu dla każdego urządzenia;</w:t>
            </w:r>
          </w:p>
          <w:p w14:paraId="0668358F"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szczegółowy status urządzenia/elementu/komponentu;</w:t>
            </w:r>
          </w:p>
          <w:p w14:paraId="66DB6006"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generowanie alertów przy zmianie stanu urządzenia;</w:t>
            </w:r>
          </w:p>
          <w:p w14:paraId="08FFC569"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filtry raportów umożliwiające podgląd najważniejszych zdarzeń;</w:t>
            </w:r>
          </w:p>
          <w:p w14:paraId="574510F4"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integracja z service desk producenta dostarczonej platformy sprzętowej;</w:t>
            </w:r>
          </w:p>
          <w:p w14:paraId="0FA8493E"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możliwość przejęcia zdalnego pulpitu;</w:t>
            </w:r>
          </w:p>
          <w:p w14:paraId="460E98E1"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możliwość podmontowania wirtualnego napędu;</w:t>
            </w:r>
          </w:p>
          <w:p w14:paraId="390BC2E9"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kreator umożliwiający dostosowanie akcji dla wybranych alertów;</w:t>
            </w:r>
          </w:p>
          <w:p w14:paraId="13412FF3"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możliwość importu plików MIB;</w:t>
            </w:r>
          </w:p>
          <w:p w14:paraId="46D945CF"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przesyłanie alertów „as-is” do innych konsol firm trzecich;</w:t>
            </w:r>
          </w:p>
          <w:p w14:paraId="1857E973"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możliwość definiowania ról administratorów;</w:t>
            </w:r>
          </w:p>
          <w:p w14:paraId="7FA38CAF"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możliwość zdalnej aktualizacji sterowników i oprogramowania wewnętrznego serwerów;</w:t>
            </w:r>
          </w:p>
          <w:p w14:paraId="40590059"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aktualizacja oparta o wybranie źródła bibliotek (lokalna, on-line producenta oferowanego rozwiązania);</w:t>
            </w:r>
          </w:p>
          <w:p w14:paraId="316F2A07"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możliwość instalacji sterowników i oprogramowania wewnętrznego bez potrzeby instalacji agenta;</w:t>
            </w:r>
          </w:p>
          <w:p w14:paraId="10AC2444"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możliwość automatycznego generowania i zgłaszania incydentów awarii bezpośrednio do centrum serwisowego producenta serwerów;</w:t>
            </w:r>
          </w:p>
          <w:p w14:paraId="36F7F063"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moduł raportujący pozwalający na wygenerowanie następujących informacji: nr seryjne sprzętu, konfiguracja poszczególnych urządzeń, wersje oprogramowania wewnętrznego, obsadzenie slotów PCI i gniazd pamięci, informacje o maszynach wirtualnych, aktualne informacje o stanie gwarancji, adresy IP kart sieciowych;</w:t>
            </w:r>
          </w:p>
          <w:p w14:paraId="60CDDBD5"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możliwość automatycznego przywracania ustawień serwera ,kart sieciowych, BIOS, wersji firmware w przypadku awarii i wymiany któregoś z komponentów (w tym kontrolera RAID, kart sieciowych, płyty głównej).</w:t>
            </w:r>
          </w:p>
        </w:tc>
      </w:tr>
    </w:tbl>
    <w:p w14:paraId="01D26F6A" w14:textId="77777777" w:rsidR="00805A99" w:rsidRPr="00805A99" w:rsidRDefault="00805A99" w:rsidP="00805A9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805A99" w14:paraId="1B27ABAD" w14:textId="77777777" w:rsidTr="00FE6D76">
        <w:trPr>
          <w:cantSplit/>
        </w:trPr>
        <w:tc>
          <w:tcPr>
            <w:tcW w:w="1522" w:type="dxa"/>
            <w:shd w:val="clear" w:color="auto" w:fill="D9D9D9"/>
          </w:tcPr>
          <w:p w14:paraId="0108EFE2"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Identyfikator</w:t>
            </w:r>
          </w:p>
        </w:tc>
        <w:tc>
          <w:tcPr>
            <w:tcW w:w="7706" w:type="dxa"/>
            <w:shd w:val="clear" w:color="auto" w:fill="D9D9D9"/>
          </w:tcPr>
          <w:p w14:paraId="4EE75153"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 xml:space="preserve">WF </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W1 \c \#00 \* MERGEFORMAT  \* MERGEFORMAT  \* MERGEFORMAT  \* MERGEFORMAT  \* MERGEFORMAT  \* MERGEFORMAT  \* MERGEFORMAT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w:t>
            </w:r>
            <w:r w:rsidRPr="00805A99">
              <w:rPr>
                <w:rFonts w:ascii="Calibri" w:eastAsia="Calibri" w:hAnsi="Calibri" w:cs="Calibri"/>
                <w:b/>
                <w:noProof/>
                <w:szCs w:val="24"/>
              </w:rPr>
              <w:fldChar w:fldCharType="end"/>
            </w:r>
            <w:r w:rsidRPr="00805A99">
              <w:rPr>
                <w:rFonts w:ascii="Calibri" w:eastAsia="Calibri" w:hAnsi="Calibri" w:cs="Calibri"/>
                <w:b/>
                <w:noProof/>
                <w:szCs w:val="24"/>
              </w:rPr>
              <w:t>.</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W3 \#000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021</w:t>
            </w:r>
            <w:r w:rsidRPr="00805A99">
              <w:rPr>
                <w:rFonts w:ascii="Calibri" w:eastAsia="Calibri" w:hAnsi="Calibri" w:cs="Calibri"/>
                <w:b/>
                <w:noProof/>
                <w:szCs w:val="24"/>
              </w:rPr>
              <w:fldChar w:fldCharType="end"/>
            </w:r>
          </w:p>
        </w:tc>
      </w:tr>
      <w:tr w:rsidR="00805A99" w:rsidRPr="00805A99" w14:paraId="4949ADCE" w14:textId="77777777" w:rsidTr="00FE6D76">
        <w:trPr>
          <w:cantSplit/>
        </w:trPr>
        <w:tc>
          <w:tcPr>
            <w:tcW w:w="9228" w:type="dxa"/>
            <w:gridSpan w:val="2"/>
            <w:vAlign w:val="bottom"/>
          </w:tcPr>
          <w:p w14:paraId="5BF1BA01" w14:textId="77777777" w:rsidR="00805A99" w:rsidRPr="00805A99" w:rsidRDefault="00805A99" w:rsidP="00805A99">
            <w:pPr>
              <w:keepNext/>
              <w:spacing w:after="0"/>
              <w:jc w:val="both"/>
              <w:rPr>
                <w:rFonts w:ascii="Calibri" w:eastAsia="Calibri" w:hAnsi="Calibri" w:cs="Calibri"/>
              </w:rPr>
            </w:pPr>
            <w:r w:rsidRPr="00805A99">
              <w:rPr>
                <w:rFonts w:ascii="Calibri" w:eastAsia="Calibri" w:hAnsi="Calibri" w:cs="Calibri"/>
                <w:b/>
              </w:rPr>
              <w:t xml:space="preserve">Bezpieczeństwo: </w:t>
            </w:r>
          </w:p>
          <w:p w14:paraId="63798E01" w14:textId="77777777" w:rsidR="00805A99" w:rsidRPr="00805A99" w:rsidRDefault="00805A99" w:rsidP="00805A99">
            <w:pPr>
              <w:keepNext/>
              <w:numPr>
                <w:ilvl w:val="0"/>
                <w:numId w:val="32"/>
              </w:numPr>
              <w:spacing w:after="0"/>
              <w:contextualSpacing/>
              <w:jc w:val="both"/>
              <w:rPr>
                <w:rFonts w:ascii="Calibri" w:eastAsia="Calibri" w:hAnsi="Calibri" w:cs="Times New Roman"/>
                <w:b/>
              </w:rPr>
            </w:pPr>
            <w:r w:rsidRPr="00805A99">
              <w:rPr>
                <w:rFonts w:ascii="Calibri" w:eastAsia="Calibri" w:hAnsi="Calibri" w:cs="Calibri"/>
              </w:rPr>
              <w:t>Wbudowany czujnik otwarcia obudowy współpracujący z BIOS i kartą zarządzającą.</w:t>
            </w:r>
          </w:p>
        </w:tc>
      </w:tr>
    </w:tbl>
    <w:p w14:paraId="2A9D91D4" w14:textId="77777777" w:rsidR="00805A99" w:rsidRPr="00805A99" w:rsidRDefault="00805A99" w:rsidP="00805A99">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805A99" w14:paraId="793FDC75" w14:textId="77777777" w:rsidTr="00FE6D76">
        <w:trPr>
          <w:cantSplit/>
        </w:trPr>
        <w:tc>
          <w:tcPr>
            <w:tcW w:w="1522" w:type="dxa"/>
            <w:shd w:val="clear" w:color="auto" w:fill="D9D9D9"/>
          </w:tcPr>
          <w:p w14:paraId="79F02B42" w14:textId="77777777" w:rsidR="00805A99" w:rsidRPr="00805A99" w:rsidRDefault="00805A99" w:rsidP="00805A99">
            <w:pPr>
              <w:keepNext/>
              <w:spacing w:after="0"/>
              <w:rPr>
                <w:rFonts w:ascii="Calibri" w:eastAsia="Calibri" w:hAnsi="Calibri" w:cs="Calibri"/>
                <w:b/>
                <w:noProof/>
                <w:szCs w:val="24"/>
              </w:rPr>
            </w:pPr>
            <w:bookmarkStart w:id="18" w:name="_Hlk508116914"/>
            <w:r w:rsidRPr="00805A99">
              <w:rPr>
                <w:rFonts w:ascii="Calibri" w:eastAsia="Calibri" w:hAnsi="Calibri" w:cs="Calibri"/>
                <w:b/>
                <w:noProof/>
                <w:szCs w:val="24"/>
              </w:rPr>
              <w:lastRenderedPageBreak/>
              <w:t>Identyfikator</w:t>
            </w:r>
          </w:p>
        </w:tc>
        <w:tc>
          <w:tcPr>
            <w:tcW w:w="7706" w:type="dxa"/>
            <w:shd w:val="clear" w:color="auto" w:fill="D9D9D9"/>
          </w:tcPr>
          <w:p w14:paraId="0DB87A7E"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 xml:space="preserve">WF </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W1 \c \#00 \* MERGEFORMAT  \* MERGEFORMAT  \* MERGEFORMAT  \* MERGEFORMAT  \* MERGEFORMAT  \* MERGEFORMAT  \* MERGEFORMAT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w:t>
            </w:r>
            <w:r w:rsidRPr="00805A99">
              <w:rPr>
                <w:rFonts w:ascii="Calibri" w:eastAsia="Calibri" w:hAnsi="Calibri" w:cs="Calibri"/>
                <w:b/>
                <w:noProof/>
                <w:szCs w:val="24"/>
              </w:rPr>
              <w:fldChar w:fldCharType="end"/>
            </w:r>
            <w:r w:rsidRPr="00805A99">
              <w:rPr>
                <w:rFonts w:ascii="Calibri" w:eastAsia="Calibri" w:hAnsi="Calibri" w:cs="Calibri"/>
                <w:b/>
                <w:noProof/>
                <w:szCs w:val="24"/>
              </w:rPr>
              <w:t>.</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W3 \#000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022</w:t>
            </w:r>
            <w:r w:rsidRPr="00805A99">
              <w:rPr>
                <w:rFonts w:ascii="Calibri" w:eastAsia="Calibri" w:hAnsi="Calibri" w:cs="Calibri"/>
                <w:b/>
                <w:noProof/>
                <w:szCs w:val="24"/>
              </w:rPr>
              <w:fldChar w:fldCharType="end"/>
            </w:r>
          </w:p>
        </w:tc>
      </w:tr>
      <w:tr w:rsidR="00805A99" w:rsidRPr="00805A99" w14:paraId="45F0C8E0" w14:textId="77777777" w:rsidTr="00FE6D76">
        <w:trPr>
          <w:cantSplit/>
        </w:trPr>
        <w:tc>
          <w:tcPr>
            <w:tcW w:w="9228" w:type="dxa"/>
            <w:gridSpan w:val="2"/>
            <w:vAlign w:val="bottom"/>
          </w:tcPr>
          <w:p w14:paraId="21F9668C" w14:textId="77777777" w:rsidR="00805A99" w:rsidRPr="00805A99" w:rsidRDefault="00805A99" w:rsidP="00805A99">
            <w:pPr>
              <w:keepNext/>
              <w:spacing w:after="0"/>
              <w:jc w:val="both"/>
              <w:rPr>
                <w:rFonts w:ascii="Calibri" w:eastAsia="Calibri" w:hAnsi="Calibri" w:cs="Calibri"/>
                <w:b/>
              </w:rPr>
            </w:pPr>
            <w:r w:rsidRPr="00805A99">
              <w:rPr>
                <w:rFonts w:ascii="Calibri" w:eastAsia="Calibri" w:hAnsi="Calibri" w:cs="Calibri"/>
                <w:b/>
              </w:rPr>
              <w:t>Warunki gwarancji:</w:t>
            </w:r>
          </w:p>
          <w:p w14:paraId="77DFCE04" w14:textId="77777777" w:rsidR="00805A99" w:rsidRPr="00805A99" w:rsidRDefault="00805A99" w:rsidP="00805A99">
            <w:pPr>
              <w:keepNext/>
              <w:spacing w:after="0"/>
              <w:jc w:val="both"/>
              <w:rPr>
                <w:rFonts w:ascii="Calibri" w:eastAsia="Calibri" w:hAnsi="Calibri" w:cs="Times New Roman"/>
              </w:rPr>
            </w:pPr>
            <w:r w:rsidRPr="00805A99">
              <w:rPr>
                <w:rFonts w:ascii="Calibri" w:eastAsia="Calibri" w:hAnsi="Calibri" w:cs="Times New Roman"/>
              </w:rPr>
              <w:t xml:space="preserve">Gwarancja realizowana w miejscu instalacji sprzętu, z czasem reakcji do następnego dnia roboczego od przyjęcia zgłoszenia, możliwość zgłaszania awarii w trybie 365x7x24 poprzez ogólnopolską linię telefoniczną producenta. W przypadku eskalacji zgłoszenia serwisowego producent jest zobowiązany zapewnić dedykowanego opiekuna technicznego, zdalnie koordynującego prace serwisowe. Zamawiający wymaga dostarczenia przez producenta miesięcznych raportów dotyczących częstotliwości występowania usterek, jakości i terminowości wykonywanych napraw, zaleceń dotyczących instalacji nowych sterowników oraz mikrokodu urządzenia. </w:t>
            </w:r>
          </w:p>
          <w:p w14:paraId="5FEF6264" w14:textId="77777777" w:rsidR="00805A99" w:rsidRPr="00805A99" w:rsidRDefault="00805A99" w:rsidP="00805A99">
            <w:pPr>
              <w:keepNext/>
              <w:spacing w:after="0"/>
              <w:jc w:val="both"/>
              <w:rPr>
                <w:rFonts w:ascii="Calibri" w:eastAsia="Calibri" w:hAnsi="Calibri" w:cs="Calibri"/>
              </w:rPr>
            </w:pPr>
            <w:r w:rsidRPr="00805A99">
              <w:rPr>
                <w:rFonts w:ascii="Calibri" w:eastAsia="Calibri" w:hAnsi="Calibri" w:cs="Calibri"/>
              </w:rPr>
              <w:t>Wymaga się zapewnienia możliwość telefonicznego sprawdzenia konfiguracji sprzętowej serwera oraz warunków gwarancji po podaniu numeru seryjnego bezpośrednio u producenta lub jego przedstawiciela.</w:t>
            </w:r>
          </w:p>
          <w:p w14:paraId="7D9E88BD" w14:textId="77777777" w:rsidR="00805A99" w:rsidRPr="00805A99" w:rsidRDefault="00805A99" w:rsidP="00805A99">
            <w:pPr>
              <w:keepNext/>
              <w:spacing w:after="0"/>
              <w:jc w:val="both"/>
              <w:rPr>
                <w:rFonts w:ascii="Calibri" w:eastAsia="Calibri" w:hAnsi="Calibri" w:cs="Times New Roman"/>
                <w:b/>
              </w:rPr>
            </w:pPr>
            <w:r w:rsidRPr="00805A99">
              <w:rPr>
                <w:rFonts w:ascii="Calibri" w:eastAsia="Calibri" w:hAnsi="Calibri" w:cs="Calibri"/>
              </w:rPr>
              <w:t>W ramach gwarancji musi być dostępna ogólnopolska, telefoniczna infolinia/linia techniczna producenta sprzętu, (ogólnopolski numer o zredukowanej odpłatności 0-800/0-801,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obowiązywania i typ udzielonej gwarancji.</w:t>
            </w:r>
          </w:p>
        </w:tc>
      </w:tr>
      <w:bookmarkEnd w:id="18"/>
    </w:tbl>
    <w:p w14:paraId="415709EC" w14:textId="77777777" w:rsidR="00805A99" w:rsidRPr="00805A99" w:rsidRDefault="00805A99" w:rsidP="00805A9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805A99" w14:paraId="7541BA87" w14:textId="77777777" w:rsidTr="00FE6D76">
        <w:trPr>
          <w:cantSplit/>
        </w:trPr>
        <w:tc>
          <w:tcPr>
            <w:tcW w:w="1522" w:type="dxa"/>
            <w:shd w:val="clear" w:color="auto" w:fill="D9D9D9"/>
          </w:tcPr>
          <w:p w14:paraId="432486B0"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Identyfikator</w:t>
            </w:r>
          </w:p>
        </w:tc>
        <w:tc>
          <w:tcPr>
            <w:tcW w:w="7706" w:type="dxa"/>
            <w:shd w:val="clear" w:color="auto" w:fill="D9D9D9"/>
          </w:tcPr>
          <w:p w14:paraId="6B4FF39D"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 xml:space="preserve">WF </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W1 \c \#00 \* MERGEFORMAT  \* MERGEFORMAT  \* MERGEFORMAT  \* MERGEFORMAT  \* MERGEFORMAT  \* MERGEFORMAT  \* MERGEFORMAT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w:t>
            </w:r>
            <w:r w:rsidRPr="00805A99">
              <w:rPr>
                <w:rFonts w:ascii="Calibri" w:eastAsia="Calibri" w:hAnsi="Calibri" w:cs="Calibri"/>
                <w:b/>
                <w:noProof/>
                <w:szCs w:val="24"/>
              </w:rPr>
              <w:fldChar w:fldCharType="end"/>
            </w:r>
            <w:r w:rsidRPr="00805A99">
              <w:rPr>
                <w:rFonts w:ascii="Calibri" w:eastAsia="Calibri" w:hAnsi="Calibri" w:cs="Calibri"/>
                <w:b/>
                <w:noProof/>
                <w:szCs w:val="24"/>
              </w:rPr>
              <w:t>.</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W3 \#000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023</w:t>
            </w:r>
            <w:r w:rsidRPr="00805A99">
              <w:rPr>
                <w:rFonts w:ascii="Calibri" w:eastAsia="Calibri" w:hAnsi="Calibri" w:cs="Calibri"/>
                <w:b/>
                <w:noProof/>
                <w:szCs w:val="24"/>
              </w:rPr>
              <w:fldChar w:fldCharType="end"/>
            </w:r>
          </w:p>
        </w:tc>
      </w:tr>
      <w:tr w:rsidR="00805A99" w:rsidRPr="00805A99" w14:paraId="12344138" w14:textId="77777777" w:rsidTr="00FE6D76">
        <w:trPr>
          <w:cantSplit/>
        </w:trPr>
        <w:tc>
          <w:tcPr>
            <w:tcW w:w="9228" w:type="dxa"/>
            <w:gridSpan w:val="2"/>
            <w:vAlign w:val="bottom"/>
          </w:tcPr>
          <w:p w14:paraId="759DCDD7" w14:textId="77777777" w:rsidR="00805A99" w:rsidRPr="00805A99" w:rsidRDefault="00805A99" w:rsidP="00805A99">
            <w:pPr>
              <w:keepNext/>
              <w:spacing w:after="0"/>
              <w:jc w:val="both"/>
              <w:rPr>
                <w:rFonts w:ascii="Calibri" w:eastAsia="Calibri" w:hAnsi="Calibri" w:cs="Calibri"/>
                <w:b/>
              </w:rPr>
            </w:pPr>
            <w:r w:rsidRPr="00805A99">
              <w:rPr>
                <w:rFonts w:ascii="Calibri" w:eastAsia="Calibri" w:hAnsi="Calibri" w:cs="Calibri"/>
                <w:b/>
              </w:rPr>
              <w:t xml:space="preserve">Dokumentacja użytkownika: </w:t>
            </w:r>
          </w:p>
          <w:p w14:paraId="41EEBA99" w14:textId="77777777" w:rsidR="00805A99" w:rsidRPr="00805A99" w:rsidRDefault="00805A99" w:rsidP="00805A99">
            <w:pPr>
              <w:keepNext/>
              <w:numPr>
                <w:ilvl w:val="0"/>
                <w:numId w:val="32"/>
              </w:numPr>
              <w:spacing w:after="0"/>
              <w:contextualSpacing/>
              <w:jc w:val="both"/>
              <w:rPr>
                <w:rFonts w:ascii="Calibri" w:eastAsia="Calibri" w:hAnsi="Calibri" w:cs="Calibri"/>
              </w:rPr>
            </w:pPr>
            <w:r w:rsidRPr="00805A99">
              <w:rPr>
                <w:rFonts w:ascii="Calibri" w:eastAsia="Calibri" w:hAnsi="Calibri" w:cs="Calibri"/>
              </w:rPr>
              <w:t>Zamawiający wymaga dostarczenia dokumentacji w języku polskim;</w:t>
            </w:r>
          </w:p>
          <w:p w14:paraId="7E796568" w14:textId="77777777" w:rsidR="00805A99" w:rsidRPr="00805A99" w:rsidRDefault="00805A99" w:rsidP="00805A99">
            <w:pPr>
              <w:keepNext/>
              <w:numPr>
                <w:ilvl w:val="0"/>
                <w:numId w:val="32"/>
              </w:numPr>
              <w:spacing w:after="0"/>
              <w:contextualSpacing/>
              <w:jc w:val="both"/>
              <w:rPr>
                <w:rFonts w:ascii="Calibri" w:eastAsia="Calibri" w:hAnsi="Calibri" w:cs="Calibri"/>
              </w:rPr>
            </w:pPr>
            <w:r w:rsidRPr="00805A99">
              <w:rPr>
                <w:rFonts w:ascii="Calibri" w:eastAsia="Calibri" w:hAnsi="Calibri" w:cs="Calibri"/>
              </w:rPr>
              <w:t>Oferent zobowiązany jest dostarczyć wraz z ofertą kartę produktową oferowanego serwera umożliwiającą weryfikację parametrów oferowanego sprzętu.</w:t>
            </w:r>
          </w:p>
        </w:tc>
      </w:tr>
    </w:tbl>
    <w:p w14:paraId="79B6AD53" w14:textId="77777777" w:rsidR="00805A99" w:rsidRPr="00805A99" w:rsidRDefault="00805A99" w:rsidP="00805A9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805A99" w14:paraId="0B4F3F3F" w14:textId="77777777" w:rsidTr="00FE6D7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70243AE4"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38F432D7"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 xml:space="preserve">WF </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W1 \c \#00 \* MERGEFORMAT  \* MERGEFORMAT  \* MERGEFORMAT  \* MERGEFORMAT  \* MERGEFORMAT  \* MERGEFORMAT  \* MERGEFORMAT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w:t>
            </w:r>
            <w:r w:rsidRPr="00805A99">
              <w:rPr>
                <w:rFonts w:ascii="Calibri" w:eastAsia="Calibri" w:hAnsi="Calibri" w:cs="Calibri"/>
                <w:b/>
                <w:noProof/>
                <w:szCs w:val="24"/>
              </w:rPr>
              <w:fldChar w:fldCharType="end"/>
            </w:r>
            <w:r w:rsidRPr="00805A99">
              <w:rPr>
                <w:rFonts w:ascii="Calibri" w:eastAsia="Calibri" w:hAnsi="Calibri" w:cs="Calibri"/>
                <w:b/>
                <w:noProof/>
                <w:szCs w:val="24"/>
              </w:rPr>
              <w:t>.</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W3 \#000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024</w:t>
            </w:r>
            <w:r w:rsidRPr="00805A99">
              <w:rPr>
                <w:rFonts w:ascii="Calibri" w:eastAsia="Calibri" w:hAnsi="Calibri" w:cs="Calibri"/>
                <w:b/>
                <w:noProof/>
                <w:szCs w:val="24"/>
              </w:rPr>
              <w:fldChar w:fldCharType="end"/>
            </w:r>
          </w:p>
        </w:tc>
      </w:tr>
      <w:tr w:rsidR="00805A99" w:rsidRPr="00805A99" w14:paraId="1DF47B13" w14:textId="77777777" w:rsidTr="00FE6D76">
        <w:trPr>
          <w:cantSplit/>
        </w:trPr>
        <w:tc>
          <w:tcPr>
            <w:tcW w:w="9228" w:type="dxa"/>
            <w:gridSpan w:val="2"/>
            <w:vAlign w:val="bottom"/>
          </w:tcPr>
          <w:p w14:paraId="7A39FEE4" w14:textId="77777777" w:rsidR="00805A99" w:rsidRPr="00805A99" w:rsidRDefault="00805A99" w:rsidP="00805A99">
            <w:pPr>
              <w:keepNext/>
              <w:spacing w:after="0"/>
              <w:jc w:val="both"/>
              <w:rPr>
                <w:rFonts w:ascii="Calibri" w:eastAsia="Calibri" w:hAnsi="Calibri" w:cs="Calibri"/>
              </w:rPr>
            </w:pPr>
            <w:r w:rsidRPr="00805A99">
              <w:rPr>
                <w:rFonts w:ascii="Calibri" w:eastAsia="Calibri" w:hAnsi="Calibri" w:cs="Calibri"/>
              </w:rPr>
              <w:t>Wymagane jest zapewnienie możliwość aktualizacji i pobrania sterowników do oferowanego modelu serwera w najnowszych certyfikowanych wersjach bezpośrednio z sieci Internet za pośrednictwem strony www producenta serwera.</w:t>
            </w:r>
          </w:p>
        </w:tc>
      </w:tr>
    </w:tbl>
    <w:p w14:paraId="47224053" w14:textId="77777777" w:rsidR="00805A99" w:rsidRPr="00805A99" w:rsidRDefault="00805A99" w:rsidP="00805A99">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805A99" w14:paraId="4EDBD9E0" w14:textId="77777777" w:rsidTr="00FE6D7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080A8161"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161215D2"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 xml:space="preserve">WF </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W1 \c \#00 \* MERGEFORMAT  \* MERGEFORMAT  \* MERGEFORMAT  \* MERGEFORMAT  \* MERGEFORMAT  \* MERGEFORMAT  \* MERGEFORMAT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w:t>
            </w:r>
            <w:r w:rsidRPr="00805A99">
              <w:rPr>
                <w:rFonts w:ascii="Calibri" w:eastAsia="Calibri" w:hAnsi="Calibri" w:cs="Calibri"/>
                <w:b/>
                <w:noProof/>
                <w:szCs w:val="24"/>
              </w:rPr>
              <w:fldChar w:fldCharType="end"/>
            </w:r>
            <w:r w:rsidRPr="00805A99">
              <w:rPr>
                <w:rFonts w:ascii="Calibri" w:eastAsia="Calibri" w:hAnsi="Calibri" w:cs="Calibri"/>
                <w:b/>
                <w:noProof/>
                <w:szCs w:val="24"/>
              </w:rPr>
              <w:t>.</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W3 \#000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025</w:t>
            </w:r>
            <w:r w:rsidRPr="00805A99">
              <w:rPr>
                <w:rFonts w:ascii="Calibri" w:eastAsia="Calibri" w:hAnsi="Calibri" w:cs="Calibri"/>
                <w:b/>
                <w:noProof/>
                <w:szCs w:val="24"/>
              </w:rPr>
              <w:fldChar w:fldCharType="end"/>
            </w:r>
          </w:p>
        </w:tc>
      </w:tr>
      <w:tr w:rsidR="00805A99" w:rsidRPr="00805A99" w14:paraId="02F369A2" w14:textId="77777777" w:rsidTr="00FE6D76">
        <w:trPr>
          <w:cantSplit/>
        </w:trPr>
        <w:tc>
          <w:tcPr>
            <w:tcW w:w="9228" w:type="dxa"/>
            <w:gridSpan w:val="2"/>
            <w:vAlign w:val="bottom"/>
          </w:tcPr>
          <w:p w14:paraId="6342563E" w14:textId="77777777" w:rsidR="00805A99" w:rsidRPr="00805A99" w:rsidRDefault="00805A99" w:rsidP="00805A99">
            <w:pPr>
              <w:keepNext/>
              <w:spacing w:after="0"/>
              <w:jc w:val="both"/>
              <w:rPr>
                <w:rFonts w:ascii="Calibri" w:eastAsia="Calibri" w:hAnsi="Calibri" w:cs="Calibri"/>
              </w:rPr>
            </w:pPr>
            <w:r w:rsidRPr="00805A99">
              <w:rPr>
                <w:rFonts w:ascii="Calibri" w:eastAsia="Calibri" w:hAnsi="Calibri" w:cs="Calibri"/>
              </w:rPr>
              <w:t>Serwer musi posiadać deklarację CE.</w:t>
            </w:r>
          </w:p>
        </w:tc>
      </w:tr>
    </w:tbl>
    <w:p w14:paraId="4F282EE9" w14:textId="77777777" w:rsidR="00805A99" w:rsidRPr="00805A99" w:rsidRDefault="00805A99" w:rsidP="00805A99">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805A99" w14:paraId="2E1F1AB7" w14:textId="77777777" w:rsidTr="00FE6D7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539C904A"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38584A17"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 xml:space="preserve">WF </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W1 \c \#00 \* MERGEFORMAT  \* MERGEFORMAT  \* MERGEFORMAT  \* MERGEFORMAT  \* MERGEFORMAT  \* MERGEFORMAT  \* MERGEFORMAT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w:t>
            </w:r>
            <w:r w:rsidRPr="00805A99">
              <w:rPr>
                <w:rFonts w:ascii="Calibri" w:eastAsia="Calibri" w:hAnsi="Calibri" w:cs="Calibri"/>
                <w:b/>
                <w:noProof/>
                <w:szCs w:val="24"/>
              </w:rPr>
              <w:fldChar w:fldCharType="end"/>
            </w:r>
            <w:r w:rsidRPr="00805A99">
              <w:rPr>
                <w:rFonts w:ascii="Calibri" w:eastAsia="Calibri" w:hAnsi="Calibri" w:cs="Calibri"/>
                <w:b/>
                <w:noProof/>
                <w:szCs w:val="24"/>
              </w:rPr>
              <w:t>.</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W3 \#000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026</w:t>
            </w:r>
            <w:r w:rsidRPr="00805A99">
              <w:rPr>
                <w:rFonts w:ascii="Calibri" w:eastAsia="Calibri" w:hAnsi="Calibri" w:cs="Calibri"/>
                <w:b/>
                <w:noProof/>
                <w:szCs w:val="24"/>
              </w:rPr>
              <w:fldChar w:fldCharType="end"/>
            </w:r>
          </w:p>
        </w:tc>
      </w:tr>
      <w:tr w:rsidR="00805A99" w:rsidRPr="009832A7" w14:paraId="03353090" w14:textId="77777777" w:rsidTr="00FE6D76">
        <w:trPr>
          <w:cantSplit/>
        </w:trPr>
        <w:tc>
          <w:tcPr>
            <w:tcW w:w="9228" w:type="dxa"/>
            <w:gridSpan w:val="2"/>
            <w:vAlign w:val="bottom"/>
          </w:tcPr>
          <w:p w14:paraId="7A50A775" w14:textId="77777777" w:rsidR="00805A99" w:rsidRPr="00805A99" w:rsidRDefault="00805A99" w:rsidP="00805A99">
            <w:pPr>
              <w:keepNext/>
              <w:spacing w:after="0"/>
              <w:jc w:val="both"/>
              <w:rPr>
                <w:rFonts w:ascii="Calibri" w:eastAsia="Calibri" w:hAnsi="Calibri" w:cs="Calibri"/>
                <w:lang w:val="en-US"/>
              </w:rPr>
            </w:pPr>
            <w:r w:rsidRPr="00805A99">
              <w:rPr>
                <w:rFonts w:ascii="Calibri" w:eastAsia="Calibri" w:hAnsi="Calibri" w:cs="Calibri"/>
                <w:lang w:val="en-US"/>
              </w:rPr>
              <w:t>Oferowany serwer musi posiadać status „Certified for Windows” dla systemów: Microsoft Windows 2012 x64, Microsoft Windows 2012R2 x64, Windows Server 2016 x64.</w:t>
            </w:r>
          </w:p>
        </w:tc>
      </w:tr>
    </w:tbl>
    <w:p w14:paraId="2A94BDEF" w14:textId="77777777" w:rsidR="00805A99" w:rsidRPr="00805A99" w:rsidRDefault="00805A99" w:rsidP="00805A99">
      <w:pPr>
        <w:spacing w:after="0"/>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805A99" w14:paraId="600CCB78" w14:textId="77777777" w:rsidTr="00FE6D7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27474774"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748CFE83"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 xml:space="preserve">WF </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W1 \c \#00 \* MERGEFORMAT  \* MERGEFORMAT  \* MERGEFORMAT  \* MERGEFORMAT  \* MERGEFORMAT  \* MERGEFORMAT  \* MERGEFORMAT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w:t>
            </w:r>
            <w:r w:rsidRPr="00805A99">
              <w:rPr>
                <w:rFonts w:ascii="Calibri" w:eastAsia="Calibri" w:hAnsi="Calibri" w:cs="Calibri"/>
                <w:b/>
                <w:noProof/>
                <w:szCs w:val="24"/>
              </w:rPr>
              <w:fldChar w:fldCharType="end"/>
            </w:r>
            <w:r w:rsidRPr="00805A99">
              <w:rPr>
                <w:rFonts w:ascii="Calibri" w:eastAsia="Calibri" w:hAnsi="Calibri" w:cs="Calibri"/>
                <w:b/>
                <w:noProof/>
                <w:szCs w:val="24"/>
              </w:rPr>
              <w:t>.</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W3 \#000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027</w:t>
            </w:r>
            <w:r w:rsidRPr="00805A99">
              <w:rPr>
                <w:rFonts w:ascii="Calibri" w:eastAsia="Calibri" w:hAnsi="Calibri" w:cs="Calibri"/>
                <w:b/>
                <w:noProof/>
                <w:szCs w:val="24"/>
              </w:rPr>
              <w:fldChar w:fldCharType="end"/>
            </w:r>
          </w:p>
        </w:tc>
      </w:tr>
      <w:tr w:rsidR="00805A99" w:rsidRPr="00805A99" w14:paraId="5A96EF76" w14:textId="77777777" w:rsidTr="00FE6D76">
        <w:trPr>
          <w:cantSplit/>
        </w:trPr>
        <w:tc>
          <w:tcPr>
            <w:tcW w:w="9228" w:type="dxa"/>
            <w:gridSpan w:val="2"/>
            <w:vAlign w:val="bottom"/>
          </w:tcPr>
          <w:p w14:paraId="65E69960" w14:textId="603329B0" w:rsidR="00805A99" w:rsidRPr="00805A99" w:rsidRDefault="00805A99" w:rsidP="006E49EB">
            <w:pPr>
              <w:keepNext/>
              <w:spacing w:after="0"/>
              <w:jc w:val="both"/>
              <w:rPr>
                <w:rFonts w:ascii="Calibri" w:eastAsia="Calibri" w:hAnsi="Calibri" w:cs="Calibri"/>
              </w:rPr>
            </w:pPr>
            <w:r w:rsidRPr="00805A99">
              <w:rPr>
                <w:rFonts w:ascii="Calibri" w:eastAsia="Calibri" w:hAnsi="Calibri" w:cs="Calibri"/>
              </w:rPr>
              <w:t xml:space="preserve">Wymagania na serwerowy system operacyjny znajdują się w części wspólnej SOPZ w rozdziale </w:t>
            </w:r>
            <w:r w:rsidR="006E49EB">
              <w:rPr>
                <w:rFonts w:ascii="Calibri" w:eastAsia="Calibri" w:hAnsi="Calibri" w:cs="Calibri"/>
                <w:i/>
              </w:rPr>
              <w:t>8.</w:t>
            </w:r>
            <w:r w:rsidRPr="00805A99">
              <w:rPr>
                <w:rFonts w:ascii="Calibri" w:eastAsia="Calibri" w:hAnsi="Calibri" w:cs="Calibri"/>
                <w:i/>
              </w:rPr>
              <w:t>2 Oprogramowanie systemowe</w:t>
            </w:r>
            <w:r w:rsidRPr="00805A99">
              <w:rPr>
                <w:rFonts w:ascii="Calibri" w:eastAsia="Calibri" w:hAnsi="Calibri" w:cs="Calibri"/>
              </w:rPr>
              <w:t>.</w:t>
            </w:r>
          </w:p>
        </w:tc>
      </w:tr>
    </w:tbl>
    <w:p w14:paraId="1C631C60" w14:textId="77777777" w:rsidR="008F295C" w:rsidRPr="000B2F20" w:rsidRDefault="008F295C" w:rsidP="00EF68F1">
      <w:pPr>
        <w:spacing w:after="0" w:line="240" w:lineRule="auto"/>
      </w:pPr>
    </w:p>
    <w:p w14:paraId="294990D7" w14:textId="6C5E28A2" w:rsidR="004664E3" w:rsidRPr="005F687B" w:rsidRDefault="003568C8" w:rsidP="004664E3">
      <w:pPr>
        <w:pStyle w:val="Nagwek2"/>
        <w:numPr>
          <w:ilvl w:val="2"/>
          <w:numId w:val="1"/>
        </w:numPr>
        <w:rPr>
          <w:rFonts w:asciiTheme="minorHAnsi" w:hAnsiTheme="minorHAnsi"/>
        </w:rPr>
      </w:pPr>
      <w:bookmarkStart w:id="19" w:name="_Toc511128120"/>
      <w:r>
        <w:rPr>
          <w:rFonts w:asciiTheme="minorHAnsi" w:hAnsiTheme="minorHAnsi"/>
        </w:rPr>
        <w:lastRenderedPageBreak/>
        <w:t>Macierz dyskowa – 12</w:t>
      </w:r>
      <w:r w:rsidR="00924E6D" w:rsidRPr="005F687B">
        <w:rPr>
          <w:rFonts w:asciiTheme="minorHAnsi" w:hAnsiTheme="minorHAnsi"/>
        </w:rPr>
        <w:t xml:space="preserve"> dysków</w:t>
      </w:r>
      <w:bookmarkEnd w:id="19"/>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7B22" w:rsidRPr="00E340C6" w14:paraId="1E277DB7" w14:textId="77777777" w:rsidTr="002377B6">
        <w:trPr>
          <w:cantSplit/>
        </w:trPr>
        <w:tc>
          <w:tcPr>
            <w:tcW w:w="1522" w:type="dxa"/>
            <w:shd w:val="clear" w:color="auto" w:fill="D9D9D9"/>
          </w:tcPr>
          <w:p w14:paraId="183A6D93" w14:textId="77777777" w:rsidR="00AD7B22" w:rsidRPr="004A5E38" w:rsidRDefault="00AD7B22" w:rsidP="004A5E38">
            <w:pPr>
              <w:keepNext/>
              <w:spacing w:after="0" w:line="240" w:lineRule="auto"/>
              <w:jc w:val="both"/>
              <w:rPr>
                <w:rFonts w:ascii="Calibri" w:eastAsia="Calibri" w:hAnsi="Calibri" w:cs="Calibri"/>
                <w:b/>
                <w:noProof/>
              </w:rPr>
            </w:pPr>
            <w:r w:rsidRPr="004A5E38">
              <w:rPr>
                <w:rFonts w:ascii="Calibri" w:eastAsia="Calibri" w:hAnsi="Calibri" w:cs="Calibri"/>
                <w:b/>
                <w:noProof/>
              </w:rPr>
              <w:t>Identyfikator</w:t>
            </w:r>
          </w:p>
        </w:tc>
        <w:tc>
          <w:tcPr>
            <w:tcW w:w="7706" w:type="dxa"/>
            <w:shd w:val="clear" w:color="auto" w:fill="D9D9D9"/>
          </w:tcPr>
          <w:p w14:paraId="148A7141" w14:textId="77777777" w:rsidR="00AD7B22" w:rsidRPr="00E340C6" w:rsidRDefault="00AD7B22"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\#00 \* MERGEFORMAT  \* MERGEFORMAT  \* MERGEFORMAT  \* MERGEFORMAT  \* MERGEFORMAT  \* MERGEFORMAT </w:instrText>
            </w:r>
            <w:r w:rsidRPr="00E340C6">
              <w:rPr>
                <w:rFonts w:ascii="Calibri" w:eastAsia="Calibri" w:hAnsi="Calibri" w:cs="Calibri"/>
                <w:b/>
                <w:noProof/>
              </w:rPr>
              <w:fldChar w:fldCharType="separate"/>
            </w:r>
            <w:r w:rsidR="00B641E9">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\r 1 </w:instrText>
            </w:r>
            <w:r w:rsidRPr="00E340C6">
              <w:rPr>
                <w:rFonts w:ascii="Calibri" w:eastAsia="Calibri" w:hAnsi="Calibri" w:cs="Calibri"/>
                <w:b/>
                <w:noProof/>
              </w:rPr>
              <w:fldChar w:fldCharType="separate"/>
            </w:r>
            <w:r w:rsidR="00B641E9">
              <w:rPr>
                <w:rFonts w:ascii="Calibri" w:eastAsia="Calibri" w:hAnsi="Calibri" w:cs="Calibri"/>
                <w:b/>
                <w:noProof/>
              </w:rPr>
              <w:t>001</w:t>
            </w:r>
            <w:r w:rsidRPr="00E340C6">
              <w:rPr>
                <w:rFonts w:ascii="Calibri" w:eastAsia="Calibri" w:hAnsi="Calibri" w:cs="Calibri"/>
                <w:b/>
                <w:noProof/>
              </w:rPr>
              <w:fldChar w:fldCharType="end"/>
            </w:r>
          </w:p>
        </w:tc>
      </w:tr>
      <w:tr w:rsidR="00AD7B22" w:rsidRPr="00E340C6" w14:paraId="09B6767C" w14:textId="77777777" w:rsidTr="002377B6">
        <w:trPr>
          <w:cantSplit/>
        </w:trPr>
        <w:tc>
          <w:tcPr>
            <w:tcW w:w="9228" w:type="dxa"/>
            <w:gridSpan w:val="2"/>
            <w:vAlign w:val="bottom"/>
          </w:tcPr>
          <w:p w14:paraId="6C0EAAAC" w14:textId="77777777" w:rsidR="00AD7B22" w:rsidRPr="00E340C6" w:rsidRDefault="00AD7B22" w:rsidP="002377B6">
            <w:pPr>
              <w:keepNext/>
              <w:spacing w:after="0" w:line="240" w:lineRule="auto"/>
              <w:jc w:val="both"/>
              <w:rPr>
                <w:rFonts w:ascii="Calibri" w:eastAsia="Calibri" w:hAnsi="Calibri" w:cs="Times New Roman"/>
              </w:rPr>
            </w:pPr>
            <w:r w:rsidRPr="00E340C6">
              <w:rPr>
                <w:rFonts w:ascii="Calibri" w:eastAsia="Calibri" w:hAnsi="Calibri" w:cs="Calibri"/>
              </w:rPr>
              <w:t>Wymaga się, aby macierz</w:t>
            </w:r>
            <w:r>
              <w:rPr>
                <w:rFonts w:ascii="Calibri" w:eastAsia="Calibri" w:hAnsi="Calibri" w:cs="Calibri"/>
              </w:rPr>
              <w:t xml:space="preserve"> dyskowa</w:t>
            </w:r>
            <w:r w:rsidRPr="00E340C6">
              <w:rPr>
                <w:rFonts w:ascii="Calibri" w:eastAsia="Calibri" w:hAnsi="Calibri" w:cs="Calibri"/>
              </w:rPr>
              <w:t xml:space="preserve"> posiadała architekturę modułową w zakresie obudowy dla instalacji kontrolerów oraz obsługiwanych dysków, z dopuszczeniem współdzielenia jednego z modułów przez zainstalowane kontrolery i dyski.</w:t>
            </w:r>
          </w:p>
        </w:tc>
      </w:tr>
    </w:tbl>
    <w:p w14:paraId="37EC1909" w14:textId="77777777" w:rsidR="00AD7B22" w:rsidRPr="00E340C6" w:rsidRDefault="00AD7B22" w:rsidP="00AD7B2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7B22" w:rsidRPr="00E340C6" w14:paraId="22AC47CC" w14:textId="77777777" w:rsidTr="002377B6">
        <w:trPr>
          <w:cantSplit/>
        </w:trPr>
        <w:tc>
          <w:tcPr>
            <w:tcW w:w="1522" w:type="dxa"/>
            <w:shd w:val="clear" w:color="auto" w:fill="D9D9D9"/>
          </w:tcPr>
          <w:p w14:paraId="77894BA1" w14:textId="77777777" w:rsidR="00AD7B22" w:rsidRPr="00E340C6" w:rsidRDefault="00AD7B22"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692745C3" w14:textId="77777777" w:rsidR="00AD7B22" w:rsidRPr="00E340C6" w:rsidRDefault="00AD7B22"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B641E9">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B641E9">
              <w:rPr>
                <w:rFonts w:ascii="Calibri" w:eastAsia="Calibri" w:hAnsi="Calibri" w:cs="Calibri"/>
                <w:b/>
                <w:noProof/>
              </w:rPr>
              <w:t>002</w:t>
            </w:r>
            <w:r w:rsidRPr="00E340C6">
              <w:rPr>
                <w:rFonts w:ascii="Calibri" w:eastAsia="Calibri" w:hAnsi="Calibri" w:cs="Calibri"/>
                <w:b/>
                <w:noProof/>
              </w:rPr>
              <w:fldChar w:fldCharType="end"/>
            </w:r>
          </w:p>
        </w:tc>
      </w:tr>
      <w:tr w:rsidR="00AD7B22" w:rsidRPr="00E340C6" w14:paraId="4582DFBB" w14:textId="77777777" w:rsidTr="002377B6">
        <w:trPr>
          <w:cantSplit/>
        </w:trPr>
        <w:tc>
          <w:tcPr>
            <w:tcW w:w="9228" w:type="dxa"/>
            <w:gridSpan w:val="2"/>
            <w:vAlign w:val="bottom"/>
          </w:tcPr>
          <w:p w14:paraId="464B1D8C" w14:textId="77777777" w:rsidR="00AD7B22" w:rsidRPr="00E340C6" w:rsidRDefault="00AD7B22" w:rsidP="002377B6">
            <w:pPr>
              <w:keepNext/>
              <w:spacing w:after="0" w:line="240" w:lineRule="auto"/>
              <w:jc w:val="both"/>
              <w:rPr>
                <w:rFonts w:ascii="Calibri" w:eastAsia="Calibri" w:hAnsi="Calibri" w:cs="Calibri"/>
              </w:rPr>
            </w:pPr>
            <w:r w:rsidRPr="00E340C6">
              <w:rPr>
                <w:rFonts w:ascii="Calibri" w:eastAsia="Calibri" w:hAnsi="Calibri" w:cs="Calibri"/>
                <w:b/>
              </w:rPr>
              <w:t>Typ obudowy</w:t>
            </w:r>
            <w:r w:rsidRPr="00E340C6">
              <w:rPr>
                <w:rFonts w:ascii="Calibri" w:eastAsia="Calibri" w:hAnsi="Calibri" w:cs="Calibri"/>
              </w:rPr>
              <w:t xml:space="preserve">: </w:t>
            </w:r>
            <w:r>
              <w:rPr>
                <w:rFonts w:ascii="Calibri" w:eastAsia="Calibri" w:hAnsi="Calibri" w:cs="Calibri"/>
              </w:rPr>
              <w:t>W</w:t>
            </w:r>
            <w:r w:rsidRPr="00E340C6">
              <w:rPr>
                <w:rFonts w:ascii="Calibri" w:eastAsia="Calibri" w:hAnsi="Calibri" w:cs="Calibri"/>
              </w:rPr>
              <w:t>ymaga się, aby obudowa była dedykowana do zamontowania w szafie rack 19”, maksymalna wysokość 4U RACK, wraz z wszystkimi elementami niezbędnymi do zamontowania w szafie i organizatorem kabli.</w:t>
            </w:r>
          </w:p>
          <w:p w14:paraId="4AB965CA" w14:textId="77777777" w:rsidR="00AD7B22" w:rsidRPr="00E340C6" w:rsidRDefault="00AD7B22" w:rsidP="002377B6">
            <w:pPr>
              <w:keepNext/>
              <w:spacing w:after="0" w:line="240" w:lineRule="auto"/>
              <w:jc w:val="both"/>
              <w:rPr>
                <w:rFonts w:ascii="Calibri" w:eastAsia="Calibri" w:hAnsi="Calibri" w:cs="Times New Roman"/>
              </w:rPr>
            </w:pPr>
            <w:r w:rsidRPr="00E340C6">
              <w:rPr>
                <w:rFonts w:ascii="Calibri" w:eastAsia="Calibri" w:hAnsi="Calibri" w:cs="Times New Roman"/>
              </w:rPr>
              <w:t>Obudowa musi posiadać widoczne elementy sygnalizacyjne do informowania o stanie poprawnej pracy lub awarii macierzy.</w:t>
            </w:r>
          </w:p>
        </w:tc>
      </w:tr>
    </w:tbl>
    <w:p w14:paraId="48CDF19C" w14:textId="77777777" w:rsidR="00AD7B22" w:rsidRPr="00E340C6" w:rsidRDefault="00AD7B22" w:rsidP="00AD7B2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7B22" w:rsidRPr="00E340C6" w14:paraId="5995619D" w14:textId="77777777" w:rsidTr="002377B6">
        <w:trPr>
          <w:cantSplit/>
        </w:trPr>
        <w:tc>
          <w:tcPr>
            <w:tcW w:w="1522" w:type="dxa"/>
            <w:shd w:val="clear" w:color="auto" w:fill="D9D9D9"/>
          </w:tcPr>
          <w:p w14:paraId="1FBABDFF" w14:textId="77777777" w:rsidR="00AD7B22" w:rsidRPr="00E340C6" w:rsidRDefault="00AD7B22"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5A17AEAF" w14:textId="77777777" w:rsidR="00AD7B22" w:rsidRPr="00E340C6" w:rsidRDefault="00AD7B22"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B641E9">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B641E9">
              <w:rPr>
                <w:rFonts w:ascii="Calibri" w:eastAsia="Calibri" w:hAnsi="Calibri" w:cs="Calibri"/>
                <w:b/>
                <w:noProof/>
              </w:rPr>
              <w:t>003</w:t>
            </w:r>
            <w:r w:rsidRPr="00E340C6">
              <w:rPr>
                <w:rFonts w:ascii="Calibri" w:eastAsia="Calibri" w:hAnsi="Calibri" w:cs="Calibri"/>
                <w:b/>
                <w:noProof/>
              </w:rPr>
              <w:fldChar w:fldCharType="end"/>
            </w:r>
          </w:p>
        </w:tc>
      </w:tr>
      <w:tr w:rsidR="00AD7B22" w:rsidRPr="00E340C6" w14:paraId="5E2C0DC8" w14:textId="77777777" w:rsidTr="002377B6">
        <w:trPr>
          <w:cantSplit/>
        </w:trPr>
        <w:tc>
          <w:tcPr>
            <w:tcW w:w="9228" w:type="dxa"/>
            <w:gridSpan w:val="2"/>
            <w:vAlign w:val="bottom"/>
          </w:tcPr>
          <w:p w14:paraId="52CEAF68" w14:textId="77777777" w:rsidR="00AD7B22" w:rsidRPr="00E340C6" w:rsidRDefault="00AD7B22" w:rsidP="002377B6">
            <w:pPr>
              <w:keepNext/>
              <w:spacing w:after="0" w:line="240" w:lineRule="auto"/>
              <w:jc w:val="both"/>
              <w:rPr>
                <w:rFonts w:ascii="Calibri" w:eastAsia="Calibri" w:hAnsi="Calibri" w:cs="Times New Roman"/>
              </w:rPr>
            </w:pPr>
            <w:r w:rsidRPr="00E340C6">
              <w:rPr>
                <w:rFonts w:ascii="Calibri" w:eastAsia="Calibri" w:hAnsi="Calibri" w:cs="Calibri"/>
              </w:rPr>
              <w:t>Każdy skonfigurowany moduł/obudowa musi posiadać układ nadmiarowy zasilania i chłodzenia zapewniający ciągłą pracę macierzy bez ograniczeń czasowych i wydajnościowych w przypadku utraty nadmiarowości w danym układzie (zasilania lub chłodzenia).</w:t>
            </w:r>
          </w:p>
        </w:tc>
      </w:tr>
    </w:tbl>
    <w:p w14:paraId="5B19AC2A" w14:textId="77777777" w:rsidR="00AD7B22" w:rsidRPr="00E340C6" w:rsidRDefault="00AD7B22" w:rsidP="00AD7B2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7B22" w:rsidRPr="00E340C6" w14:paraId="1E4DC57E" w14:textId="77777777" w:rsidTr="002377B6">
        <w:trPr>
          <w:cantSplit/>
        </w:trPr>
        <w:tc>
          <w:tcPr>
            <w:tcW w:w="1522" w:type="dxa"/>
            <w:shd w:val="clear" w:color="auto" w:fill="D9D9D9"/>
          </w:tcPr>
          <w:p w14:paraId="02EEA06D" w14:textId="77777777" w:rsidR="00AD7B22" w:rsidRPr="00E340C6" w:rsidRDefault="00AD7B22"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178D2EEC" w14:textId="77777777" w:rsidR="00AD7B22" w:rsidRPr="00E340C6" w:rsidRDefault="00AD7B22"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B641E9">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B641E9">
              <w:rPr>
                <w:rFonts w:ascii="Calibri" w:eastAsia="Calibri" w:hAnsi="Calibri" w:cs="Calibri"/>
                <w:b/>
                <w:noProof/>
              </w:rPr>
              <w:t>004</w:t>
            </w:r>
            <w:r w:rsidRPr="00E340C6">
              <w:rPr>
                <w:rFonts w:ascii="Calibri" w:eastAsia="Calibri" w:hAnsi="Calibri" w:cs="Calibri"/>
                <w:b/>
                <w:noProof/>
              </w:rPr>
              <w:fldChar w:fldCharType="end"/>
            </w:r>
          </w:p>
        </w:tc>
      </w:tr>
      <w:tr w:rsidR="00AD7B22" w:rsidRPr="00E340C6" w14:paraId="5761C915" w14:textId="77777777" w:rsidTr="002377B6">
        <w:trPr>
          <w:cantSplit/>
        </w:trPr>
        <w:tc>
          <w:tcPr>
            <w:tcW w:w="9228" w:type="dxa"/>
            <w:gridSpan w:val="2"/>
            <w:vAlign w:val="bottom"/>
          </w:tcPr>
          <w:p w14:paraId="289E2E45" w14:textId="77777777" w:rsidR="00AD7B22" w:rsidRPr="00E340C6" w:rsidRDefault="00AD7B22" w:rsidP="002377B6">
            <w:pPr>
              <w:keepNext/>
              <w:spacing w:after="0" w:line="240" w:lineRule="auto"/>
              <w:jc w:val="both"/>
              <w:rPr>
                <w:rFonts w:ascii="Calibri" w:eastAsia="Calibri" w:hAnsi="Calibri" w:cs="Times New Roman"/>
              </w:rPr>
            </w:pPr>
            <w:r w:rsidRPr="00E340C6">
              <w:rPr>
                <w:rFonts w:ascii="Calibri" w:eastAsia="Calibri" w:hAnsi="Calibri" w:cs="Calibri"/>
              </w:rPr>
              <w:t xml:space="preserve">Kontrolery macierzy muszą obsługiwać tryb pracy w układzie active-active lub </w:t>
            </w:r>
            <w:r>
              <w:rPr>
                <w:rFonts w:ascii="Calibri" w:eastAsia="Calibri" w:hAnsi="Calibri" w:cs="Calibri"/>
              </w:rPr>
              <w:t xml:space="preserve">mesh-active lub </w:t>
            </w:r>
            <w:r w:rsidRPr="00E340C6">
              <w:rPr>
                <w:rFonts w:ascii="Calibri" w:eastAsia="Calibri" w:hAnsi="Calibri" w:cs="Calibri"/>
              </w:rPr>
              <w:t>ALUA. Macierz musi być dostarczona z zainstalowanymi minimum 2 kontrolerami.</w:t>
            </w:r>
          </w:p>
        </w:tc>
      </w:tr>
    </w:tbl>
    <w:p w14:paraId="5D6C176C" w14:textId="77777777" w:rsidR="00AD7B22" w:rsidRPr="00E340C6" w:rsidRDefault="00AD7B22" w:rsidP="00AD7B2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7B22" w:rsidRPr="00E340C6" w14:paraId="1E1A553F" w14:textId="77777777" w:rsidTr="002377B6">
        <w:trPr>
          <w:cantSplit/>
        </w:trPr>
        <w:tc>
          <w:tcPr>
            <w:tcW w:w="1522" w:type="dxa"/>
            <w:shd w:val="clear" w:color="auto" w:fill="D9D9D9"/>
          </w:tcPr>
          <w:p w14:paraId="16CB808D" w14:textId="77777777" w:rsidR="00AD7B22" w:rsidRPr="00E340C6" w:rsidRDefault="00AD7B22"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180F4D6F" w14:textId="77777777" w:rsidR="00AD7B22" w:rsidRPr="00E340C6" w:rsidRDefault="00AD7B22"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B641E9">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B641E9">
              <w:rPr>
                <w:rFonts w:ascii="Calibri" w:eastAsia="Calibri" w:hAnsi="Calibri" w:cs="Calibri"/>
                <w:b/>
                <w:noProof/>
              </w:rPr>
              <w:t>005</w:t>
            </w:r>
            <w:r w:rsidRPr="00E340C6">
              <w:rPr>
                <w:rFonts w:ascii="Calibri" w:eastAsia="Calibri" w:hAnsi="Calibri" w:cs="Calibri"/>
                <w:b/>
                <w:noProof/>
              </w:rPr>
              <w:fldChar w:fldCharType="end"/>
            </w:r>
          </w:p>
        </w:tc>
      </w:tr>
      <w:tr w:rsidR="00AD7B22" w:rsidRPr="00E340C6" w14:paraId="3C44576E" w14:textId="77777777" w:rsidTr="002377B6">
        <w:trPr>
          <w:cantSplit/>
        </w:trPr>
        <w:tc>
          <w:tcPr>
            <w:tcW w:w="9228" w:type="dxa"/>
            <w:gridSpan w:val="2"/>
            <w:vAlign w:val="bottom"/>
          </w:tcPr>
          <w:p w14:paraId="73451505" w14:textId="77777777" w:rsidR="00AD7B22" w:rsidRPr="00E340C6" w:rsidRDefault="00AD7B22" w:rsidP="002377B6">
            <w:pPr>
              <w:keepNext/>
              <w:spacing w:after="0" w:line="240" w:lineRule="auto"/>
              <w:jc w:val="both"/>
              <w:rPr>
                <w:rFonts w:ascii="Calibri" w:eastAsia="Calibri" w:hAnsi="Calibri" w:cs="Times New Roman"/>
              </w:rPr>
            </w:pPr>
            <w:r w:rsidRPr="00E340C6">
              <w:rPr>
                <w:rFonts w:ascii="Calibri" w:eastAsia="Calibri" w:hAnsi="Calibri" w:cs="Times New Roman"/>
                <w:color w:val="000000"/>
              </w:rPr>
              <w:t>Wymaga się, aby macierz była wyposażona w minimum 4 porty 12 Gb SAS per kontroler służące do podłączania hostów</w:t>
            </w:r>
            <w:r>
              <w:rPr>
                <w:rFonts w:ascii="Calibri" w:eastAsia="Calibri" w:hAnsi="Calibri" w:cs="Times New Roman"/>
                <w:color w:val="000000"/>
              </w:rPr>
              <w:t xml:space="preserve"> </w:t>
            </w:r>
            <w:r>
              <w:rPr>
                <w:color w:val="000000"/>
              </w:rPr>
              <w:t>oraz</w:t>
            </w:r>
            <w:r w:rsidRPr="004C32B3">
              <w:rPr>
                <w:color w:val="000000"/>
              </w:rPr>
              <w:t xml:space="preserve"> 4 porty 10GbE lub 16Gb FC</w:t>
            </w:r>
            <w:r w:rsidRPr="00E340C6">
              <w:rPr>
                <w:rFonts w:ascii="Calibri" w:eastAsia="Calibri" w:hAnsi="Calibri" w:cs="Times New Roman"/>
                <w:color w:val="000000"/>
              </w:rPr>
              <w:t>.</w:t>
            </w:r>
          </w:p>
        </w:tc>
      </w:tr>
    </w:tbl>
    <w:p w14:paraId="24DADF1E" w14:textId="77777777" w:rsidR="00AD7B22" w:rsidRPr="00E340C6" w:rsidRDefault="00AD7B22" w:rsidP="00AD7B2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7B22" w:rsidRPr="00E340C6" w14:paraId="253127D4" w14:textId="77777777" w:rsidTr="002377B6">
        <w:trPr>
          <w:cantSplit/>
        </w:trPr>
        <w:tc>
          <w:tcPr>
            <w:tcW w:w="1522" w:type="dxa"/>
            <w:shd w:val="clear" w:color="auto" w:fill="D9D9D9"/>
          </w:tcPr>
          <w:p w14:paraId="7BAE58A9" w14:textId="77777777" w:rsidR="00AD7B22" w:rsidRPr="00E340C6" w:rsidRDefault="00AD7B22"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6A8C58A2" w14:textId="77777777" w:rsidR="00AD7B22" w:rsidRPr="00E340C6" w:rsidRDefault="00AD7B22"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B641E9">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B641E9">
              <w:rPr>
                <w:rFonts w:ascii="Calibri" w:eastAsia="Calibri" w:hAnsi="Calibri" w:cs="Calibri"/>
                <w:b/>
                <w:noProof/>
              </w:rPr>
              <w:t>006</w:t>
            </w:r>
            <w:r w:rsidRPr="00E340C6">
              <w:rPr>
                <w:rFonts w:ascii="Calibri" w:eastAsia="Calibri" w:hAnsi="Calibri" w:cs="Calibri"/>
                <w:b/>
                <w:noProof/>
              </w:rPr>
              <w:fldChar w:fldCharType="end"/>
            </w:r>
          </w:p>
        </w:tc>
      </w:tr>
      <w:tr w:rsidR="00AD7B22" w:rsidRPr="00E340C6" w14:paraId="2D3A2AC3" w14:textId="77777777" w:rsidTr="002377B6">
        <w:trPr>
          <w:cantSplit/>
        </w:trPr>
        <w:tc>
          <w:tcPr>
            <w:tcW w:w="9228" w:type="dxa"/>
            <w:gridSpan w:val="2"/>
            <w:vAlign w:val="bottom"/>
          </w:tcPr>
          <w:p w14:paraId="69D1B5D9" w14:textId="77777777" w:rsidR="00AD7B22" w:rsidRPr="00E340C6" w:rsidRDefault="00AD7B22" w:rsidP="002377B6">
            <w:pPr>
              <w:keepNext/>
              <w:spacing w:after="0" w:line="240" w:lineRule="auto"/>
              <w:contextualSpacing/>
              <w:jc w:val="both"/>
              <w:rPr>
                <w:rFonts w:ascii="Calibri" w:eastAsia="Calibri" w:hAnsi="Calibri" w:cs="Times New Roman"/>
              </w:rPr>
            </w:pPr>
            <w:r w:rsidRPr="00E340C6">
              <w:rPr>
                <w:rFonts w:ascii="Calibri" w:eastAsia="Calibri" w:hAnsi="Calibri" w:cs="Calibri"/>
              </w:rPr>
              <w:t>Wymaga się, aby macierz zawierała łącznie minimum</w:t>
            </w:r>
            <w:r>
              <w:rPr>
                <w:rFonts w:ascii="Calibri" w:eastAsia="Calibri" w:hAnsi="Calibri" w:cs="Calibri"/>
              </w:rPr>
              <w:t xml:space="preserve"> 12 dysków </w:t>
            </w:r>
            <w:r w:rsidRPr="00E340C6">
              <w:rPr>
                <w:rFonts w:ascii="Calibri" w:eastAsia="Calibri" w:hAnsi="Calibri" w:cs="Calibri"/>
              </w:rPr>
              <w:t>2,5” SAS o pojemności</w:t>
            </w:r>
            <w:r>
              <w:rPr>
                <w:rFonts w:ascii="Calibri" w:eastAsia="Calibri" w:hAnsi="Calibri" w:cs="Calibri"/>
              </w:rPr>
              <w:t xml:space="preserve"> łącznej</w:t>
            </w:r>
            <w:r w:rsidRPr="00E340C6">
              <w:rPr>
                <w:rFonts w:ascii="Calibri" w:eastAsia="Calibri" w:hAnsi="Calibri" w:cs="Calibri"/>
              </w:rPr>
              <w:t xml:space="preserve"> minimum </w:t>
            </w:r>
            <w:r>
              <w:rPr>
                <w:rFonts w:ascii="Calibri" w:eastAsia="Calibri" w:hAnsi="Calibri" w:cs="Calibri"/>
              </w:rPr>
              <w:t>28 TB</w:t>
            </w:r>
            <w:r w:rsidRPr="00E340C6">
              <w:rPr>
                <w:rFonts w:ascii="Calibri" w:eastAsia="Calibri" w:hAnsi="Calibri" w:cs="Calibri"/>
              </w:rPr>
              <w:t xml:space="preserve"> i prędkości obrotowej minimum 10k RPM</w:t>
            </w:r>
            <w:r>
              <w:rPr>
                <w:rFonts w:ascii="Calibri" w:eastAsia="Calibri" w:hAnsi="Calibri" w:cs="Calibri"/>
              </w:rPr>
              <w:t>.</w:t>
            </w:r>
          </w:p>
        </w:tc>
      </w:tr>
    </w:tbl>
    <w:p w14:paraId="2B874804" w14:textId="77777777" w:rsidR="00AD7B22" w:rsidRPr="00E340C6" w:rsidRDefault="00AD7B22" w:rsidP="00AD7B2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7B22" w:rsidRPr="00E340C6" w14:paraId="3002E0BB" w14:textId="77777777" w:rsidTr="002377B6">
        <w:trPr>
          <w:cantSplit/>
        </w:trPr>
        <w:tc>
          <w:tcPr>
            <w:tcW w:w="1522" w:type="dxa"/>
            <w:shd w:val="clear" w:color="auto" w:fill="D9D9D9"/>
          </w:tcPr>
          <w:p w14:paraId="7FE29EBC" w14:textId="77777777" w:rsidR="00AD7B22" w:rsidRPr="00E340C6" w:rsidRDefault="00AD7B22"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33F097F8" w14:textId="77777777" w:rsidR="00AD7B22" w:rsidRPr="00E340C6" w:rsidRDefault="00AD7B22"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B641E9">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B641E9">
              <w:rPr>
                <w:rFonts w:ascii="Calibri" w:eastAsia="Calibri" w:hAnsi="Calibri" w:cs="Calibri"/>
                <w:b/>
                <w:noProof/>
              </w:rPr>
              <w:t>007</w:t>
            </w:r>
            <w:r w:rsidRPr="00E340C6">
              <w:rPr>
                <w:rFonts w:ascii="Calibri" w:eastAsia="Calibri" w:hAnsi="Calibri" w:cs="Calibri"/>
                <w:b/>
                <w:noProof/>
              </w:rPr>
              <w:fldChar w:fldCharType="end"/>
            </w:r>
          </w:p>
        </w:tc>
      </w:tr>
      <w:tr w:rsidR="00AD7B22" w:rsidRPr="00E340C6" w14:paraId="7C96F6E6" w14:textId="77777777" w:rsidTr="002377B6">
        <w:trPr>
          <w:cantSplit/>
        </w:trPr>
        <w:tc>
          <w:tcPr>
            <w:tcW w:w="9228" w:type="dxa"/>
            <w:gridSpan w:val="2"/>
            <w:vAlign w:val="bottom"/>
          </w:tcPr>
          <w:p w14:paraId="79744564" w14:textId="77777777" w:rsidR="00AD7B22" w:rsidRPr="00E340C6" w:rsidRDefault="00AD7B22" w:rsidP="002377B6">
            <w:pPr>
              <w:keepNext/>
              <w:spacing w:after="0" w:line="240" w:lineRule="auto"/>
              <w:jc w:val="both"/>
              <w:rPr>
                <w:rFonts w:ascii="Calibri" w:eastAsia="Calibri" w:hAnsi="Calibri" w:cs="Times New Roman"/>
              </w:rPr>
            </w:pPr>
            <w:r w:rsidRPr="00E340C6">
              <w:rPr>
                <w:rFonts w:ascii="Calibri" w:eastAsia="Calibri" w:hAnsi="Calibri" w:cs="Times New Roman"/>
                <w:color w:val="000000"/>
              </w:rPr>
              <w:t>Wymagana jest możliwość rozbudowy macierzy (bez wymiany kontrolerów macierzy) do co najmniej 144 dysków twardych oraz możliwość rozbudowy macierzy do modelu wyższego (mocniejsze procesory, większa ilość Cache) bez potrzeby zakupu nowych półek dyskowych w tym bez potrzeby migracji danych.</w:t>
            </w:r>
          </w:p>
        </w:tc>
      </w:tr>
    </w:tbl>
    <w:p w14:paraId="468AD336" w14:textId="77777777" w:rsidR="00AD7B22" w:rsidRPr="00074BF8" w:rsidRDefault="00AD7B22" w:rsidP="00AD7B2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7B22" w:rsidRPr="00074BF8" w14:paraId="72ECBB62" w14:textId="77777777" w:rsidTr="002377B6">
        <w:trPr>
          <w:cantSplit/>
        </w:trPr>
        <w:tc>
          <w:tcPr>
            <w:tcW w:w="1522" w:type="dxa"/>
            <w:shd w:val="clear" w:color="auto" w:fill="D9D9D9"/>
          </w:tcPr>
          <w:p w14:paraId="56D5899F"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90D6BC8"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B641E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B641E9">
              <w:rPr>
                <w:rFonts w:ascii="Calibri" w:eastAsia="Calibri" w:hAnsi="Calibri" w:cs="Calibri"/>
                <w:b/>
                <w:noProof/>
              </w:rPr>
              <w:t>008</w:t>
            </w:r>
            <w:r w:rsidRPr="00074BF8">
              <w:rPr>
                <w:rFonts w:ascii="Calibri" w:eastAsia="Calibri" w:hAnsi="Calibri" w:cs="Calibri"/>
                <w:b/>
                <w:noProof/>
              </w:rPr>
              <w:fldChar w:fldCharType="end"/>
            </w:r>
          </w:p>
        </w:tc>
      </w:tr>
      <w:tr w:rsidR="00AD7B22" w:rsidRPr="00074BF8" w14:paraId="727E45EB" w14:textId="77777777" w:rsidTr="002377B6">
        <w:trPr>
          <w:cantSplit/>
        </w:trPr>
        <w:tc>
          <w:tcPr>
            <w:tcW w:w="9228" w:type="dxa"/>
            <w:gridSpan w:val="2"/>
            <w:vAlign w:val="bottom"/>
          </w:tcPr>
          <w:p w14:paraId="7EDD95BC" w14:textId="77777777" w:rsidR="00AD7B22" w:rsidRPr="00074BF8" w:rsidRDefault="00AD7B22" w:rsidP="002377B6">
            <w:pPr>
              <w:keepNext/>
              <w:spacing w:after="0" w:line="240" w:lineRule="auto"/>
              <w:jc w:val="both"/>
              <w:rPr>
                <w:rFonts w:ascii="Calibri" w:eastAsia="Calibri" w:hAnsi="Calibri" w:cs="Times New Roman"/>
              </w:rPr>
            </w:pPr>
            <w:r w:rsidRPr="00074BF8">
              <w:rPr>
                <w:rFonts w:ascii="Calibri" w:eastAsia="Calibri" w:hAnsi="Calibri" w:cs="Times New Roman"/>
              </w:rPr>
              <w:t>Dwa kontrolery</w:t>
            </w:r>
            <w:r>
              <w:rPr>
                <w:rFonts w:ascii="Calibri" w:eastAsia="Calibri" w:hAnsi="Calibri" w:cs="Times New Roman"/>
              </w:rPr>
              <w:t xml:space="preserve"> macierzy muszą być</w:t>
            </w:r>
            <w:r w:rsidRPr="00074BF8">
              <w:rPr>
                <w:rFonts w:ascii="Calibri" w:eastAsia="Calibri" w:hAnsi="Calibri" w:cs="Times New Roman"/>
              </w:rPr>
              <w:t xml:space="preserve"> wyposażone w przynajmniej 8GB</w:t>
            </w:r>
            <w:r>
              <w:rPr>
                <w:rFonts w:ascii="Calibri" w:eastAsia="Calibri" w:hAnsi="Calibri" w:cs="Times New Roman"/>
              </w:rPr>
              <w:t xml:space="preserve"> pamięci podręcznej</w:t>
            </w:r>
            <w:r w:rsidRPr="00074BF8">
              <w:rPr>
                <w:rFonts w:ascii="Calibri" w:eastAsia="Calibri" w:hAnsi="Calibri" w:cs="Times New Roman"/>
              </w:rPr>
              <w:t xml:space="preserve"> </w:t>
            </w:r>
            <w:r>
              <w:rPr>
                <w:rFonts w:ascii="Calibri" w:eastAsia="Calibri" w:hAnsi="Calibri" w:cs="Times New Roman"/>
              </w:rPr>
              <w:t>C</w:t>
            </w:r>
            <w:r w:rsidRPr="00074BF8">
              <w:rPr>
                <w:rFonts w:ascii="Calibri" w:eastAsia="Calibri" w:hAnsi="Calibri" w:cs="Times New Roman"/>
              </w:rPr>
              <w:t>ache każdy.</w:t>
            </w:r>
          </w:p>
          <w:p w14:paraId="15C64629" w14:textId="77777777" w:rsidR="00AD7B22" w:rsidRPr="00074BF8" w:rsidRDefault="00AD7B22" w:rsidP="002377B6">
            <w:pPr>
              <w:keepNext/>
              <w:spacing w:after="0" w:line="240" w:lineRule="auto"/>
              <w:jc w:val="both"/>
              <w:rPr>
                <w:rFonts w:ascii="Calibri" w:eastAsia="Calibri" w:hAnsi="Calibri" w:cs="Times New Roman"/>
              </w:rPr>
            </w:pPr>
            <w:r w:rsidRPr="00074BF8">
              <w:rPr>
                <w:rFonts w:ascii="Calibri" w:eastAsia="Calibri" w:hAnsi="Calibri" w:cs="Times New Roman"/>
              </w:rPr>
              <w:t>W przypadku awarii zasilania dane niezapisane na dyski, przechowywane w pamięci podręcznej Cache dla zapisów</w:t>
            </w:r>
            <w:r>
              <w:rPr>
                <w:rFonts w:ascii="Calibri" w:eastAsia="Calibri" w:hAnsi="Calibri" w:cs="Times New Roman"/>
              </w:rPr>
              <w:t>,</w:t>
            </w:r>
            <w:r w:rsidRPr="00074BF8">
              <w:rPr>
                <w:rFonts w:ascii="Calibri" w:eastAsia="Calibri" w:hAnsi="Calibri" w:cs="Times New Roman"/>
              </w:rPr>
              <w:t xml:space="preserve"> muszą być zabezpieczone metodą trwałego zapisu na dysk lub nośnik nie wymagający korzystania z podtrzymania jego zasilania.</w:t>
            </w:r>
          </w:p>
        </w:tc>
      </w:tr>
    </w:tbl>
    <w:p w14:paraId="714D3CF5" w14:textId="77777777" w:rsidR="00AD7B22" w:rsidRPr="00074BF8" w:rsidRDefault="00AD7B22" w:rsidP="00AD7B2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7B22" w:rsidRPr="00074BF8" w14:paraId="2359CEEA" w14:textId="77777777" w:rsidTr="002377B6">
        <w:trPr>
          <w:cantSplit/>
        </w:trPr>
        <w:tc>
          <w:tcPr>
            <w:tcW w:w="1522" w:type="dxa"/>
            <w:shd w:val="clear" w:color="auto" w:fill="D9D9D9"/>
          </w:tcPr>
          <w:p w14:paraId="3B28751F"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1A21F251"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B641E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B641E9">
              <w:rPr>
                <w:rFonts w:ascii="Calibri" w:eastAsia="Calibri" w:hAnsi="Calibri" w:cs="Calibri"/>
                <w:b/>
                <w:noProof/>
              </w:rPr>
              <w:t>009</w:t>
            </w:r>
            <w:r w:rsidRPr="00074BF8">
              <w:rPr>
                <w:rFonts w:ascii="Calibri" w:eastAsia="Calibri" w:hAnsi="Calibri" w:cs="Calibri"/>
                <w:b/>
                <w:noProof/>
              </w:rPr>
              <w:fldChar w:fldCharType="end"/>
            </w:r>
          </w:p>
        </w:tc>
      </w:tr>
      <w:tr w:rsidR="00AD7B22" w:rsidRPr="00074BF8" w14:paraId="29150E4B" w14:textId="77777777" w:rsidTr="002377B6">
        <w:trPr>
          <w:cantSplit/>
          <w:trHeight w:val="87"/>
        </w:trPr>
        <w:tc>
          <w:tcPr>
            <w:tcW w:w="9228" w:type="dxa"/>
            <w:gridSpan w:val="2"/>
            <w:vAlign w:val="bottom"/>
          </w:tcPr>
          <w:p w14:paraId="4763B768" w14:textId="77777777" w:rsidR="00AD7B22" w:rsidRPr="00074BF8" w:rsidRDefault="00AD7B22" w:rsidP="002377B6">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Wymagane jest zapewnienie w</w:t>
            </w:r>
            <w:r w:rsidRPr="00074BF8">
              <w:rPr>
                <w:rFonts w:ascii="Calibri" w:eastAsia="Calibri" w:hAnsi="Calibri" w:cs="Calibri"/>
              </w:rPr>
              <w:t>sparci</w:t>
            </w:r>
            <w:r>
              <w:rPr>
                <w:rFonts w:ascii="Calibri" w:eastAsia="Calibri" w:hAnsi="Calibri" w:cs="Calibri"/>
              </w:rPr>
              <w:t>a</w:t>
            </w:r>
            <w:r w:rsidRPr="00074BF8">
              <w:rPr>
                <w:rFonts w:ascii="Calibri" w:eastAsia="Calibri" w:hAnsi="Calibri" w:cs="Calibri"/>
              </w:rPr>
              <w:t xml:space="preserve"> dla</w:t>
            </w:r>
            <w:r>
              <w:rPr>
                <w:rFonts w:ascii="Calibri" w:eastAsia="Calibri" w:hAnsi="Calibri" w:cs="Calibri"/>
              </w:rPr>
              <w:t xml:space="preserve"> grup dyskowych</w:t>
            </w:r>
            <w:r w:rsidRPr="00074BF8">
              <w:rPr>
                <w:rFonts w:ascii="Calibri" w:eastAsia="Calibri" w:hAnsi="Calibri" w:cs="Calibri"/>
              </w:rPr>
              <w:t xml:space="preserve"> RAID: 0, 1, 5, 6, 10</w:t>
            </w:r>
            <w:r>
              <w:rPr>
                <w:rFonts w:ascii="Calibri" w:eastAsia="Calibri" w:hAnsi="Calibri" w:cs="Calibri"/>
              </w:rPr>
              <w:t>.</w:t>
            </w:r>
          </w:p>
          <w:p w14:paraId="577FE6CC" w14:textId="77777777" w:rsidR="00AD7B22" w:rsidRPr="00074BF8" w:rsidRDefault="00AD7B22"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Dodatkowo macierz musi posiadać mechanizm tworzenia wirtualnej przestrzeni na minimum 180 dyskach macierzy wraz z wyliczaniem parzystości oraz podwójnej parzystości w celu zabezpieczenia danych. Mechanizm ten musi być przygotowany do optymalizacji procesów odtwarzania dysków pojemnościowych NL</w:t>
            </w:r>
            <w:r>
              <w:rPr>
                <w:rFonts w:ascii="Calibri" w:eastAsia="Calibri" w:hAnsi="Calibri" w:cs="Calibri"/>
              </w:rPr>
              <w:t>-</w:t>
            </w:r>
            <w:r w:rsidRPr="00074BF8">
              <w:rPr>
                <w:rFonts w:ascii="Calibri" w:eastAsia="Calibri" w:hAnsi="Calibri" w:cs="Calibri"/>
              </w:rPr>
              <w:t>SAS.</w:t>
            </w:r>
          </w:p>
          <w:p w14:paraId="60C60E07" w14:textId="77777777" w:rsidR="00AD7B22" w:rsidRPr="00074BF8" w:rsidRDefault="00AD7B22" w:rsidP="002377B6">
            <w:pPr>
              <w:keepNext/>
              <w:spacing w:after="0" w:line="240" w:lineRule="auto"/>
              <w:jc w:val="both"/>
              <w:rPr>
                <w:rFonts w:ascii="Calibri" w:eastAsia="Calibri" w:hAnsi="Calibri" w:cs="Times New Roman"/>
              </w:rPr>
            </w:pPr>
            <w:r w:rsidRPr="00074BF8">
              <w:rPr>
                <w:rFonts w:ascii="Calibri" w:eastAsia="Calibri" w:hAnsi="Calibri" w:cs="Calibri"/>
              </w:rPr>
              <w:t>Obliczanie sum kontrolnych (kodów parzystości) dla grup dyskowych RAID5 i RAID6 musi być realizowane w sposób sprzętowy przez dedykowany układ w macierzy.</w:t>
            </w:r>
          </w:p>
        </w:tc>
      </w:tr>
    </w:tbl>
    <w:p w14:paraId="27D20E5E" w14:textId="77777777" w:rsidR="00AD7B22" w:rsidRDefault="00AD7B22" w:rsidP="00AD7B2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7B22" w:rsidRPr="00074BF8" w14:paraId="396AD9E5" w14:textId="77777777" w:rsidTr="002377B6">
        <w:trPr>
          <w:cantSplit/>
        </w:trPr>
        <w:tc>
          <w:tcPr>
            <w:tcW w:w="1522" w:type="dxa"/>
            <w:shd w:val="clear" w:color="auto" w:fill="D9D9D9"/>
          </w:tcPr>
          <w:p w14:paraId="407DEBB0"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9C799FA"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B641E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B641E9">
              <w:rPr>
                <w:rFonts w:ascii="Calibri" w:eastAsia="Calibri" w:hAnsi="Calibri" w:cs="Calibri"/>
                <w:b/>
                <w:noProof/>
              </w:rPr>
              <w:t>010</w:t>
            </w:r>
            <w:r w:rsidRPr="00074BF8">
              <w:rPr>
                <w:rFonts w:ascii="Calibri" w:eastAsia="Calibri" w:hAnsi="Calibri" w:cs="Calibri"/>
                <w:b/>
                <w:noProof/>
              </w:rPr>
              <w:fldChar w:fldCharType="end"/>
            </w:r>
          </w:p>
        </w:tc>
      </w:tr>
      <w:tr w:rsidR="00AD7B22" w:rsidRPr="00074BF8" w14:paraId="5B38B2BB" w14:textId="77777777" w:rsidTr="002377B6">
        <w:trPr>
          <w:cantSplit/>
          <w:trHeight w:val="87"/>
        </w:trPr>
        <w:tc>
          <w:tcPr>
            <w:tcW w:w="9228" w:type="dxa"/>
            <w:gridSpan w:val="2"/>
            <w:vAlign w:val="bottom"/>
          </w:tcPr>
          <w:p w14:paraId="53360A5F" w14:textId="77777777" w:rsidR="00AD7B22" w:rsidRPr="00074BF8" w:rsidRDefault="00AD7B22" w:rsidP="002377B6">
            <w:pPr>
              <w:keepNext/>
              <w:spacing w:after="0" w:line="240" w:lineRule="auto"/>
              <w:jc w:val="both"/>
              <w:rPr>
                <w:rFonts w:ascii="Calibri" w:eastAsia="Calibri" w:hAnsi="Calibri" w:cs="Times New Roman"/>
              </w:rPr>
            </w:pPr>
            <w:r w:rsidRPr="004C4D54">
              <w:rPr>
                <w:rFonts w:cs="Calibri"/>
              </w:rPr>
              <w:t xml:space="preserve">Oferowany system dyskowy musi być dostarczony z </w:t>
            </w:r>
            <w:r w:rsidRPr="00D27FC2">
              <w:rPr>
                <w:rFonts w:cs="Calibri"/>
              </w:rPr>
              <w:t>wstępnie</w:t>
            </w:r>
            <w:r w:rsidRPr="004C4D54">
              <w:rPr>
                <w:rFonts w:cs="Calibri"/>
              </w:rPr>
              <w:t xml:space="preserve"> skonfigurowanym RAID 10.</w:t>
            </w:r>
          </w:p>
        </w:tc>
      </w:tr>
    </w:tbl>
    <w:p w14:paraId="292D9011" w14:textId="77777777" w:rsidR="00AD7B22" w:rsidRDefault="00AD7B22" w:rsidP="00AD7B2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7B22" w:rsidRPr="00074BF8" w14:paraId="22EFED80" w14:textId="77777777" w:rsidTr="002377B6">
        <w:trPr>
          <w:cantSplit/>
        </w:trPr>
        <w:tc>
          <w:tcPr>
            <w:tcW w:w="1522" w:type="dxa"/>
            <w:shd w:val="clear" w:color="auto" w:fill="D9D9D9"/>
          </w:tcPr>
          <w:p w14:paraId="53FCB7BD"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121A627"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B641E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B641E9">
              <w:rPr>
                <w:rFonts w:ascii="Calibri" w:eastAsia="Calibri" w:hAnsi="Calibri" w:cs="Calibri"/>
                <w:b/>
                <w:noProof/>
              </w:rPr>
              <w:t>011</w:t>
            </w:r>
            <w:r w:rsidRPr="00074BF8">
              <w:rPr>
                <w:rFonts w:ascii="Calibri" w:eastAsia="Calibri" w:hAnsi="Calibri" w:cs="Calibri"/>
                <w:b/>
                <w:noProof/>
              </w:rPr>
              <w:fldChar w:fldCharType="end"/>
            </w:r>
          </w:p>
        </w:tc>
      </w:tr>
      <w:tr w:rsidR="00AD7B22" w:rsidRPr="00074BF8" w14:paraId="02555231" w14:textId="77777777" w:rsidTr="002377B6">
        <w:trPr>
          <w:cantSplit/>
          <w:trHeight w:val="87"/>
        </w:trPr>
        <w:tc>
          <w:tcPr>
            <w:tcW w:w="9228" w:type="dxa"/>
            <w:gridSpan w:val="2"/>
            <w:vAlign w:val="bottom"/>
          </w:tcPr>
          <w:p w14:paraId="69771E57" w14:textId="77777777" w:rsidR="00AD7B22" w:rsidRPr="00074BF8" w:rsidRDefault="00AD7B22" w:rsidP="002377B6">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w:t>
            </w:r>
            <w:r w:rsidRPr="00074BF8">
              <w:rPr>
                <w:rFonts w:ascii="Calibri" w:eastAsia="Calibri" w:hAnsi="Calibri" w:cs="Calibri"/>
              </w:rPr>
              <w:t xml:space="preserve">acierz nie </w:t>
            </w:r>
            <w:r>
              <w:rPr>
                <w:rFonts w:ascii="Calibri" w:eastAsia="Calibri" w:hAnsi="Calibri" w:cs="Calibri"/>
              </w:rPr>
              <w:t xml:space="preserve">posiadała </w:t>
            </w:r>
            <w:r w:rsidRPr="00074BF8">
              <w:rPr>
                <w:rFonts w:ascii="Calibri" w:eastAsia="Calibri" w:hAnsi="Calibri" w:cs="Calibri"/>
              </w:rPr>
              <w:t>pojedynczego punktu awarii, który powodowałby brak dostępu do danych. Musi być zapewniona pełna redundancja komponentów, w tym: kontrolerów, zasilaczy i wentylatorów.</w:t>
            </w:r>
          </w:p>
          <w:p w14:paraId="19D3DD74" w14:textId="77777777" w:rsidR="00AD7B22" w:rsidRPr="00074BF8" w:rsidRDefault="00AD7B22"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umożliwiać wymianę elementów systemu w trybie „hot-swap”, a w szczególności takich, jak: dyski, kontrolery, zasilacze, wentylatory.</w:t>
            </w:r>
          </w:p>
          <w:p w14:paraId="6FE3698E" w14:textId="77777777" w:rsidR="00AD7B22" w:rsidRPr="00074BF8" w:rsidRDefault="00AD7B22" w:rsidP="002377B6">
            <w:pPr>
              <w:keepNext/>
              <w:spacing w:after="0" w:line="240" w:lineRule="auto"/>
              <w:jc w:val="both"/>
              <w:rPr>
                <w:rFonts w:ascii="Calibri" w:eastAsia="Calibri" w:hAnsi="Calibri" w:cs="Times New Roman"/>
              </w:rPr>
            </w:pPr>
            <w:r w:rsidRPr="00074BF8">
              <w:rPr>
                <w:rFonts w:ascii="Calibri" w:eastAsia="Calibri" w:hAnsi="Calibri" w:cs="Calibri"/>
              </w:rPr>
              <w:t>Macierz musi mieć możliwość zasilania z dwóch niezależnych źródeł zasilania – odporność na zanik zasilania jednej fazy lub awarię jednego z zasilaczy macierzy.</w:t>
            </w:r>
          </w:p>
        </w:tc>
      </w:tr>
    </w:tbl>
    <w:p w14:paraId="1E3EE0F8" w14:textId="77777777" w:rsidR="00AD7B22" w:rsidRDefault="00AD7B22" w:rsidP="00AD7B2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7B22" w:rsidRPr="00074BF8" w14:paraId="277F35EB" w14:textId="77777777" w:rsidTr="002377B6">
        <w:trPr>
          <w:cantSplit/>
        </w:trPr>
        <w:tc>
          <w:tcPr>
            <w:tcW w:w="1522" w:type="dxa"/>
            <w:shd w:val="clear" w:color="auto" w:fill="D9D9D9"/>
          </w:tcPr>
          <w:p w14:paraId="6D49424A"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E810A91"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B641E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B641E9">
              <w:rPr>
                <w:rFonts w:ascii="Calibri" w:eastAsia="Calibri" w:hAnsi="Calibri" w:cs="Calibri"/>
                <w:b/>
                <w:noProof/>
              </w:rPr>
              <w:t>012</w:t>
            </w:r>
            <w:r w:rsidRPr="00074BF8">
              <w:rPr>
                <w:rFonts w:ascii="Calibri" w:eastAsia="Calibri" w:hAnsi="Calibri" w:cs="Calibri"/>
                <w:b/>
                <w:noProof/>
              </w:rPr>
              <w:fldChar w:fldCharType="end"/>
            </w:r>
          </w:p>
        </w:tc>
      </w:tr>
      <w:tr w:rsidR="00AD7B22" w:rsidRPr="00074BF8" w14:paraId="123E7F64" w14:textId="77777777" w:rsidTr="002377B6">
        <w:trPr>
          <w:cantSplit/>
          <w:trHeight w:val="87"/>
        </w:trPr>
        <w:tc>
          <w:tcPr>
            <w:tcW w:w="9228" w:type="dxa"/>
            <w:gridSpan w:val="2"/>
            <w:vAlign w:val="bottom"/>
          </w:tcPr>
          <w:p w14:paraId="564438A9" w14:textId="77777777" w:rsidR="00AD7B22" w:rsidRPr="00074BF8" w:rsidRDefault="00AD7B22" w:rsidP="002377B6">
            <w:pPr>
              <w:keepNext/>
              <w:spacing w:after="0" w:line="240" w:lineRule="auto"/>
              <w:jc w:val="both"/>
              <w:rPr>
                <w:rFonts w:ascii="Calibri" w:eastAsia="Calibri" w:hAnsi="Calibri" w:cs="Times New Roman"/>
              </w:rPr>
            </w:pPr>
            <w:r>
              <w:rPr>
                <w:rFonts w:ascii="Calibri" w:eastAsia="Calibri" w:hAnsi="Calibri" w:cs="Times New Roman"/>
              </w:rPr>
              <w:t>Wymaga się, aby m</w:t>
            </w:r>
            <w:r w:rsidRPr="00074BF8">
              <w:rPr>
                <w:rFonts w:ascii="Calibri" w:eastAsia="Calibri" w:hAnsi="Calibri" w:cs="Times New Roman"/>
              </w:rPr>
              <w:t>acierz dyskowa posiada</w:t>
            </w:r>
            <w:r>
              <w:rPr>
                <w:rFonts w:ascii="Calibri" w:eastAsia="Calibri" w:hAnsi="Calibri" w:cs="Times New Roman"/>
              </w:rPr>
              <w:t>ła</w:t>
            </w:r>
            <w:r w:rsidRPr="00074BF8">
              <w:rPr>
                <w:rFonts w:ascii="Calibri" w:eastAsia="Calibri" w:hAnsi="Calibri" w:cs="Times New Roman"/>
              </w:rPr>
              <w:t xml:space="preserve"> dedykowane minimum 4 interfejsy RJ-45 Ethernet obsługujące połączenia z prędkością 100Mb/s i 1Gb/s - dla zdalnej</w:t>
            </w:r>
            <w:r>
              <w:rPr>
                <w:rFonts w:ascii="Calibri" w:eastAsia="Calibri" w:hAnsi="Calibri" w:cs="Times New Roman"/>
              </w:rPr>
              <w:t xml:space="preserve"> </w:t>
            </w:r>
            <w:r w:rsidRPr="00074BF8">
              <w:rPr>
                <w:rFonts w:ascii="Calibri" w:eastAsia="Calibri" w:hAnsi="Calibri" w:cs="Times New Roman"/>
              </w:rPr>
              <w:t>komunikacji z oprogramowaniem zarządzającym i konfiguracyjnym macierzy.</w:t>
            </w:r>
          </w:p>
        </w:tc>
      </w:tr>
    </w:tbl>
    <w:p w14:paraId="02A9EA8F" w14:textId="77777777" w:rsidR="00AD7B22" w:rsidRPr="00074BF8" w:rsidRDefault="00AD7B22" w:rsidP="00AD7B2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7B22" w:rsidRPr="00074BF8" w14:paraId="0D78B0E8" w14:textId="77777777" w:rsidTr="002377B6">
        <w:trPr>
          <w:cantSplit/>
        </w:trPr>
        <w:tc>
          <w:tcPr>
            <w:tcW w:w="1522" w:type="dxa"/>
            <w:shd w:val="clear" w:color="auto" w:fill="D9D9D9"/>
          </w:tcPr>
          <w:p w14:paraId="4B983183"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8B045F6"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B641E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B641E9">
              <w:rPr>
                <w:rFonts w:ascii="Calibri" w:eastAsia="Calibri" w:hAnsi="Calibri" w:cs="Calibri"/>
                <w:b/>
                <w:noProof/>
              </w:rPr>
              <w:t>013</w:t>
            </w:r>
            <w:r w:rsidRPr="00074BF8">
              <w:rPr>
                <w:rFonts w:ascii="Calibri" w:eastAsia="Calibri" w:hAnsi="Calibri" w:cs="Calibri"/>
                <w:b/>
                <w:noProof/>
              </w:rPr>
              <w:fldChar w:fldCharType="end"/>
            </w:r>
          </w:p>
        </w:tc>
      </w:tr>
      <w:tr w:rsidR="00AD7B22" w:rsidRPr="00074BF8" w14:paraId="73EC1D92" w14:textId="77777777" w:rsidTr="002377B6">
        <w:trPr>
          <w:cantSplit/>
        </w:trPr>
        <w:tc>
          <w:tcPr>
            <w:tcW w:w="9228" w:type="dxa"/>
            <w:gridSpan w:val="2"/>
            <w:vAlign w:val="bottom"/>
          </w:tcPr>
          <w:p w14:paraId="6A277325" w14:textId="77777777" w:rsidR="00AD7B22" w:rsidRPr="00074BF8" w:rsidRDefault="00AD7B22"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Każdy kontroler macierzy</w:t>
            </w:r>
            <w:r>
              <w:rPr>
                <w:rFonts w:ascii="Calibri" w:eastAsia="Calibri" w:hAnsi="Calibri" w:cs="Calibri"/>
              </w:rPr>
              <w:t xml:space="preserve"> musi</w:t>
            </w:r>
            <w:r w:rsidRPr="00074BF8">
              <w:rPr>
                <w:rFonts w:ascii="Calibri" w:eastAsia="Calibri" w:hAnsi="Calibri" w:cs="Calibri"/>
              </w:rPr>
              <w:t xml:space="preserve"> pozwala</w:t>
            </w:r>
            <w:r>
              <w:rPr>
                <w:rFonts w:ascii="Calibri" w:eastAsia="Calibri" w:hAnsi="Calibri" w:cs="Calibri"/>
              </w:rPr>
              <w:t>ć</w:t>
            </w:r>
            <w:r w:rsidRPr="00074BF8">
              <w:rPr>
                <w:rFonts w:ascii="Calibri" w:eastAsia="Calibri" w:hAnsi="Calibri" w:cs="Calibri"/>
              </w:rPr>
              <w:t xml:space="preserve"> na konfigurację interfejsów niezbędnych dla współpracy w sieci IP/FC SAN</w:t>
            </w:r>
            <w:r>
              <w:rPr>
                <w:rFonts w:ascii="Calibri" w:eastAsia="Calibri" w:hAnsi="Calibri" w:cs="Calibri"/>
              </w:rPr>
              <w:t>.</w:t>
            </w:r>
            <w:r w:rsidRPr="00074BF8">
              <w:rPr>
                <w:rFonts w:ascii="Calibri" w:eastAsia="Calibri" w:hAnsi="Calibri" w:cs="Calibri"/>
              </w:rPr>
              <w:t xml:space="preserve"> </w:t>
            </w:r>
          </w:p>
          <w:p w14:paraId="06793B7F" w14:textId="77777777" w:rsidR="00AD7B22" w:rsidRPr="00074BF8" w:rsidRDefault="00AD7B22"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Dla obsługi operacji blokowych I/O w sieci IP/FC SAN kontrolery macierzy muszą wspierać protokoły transmisji: FC, iSCSI, SAS 12G</w:t>
            </w:r>
            <w:r>
              <w:rPr>
                <w:rFonts w:ascii="Calibri" w:eastAsia="Calibri" w:hAnsi="Calibri" w:cs="Calibri"/>
              </w:rPr>
              <w:t>,</w:t>
            </w:r>
            <w:r w:rsidRPr="00074BF8">
              <w:rPr>
                <w:rFonts w:ascii="Calibri" w:eastAsia="Calibri" w:hAnsi="Calibri" w:cs="Calibri"/>
              </w:rPr>
              <w:t xml:space="preserve"> a ich obsługa odbywa się jednocześnie.</w:t>
            </w:r>
          </w:p>
        </w:tc>
      </w:tr>
    </w:tbl>
    <w:p w14:paraId="44377136" w14:textId="77777777" w:rsidR="00AD7B22" w:rsidRPr="00074BF8" w:rsidRDefault="00AD7B22" w:rsidP="00AD7B2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7B22" w:rsidRPr="00074BF8" w14:paraId="2215E1AC" w14:textId="77777777" w:rsidTr="002377B6">
        <w:trPr>
          <w:cantSplit/>
        </w:trPr>
        <w:tc>
          <w:tcPr>
            <w:tcW w:w="1522" w:type="dxa"/>
            <w:shd w:val="clear" w:color="auto" w:fill="D9D9D9"/>
          </w:tcPr>
          <w:p w14:paraId="1DFEF22C"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89D3562"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B641E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B641E9">
              <w:rPr>
                <w:rFonts w:ascii="Calibri" w:eastAsia="Calibri" w:hAnsi="Calibri" w:cs="Calibri"/>
                <w:b/>
                <w:noProof/>
              </w:rPr>
              <w:t>014</w:t>
            </w:r>
            <w:r w:rsidRPr="00074BF8">
              <w:rPr>
                <w:rFonts w:ascii="Calibri" w:eastAsia="Calibri" w:hAnsi="Calibri" w:cs="Calibri"/>
                <w:b/>
                <w:noProof/>
              </w:rPr>
              <w:fldChar w:fldCharType="end"/>
            </w:r>
          </w:p>
        </w:tc>
      </w:tr>
      <w:tr w:rsidR="00AD7B22" w:rsidRPr="00074BF8" w14:paraId="77F926B3" w14:textId="77777777" w:rsidTr="002377B6">
        <w:trPr>
          <w:cantSplit/>
        </w:trPr>
        <w:tc>
          <w:tcPr>
            <w:tcW w:w="9228" w:type="dxa"/>
            <w:gridSpan w:val="2"/>
            <w:vAlign w:val="bottom"/>
          </w:tcPr>
          <w:p w14:paraId="3C7F3AA2" w14:textId="77777777" w:rsidR="00AD7B22" w:rsidRPr="00074BF8" w:rsidRDefault="00AD7B22" w:rsidP="002377B6">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 dla interfejsów iSCSI </w:t>
            </w:r>
            <w:r w:rsidRPr="004C32B3">
              <w:rPr>
                <w:rFonts w:cs="Calibri"/>
              </w:rPr>
              <w:t xml:space="preserve">i interfejsów obsługujących protokoły CIFS i NFS </w:t>
            </w:r>
            <w:r w:rsidRPr="00074BF8">
              <w:rPr>
                <w:rFonts w:ascii="Calibri" w:eastAsia="Calibri" w:hAnsi="Calibri" w:cs="Calibri"/>
              </w:rPr>
              <w:t>- adresacje IP v.4.</w:t>
            </w:r>
          </w:p>
        </w:tc>
      </w:tr>
    </w:tbl>
    <w:p w14:paraId="2C4E96AB" w14:textId="77777777" w:rsidR="00AD7B22" w:rsidRPr="00074BF8" w:rsidRDefault="00AD7B22" w:rsidP="00AD7B2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7B22" w:rsidRPr="00074BF8" w14:paraId="78454D29" w14:textId="77777777" w:rsidTr="002377B6">
        <w:trPr>
          <w:cantSplit/>
        </w:trPr>
        <w:tc>
          <w:tcPr>
            <w:tcW w:w="1522" w:type="dxa"/>
            <w:shd w:val="clear" w:color="auto" w:fill="D9D9D9"/>
          </w:tcPr>
          <w:p w14:paraId="5DF6D857"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1D6609D"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B641E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B641E9">
              <w:rPr>
                <w:rFonts w:ascii="Calibri" w:eastAsia="Calibri" w:hAnsi="Calibri" w:cs="Calibri"/>
                <w:b/>
                <w:noProof/>
              </w:rPr>
              <w:t>015</w:t>
            </w:r>
            <w:r w:rsidRPr="00074BF8">
              <w:rPr>
                <w:rFonts w:ascii="Calibri" w:eastAsia="Calibri" w:hAnsi="Calibri" w:cs="Calibri"/>
                <w:b/>
                <w:noProof/>
              </w:rPr>
              <w:fldChar w:fldCharType="end"/>
            </w:r>
          </w:p>
        </w:tc>
      </w:tr>
      <w:tr w:rsidR="00AD7B22" w:rsidRPr="00074BF8" w14:paraId="5155B2D1" w14:textId="77777777" w:rsidTr="002377B6">
        <w:trPr>
          <w:cantSplit/>
        </w:trPr>
        <w:tc>
          <w:tcPr>
            <w:tcW w:w="9228" w:type="dxa"/>
            <w:gridSpan w:val="2"/>
            <w:vAlign w:val="bottom"/>
          </w:tcPr>
          <w:p w14:paraId="15AE0DD7" w14:textId="77777777" w:rsidR="00AD7B22" w:rsidRPr="00074BF8" w:rsidRDefault="00AD7B22"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Oferowany system dyskowy musi się składać z pojedynczej macierzy dyskowej. Za pojedynczą macierz nie uznaje się rozwiązania opartego o wiele macierzy dyskowych (par kontrolerów macierzowych) połączonych przełącznikami SAN lub tzw. wirtualizatorem sieci SAN czy wirtualizatorem macierzy dyskowych.</w:t>
            </w:r>
          </w:p>
        </w:tc>
      </w:tr>
    </w:tbl>
    <w:p w14:paraId="5FB9E13A" w14:textId="77777777" w:rsidR="00AD7B22" w:rsidRPr="00074BF8" w:rsidRDefault="00AD7B22" w:rsidP="00AD7B2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7B22" w:rsidRPr="00074BF8" w14:paraId="3CF77774" w14:textId="77777777" w:rsidTr="002377B6">
        <w:trPr>
          <w:cantSplit/>
        </w:trPr>
        <w:tc>
          <w:tcPr>
            <w:tcW w:w="1522" w:type="dxa"/>
            <w:shd w:val="clear" w:color="auto" w:fill="D9D9D9"/>
          </w:tcPr>
          <w:p w14:paraId="79025E16"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AE06109"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B641E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B641E9">
              <w:rPr>
                <w:rFonts w:ascii="Calibri" w:eastAsia="Calibri" w:hAnsi="Calibri" w:cs="Calibri"/>
                <w:b/>
                <w:noProof/>
              </w:rPr>
              <w:t>016</w:t>
            </w:r>
            <w:r w:rsidRPr="00074BF8">
              <w:rPr>
                <w:rFonts w:ascii="Calibri" w:eastAsia="Calibri" w:hAnsi="Calibri" w:cs="Calibri"/>
                <w:b/>
                <w:noProof/>
              </w:rPr>
              <w:fldChar w:fldCharType="end"/>
            </w:r>
          </w:p>
        </w:tc>
      </w:tr>
      <w:tr w:rsidR="00AD7B22" w:rsidRPr="00074BF8" w14:paraId="3F2969E9" w14:textId="77777777" w:rsidTr="002377B6">
        <w:trPr>
          <w:cantSplit/>
        </w:trPr>
        <w:tc>
          <w:tcPr>
            <w:tcW w:w="9228" w:type="dxa"/>
            <w:gridSpan w:val="2"/>
            <w:vAlign w:val="bottom"/>
          </w:tcPr>
          <w:p w14:paraId="7CAE673E" w14:textId="77777777" w:rsidR="00AD7B22" w:rsidRPr="00074BF8" w:rsidRDefault="00AD7B22"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zapewniać możliwość szyfrowania danych</w:t>
            </w:r>
            <w:r>
              <w:rPr>
                <w:rFonts w:ascii="Calibri" w:eastAsia="Calibri" w:hAnsi="Calibri" w:cs="Calibri"/>
              </w:rPr>
              <w:t>.</w:t>
            </w:r>
            <w:r w:rsidRPr="00074BF8">
              <w:rPr>
                <w:rFonts w:ascii="Calibri" w:eastAsia="Calibri" w:hAnsi="Calibri" w:cs="Calibri"/>
              </w:rPr>
              <w:t xml:space="preserve"> </w:t>
            </w:r>
            <w:r>
              <w:rPr>
                <w:rFonts w:ascii="Calibri" w:eastAsia="Calibri" w:hAnsi="Calibri" w:cs="Calibri"/>
              </w:rPr>
              <w:t>R</w:t>
            </w:r>
            <w:r w:rsidRPr="00074BF8">
              <w:rPr>
                <w:rFonts w:ascii="Calibri" w:eastAsia="Calibri" w:hAnsi="Calibri" w:cs="Calibri"/>
              </w:rPr>
              <w:t>ealizacja procesu szyfrowania i zarządzania kluczem może się odbywać przez kontrolery macierzy lub zewnętrzne urządzenia i oprogramowanie do zarządzania kluczami.</w:t>
            </w:r>
          </w:p>
          <w:p w14:paraId="49BBA803" w14:textId="77777777" w:rsidR="00AD7B22" w:rsidRPr="00074BF8" w:rsidRDefault="00AD7B22" w:rsidP="002377B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Wszystkie licencje na funkcjonalności muszą być dostarczone na maksymalną pojemność macierzy.</w:t>
            </w:r>
          </w:p>
        </w:tc>
      </w:tr>
    </w:tbl>
    <w:p w14:paraId="32D0DBEC" w14:textId="77777777" w:rsidR="00AD7B22" w:rsidRPr="00074BF8" w:rsidRDefault="00AD7B22" w:rsidP="00AD7B2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7B22" w:rsidRPr="00074BF8" w14:paraId="76E9F651" w14:textId="77777777" w:rsidTr="002377B6">
        <w:trPr>
          <w:cantSplit/>
        </w:trPr>
        <w:tc>
          <w:tcPr>
            <w:tcW w:w="1522" w:type="dxa"/>
            <w:shd w:val="clear" w:color="auto" w:fill="D9D9D9"/>
          </w:tcPr>
          <w:p w14:paraId="1191C321"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1FF78D07"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B641E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B641E9">
              <w:rPr>
                <w:rFonts w:ascii="Calibri" w:eastAsia="Calibri" w:hAnsi="Calibri" w:cs="Calibri"/>
                <w:b/>
                <w:noProof/>
              </w:rPr>
              <w:t>017</w:t>
            </w:r>
            <w:r w:rsidRPr="00074BF8">
              <w:rPr>
                <w:rFonts w:ascii="Calibri" w:eastAsia="Calibri" w:hAnsi="Calibri" w:cs="Calibri"/>
                <w:b/>
                <w:noProof/>
              </w:rPr>
              <w:fldChar w:fldCharType="end"/>
            </w:r>
          </w:p>
        </w:tc>
      </w:tr>
      <w:tr w:rsidR="00AD7B22" w:rsidRPr="00074BF8" w14:paraId="5235DEBC" w14:textId="77777777" w:rsidTr="002377B6">
        <w:trPr>
          <w:cantSplit/>
        </w:trPr>
        <w:tc>
          <w:tcPr>
            <w:tcW w:w="9228" w:type="dxa"/>
            <w:gridSpan w:val="2"/>
            <w:vAlign w:val="bottom"/>
          </w:tcPr>
          <w:p w14:paraId="089B8B26" w14:textId="77777777" w:rsidR="00AD7B22" w:rsidRPr="00074BF8" w:rsidRDefault="00AD7B22" w:rsidP="002377B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Macierz musi wspierać mieszaną konfigurację dysków SAS, NearLine-SAS</w:t>
            </w:r>
            <w:r>
              <w:rPr>
                <w:rFonts w:ascii="Calibri" w:eastAsia="Calibri" w:hAnsi="Calibri" w:cs="Calibri"/>
              </w:rPr>
              <w:t xml:space="preserve"> i</w:t>
            </w:r>
            <w:r w:rsidRPr="00074BF8">
              <w:rPr>
                <w:rFonts w:ascii="Calibri" w:eastAsia="Calibri" w:hAnsi="Calibri" w:cs="Calibri"/>
              </w:rPr>
              <w:t xml:space="preserve"> SSD w obrębie każdego pojedynczego modułu obudowy pozwalającego na instalacje dysków hot-plug. Model macierzy pozwala na instalację dysków hot-plug w formacie 2,5” i 3,5”.</w:t>
            </w:r>
          </w:p>
        </w:tc>
      </w:tr>
    </w:tbl>
    <w:p w14:paraId="77AEB965" w14:textId="77777777" w:rsidR="00AD7B22" w:rsidRPr="00074BF8" w:rsidRDefault="00AD7B22" w:rsidP="00AD7B2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7B22" w:rsidRPr="00074BF8" w14:paraId="6FB1440B" w14:textId="77777777" w:rsidTr="002377B6">
        <w:trPr>
          <w:cantSplit/>
        </w:trPr>
        <w:tc>
          <w:tcPr>
            <w:tcW w:w="1522" w:type="dxa"/>
            <w:shd w:val="clear" w:color="auto" w:fill="D9D9D9"/>
          </w:tcPr>
          <w:p w14:paraId="050B5580"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EDBC214"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B641E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B641E9">
              <w:rPr>
                <w:rFonts w:ascii="Calibri" w:eastAsia="Calibri" w:hAnsi="Calibri" w:cs="Calibri"/>
                <w:b/>
                <w:noProof/>
              </w:rPr>
              <w:t>018</w:t>
            </w:r>
            <w:r w:rsidRPr="00074BF8">
              <w:rPr>
                <w:rFonts w:ascii="Calibri" w:eastAsia="Calibri" w:hAnsi="Calibri" w:cs="Calibri"/>
                <w:b/>
                <w:noProof/>
              </w:rPr>
              <w:fldChar w:fldCharType="end"/>
            </w:r>
          </w:p>
        </w:tc>
      </w:tr>
      <w:tr w:rsidR="00AD7B22" w:rsidRPr="00074BF8" w14:paraId="5B693555" w14:textId="77777777" w:rsidTr="002377B6">
        <w:trPr>
          <w:cantSplit/>
        </w:trPr>
        <w:tc>
          <w:tcPr>
            <w:tcW w:w="9228" w:type="dxa"/>
            <w:gridSpan w:val="2"/>
            <w:vAlign w:val="bottom"/>
          </w:tcPr>
          <w:p w14:paraId="7E8C3E79" w14:textId="77777777" w:rsidR="00AD7B22" w:rsidRDefault="00AD7B22"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Oprogramowanie do zarządzania</w:t>
            </w:r>
            <w:r>
              <w:rPr>
                <w:rFonts w:ascii="Calibri" w:eastAsia="Calibri" w:hAnsi="Calibri" w:cs="Calibri"/>
              </w:rPr>
              <w:t xml:space="preserve"> musi być</w:t>
            </w:r>
            <w:r w:rsidRPr="00074BF8">
              <w:rPr>
                <w:rFonts w:ascii="Calibri" w:eastAsia="Calibri" w:hAnsi="Calibri" w:cs="Calibri"/>
              </w:rPr>
              <w:t xml:space="preserve"> zintegrowane z systemem operacyjnym systemu pamięci masowej przy obsłudze transmisji danych protokołami blokowymi (FC, iSCSI, SAS</w:t>
            </w:r>
            <w:r>
              <w:rPr>
                <w:rFonts w:ascii="Calibri" w:eastAsia="Calibri" w:hAnsi="Calibri" w:cs="Calibri"/>
              </w:rPr>
              <w:t>).</w:t>
            </w:r>
            <w:r w:rsidDel="00A6030B">
              <w:rPr>
                <w:rFonts w:ascii="Calibri" w:eastAsia="Calibri" w:hAnsi="Calibri" w:cs="Calibri"/>
              </w:rPr>
              <w:t xml:space="preserve"> </w:t>
            </w:r>
          </w:p>
          <w:p w14:paraId="6545981F" w14:textId="77777777" w:rsidR="00AD7B22" w:rsidRDefault="00AD7B22"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Zdalne zarządzanie macierzą</w:t>
            </w:r>
            <w:r>
              <w:rPr>
                <w:rFonts w:ascii="Calibri" w:eastAsia="Calibri" w:hAnsi="Calibri" w:cs="Calibri"/>
              </w:rPr>
              <w:t xml:space="preserve"> musi</w:t>
            </w:r>
            <w:r w:rsidRPr="00074BF8">
              <w:rPr>
                <w:rFonts w:ascii="Calibri" w:eastAsia="Calibri" w:hAnsi="Calibri" w:cs="Calibri"/>
              </w:rPr>
              <w:t xml:space="preserve"> odbywa</w:t>
            </w:r>
            <w:r>
              <w:rPr>
                <w:rFonts w:ascii="Calibri" w:eastAsia="Calibri" w:hAnsi="Calibri" w:cs="Calibri"/>
              </w:rPr>
              <w:t>ć</w:t>
            </w:r>
            <w:r w:rsidRPr="00074BF8">
              <w:rPr>
                <w:rFonts w:ascii="Calibri" w:eastAsia="Calibri" w:hAnsi="Calibri" w:cs="Calibri"/>
              </w:rPr>
              <w:t xml:space="preserve"> się bez konieczności instalacji</w:t>
            </w:r>
            <w:r>
              <w:rPr>
                <w:rFonts w:ascii="Calibri" w:eastAsia="Calibri" w:hAnsi="Calibri" w:cs="Calibri"/>
              </w:rPr>
              <w:t xml:space="preserve"> </w:t>
            </w:r>
            <w:r w:rsidRPr="00074BF8">
              <w:rPr>
                <w:rFonts w:ascii="Calibri" w:eastAsia="Calibri" w:hAnsi="Calibri" w:cs="Calibri"/>
              </w:rPr>
              <w:t>żadnych dodatkowych aplik</w:t>
            </w:r>
            <w:r>
              <w:rPr>
                <w:rFonts w:ascii="Calibri" w:eastAsia="Calibri" w:hAnsi="Calibri" w:cs="Calibri"/>
              </w:rPr>
              <w:t xml:space="preserve">acji na stacji administratora. </w:t>
            </w:r>
          </w:p>
          <w:p w14:paraId="39E9DA51" w14:textId="77777777" w:rsidR="00AD7B22" w:rsidRPr="00074BF8" w:rsidRDefault="00AD7B22" w:rsidP="002377B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Wbudowane oprogramowanie macierzy</w:t>
            </w:r>
            <w:r>
              <w:rPr>
                <w:rFonts w:ascii="Calibri" w:eastAsia="Calibri" w:hAnsi="Calibri" w:cs="Calibri"/>
              </w:rPr>
              <w:t xml:space="preserve"> musi</w:t>
            </w:r>
            <w:r w:rsidRPr="00074BF8">
              <w:rPr>
                <w:rFonts w:ascii="Calibri" w:eastAsia="Calibri" w:hAnsi="Calibri" w:cs="Calibri"/>
              </w:rPr>
              <w:t xml:space="preserve"> obsług</w:t>
            </w:r>
            <w:r>
              <w:rPr>
                <w:rFonts w:ascii="Calibri" w:eastAsia="Calibri" w:hAnsi="Calibri" w:cs="Calibri"/>
              </w:rPr>
              <w:t>iwać</w:t>
            </w:r>
            <w:r w:rsidRPr="00074BF8">
              <w:rPr>
                <w:rFonts w:ascii="Calibri" w:eastAsia="Calibri" w:hAnsi="Calibri" w:cs="Calibri"/>
              </w:rPr>
              <w:t xml:space="preserve"> połączenia z modułem zarządzania macierzy poprzez szyfrowanie komunikacji protokołami: SSL dla komunikacji poprzez przeglądarkę WWW i protokołem SSH dla komunikacji poprzez CLI.</w:t>
            </w:r>
          </w:p>
        </w:tc>
      </w:tr>
    </w:tbl>
    <w:p w14:paraId="6E2FEAE6" w14:textId="77777777" w:rsidR="00AD7B22" w:rsidRPr="00074BF8" w:rsidRDefault="00AD7B22" w:rsidP="00AD7B2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7B22" w:rsidRPr="00074BF8" w14:paraId="169C661B" w14:textId="77777777" w:rsidTr="002377B6">
        <w:trPr>
          <w:cantSplit/>
        </w:trPr>
        <w:tc>
          <w:tcPr>
            <w:tcW w:w="1522" w:type="dxa"/>
            <w:shd w:val="clear" w:color="auto" w:fill="D9D9D9"/>
          </w:tcPr>
          <w:p w14:paraId="3F535E69"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C59A859"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B641E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B641E9">
              <w:rPr>
                <w:rFonts w:ascii="Calibri" w:eastAsia="Calibri" w:hAnsi="Calibri" w:cs="Calibri"/>
                <w:b/>
                <w:noProof/>
              </w:rPr>
              <w:t>019</w:t>
            </w:r>
            <w:r w:rsidRPr="00074BF8">
              <w:rPr>
                <w:rFonts w:ascii="Calibri" w:eastAsia="Calibri" w:hAnsi="Calibri" w:cs="Calibri"/>
                <w:b/>
                <w:noProof/>
              </w:rPr>
              <w:fldChar w:fldCharType="end"/>
            </w:r>
          </w:p>
        </w:tc>
      </w:tr>
      <w:tr w:rsidR="00AD7B22" w:rsidRPr="00074BF8" w14:paraId="3F64B266" w14:textId="77777777" w:rsidTr="002377B6">
        <w:trPr>
          <w:cantSplit/>
        </w:trPr>
        <w:tc>
          <w:tcPr>
            <w:tcW w:w="9228" w:type="dxa"/>
            <w:gridSpan w:val="2"/>
            <w:vAlign w:val="bottom"/>
          </w:tcPr>
          <w:p w14:paraId="0905D262" w14:textId="77777777" w:rsidR="00AD7B22" w:rsidRPr="00074BF8" w:rsidRDefault="00AD7B22" w:rsidP="002377B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Macierz</w:t>
            </w:r>
            <w:r>
              <w:rPr>
                <w:rFonts w:ascii="Calibri" w:eastAsia="Calibri" w:hAnsi="Calibri" w:cs="Times New Roman"/>
              </w:rPr>
              <w:t xml:space="preserve"> musi</w:t>
            </w:r>
            <w:r w:rsidRPr="00074BF8">
              <w:rPr>
                <w:rFonts w:ascii="Calibri" w:eastAsia="Calibri" w:hAnsi="Calibri" w:cs="Times New Roman"/>
              </w:rPr>
              <w:t xml:space="preserve"> umożliwia</w:t>
            </w:r>
            <w:r>
              <w:rPr>
                <w:rFonts w:ascii="Calibri" w:eastAsia="Calibri" w:hAnsi="Calibri" w:cs="Times New Roman"/>
              </w:rPr>
              <w:t>ć</w:t>
            </w:r>
            <w:r w:rsidRPr="00074BF8">
              <w:rPr>
                <w:rFonts w:ascii="Calibri" w:eastAsia="Calibri" w:hAnsi="Calibri" w:cs="Times New Roman"/>
              </w:rPr>
              <w:t xml:space="preserve"> aktualizację oprogramowania wewnętrznego, kontrolerów RAID i dysków bez konieczności wyłączania macierzy i bez konieczności wyłączania ścieżek logicznych FC/iSCSI dla podłączonych serwerów.</w:t>
            </w:r>
          </w:p>
        </w:tc>
      </w:tr>
    </w:tbl>
    <w:p w14:paraId="151CC0C2" w14:textId="77777777" w:rsidR="00AD7B22" w:rsidRPr="00074BF8" w:rsidRDefault="00AD7B22" w:rsidP="00AD7B2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7B22" w:rsidRPr="00074BF8" w14:paraId="46446339" w14:textId="77777777" w:rsidTr="002377B6">
        <w:trPr>
          <w:cantSplit/>
        </w:trPr>
        <w:tc>
          <w:tcPr>
            <w:tcW w:w="1522" w:type="dxa"/>
            <w:shd w:val="clear" w:color="auto" w:fill="D9D9D9"/>
          </w:tcPr>
          <w:p w14:paraId="0B1B93D1"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C027B63"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B641E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B641E9">
              <w:rPr>
                <w:rFonts w:ascii="Calibri" w:eastAsia="Calibri" w:hAnsi="Calibri" w:cs="Calibri"/>
                <w:b/>
                <w:noProof/>
              </w:rPr>
              <w:t>020</w:t>
            </w:r>
            <w:r w:rsidRPr="00074BF8">
              <w:rPr>
                <w:rFonts w:ascii="Calibri" w:eastAsia="Calibri" w:hAnsi="Calibri" w:cs="Calibri"/>
                <w:b/>
                <w:noProof/>
              </w:rPr>
              <w:fldChar w:fldCharType="end"/>
            </w:r>
          </w:p>
        </w:tc>
      </w:tr>
      <w:tr w:rsidR="00AD7B22" w:rsidRPr="00074BF8" w14:paraId="276D7A2B" w14:textId="77777777" w:rsidTr="002377B6">
        <w:trPr>
          <w:cantSplit/>
        </w:trPr>
        <w:tc>
          <w:tcPr>
            <w:tcW w:w="9228" w:type="dxa"/>
            <w:gridSpan w:val="2"/>
            <w:vAlign w:val="bottom"/>
          </w:tcPr>
          <w:p w14:paraId="489F6EE1" w14:textId="77777777" w:rsidR="00AD7B22" w:rsidRPr="00074BF8" w:rsidRDefault="00AD7B22"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Macierz </w:t>
            </w:r>
            <w:r>
              <w:rPr>
                <w:rFonts w:ascii="Calibri" w:eastAsia="Calibri" w:hAnsi="Calibri" w:cs="Calibri"/>
              </w:rPr>
              <w:t xml:space="preserve">musi </w:t>
            </w:r>
            <w:r w:rsidRPr="00074BF8">
              <w:rPr>
                <w:rFonts w:ascii="Calibri" w:eastAsia="Calibri" w:hAnsi="Calibri" w:cs="Calibri"/>
              </w:rPr>
              <w:t>umożliwia</w:t>
            </w:r>
            <w:r>
              <w:rPr>
                <w:rFonts w:ascii="Calibri" w:eastAsia="Calibri" w:hAnsi="Calibri" w:cs="Calibri"/>
              </w:rPr>
              <w:t>ć</w:t>
            </w:r>
            <w:r w:rsidRPr="00074BF8">
              <w:rPr>
                <w:rFonts w:ascii="Calibri" w:eastAsia="Calibri" w:hAnsi="Calibri" w:cs="Calibri"/>
              </w:rPr>
              <w:t xml:space="preserve"> dokonywanie w trybie on-line (tj. bez wyłączania zasilania i bez przerywania przetwarzania danych w macierzy) operacj</w:t>
            </w:r>
            <w:r>
              <w:rPr>
                <w:rFonts w:ascii="Calibri" w:eastAsia="Calibri" w:hAnsi="Calibri" w:cs="Calibri"/>
              </w:rPr>
              <w:t>i</w:t>
            </w:r>
            <w:r w:rsidRPr="00074BF8">
              <w:rPr>
                <w:rFonts w:ascii="Calibri" w:eastAsia="Calibri" w:hAnsi="Calibri" w:cs="Calibri"/>
              </w:rPr>
              <w:t>: powiększani</w:t>
            </w:r>
            <w:r>
              <w:rPr>
                <w:rFonts w:ascii="Calibri" w:eastAsia="Calibri" w:hAnsi="Calibri" w:cs="Calibri"/>
              </w:rPr>
              <w:t>a</w:t>
            </w:r>
            <w:r w:rsidRPr="00074BF8">
              <w:rPr>
                <w:rFonts w:ascii="Calibri" w:eastAsia="Calibri" w:hAnsi="Calibri" w:cs="Calibri"/>
              </w:rPr>
              <w:t xml:space="preserve"> grup dyskowych, zwiększani</w:t>
            </w:r>
            <w:r>
              <w:rPr>
                <w:rFonts w:ascii="Calibri" w:eastAsia="Calibri" w:hAnsi="Calibri" w:cs="Calibri"/>
              </w:rPr>
              <w:t>a</w:t>
            </w:r>
            <w:r w:rsidRPr="00074BF8">
              <w:rPr>
                <w:rFonts w:ascii="Calibri" w:eastAsia="Calibri" w:hAnsi="Calibri" w:cs="Calibri"/>
              </w:rPr>
              <w:t xml:space="preserve"> rozmiaru woluminu, alokowani</w:t>
            </w:r>
            <w:r>
              <w:rPr>
                <w:rFonts w:ascii="Calibri" w:eastAsia="Calibri" w:hAnsi="Calibri" w:cs="Calibri"/>
              </w:rPr>
              <w:t>a</w:t>
            </w:r>
            <w:r w:rsidRPr="00074BF8">
              <w:rPr>
                <w:rFonts w:ascii="Calibri" w:eastAsia="Calibri" w:hAnsi="Calibri" w:cs="Calibri"/>
              </w:rPr>
              <w:t xml:space="preserve"> woluminu na inną grupę dyskową.</w:t>
            </w:r>
          </w:p>
        </w:tc>
      </w:tr>
    </w:tbl>
    <w:p w14:paraId="2DF48197" w14:textId="77777777" w:rsidR="00AD7B22" w:rsidRPr="00074BF8" w:rsidRDefault="00AD7B22" w:rsidP="00AD7B2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7B22" w:rsidRPr="00074BF8" w14:paraId="5C55F379" w14:textId="77777777" w:rsidTr="002377B6">
        <w:trPr>
          <w:cantSplit/>
        </w:trPr>
        <w:tc>
          <w:tcPr>
            <w:tcW w:w="1522" w:type="dxa"/>
            <w:shd w:val="clear" w:color="auto" w:fill="D9D9D9"/>
          </w:tcPr>
          <w:p w14:paraId="181C39A7"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DDC6D33"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B641E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B641E9">
              <w:rPr>
                <w:rFonts w:ascii="Calibri" w:eastAsia="Calibri" w:hAnsi="Calibri" w:cs="Calibri"/>
                <w:b/>
                <w:noProof/>
              </w:rPr>
              <w:t>021</w:t>
            </w:r>
            <w:r w:rsidRPr="00074BF8">
              <w:rPr>
                <w:rFonts w:ascii="Calibri" w:eastAsia="Calibri" w:hAnsi="Calibri" w:cs="Calibri"/>
                <w:b/>
                <w:noProof/>
              </w:rPr>
              <w:fldChar w:fldCharType="end"/>
            </w:r>
          </w:p>
        </w:tc>
      </w:tr>
      <w:tr w:rsidR="00AD7B22" w:rsidRPr="00074BF8" w14:paraId="540F2A0D" w14:textId="77777777" w:rsidTr="002377B6">
        <w:trPr>
          <w:cantSplit/>
        </w:trPr>
        <w:tc>
          <w:tcPr>
            <w:tcW w:w="9228" w:type="dxa"/>
            <w:gridSpan w:val="2"/>
            <w:vAlign w:val="bottom"/>
          </w:tcPr>
          <w:p w14:paraId="686A60C4" w14:textId="77777777" w:rsidR="00AD7B22" w:rsidRPr="00074BF8" w:rsidRDefault="00AD7B22" w:rsidP="002377B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wsparcie dla co najmniej następujących systemów operacyjnych: </w:t>
            </w:r>
            <w:r w:rsidRPr="004C32B3">
              <w:rPr>
                <w:rFonts w:cs="Calibri"/>
              </w:rPr>
              <w:t>Microsoft® Windows Server®, Red Hat Enterprise Linux®, Novell SUSE Linux Enterprise Server, Oracle® Solaris, HP HP-UX, IBM AIX.</w:t>
            </w:r>
          </w:p>
        </w:tc>
      </w:tr>
    </w:tbl>
    <w:p w14:paraId="64CD0F4F" w14:textId="77777777" w:rsidR="00AD7B22" w:rsidRPr="00074BF8" w:rsidRDefault="00AD7B22" w:rsidP="00AD7B2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7B22" w:rsidRPr="00074BF8" w14:paraId="633A2670" w14:textId="77777777" w:rsidTr="002377B6">
        <w:trPr>
          <w:cantSplit/>
        </w:trPr>
        <w:tc>
          <w:tcPr>
            <w:tcW w:w="1522" w:type="dxa"/>
            <w:shd w:val="clear" w:color="auto" w:fill="D9D9D9"/>
          </w:tcPr>
          <w:p w14:paraId="29D13AB1"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AC56ED7"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B641E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B641E9">
              <w:rPr>
                <w:rFonts w:ascii="Calibri" w:eastAsia="Calibri" w:hAnsi="Calibri" w:cs="Calibri"/>
                <w:b/>
                <w:noProof/>
              </w:rPr>
              <w:t>022</w:t>
            </w:r>
            <w:r w:rsidRPr="00074BF8">
              <w:rPr>
                <w:rFonts w:ascii="Calibri" w:eastAsia="Calibri" w:hAnsi="Calibri" w:cs="Calibri"/>
                <w:b/>
                <w:noProof/>
              </w:rPr>
              <w:fldChar w:fldCharType="end"/>
            </w:r>
          </w:p>
        </w:tc>
      </w:tr>
      <w:tr w:rsidR="00AD7B22" w:rsidRPr="00074BF8" w14:paraId="3F4DF5DA" w14:textId="77777777" w:rsidTr="002377B6">
        <w:trPr>
          <w:cantSplit/>
        </w:trPr>
        <w:tc>
          <w:tcPr>
            <w:tcW w:w="9228" w:type="dxa"/>
            <w:gridSpan w:val="2"/>
            <w:vAlign w:val="bottom"/>
          </w:tcPr>
          <w:p w14:paraId="48E18BF3" w14:textId="77777777" w:rsidR="00AD7B22" w:rsidRDefault="00AD7B22" w:rsidP="002377B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funkcjonalność zdalnej replikacji danych - w trybie synchronicznym i asynchronicznym - po protokołach FC oraz</w:t>
            </w:r>
            <w:r>
              <w:rPr>
                <w:rFonts w:ascii="Calibri" w:eastAsia="Calibri" w:hAnsi="Calibri" w:cs="Calibri"/>
              </w:rPr>
              <w:t xml:space="preserve"> </w:t>
            </w:r>
            <w:r w:rsidRPr="00074BF8">
              <w:rPr>
                <w:rFonts w:ascii="Calibri" w:eastAsia="Calibri" w:hAnsi="Calibri" w:cs="Calibri"/>
              </w:rPr>
              <w:t>IP bez konieczności stosowania zewnętrznych urządzeń konwersji wymienionych protokołów transmisji.</w:t>
            </w:r>
          </w:p>
          <w:p w14:paraId="0FC2CD63" w14:textId="77777777" w:rsidR="00AD7B22" w:rsidRPr="00074BF8" w:rsidRDefault="00AD7B22" w:rsidP="002377B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 xml:space="preserve">Funkcjonalność replikacji danych </w:t>
            </w:r>
            <w:r>
              <w:rPr>
                <w:rFonts w:ascii="Calibri" w:eastAsia="Calibri" w:hAnsi="Calibri" w:cs="Times New Roman"/>
              </w:rPr>
              <w:t>musi być zapewniona</w:t>
            </w:r>
            <w:r w:rsidRPr="00074BF8">
              <w:rPr>
                <w:rFonts w:ascii="Calibri" w:eastAsia="Calibri" w:hAnsi="Calibri" w:cs="Times New Roman"/>
              </w:rPr>
              <w:t xml:space="preserve"> z poziomu oprogramowania wewnętrznego macierzy. </w:t>
            </w:r>
            <w:r>
              <w:rPr>
                <w:rFonts w:ascii="Calibri" w:eastAsia="Calibri" w:hAnsi="Calibri" w:cs="Times New Roman"/>
              </w:rPr>
              <w:t>Nini</w:t>
            </w:r>
            <w:r>
              <w:t>ejsza funkcjonalność nie powinna wymagać dostarczenia dodatkowych licencji</w:t>
            </w:r>
            <w:r w:rsidRPr="00074BF8">
              <w:rPr>
                <w:rFonts w:ascii="Calibri" w:eastAsia="Calibri" w:hAnsi="Calibri" w:cs="Times New Roman"/>
              </w:rPr>
              <w:t>.</w:t>
            </w:r>
          </w:p>
        </w:tc>
      </w:tr>
    </w:tbl>
    <w:p w14:paraId="2CDD9073" w14:textId="77777777" w:rsidR="00AD7B22" w:rsidRPr="00074BF8" w:rsidRDefault="00AD7B22" w:rsidP="00AD7B2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7B22" w:rsidRPr="00074BF8" w14:paraId="77126DF5" w14:textId="77777777" w:rsidTr="002377B6">
        <w:trPr>
          <w:cantSplit/>
        </w:trPr>
        <w:tc>
          <w:tcPr>
            <w:tcW w:w="1522" w:type="dxa"/>
            <w:shd w:val="clear" w:color="auto" w:fill="D9D9D9"/>
          </w:tcPr>
          <w:p w14:paraId="4AFB66F7"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9A9EDBE"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B641E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B641E9">
              <w:rPr>
                <w:rFonts w:ascii="Calibri" w:eastAsia="Calibri" w:hAnsi="Calibri" w:cs="Calibri"/>
                <w:b/>
                <w:noProof/>
              </w:rPr>
              <w:t>023</w:t>
            </w:r>
            <w:r w:rsidRPr="00074BF8">
              <w:rPr>
                <w:rFonts w:ascii="Calibri" w:eastAsia="Calibri" w:hAnsi="Calibri" w:cs="Calibri"/>
                <w:b/>
                <w:noProof/>
              </w:rPr>
              <w:fldChar w:fldCharType="end"/>
            </w:r>
          </w:p>
        </w:tc>
      </w:tr>
      <w:tr w:rsidR="00AD7B22" w:rsidRPr="00074BF8" w14:paraId="4783FB55" w14:textId="77777777" w:rsidTr="002377B6">
        <w:trPr>
          <w:cantSplit/>
        </w:trPr>
        <w:tc>
          <w:tcPr>
            <w:tcW w:w="9228" w:type="dxa"/>
            <w:gridSpan w:val="2"/>
            <w:vAlign w:val="bottom"/>
          </w:tcPr>
          <w:p w14:paraId="19114B57" w14:textId="77777777" w:rsidR="00AD7B22" w:rsidRPr="00074BF8" w:rsidRDefault="00AD7B22" w:rsidP="002377B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umożliwia</w:t>
            </w:r>
            <w:r>
              <w:rPr>
                <w:rFonts w:ascii="Calibri" w:eastAsia="Calibri" w:hAnsi="Calibri" w:cs="Calibri"/>
              </w:rPr>
              <w:t>ła</w:t>
            </w:r>
            <w:r w:rsidRPr="00074BF8">
              <w:rPr>
                <w:rFonts w:ascii="Calibri" w:eastAsia="Calibri" w:hAnsi="Calibri" w:cs="Calibri"/>
              </w:rPr>
              <w:t xml:space="preserve"> rozproszenie alokacji danych dla pojedynczego woluminu LUN na maksymalnej liczbie obsługiwanych dysków HDD.</w:t>
            </w:r>
          </w:p>
        </w:tc>
      </w:tr>
    </w:tbl>
    <w:p w14:paraId="2D4DC498" w14:textId="77777777" w:rsidR="00AD7B22" w:rsidRPr="00074BF8" w:rsidRDefault="00AD7B22" w:rsidP="00AD7B2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7B22" w:rsidRPr="00074BF8" w14:paraId="60592527" w14:textId="77777777" w:rsidTr="002377B6">
        <w:trPr>
          <w:cantSplit/>
        </w:trPr>
        <w:tc>
          <w:tcPr>
            <w:tcW w:w="1522" w:type="dxa"/>
            <w:shd w:val="clear" w:color="auto" w:fill="D9D9D9"/>
          </w:tcPr>
          <w:p w14:paraId="1B7BD775"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9056DFB"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B641E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B641E9">
              <w:rPr>
                <w:rFonts w:ascii="Calibri" w:eastAsia="Calibri" w:hAnsi="Calibri" w:cs="Calibri"/>
                <w:b/>
                <w:noProof/>
              </w:rPr>
              <w:t>024</w:t>
            </w:r>
            <w:r w:rsidRPr="00074BF8">
              <w:rPr>
                <w:rFonts w:ascii="Calibri" w:eastAsia="Calibri" w:hAnsi="Calibri" w:cs="Calibri"/>
                <w:b/>
                <w:noProof/>
              </w:rPr>
              <w:fldChar w:fldCharType="end"/>
            </w:r>
          </w:p>
        </w:tc>
      </w:tr>
      <w:tr w:rsidR="00AD7B22" w:rsidRPr="00074BF8" w14:paraId="48A4149F" w14:textId="77777777" w:rsidTr="002377B6">
        <w:trPr>
          <w:cantSplit/>
        </w:trPr>
        <w:tc>
          <w:tcPr>
            <w:tcW w:w="9228" w:type="dxa"/>
            <w:gridSpan w:val="2"/>
            <w:vAlign w:val="bottom"/>
          </w:tcPr>
          <w:p w14:paraId="56F32375" w14:textId="77777777" w:rsidR="00AD7B22" w:rsidRPr="00074BF8" w:rsidRDefault="00AD7B22" w:rsidP="002377B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mechanizmy Thin Provisioning czyli przydziału dla obsługiwanych środowisk woluminów logicznych o sumarycznej pojemności większej od sumy pojemności dysków fizycznych zainstalowanych w macierzy. Jeżeli taka funkcjonalność wymaga dodatkowych licencji to </w:t>
            </w:r>
            <w:r>
              <w:rPr>
                <w:rFonts w:ascii="Calibri" w:eastAsia="Calibri" w:hAnsi="Calibri" w:cs="Calibri"/>
              </w:rPr>
              <w:t>winno się</w:t>
            </w:r>
            <w:r w:rsidRPr="00074BF8">
              <w:rPr>
                <w:rFonts w:ascii="Calibri" w:eastAsia="Calibri" w:hAnsi="Calibri" w:cs="Calibri"/>
              </w:rPr>
              <w:t xml:space="preserve"> je dostarczyć wraz z macierzą dla maksymalnej pojemności dyskowej oferowanej macierzy.</w:t>
            </w:r>
          </w:p>
        </w:tc>
      </w:tr>
    </w:tbl>
    <w:p w14:paraId="59B7FEC9" w14:textId="77777777" w:rsidR="00AD7B22" w:rsidRDefault="00AD7B22" w:rsidP="00AD7B2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7B22" w:rsidRPr="004C32B3" w14:paraId="69EA674C" w14:textId="77777777" w:rsidTr="002377B6">
        <w:tc>
          <w:tcPr>
            <w:tcW w:w="1522" w:type="dxa"/>
            <w:shd w:val="clear" w:color="auto" w:fill="D9D9D9"/>
          </w:tcPr>
          <w:p w14:paraId="02B65BDC" w14:textId="77777777" w:rsidR="00AD7B22" w:rsidRPr="00253497" w:rsidRDefault="00AD7B22" w:rsidP="002377B6">
            <w:pPr>
              <w:keepNext/>
              <w:spacing w:after="0" w:line="240" w:lineRule="auto"/>
              <w:rPr>
                <w:rFonts w:cs="Calibri"/>
                <w:b/>
                <w:noProof/>
              </w:rPr>
            </w:pPr>
            <w:r w:rsidRPr="005D5882">
              <w:rPr>
                <w:rFonts w:cs="Calibri"/>
                <w:b/>
                <w:noProof/>
              </w:rPr>
              <w:t>Identyfikator</w:t>
            </w:r>
          </w:p>
        </w:tc>
        <w:tc>
          <w:tcPr>
            <w:tcW w:w="7706" w:type="dxa"/>
            <w:shd w:val="clear" w:color="auto" w:fill="D9D9D9"/>
          </w:tcPr>
          <w:p w14:paraId="28EEBD8C" w14:textId="77777777" w:rsidR="00AD7B22" w:rsidRPr="004C32B3" w:rsidRDefault="00AD7B22" w:rsidP="002377B6">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A17CB4">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B641E9">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A17CB4">
              <w:rPr>
                <w:rFonts w:cs="Calibri"/>
                <w:b/>
                <w:noProof/>
              </w:rPr>
              <w:instrText xml:space="preserve"> SEQ W3 \#000 </w:instrText>
            </w:r>
            <w:r w:rsidRPr="005859B1">
              <w:rPr>
                <w:rFonts w:cs="Calibri"/>
                <w:b/>
                <w:noProof/>
              </w:rPr>
              <w:fldChar w:fldCharType="separate"/>
            </w:r>
            <w:r w:rsidR="00B641E9">
              <w:rPr>
                <w:rFonts w:cs="Calibri"/>
                <w:b/>
                <w:noProof/>
              </w:rPr>
              <w:t>025</w:t>
            </w:r>
            <w:r w:rsidRPr="005859B1">
              <w:rPr>
                <w:rFonts w:cs="Calibri"/>
                <w:b/>
                <w:noProof/>
              </w:rPr>
              <w:fldChar w:fldCharType="end"/>
            </w:r>
          </w:p>
        </w:tc>
      </w:tr>
      <w:tr w:rsidR="00AD7B22" w:rsidRPr="004C32B3" w14:paraId="1C803068" w14:textId="77777777" w:rsidTr="002377B6">
        <w:tc>
          <w:tcPr>
            <w:tcW w:w="9228" w:type="dxa"/>
            <w:gridSpan w:val="2"/>
            <w:vAlign w:val="bottom"/>
          </w:tcPr>
          <w:p w14:paraId="6089AB5E" w14:textId="77777777" w:rsidR="00AD7B22" w:rsidRPr="004C32B3" w:rsidRDefault="00AD7B22" w:rsidP="002377B6">
            <w:pPr>
              <w:autoSpaceDE w:val="0"/>
              <w:autoSpaceDN w:val="0"/>
              <w:adjustRightInd w:val="0"/>
              <w:spacing w:after="0" w:line="240" w:lineRule="auto"/>
              <w:jc w:val="both"/>
            </w:pPr>
            <w:r w:rsidRPr="004C32B3">
              <w:rPr>
                <w:rFonts w:cs="Calibri"/>
              </w:rPr>
              <w:t xml:space="preserve">Wymaga się, aby model oferowanej macierzy wspierał rozwiązania klasy „wysokiej dostępności”, tj. zapewnienia wysokiej dostępności zasobów dyskowych macierzy dla podłączonych platform </w:t>
            </w:r>
            <w:r w:rsidRPr="004C32B3">
              <w:rPr>
                <w:rFonts w:cs="Calibri"/>
              </w:rPr>
              <w:lastRenderedPageBreak/>
              <w:t>software’owych i sprzętowych z wykorzystaniem synchronicznej replikacji danych protokołem FC pomiędzy minimum 2 macierzami.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macierzą bądź awarii samej macierzy, powodujących dla danego środowiska brak dostępu do zasobów macierzy podstawowej.</w:t>
            </w:r>
          </w:p>
        </w:tc>
      </w:tr>
    </w:tbl>
    <w:p w14:paraId="7CCDD7E6" w14:textId="77777777" w:rsidR="00AD7B22" w:rsidRPr="00074BF8" w:rsidRDefault="00AD7B22" w:rsidP="00AD7B2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7B22" w:rsidRPr="00074BF8" w14:paraId="0D426CC5" w14:textId="77777777" w:rsidTr="002377B6">
        <w:trPr>
          <w:cantSplit/>
        </w:trPr>
        <w:tc>
          <w:tcPr>
            <w:tcW w:w="1522" w:type="dxa"/>
            <w:shd w:val="clear" w:color="auto" w:fill="D9D9D9"/>
          </w:tcPr>
          <w:p w14:paraId="7FE095C0"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5DDE90C"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B641E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B641E9">
              <w:rPr>
                <w:rFonts w:ascii="Calibri" w:eastAsia="Calibri" w:hAnsi="Calibri" w:cs="Calibri"/>
                <w:b/>
                <w:noProof/>
              </w:rPr>
              <w:t>026</w:t>
            </w:r>
            <w:r w:rsidRPr="00074BF8">
              <w:rPr>
                <w:rFonts w:ascii="Calibri" w:eastAsia="Calibri" w:hAnsi="Calibri" w:cs="Calibri"/>
                <w:b/>
                <w:noProof/>
              </w:rPr>
              <w:fldChar w:fldCharType="end"/>
            </w:r>
          </w:p>
        </w:tc>
      </w:tr>
      <w:tr w:rsidR="00AD7B22" w:rsidRPr="00074BF8" w14:paraId="45AC8DEF" w14:textId="77777777" w:rsidTr="002377B6">
        <w:trPr>
          <w:cantSplit/>
        </w:trPr>
        <w:tc>
          <w:tcPr>
            <w:tcW w:w="9228" w:type="dxa"/>
            <w:gridSpan w:val="2"/>
            <w:vAlign w:val="bottom"/>
          </w:tcPr>
          <w:p w14:paraId="48537B43" w14:textId="77777777" w:rsidR="00AD7B22" w:rsidRPr="00074BF8" w:rsidRDefault="00AD7B22" w:rsidP="002377B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echanizm AST lub SSD Cache</w:t>
            </w:r>
            <w:r>
              <w:rPr>
                <w:rFonts w:ascii="Calibri" w:eastAsia="Calibri" w:hAnsi="Calibri" w:cs="Calibri"/>
              </w:rPr>
              <w:t xml:space="preserve"> </w:t>
            </w:r>
            <w:r w:rsidRPr="00074BF8">
              <w:rPr>
                <w:rFonts w:ascii="Calibri" w:eastAsia="Calibri" w:hAnsi="Calibri" w:cs="Calibri"/>
              </w:rPr>
              <w:t>by</w:t>
            </w:r>
            <w:r>
              <w:rPr>
                <w:rFonts w:ascii="Calibri" w:eastAsia="Calibri" w:hAnsi="Calibri" w:cs="Calibri"/>
              </w:rPr>
              <w:t>ł</w:t>
            </w:r>
            <w:r w:rsidRPr="00074BF8">
              <w:rPr>
                <w:rFonts w:ascii="Calibri" w:eastAsia="Calibri" w:hAnsi="Calibri" w:cs="Calibri"/>
              </w:rPr>
              <w:t xml:space="preserve"> obsługiwany przy korzystaniu z co najmniej dwóch dostarczonych technologii dyskowych: SSD z SAS lub SSD z NL-SAS.</w:t>
            </w:r>
          </w:p>
        </w:tc>
      </w:tr>
    </w:tbl>
    <w:p w14:paraId="72F9C6CD" w14:textId="77777777" w:rsidR="00E044DB" w:rsidRPr="000B2F20" w:rsidRDefault="00E044DB" w:rsidP="00E044DB">
      <w:pPr>
        <w:spacing w:after="0" w:line="240" w:lineRule="auto"/>
      </w:pPr>
    </w:p>
    <w:p w14:paraId="734C9BF5" w14:textId="2A5BFD81" w:rsidR="00924E6D" w:rsidRPr="005F687B" w:rsidRDefault="00924E6D" w:rsidP="004A5E38">
      <w:pPr>
        <w:pStyle w:val="Nagwek2"/>
        <w:numPr>
          <w:ilvl w:val="2"/>
          <w:numId w:val="35"/>
        </w:numPr>
        <w:rPr>
          <w:rFonts w:asciiTheme="minorHAnsi" w:hAnsiTheme="minorHAnsi"/>
        </w:rPr>
      </w:pPr>
      <w:bookmarkStart w:id="20" w:name="_Toc511128121"/>
      <w:r w:rsidRPr="005F687B">
        <w:rPr>
          <w:rFonts w:asciiTheme="minorHAnsi" w:hAnsiTheme="minorHAnsi"/>
        </w:rPr>
        <w:t>Zasilacz awaryjny (UPS)</w:t>
      </w:r>
      <w:bookmarkEnd w:id="20"/>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501B8" w14:paraId="7CAFA058" w14:textId="77777777" w:rsidTr="007501B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4D73D45" w14:textId="77777777" w:rsidR="007501B8" w:rsidRPr="004A5E38" w:rsidRDefault="007501B8" w:rsidP="004A5E38">
            <w:pPr>
              <w:keepNext/>
              <w:spacing w:after="0" w:line="240" w:lineRule="auto"/>
              <w:rPr>
                <w:rFonts w:cs="Calibri"/>
                <w:b/>
                <w:noProof/>
              </w:rPr>
            </w:pPr>
            <w:r w:rsidRPr="004A5E38">
              <w:rPr>
                <w:rFonts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3056600D" w14:textId="77777777" w:rsidR="007501B8" w:rsidRDefault="007501B8">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\#00 \* MERGEFORMAT  \* MERGEFORMAT  \* MERGEFORMAT  \* MERGEFORMAT  \* MERGEFORMAT  \* MERGEFORMAT </w:instrText>
            </w:r>
            <w:r>
              <w:rPr>
                <w:rFonts w:cs="Calibri"/>
                <w:b/>
                <w:noProof/>
              </w:rPr>
              <w:fldChar w:fldCharType="separate"/>
            </w:r>
            <w:r w:rsidR="00B641E9">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\r 1 </w:instrText>
            </w:r>
            <w:r>
              <w:rPr>
                <w:rFonts w:cs="Calibri"/>
                <w:b/>
                <w:noProof/>
              </w:rPr>
              <w:fldChar w:fldCharType="separate"/>
            </w:r>
            <w:r w:rsidR="00B641E9">
              <w:rPr>
                <w:rFonts w:cs="Calibri"/>
                <w:b/>
                <w:noProof/>
              </w:rPr>
              <w:t>001</w:t>
            </w:r>
            <w:r>
              <w:rPr>
                <w:rFonts w:cs="Calibri"/>
                <w:b/>
                <w:noProof/>
              </w:rPr>
              <w:fldChar w:fldCharType="end"/>
            </w:r>
          </w:p>
        </w:tc>
      </w:tr>
      <w:tr w:rsidR="007501B8" w14:paraId="46C3EDD5" w14:textId="77777777" w:rsidTr="007501B8">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78A75710" w14:textId="77777777" w:rsidR="007501B8" w:rsidRDefault="007501B8">
            <w:pPr>
              <w:keepNext/>
              <w:spacing w:after="0" w:line="240" w:lineRule="auto"/>
              <w:jc w:val="both"/>
            </w:pPr>
            <w:r>
              <w:rPr>
                <w:rFonts w:cs="Arial"/>
              </w:rPr>
              <w:t>Topologia pracy: Line Interactive</w:t>
            </w:r>
          </w:p>
        </w:tc>
      </w:tr>
      <w:tr w:rsidR="007501B8" w14:paraId="2A0E48E1" w14:textId="77777777" w:rsidTr="007501B8">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6587E94E" w14:textId="77777777" w:rsidR="007501B8" w:rsidRDefault="007501B8">
            <w:pPr>
              <w:keepNext/>
              <w:spacing w:after="0" w:line="240" w:lineRule="auto"/>
              <w:jc w:val="both"/>
              <w:rPr>
                <w:rFonts w:cs="Arial"/>
              </w:rPr>
            </w:pPr>
            <w:r>
              <w:rPr>
                <w:rFonts w:cs="Arial"/>
              </w:rPr>
              <w:t>Konfiguracja UPS: 1/1</w:t>
            </w:r>
          </w:p>
        </w:tc>
      </w:tr>
    </w:tbl>
    <w:p w14:paraId="010E96AA" w14:textId="77777777" w:rsidR="007501B8" w:rsidRDefault="007501B8" w:rsidP="007501B8">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7501B8" w14:paraId="40848881" w14:textId="77777777" w:rsidTr="007501B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7B6B0B5" w14:textId="77777777" w:rsidR="007501B8" w:rsidRDefault="007501B8">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26A5C508" w14:textId="77777777" w:rsidR="007501B8" w:rsidRDefault="007501B8">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B641E9">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B641E9">
              <w:rPr>
                <w:rFonts w:cs="Calibri"/>
                <w:b/>
                <w:noProof/>
              </w:rPr>
              <w:t>002</w:t>
            </w:r>
            <w:r>
              <w:rPr>
                <w:rFonts w:cs="Calibri"/>
                <w:b/>
                <w:noProof/>
              </w:rPr>
              <w:fldChar w:fldCharType="end"/>
            </w:r>
          </w:p>
        </w:tc>
      </w:tr>
      <w:tr w:rsidR="007501B8" w14:paraId="33F126E0" w14:textId="77777777" w:rsidTr="007501B8">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37758EB9" w14:textId="77777777" w:rsidR="007501B8" w:rsidRDefault="007501B8">
            <w:pPr>
              <w:keepNext/>
              <w:spacing w:after="0" w:line="240" w:lineRule="auto"/>
            </w:pPr>
            <w:r>
              <w:rPr>
                <w:b/>
              </w:rPr>
              <w:t xml:space="preserve">Parametry wejściowe: </w:t>
            </w:r>
          </w:p>
        </w:tc>
      </w:tr>
      <w:tr w:rsidR="007501B8" w14:paraId="473352F4" w14:textId="77777777" w:rsidTr="007501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56D26C8" w14:textId="77777777" w:rsidR="007501B8" w:rsidRDefault="007501B8">
            <w:pPr>
              <w:spacing w:after="0" w:line="240" w:lineRule="auto"/>
              <w:rPr>
                <w:rFonts w:eastAsia="Times New Roman" w:cs="Arial"/>
                <w:lang w:eastAsia="pl-PL"/>
              </w:rPr>
            </w:pPr>
            <w:r>
              <w:rPr>
                <w:rFonts w:eastAsia="Times New Roman" w:cs="Arial"/>
                <w:lang w:eastAsia="pl-PL"/>
              </w:rPr>
              <w:t>Nominalne napięcie wejściowe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775A478" w14:textId="77777777" w:rsidR="007501B8" w:rsidRDefault="007501B8">
            <w:pPr>
              <w:spacing w:after="0" w:line="240" w:lineRule="auto"/>
              <w:jc w:val="center"/>
              <w:rPr>
                <w:rFonts w:eastAsia="Times New Roman" w:cs="Arial"/>
                <w:lang w:eastAsia="pl-PL"/>
              </w:rPr>
            </w:pPr>
            <w:r>
              <w:rPr>
                <w:rFonts w:eastAsia="Times New Roman" w:cs="Arial"/>
                <w:lang w:eastAsia="pl-PL"/>
              </w:rPr>
              <w:t xml:space="preserve">230 V </w:t>
            </w:r>
          </w:p>
        </w:tc>
      </w:tr>
      <w:tr w:rsidR="007501B8" w14:paraId="219C05F1" w14:textId="77777777" w:rsidTr="007501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023FCC" w14:textId="77777777" w:rsidR="007501B8" w:rsidRDefault="007501B8">
            <w:pPr>
              <w:spacing w:after="0" w:line="240" w:lineRule="auto"/>
              <w:rPr>
                <w:rFonts w:eastAsia="Times New Roman" w:cs="Arial"/>
                <w:lang w:eastAsia="pl-PL"/>
              </w:rPr>
            </w:pPr>
            <w:r>
              <w:rPr>
                <w:rFonts w:eastAsia="Times New Roman" w:cs="Arial"/>
                <w:lang w:eastAsia="pl-PL"/>
              </w:rPr>
              <w:t>Zmienny zakres napięcia wejściowego w trybie podstawowym</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C5630D4" w14:textId="77777777" w:rsidR="007501B8" w:rsidRDefault="007501B8">
            <w:pPr>
              <w:spacing w:after="0" w:line="240" w:lineRule="auto"/>
              <w:jc w:val="center"/>
              <w:rPr>
                <w:rFonts w:eastAsia="Times New Roman" w:cs="Arial"/>
                <w:bCs/>
                <w:lang w:eastAsia="pl-PL"/>
              </w:rPr>
            </w:pPr>
            <w:r>
              <w:rPr>
                <w:rFonts w:eastAsia="Times New Roman" w:cs="Arial"/>
                <w:lang w:eastAsia="pl-PL"/>
              </w:rPr>
              <w:t>140 – 280 V</w:t>
            </w:r>
          </w:p>
        </w:tc>
      </w:tr>
      <w:tr w:rsidR="007501B8" w14:paraId="63DC55BF" w14:textId="77777777" w:rsidTr="007501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99CA89E" w14:textId="77777777" w:rsidR="007501B8" w:rsidRDefault="007501B8">
            <w:pPr>
              <w:spacing w:after="0" w:line="240" w:lineRule="auto"/>
              <w:rPr>
                <w:rFonts w:eastAsia="Times New Roman" w:cs="Arial"/>
                <w:lang w:eastAsia="pl-PL"/>
              </w:rPr>
            </w:pPr>
            <w:r>
              <w:rPr>
                <w:rFonts w:eastAsia="Times New Roman" w:cs="Arial"/>
                <w:lang w:eastAsia="pl-PL"/>
              </w:rPr>
              <w:t>Częstotliwość wejściowa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9FDACD6" w14:textId="77777777" w:rsidR="007501B8" w:rsidRDefault="007501B8">
            <w:pPr>
              <w:spacing w:after="0" w:line="240" w:lineRule="auto"/>
              <w:jc w:val="center"/>
              <w:rPr>
                <w:rFonts w:eastAsia="Times New Roman" w:cs="Arial"/>
                <w:lang w:eastAsia="pl-PL"/>
              </w:rPr>
            </w:pPr>
            <w:r>
              <w:rPr>
                <w:rFonts w:eastAsia="Times New Roman" w:cs="Arial"/>
                <w:bCs/>
                <w:lang w:eastAsia="pl-PL"/>
              </w:rPr>
              <w:t>50-60</w:t>
            </w:r>
            <w:r>
              <w:rPr>
                <w:rFonts w:eastAsia="Times New Roman" w:cs="Arial"/>
                <w:lang w:eastAsia="pl-PL"/>
              </w:rPr>
              <w:t xml:space="preserve"> Hz </w:t>
            </w:r>
          </w:p>
        </w:tc>
      </w:tr>
      <w:tr w:rsidR="007501B8" w14:paraId="45441940" w14:textId="77777777" w:rsidTr="007501B8">
        <w:trPr>
          <w:cantSplit/>
          <w:trHeight w:val="224"/>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6D26F95" w14:textId="77777777" w:rsidR="007501B8" w:rsidRDefault="007501B8">
            <w:pPr>
              <w:spacing w:after="0" w:line="240" w:lineRule="auto"/>
              <w:rPr>
                <w:rFonts w:eastAsia="Times New Roman" w:cs="Arial"/>
                <w:lang w:eastAsia="pl-PL"/>
              </w:rPr>
            </w:pPr>
            <w:r>
              <w:rPr>
                <w:rFonts w:eastAsia="Times New Roman" w:cs="Arial"/>
                <w:lang w:eastAsia="pl-PL"/>
              </w:rPr>
              <w:t>Kształt prądu wejściowego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20F6FE3" w14:textId="77777777" w:rsidR="007501B8" w:rsidRDefault="007501B8">
            <w:pPr>
              <w:spacing w:after="0" w:line="240" w:lineRule="auto"/>
              <w:jc w:val="center"/>
              <w:rPr>
                <w:rFonts w:eastAsia="Times New Roman" w:cs="Arial"/>
                <w:bCs/>
                <w:smallCaps/>
                <w:lang w:eastAsia="pl-PL"/>
              </w:rPr>
            </w:pPr>
            <w:r>
              <w:rPr>
                <w:rFonts w:eastAsia="Times New Roman" w:cs="Arial"/>
                <w:bCs/>
                <w:smallCaps/>
                <w:lang w:eastAsia="pl-PL"/>
              </w:rPr>
              <w:t>sinusoidalny</w:t>
            </w:r>
          </w:p>
        </w:tc>
      </w:tr>
      <w:tr w:rsidR="007501B8" w14:paraId="1FA0910A" w14:textId="77777777" w:rsidTr="007501B8">
        <w:trPr>
          <w:trHeight w:val="228"/>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0899885" w14:textId="77777777" w:rsidR="007501B8" w:rsidRDefault="007501B8">
            <w:pPr>
              <w:spacing w:after="0" w:line="240" w:lineRule="auto"/>
              <w:rPr>
                <w:rFonts w:eastAsia="Times New Roman" w:cs="Arial"/>
                <w:lang w:eastAsia="pl-PL"/>
              </w:rPr>
            </w:pPr>
            <w:r>
              <w:rPr>
                <w:rFonts w:eastAsia="Times New Roman" w:cs="Arial"/>
                <w:lang w:eastAsia="pl-PL"/>
              </w:rPr>
              <w:t>Typ gniazda wejściowego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AD1237" w14:textId="77777777" w:rsidR="007501B8" w:rsidRDefault="007501B8">
            <w:pPr>
              <w:spacing w:after="0" w:line="240" w:lineRule="auto"/>
              <w:jc w:val="center"/>
              <w:rPr>
                <w:rFonts w:eastAsia="Times New Roman" w:cs="Arial"/>
                <w:bCs/>
                <w:smallCaps/>
                <w:lang w:eastAsia="pl-PL"/>
              </w:rPr>
            </w:pPr>
            <w:r>
              <w:rPr>
                <w:rFonts w:eastAsia="Times New Roman" w:cs="Arial"/>
                <w:bCs/>
                <w:smallCaps/>
                <w:lang w:eastAsia="pl-PL"/>
              </w:rPr>
              <w:t xml:space="preserve">IEC-320 C20, </w:t>
            </w:r>
            <w:r>
              <w:rPr>
                <w:rFonts w:eastAsia="Times New Roman" w:cs="Arial"/>
                <w:bCs/>
                <w:smallCaps/>
                <w:lang w:eastAsia="pl-PL"/>
              </w:rPr>
              <w:br/>
              <w:t>Schuko CEE 7/ EU1-16P</w:t>
            </w:r>
          </w:p>
        </w:tc>
      </w:tr>
    </w:tbl>
    <w:p w14:paraId="6DE8E3ED" w14:textId="77777777" w:rsidR="007501B8" w:rsidRDefault="007501B8" w:rsidP="007501B8">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7501B8" w14:paraId="1A1A565D" w14:textId="77777777" w:rsidTr="007501B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A7CFD40" w14:textId="77777777" w:rsidR="007501B8" w:rsidRDefault="007501B8">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80C475B" w14:textId="77777777" w:rsidR="007501B8" w:rsidRDefault="007501B8">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B641E9">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B641E9">
              <w:rPr>
                <w:rFonts w:cs="Calibri"/>
                <w:b/>
                <w:noProof/>
              </w:rPr>
              <w:t>003</w:t>
            </w:r>
            <w:r>
              <w:rPr>
                <w:rFonts w:cs="Calibri"/>
                <w:b/>
                <w:noProof/>
              </w:rPr>
              <w:fldChar w:fldCharType="end"/>
            </w:r>
          </w:p>
        </w:tc>
      </w:tr>
      <w:tr w:rsidR="007501B8" w14:paraId="013BA35D" w14:textId="77777777" w:rsidTr="007501B8">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7F6FDB43" w14:textId="77777777" w:rsidR="007501B8" w:rsidRDefault="007501B8">
            <w:pPr>
              <w:keepNext/>
              <w:spacing w:after="0" w:line="240" w:lineRule="auto"/>
              <w:jc w:val="both"/>
            </w:pPr>
            <w:r>
              <w:rPr>
                <w:b/>
              </w:rPr>
              <w:t>Parametry wyjściowe:</w:t>
            </w:r>
          </w:p>
        </w:tc>
      </w:tr>
      <w:tr w:rsidR="007501B8" w14:paraId="2DE9E958" w14:textId="77777777" w:rsidTr="007501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7F6CA39" w14:textId="77777777" w:rsidR="007501B8" w:rsidRDefault="007501B8">
            <w:pPr>
              <w:spacing w:after="0" w:line="240" w:lineRule="auto"/>
              <w:rPr>
                <w:rFonts w:eastAsia="Times New Roman" w:cs="Arial"/>
                <w:lang w:eastAsia="pl-PL"/>
              </w:rPr>
            </w:pPr>
            <w:r>
              <w:rPr>
                <w:rFonts w:eastAsia="Times New Roman" w:cs="Arial"/>
                <w:lang w:eastAsia="pl-PL"/>
              </w:rPr>
              <w:t>Znamionowa moc wyjściowa (VA / W)</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1B8E9B1" w14:textId="77777777" w:rsidR="007501B8" w:rsidRDefault="007501B8">
            <w:pPr>
              <w:spacing w:after="0" w:line="240" w:lineRule="auto"/>
              <w:jc w:val="center"/>
              <w:rPr>
                <w:rFonts w:eastAsia="Times New Roman" w:cs="Arial"/>
                <w:lang w:eastAsia="pl-PL"/>
              </w:rPr>
            </w:pPr>
            <w:r>
              <w:rPr>
                <w:rFonts w:eastAsia="Times New Roman" w:cs="Arial"/>
                <w:bCs/>
                <w:lang w:eastAsia="pl-PL"/>
              </w:rPr>
              <w:t>3,0 kVA</w:t>
            </w:r>
            <w:r>
              <w:rPr>
                <w:rFonts w:eastAsia="Times New Roman" w:cs="Arial"/>
                <w:lang w:eastAsia="pl-PL"/>
              </w:rPr>
              <w:t xml:space="preserve">/2,7 </w:t>
            </w:r>
            <w:r>
              <w:rPr>
                <w:rFonts w:eastAsia="Times New Roman" w:cs="Arial"/>
                <w:bCs/>
                <w:lang w:eastAsia="pl-PL"/>
              </w:rPr>
              <w:t>kW</w:t>
            </w:r>
          </w:p>
        </w:tc>
      </w:tr>
      <w:tr w:rsidR="007501B8" w14:paraId="3849B260" w14:textId="77777777" w:rsidTr="007501B8">
        <w:trPr>
          <w:trHeight w:val="252"/>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1A997BD" w14:textId="77777777" w:rsidR="007501B8" w:rsidRDefault="007501B8">
            <w:pPr>
              <w:spacing w:after="0" w:line="240" w:lineRule="auto"/>
              <w:rPr>
                <w:rFonts w:eastAsia="Times New Roman" w:cs="Arial"/>
                <w:lang w:eastAsia="pl-PL"/>
              </w:rPr>
            </w:pPr>
            <w:r>
              <w:rPr>
                <w:rFonts w:eastAsia="Times New Roman" w:cs="Arial"/>
                <w:lang w:eastAsia="pl-PL"/>
              </w:rPr>
              <w:t>Znamionowe napięcie wyjściowe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2ECBB4" w14:textId="77777777" w:rsidR="007501B8" w:rsidRDefault="007501B8">
            <w:pPr>
              <w:spacing w:after="0" w:line="240" w:lineRule="auto"/>
              <w:jc w:val="center"/>
              <w:rPr>
                <w:rFonts w:eastAsia="Times New Roman" w:cs="Arial"/>
                <w:lang w:eastAsia="pl-PL"/>
              </w:rPr>
            </w:pPr>
            <w:r>
              <w:rPr>
                <w:rFonts w:eastAsia="Times New Roman" w:cs="Arial"/>
                <w:bCs/>
                <w:lang w:eastAsia="pl-PL"/>
              </w:rPr>
              <w:t>230V</w:t>
            </w:r>
          </w:p>
        </w:tc>
      </w:tr>
      <w:tr w:rsidR="007501B8" w14:paraId="2373DF16" w14:textId="77777777" w:rsidTr="007501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E4CE716" w14:textId="77777777" w:rsidR="007501B8" w:rsidRDefault="007501B8">
            <w:pPr>
              <w:spacing w:after="0" w:line="240" w:lineRule="auto"/>
              <w:rPr>
                <w:rFonts w:eastAsia="Times New Roman" w:cs="Arial"/>
                <w:lang w:eastAsia="pl-PL"/>
              </w:rPr>
            </w:pPr>
            <w:r>
              <w:rPr>
                <w:rFonts w:eastAsia="Times New Roman" w:cs="Arial"/>
                <w:lang w:eastAsia="pl-PL"/>
              </w:rPr>
              <w:t>Znamionowa częstotliwość wyjściowa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74A2B81" w14:textId="77777777" w:rsidR="007501B8" w:rsidRDefault="007501B8">
            <w:pPr>
              <w:spacing w:after="0" w:line="240" w:lineRule="auto"/>
              <w:jc w:val="center"/>
              <w:rPr>
                <w:rFonts w:eastAsia="Times New Roman" w:cs="Arial"/>
                <w:smallCaps/>
                <w:lang w:eastAsia="pl-PL"/>
              </w:rPr>
            </w:pPr>
            <w:r>
              <w:rPr>
                <w:rFonts w:eastAsia="Times New Roman" w:cs="Arial"/>
                <w:bCs/>
                <w:smallCaps/>
                <w:lang w:eastAsia="pl-PL"/>
              </w:rPr>
              <w:t xml:space="preserve">50/60 </w:t>
            </w:r>
            <w:r>
              <w:rPr>
                <w:rFonts w:eastAsia="Times New Roman" w:cs="Arial"/>
                <w:smallCaps/>
                <w:lang w:eastAsia="pl-PL"/>
              </w:rPr>
              <w:t>Hz</w:t>
            </w:r>
          </w:p>
        </w:tc>
      </w:tr>
      <w:tr w:rsidR="007501B8" w14:paraId="78A98F28" w14:textId="77777777" w:rsidTr="007501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42260F" w14:textId="77777777" w:rsidR="007501B8" w:rsidRDefault="007501B8">
            <w:pPr>
              <w:spacing w:after="0" w:line="240" w:lineRule="auto"/>
              <w:rPr>
                <w:rFonts w:eastAsia="Times New Roman" w:cs="Arial"/>
                <w:lang w:eastAsia="pl-PL"/>
              </w:rPr>
            </w:pPr>
            <w:r>
              <w:rPr>
                <w:rFonts w:eastAsia="Times New Roman" w:cs="Arial"/>
                <w:lang w:eastAsia="pl-PL"/>
              </w:rPr>
              <w:t>Tolerancja częstotliwości przy pracy z baterii</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BAE9D7" w14:textId="77777777" w:rsidR="007501B8" w:rsidRDefault="007501B8">
            <w:pPr>
              <w:spacing w:after="0" w:line="240" w:lineRule="auto"/>
              <w:jc w:val="center"/>
              <w:rPr>
                <w:rFonts w:eastAsia="Times New Roman" w:cs="Arial"/>
                <w:smallCaps/>
                <w:lang w:eastAsia="pl-PL"/>
              </w:rPr>
            </w:pPr>
            <w:r>
              <w:rPr>
                <w:rFonts w:eastAsia="Times New Roman" w:cs="Arial"/>
                <w:smallCaps/>
                <w:lang w:eastAsia="pl-PL"/>
              </w:rPr>
              <w:t>+/- 3Hz</w:t>
            </w:r>
          </w:p>
        </w:tc>
      </w:tr>
      <w:tr w:rsidR="007501B8" w14:paraId="12996288" w14:textId="77777777" w:rsidTr="007501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BE5D843" w14:textId="77777777" w:rsidR="007501B8" w:rsidRDefault="007501B8">
            <w:pPr>
              <w:spacing w:after="0" w:line="240" w:lineRule="auto"/>
              <w:rPr>
                <w:rFonts w:eastAsia="Times New Roman" w:cs="Arial"/>
                <w:lang w:eastAsia="pl-PL"/>
              </w:rPr>
            </w:pPr>
            <w:r>
              <w:rPr>
                <w:rFonts w:eastAsia="Times New Roman" w:cs="Arial"/>
                <w:lang w:eastAsia="pl-PL"/>
              </w:rPr>
              <w:t>Kształt napięcia wyjściowego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BA63703" w14:textId="77777777" w:rsidR="007501B8" w:rsidRDefault="007501B8">
            <w:pPr>
              <w:spacing w:after="0" w:line="240" w:lineRule="auto"/>
              <w:jc w:val="center"/>
              <w:rPr>
                <w:rFonts w:eastAsia="Times New Roman" w:cs="Arial"/>
                <w:smallCaps/>
                <w:lang w:eastAsia="pl-PL"/>
              </w:rPr>
            </w:pPr>
            <w:r>
              <w:rPr>
                <w:rFonts w:eastAsia="Times New Roman" w:cs="Arial"/>
                <w:smallCaps/>
                <w:lang w:eastAsia="pl-PL"/>
              </w:rPr>
              <w:t>sinusoidalny</w:t>
            </w:r>
          </w:p>
        </w:tc>
      </w:tr>
      <w:tr w:rsidR="007501B8" w14:paraId="775ACB3A" w14:textId="77777777" w:rsidTr="007501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165B939" w14:textId="77777777" w:rsidR="007501B8" w:rsidRDefault="007501B8">
            <w:pPr>
              <w:spacing w:after="0" w:line="240" w:lineRule="auto"/>
              <w:rPr>
                <w:rFonts w:eastAsia="Times New Roman" w:cs="Arial"/>
                <w:lang w:eastAsia="pl-PL"/>
              </w:rPr>
            </w:pPr>
            <w:r>
              <w:rPr>
                <w:rFonts w:eastAsia="Times New Roman" w:cs="Arial"/>
                <w:lang w:eastAsia="pl-PL"/>
              </w:rPr>
              <w:t>Typowy czas podtrzymania akumulatorowego przy 50% obciążenia (w min)</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7F93ED" w14:textId="77777777" w:rsidR="007501B8" w:rsidRDefault="007501B8">
            <w:pPr>
              <w:spacing w:after="0" w:line="240" w:lineRule="auto"/>
              <w:jc w:val="center"/>
              <w:rPr>
                <w:rFonts w:eastAsia="Times New Roman" w:cs="Arial"/>
                <w:highlight w:val="yellow"/>
                <w:lang w:eastAsia="pl-PL"/>
              </w:rPr>
            </w:pPr>
            <w:r>
              <w:rPr>
                <w:rFonts w:eastAsia="Times New Roman" w:cs="Arial"/>
                <w:lang w:eastAsia="pl-PL"/>
              </w:rPr>
              <w:t>18,0</w:t>
            </w:r>
          </w:p>
        </w:tc>
      </w:tr>
      <w:tr w:rsidR="007501B8" w14:paraId="3BA8E565" w14:textId="77777777" w:rsidTr="007501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13371FE" w14:textId="77777777" w:rsidR="007501B8" w:rsidRDefault="007501B8">
            <w:pPr>
              <w:spacing w:after="0" w:line="240" w:lineRule="auto"/>
              <w:rPr>
                <w:rFonts w:eastAsia="Times New Roman" w:cs="Arial"/>
                <w:lang w:eastAsia="pl-PL"/>
              </w:rPr>
            </w:pPr>
            <w:r>
              <w:rPr>
                <w:rFonts w:eastAsia="Times New Roman" w:cs="Arial"/>
                <w:lang w:eastAsia="pl-PL"/>
              </w:rPr>
              <w:t>Typowy czas podtrzymania akumulatorowego przy pełnym obciążeniu (w min)</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DA91C20" w14:textId="77777777" w:rsidR="007501B8" w:rsidRDefault="007501B8">
            <w:pPr>
              <w:spacing w:after="0" w:line="240" w:lineRule="auto"/>
              <w:jc w:val="center"/>
              <w:rPr>
                <w:rFonts w:eastAsia="Times New Roman" w:cs="Arial"/>
                <w:lang w:eastAsia="pl-PL"/>
              </w:rPr>
            </w:pPr>
            <w:r>
              <w:rPr>
                <w:rFonts w:eastAsia="Times New Roman" w:cs="Arial"/>
                <w:lang w:eastAsia="pl-PL"/>
              </w:rPr>
              <w:t>6,0</w:t>
            </w:r>
          </w:p>
        </w:tc>
      </w:tr>
      <w:tr w:rsidR="007501B8" w14:paraId="0A7EA0DD" w14:textId="77777777" w:rsidTr="007501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9753180" w14:textId="77777777" w:rsidR="007501B8" w:rsidRDefault="007501B8">
            <w:pPr>
              <w:spacing w:after="0" w:line="240" w:lineRule="auto"/>
              <w:rPr>
                <w:rFonts w:eastAsia="Times New Roman" w:cs="Arial"/>
                <w:lang w:eastAsia="pl-PL"/>
              </w:rPr>
            </w:pPr>
            <w:r>
              <w:rPr>
                <w:rFonts w:eastAsia="Times New Roman" w:cs="Arial"/>
                <w:lang w:eastAsia="pl-PL"/>
              </w:rPr>
              <w:t>Awaryjny wyłącznik zasilania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FF8E538" w14:textId="77777777" w:rsidR="007501B8" w:rsidRDefault="007501B8">
            <w:pPr>
              <w:spacing w:after="0" w:line="240" w:lineRule="auto"/>
              <w:jc w:val="center"/>
              <w:rPr>
                <w:rFonts w:eastAsia="Times New Roman" w:cs="Arial"/>
                <w:bCs/>
                <w:lang w:eastAsia="pl-PL"/>
              </w:rPr>
            </w:pPr>
            <w:r>
              <w:rPr>
                <w:rFonts w:eastAsia="Times New Roman" w:cs="Arial"/>
                <w:bCs/>
                <w:lang w:eastAsia="pl-PL"/>
              </w:rPr>
              <w:t>TAK</w:t>
            </w:r>
          </w:p>
        </w:tc>
      </w:tr>
      <w:tr w:rsidR="007501B8" w14:paraId="33E2D5F4" w14:textId="77777777" w:rsidTr="007501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6EDFA01" w14:textId="77777777" w:rsidR="007501B8" w:rsidRDefault="007501B8">
            <w:pPr>
              <w:spacing w:after="0" w:line="240" w:lineRule="auto"/>
              <w:jc w:val="both"/>
              <w:rPr>
                <w:rFonts w:eastAsia="Times New Roman" w:cs="Arial"/>
                <w:lang w:eastAsia="pl-PL"/>
              </w:rPr>
            </w:pPr>
            <w:r>
              <w:rPr>
                <w:rFonts w:eastAsia="Times New Roman" w:cs="Arial"/>
                <w:lang w:eastAsia="pl-PL"/>
              </w:rPr>
              <w:t>Gniazda wyjściowe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9CC949" w14:textId="77777777" w:rsidR="007501B8" w:rsidRDefault="007501B8">
            <w:pPr>
              <w:shd w:val="clear" w:color="auto" w:fill="FFFFFF"/>
              <w:spacing w:after="0" w:line="240" w:lineRule="auto"/>
              <w:jc w:val="center"/>
              <w:rPr>
                <w:rFonts w:cs="Arial"/>
              </w:rPr>
            </w:pPr>
            <w:r>
              <w:rPr>
                <w:rFonts w:cs="Arial"/>
              </w:rPr>
              <w:t>8 x IEC 320 C13</w:t>
            </w:r>
            <w:r>
              <w:rPr>
                <w:rFonts w:cs="Arial"/>
              </w:rPr>
              <w:br/>
              <w:t>1 x IEC 320 C19</w:t>
            </w:r>
          </w:p>
        </w:tc>
      </w:tr>
    </w:tbl>
    <w:p w14:paraId="2036C2B7" w14:textId="77777777" w:rsidR="007501B8" w:rsidRDefault="007501B8" w:rsidP="007501B8">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7501B8" w14:paraId="3EB7A547" w14:textId="77777777" w:rsidTr="007501B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FD8AE7C" w14:textId="77777777" w:rsidR="007501B8" w:rsidRDefault="007501B8">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6AABA3D" w14:textId="77777777" w:rsidR="007501B8" w:rsidRDefault="007501B8">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B641E9">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B641E9">
              <w:rPr>
                <w:rFonts w:cs="Calibri"/>
                <w:b/>
                <w:noProof/>
              </w:rPr>
              <w:t>004</w:t>
            </w:r>
            <w:r>
              <w:rPr>
                <w:rFonts w:cs="Calibri"/>
                <w:b/>
                <w:noProof/>
              </w:rPr>
              <w:fldChar w:fldCharType="end"/>
            </w:r>
          </w:p>
        </w:tc>
      </w:tr>
      <w:tr w:rsidR="007501B8" w14:paraId="5F6215D2" w14:textId="77777777" w:rsidTr="007501B8">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264C7CF2" w14:textId="77777777" w:rsidR="007501B8" w:rsidRDefault="007501B8">
            <w:pPr>
              <w:keepNext/>
              <w:spacing w:after="0" w:line="240" w:lineRule="auto"/>
            </w:pPr>
            <w:r>
              <w:rPr>
                <w:b/>
              </w:rPr>
              <w:t>Parametry akumulatorów i czas podtrzymania:</w:t>
            </w:r>
          </w:p>
        </w:tc>
      </w:tr>
      <w:tr w:rsidR="007501B8" w14:paraId="6C7E7E6E" w14:textId="77777777" w:rsidTr="007501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0EC052F" w14:textId="77777777" w:rsidR="007501B8" w:rsidRDefault="007501B8">
            <w:pPr>
              <w:spacing w:after="0" w:line="240" w:lineRule="auto"/>
              <w:rPr>
                <w:rFonts w:eastAsia="Times New Roman" w:cs="Arial"/>
                <w:lang w:eastAsia="pl-PL"/>
              </w:rPr>
            </w:pPr>
            <w:r>
              <w:rPr>
                <w:rFonts w:eastAsia="Times New Roman" w:cs="Arial"/>
                <w:lang w:eastAsia="pl-PL"/>
              </w:rPr>
              <w:t>Przewidywana żywotność baterii</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98FCB7F" w14:textId="77777777" w:rsidR="007501B8" w:rsidRDefault="007501B8">
            <w:pPr>
              <w:spacing w:after="0" w:line="240" w:lineRule="auto"/>
              <w:jc w:val="center"/>
              <w:rPr>
                <w:rFonts w:eastAsia="Times New Roman" w:cs="Arial"/>
                <w:lang w:eastAsia="pl-PL"/>
              </w:rPr>
            </w:pPr>
            <w:r>
              <w:rPr>
                <w:rFonts w:eastAsia="Times New Roman" w:cs="Arial"/>
                <w:lang w:eastAsia="pl-PL"/>
              </w:rPr>
              <w:t>min. 3</w:t>
            </w:r>
            <w:r>
              <w:rPr>
                <w:rFonts w:eastAsia="Times New Roman" w:cs="Arial"/>
                <w:bCs/>
                <w:lang w:eastAsia="pl-PL"/>
              </w:rPr>
              <w:t xml:space="preserve"> </w:t>
            </w:r>
            <w:r>
              <w:rPr>
                <w:rFonts w:eastAsia="Times New Roman" w:cs="Arial"/>
                <w:lang w:eastAsia="pl-PL"/>
              </w:rPr>
              <w:t>lata</w:t>
            </w:r>
          </w:p>
        </w:tc>
      </w:tr>
      <w:tr w:rsidR="007501B8" w14:paraId="580E22E1" w14:textId="77777777" w:rsidTr="007501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C5441C" w14:textId="77777777" w:rsidR="007501B8" w:rsidRDefault="007501B8">
            <w:pPr>
              <w:spacing w:after="0" w:line="240" w:lineRule="auto"/>
              <w:rPr>
                <w:rFonts w:eastAsia="Times New Roman" w:cs="Arial"/>
                <w:bCs/>
                <w:lang w:eastAsia="pl-PL"/>
              </w:rPr>
            </w:pPr>
            <w:r>
              <w:rPr>
                <w:rFonts w:eastAsia="Times New Roman" w:cs="Arial"/>
                <w:lang w:eastAsia="pl-PL"/>
              </w:rPr>
              <w:t xml:space="preserve">Automatyczna regulacja napięcia (AVR) z funkcją korekcji niskich i wysokich napięć </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9D2D3A4" w14:textId="77777777" w:rsidR="007501B8" w:rsidRDefault="007501B8">
            <w:pPr>
              <w:spacing w:after="0" w:line="240" w:lineRule="auto"/>
              <w:jc w:val="center"/>
              <w:rPr>
                <w:rFonts w:eastAsia="Times New Roman" w:cs="Arial"/>
                <w:bCs/>
                <w:lang w:eastAsia="pl-PL"/>
              </w:rPr>
            </w:pPr>
            <w:r>
              <w:rPr>
                <w:rFonts w:eastAsia="Times New Roman" w:cs="Arial"/>
                <w:bCs/>
                <w:lang w:eastAsia="pl-PL"/>
              </w:rPr>
              <w:t>TAK</w:t>
            </w:r>
          </w:p>
        </w:tc>
      </w:tr>
      <w:tr w:rsidR="007501B8" w14:paraId="6320B0D2" w14:textId="77777777" w:rsidTr="007501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15CE596" w14:textId="77777777" w:rsidR="007501B8" w:rsidRDefault="007501B8">
            <w:pPr>
              <w:spacing w:after="0" w:line="240" w:lineRule="auto"/>
              <w:rPr>
                <w:rFonts w:eastAsia="Times New Roman" w:cs="Arial"/>
                <w:lang w:eastAsia="pl-PL"/>
              </w:rPr>
            </w:pPr>
            <w:r>
              <w:rPr>
                <w:rFonts w:eastAsia="Times New Roman" w:cs="Arial"/>
                <w:lang w:eastAsia="pl-PL"/>
              </w:rPr>
              <w:t>Powiadomienie o awarii akumulatora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3E068C8" w14:textId="77777777" w:rsidR="007501B8" w:rsidRDefault="007501B8">
            <w:pPr>
              <w:spacing w:after="0" w:line="240" w:lineRule="auto"/>
              <w:jc w:val="center"/>
              <w:rPr>
                <w:rFonts w:eastAsia="Times New Roman" w:cs="Arial"/>
                <w:bCs/>
                <w:lang w:eastAsia="pl-PL"/>
              </w:rPr>
            </w:pPr>
            <w:r>
              <w:rPr>
                <w:rFonts w:eastAsia="Times New Roman" w:cs="Arial"/>
                <w:bCs/>
                <w:lang w:eastAsia="pl-PL"/>
              </w:rPr>
              <w:t>TAK</w:t>
            </w:r>
          </w:p>
        </w:tc>
      </w:tr>
      <w:tr w:rsidR="007501B8" w14:paraId="6005D494" w14:textId="77777777" w:rsidTr="007501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82C6544" w14:textId="77777777" w:rsidR="007501B8" w:rsidRDefault="007501B8">
            <w:pPr>
              <w:spacing w:after="0" w:line="240" w:lineRule="auto"/>
              <w:rPr>
                <w:rFonts w:eastAsia="Times New Roman" w:cs="Arial"/>
                <w:lang w:eastAsia="pl-PL"/>
              </w:rPr>
            </w:pPr>
            <w:r>
              <w:rPr>
                <w:rFonts w:eastAsia="Times New Roman" w:cs="Arial"/>
                <w:lang w:eastAsia="pl-PL"/>
              </w:rPr>
              <w:t>Bezpiecznik automatyczny</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A35E101" w14:textId="77777777" w:rsidR="007501B8" w:rsidRDefault="007501B8">
            <w:pPr>
              <w:spacing w:after="0" w:line="240" w:lineRule="auto"/>
              <w:jc w:val="center"/>
              <w:rPr>
                <w:rFonts w:eastAsia="Times New Roman" w:cs="Arial"/>
                <w:bCs/>
                <w:lang w:eastAsia="pl-PL"/>
              </w:rPr>
            </w:pPr>
            <w:r>
              <w:rPr>
                <w:rFonts w:eastAsia="Times New Roman" w:cs="Arial"/>
                <w:bCs/>
                <w:lang w:eastAsia="pl-PL"/>
              </w:rPr>
              <w:t>TAK</w:t>
            </w:r>
          </w:p>
        </w:tc>
      </w:tr>
      <w:tr w:rsidR="007501B8" w14:paraId="18F84CE2" w14:textId="77777777" w:rsidTr="007501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AB91D36" w14:textId="77777777" w:rsidR="007501B8" w:rsidRDefault="007501B8">
            <w:pPr>
              <w:spacing w:after="0" w:line="240" w:lineRule="auto"/>
              <w:rPr>
                <w:rFonts w:eastAsia="Times New Roman" w:cs="Arial"/>
                <w:lang w:eastAsia="pl-PL"/>
              </w:rPr>
            </w:pPr>
            <w:r>
              <w:rPr>
                <w:rFonts w:eastAsia="Times New Roman" w:cs="Arial"/>
                <w:bCs/>
                <w:lang w:eastAsia="pl-PL"/>
              </w:rPr>
              <w:t xml:space="preserve">Bez narzędziowa wymiana baterii „na gorąco” bez konieczności wyłączania zasilacza </w:t>
            </w:r>
            <w:smartTag w:uri="urn:schemas-microsoft-com:office:smarttags" w:element="stockticker">
              <w:r>
                <w:rPr>
                  <w:rFonts w:eastAsia="Times New Roman" w:cs="Arial"/>
                  <w:bCs/>
                  <w:lang w:eastAsia="pl-PL"/>
                </w:rPr>
                <w:t>UPS</w:t>
              </w:r>
            </w:smartTag>
            <w:r>
              <w:rPr>
                <w:rFonts w:eastAsia="Times New Roman" w:cs="Arial"/>
                <w:bCs/>
                <w:lang w:eastAsia="pl-PL"/>
              </w:rPr>
              <w:t xml:space="preserve"> i odłączania sekcji DC</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AA28C98" w14:textId="77777777" w:rsidR="007501B8" w:rsidRDefault="007501B8">
            <w:pPr>
              <w:spacing w:after="0" w:line="240" w:lineRule="auto"/>
              <w:jc w:val="center"/>
              <w:rPr>
                <w:rFonts w:eastAsia="Times New Roman" w:cs="Arial"/>
                <w:bCs/>
                <w:lang w:eastAsia="pl-PL"/>
              </w:rPr>
            </w:pPr>
            <w:r>
              <w:rPr>
                <w:rFonts w:eastAsia="Times New Roman" w:cs="Arial"/>
                <w:bCs/>
                <w:lang w:eastAsia="pl-PL"/>
              </w:rPr>
              <w:t>TAK</w:t>
            </w:r>
          </w:p>
        </w:tc>
      </w:tr>
    </w:tbl>
    <w:p w14:paraId="08AA2D48" w14:textId="77777777" w:rsidR="007501B8" w:rsidRDefault="007501B8" w:rsidP="007501B8">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7501B8" w14:paraId="68E67EAD" w14:textId="77777777" w:rsidTr="007501B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0397D8F5" w14:textId="77777777" w:rsidR="007501B8" w:rsidRDefault="007501B8">
            <w:pPr>
              <w:keepNext/>
              <w:spacing w:after="0" w:line="240" w:lineRule="auto"/>
              <w:rPr>
                <w:rFonts w:cs="Calibri"/>
                <w:b/>
                <w:noProof/>
              </w:rPr>
            </w:pPr>
            <w:bookmarkStart w:id="21" w:name="_Hlk508102964"/>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736AF283" w14:textId="77777777" w:rsidR="007501B8" w:rsidRDefault="007501B8">
            <w:pPr>
              <w:keepNext/>
              <w:spacing w:after="0" w:line="240" w:lineRule="auto"/>
              <w:rPr>
                <w:rFonts w:cs="Calibri"/>
                <w:b/>
                <w:noProof/>
              </w:rPr>
            </w:pPr>
            <w:r>
              <w:rPr>
                <w:rFonts w:cs="Calibri"/>
                <w:b/>
                <w:noProof/>
              </w:rPr>
              <w:t xml:space="preserve">WF </w:t>
            </w:r>
            <w:r>
              <w:fldChar w:fldCharType="begin"/>
            </w:r>
            <w:r>
              <w:rPr>
                <w:rFonts w:cs="Calibri"/>
                <w:b/>
                <w:noProof/>
              </w:rPr>
              <w:instrText xml:space="preserve"> SEQ W1 \c \#00 \* MERGEFORMAT  \* MERGEFORMAT  \* MERGEFORMAT  \* MERGEFORMAT  \* MERGEFORMAT  \* MERGEFORMAT  \* MERGEFORMAT </w:instrText>
            </w:r>
            <w:r>
              <w:fldChar w:fldCharType="separate"/>
            </w:r>
            <w:r w:rsidR="00B641E9">
              <w:rPr>
                <w:rFonts w:cs="Calibri"/>
                <w:b/>
                <w:noProof/>
              </w:rPr>
              <w:t>03</w:t>
            </w:r>
            <w:r>
              <w:fldChar w:fldCharType="end"/>
            </w:r>
            <w:r>
              <w:rPr>
                <w:rFonts w:cs="Calibri"/>
                <w:b/>
                <w:noProof/>
              </w:rPr>
              <w:t>.</w:t>
            </w:r>
            <w:r>
              <w:fldChar w:fldCharType="begin"/>
            </w:r>
            <w:r>
              <w:rPr>
                <w:rFonts w:cs="Calibri"/>
                <w:b/>
                <w:noProof/>
              </w:rPr>
              <w:instrText xml:space="preserve"> SEQ W3 \#000 </w:instrText>
            </w:r>
            <w:r>
              <w:fldChar w:fldCharType="separate"/>
            </w:r>
            <w:r w:rsidR="00B641E9">
              <w:rPr>
                <w:rFonts w:cs="Calibri"/>
                <w:b/>
                <w:noProof/>
              </w:rPr>
              <w:t>005</w:t>
            </w:r>
            <w:r>
              <w:fldChar w:fldCharType="end"/>
            </w:r>
          </w:p>
        </w:tc>
      </w:tr>
      <w:tr w:rsidR="007501B8" w14:paraId="495FCB65" w14:textId="77777777" w:rsidTr="007501B8">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6D96B30C" w14:textId="77777777" w:rsidR="007501B8" w:rsidRDefault="007501B8">
            <w:pPr>
              <w:keepNext/>
              <w:spacing w:after="0" w:line="240" w:lineRule="auto"/>
              <w:jc w:val="both"/>
            </w:pPr>
            <w:r>
              <w:rPr>
                <w:b/>
              </w:rPr>
              <w:t>Kontrola i zarządzanie:</w:t>
            </w:r>
          </w:p>
        </w:tc>
      </w:tr>
      <w:tr w:rsidR="007501B8" w14:paraId="5A86B74F" w14:textId="77777777" w:rsidTr="007501B8">
        <w:tc>
          <w:tcPr>
            <w:tcW w:w="580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hideMark/>
          </w:tcPr>
          <w:p w14:paraId="7B0ABB14" w14:textId="77777777" w:rsidR="007501B8" w:rsidRDefault="007501B8">
            <w:pPr>
              <w:spacing w:after="0" w:line="240" w:lineRule="auto"/>
              <w:rPr>
                <w:rFonts w:eastAsia="Times New Roman" w:cs="Arial"/>
                <w:lang w:eastAsia="pl-PL"/>
              </w:rPr>
            </w:pPr>
            <w:r>
              <w:rPr>
                <w:rFonts w:eastAsia="Times New Roman" w:cs="Arial"/>
                <w:lang w:eastAsia="pl-PL"/>
              </w:rPr>
              <w:t>Oprogramowanie zapewniające zarządzanie zasilaniem UPS przez sieć</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5B7E2DA" w14:textId="77777777" w:rsidR="007501B8" w:rsidRDefault="007501B8">
            <w:pPr>
              <w:spacing w:after="0" w:line="240" w:lineRule="auto"/>
              <w:jc w:val="center"/>
              <w:rPr>
                <w:rFonts w:eastAsia="Times New Roman" w:cs="Arial"/>
                <w:bCs/>
                <w:lang w:eastAsia="pl-PL"/>
              </w:rPr>
            </w:pPr>
            <w:r>
              <w:rPr>
                <w:rFonts w:eastAsia="Times New Roman" w:cs="Arial"/>
                <w:bCs/>
                <w:lang w:eastAsia="pl-PL"/>
              </w:rPr>
              <w:t>TAK</w:t>
            </w:r>
          </w:p>
        </w:tc>
      </w:tr>
      <w:bookmarkEnd w:id="21"/>
    </w:tbl>
    <w:p w14:paraId="55BFF1A0" w14:textId="77777777" w:rsidR="004A5E38" w:rsidRDefault="004A5E38" w:rsidP="004A5E38">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501B8" w14:paraId="536C3778" w14:textId="77777777" w:rsidTr="007501B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2C61484" w14:textId="77777777" w:rsidR="007501B8" w:rsidRDefault="007501B8">
            <w:pPr>
              <w:keepNext/>
              <w:spacing w:after="0" w:line="240" w:lineRule="auto"/>
              <w:rPr>
                <w:rFonts w:cs="Calibri"/>
                <w:b/>
                <w:noProof/>
                <w:szCs w:val="24"/>
              </w:rPr>
            </w:pPr>
            <w:r>
              <w:rPr>
                <w:rFonts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740DE08B" w14:textId="77777777" w:rsidR="007501B8" w:rsidRDefault="007501B8">
            <w:pPr>
              <w:keepNext/>
              <w:spacing w:after="0" w:line="240" w:lineRule="auto"/>
              <w:rPr>
                <w:rFonts w:cs="Calibri"/>
                <w:b/>
                <w:noProof/>
                <w:szCs w:val="24"/>
              </w:rPr>
            </w:pPr>
            <w:r>
              <w:rPr>
                <w:rFonts w:cs="Calibri"/>
                <w:b/>
                <w:noProof/>
                <w:szCs w:val="24"/>
              </w:rPr>
              <w:t xml:space="preserve">WF </w:t>
            </w:r>
            <w:r>
              <w:rPr>
                <w:rFonts w:cs="Calibri"/>
                <w:b/>
                <w:noProof/>
                <w:szCs w:val="24"/>
              </w:rPr>
              <w:fldChar w:fldCharType="begin"/>
            </w:r>
            <w:r>
              <w:rPr>
                <w:rFonts w:cs="Calibri"/>
                <w:b/>
                <w:noProof/>
                <w:szCs w:val="24"/>
              </w:rPr>
              <w:instrText xml:space="preserve"> SEQ W1 \c \#00 \* MERGEFORMAT  \* MERGEFORMAT  \* MERGEFORMAT  \* MERGEFORMAT  \* MERGEFORMAT  \* MERGEFORMAT  \* MERGEFORMAT </w:instrText>
            </w:r>
            <w:r>
              <w:rPr>
                <w:rFonts w:cs="Calibri"/>
                <w:b/>
                <w:noProof/>
                <w:szCs w:val="24"/>
              </w:rPr>
              <w:fldChar w:fldCharType="separate"/>
            </w:r>
            <w:r w:rsidR="00B641E9">
              <w:rPr>
                <w:rFonts w:cs="Calibri"/>
                <w:b/>
                <w:noProof/>
                <w:szCs w:val="24"/>
              </w:rPr>
              <w:t>03</w:t>
            </w:r>
            <w:r>
              <w:rPr>
                <w:rFonts w:cs="Calibri"/>
                <w:b/>
                <w:noProof/>
                <w:szCs w:val="24"/>
              </w:rPr>
              <w:fldChar w:fldCharType="end"/>
            </w:r>
            <w:r>
              <w:rPr>
                <w:rFonts w:cs="Calibri"/>
                <w:b/>
                <w:noProof/>
                <w:szCs w:val="24"/>
              </w:rPr>
              <w:t>.</w:t>
            </w:r>
            <w:r>
              <w:rPr>
                <w:rFonts w:cs="Calibri"/>
                <w:b/>
                <w:noProof/>
                <w:szCs w:val="24"/>
              </w:rPr>
              <w:fldChar w:fldCharType="begin"/>
            </w:r>
            <w:r>
              <w:rPr>
                <w:rFonts w:cs="Calibri"/>
                <w:b/>
                <w:noProof/>
                <w:szCs w:val="24"/>
              </w:rPr>
              <w:instrText xml:space="preserve"> SEQ W3 \#000 </w:instrText>
            </w:r>
            <w:r>
              <w:rPr>
                <w:rFonts w:cs="Calibri"/>
                <w:b/>
                <w:noProof/>
                <w:szCs w:val="24"/>
              </w:rPr>
              <w:fldChar w:fldCharType="separate"/>
            </w:r>
            <w:r w:rsidR="00B641E9">
              <w:rPr>
                <w:rFonts w:cs="Calibri"/>
                <w:b/>
                <w:noProof/>
                <w:szCs w:val="24"/>
              </w:rPr>
              <w:t>006</w:t>
            </w:r>
            <w:r>
              <w:rPr>
                <w:rFonts w:cs="Calibri"/>
                <w:b/>
                <w:noProof/>
                <w:szCs w:val="24"/>
              </w:rPr>
              <w:fldChar w:fldCharType="end"/>
            </w:r>
          </w:p>
        </w:tc>
      </w:tr>
      <w:tr w:rsidR="007501B8" w14:paraId="796C625E" w14:textId="77777777" w:rsidTr="007501B8">
        <w:trPr>
          <w:cantSplit/>
          <w:trHeight w:val="105"/>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7998E3E9" w14:textId="77777777" w:rsidR="007501B8" w:rsidRDefault="007501B8">
            <w:pPr>
              <w:keepNext/>
              <w:spacing w:after="0" w:line="240" w:lineRule="auto"/>
              <w:jc w:val="both"/>
            </w:pPr>
            <w:r>
              <w:rPr>
                <w:b/>
              </w:rPr>
              <w:t>Parametry ogólne:</w:t>
            </w:r>
          </w:p>
        </w:tc>
      </w:tr>
      <w:tr w:rsidR="007501B8" w14:paraId="71FE7A8F" w14:textId="77777777" w:rsidTr="007501B8">
        <w:trPr>
          <w:cantSplit/>
          <w:trHeight w:val="105"/>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E06B299" w14:textId="77777777" w:rsidR="007501B8" w:rsidRDefault="007501B8">
            <w:pPr>
              <w:keepNext/>
              <w:spacing w:after="0" w:line="240" w:lineRule="auto"/>
              <w:jc w:val="both"/>
              <w:rPr>
                <w:b/>
              </w:rPr>
            </w:pPr>
            <w:r>
              <w:rPr>
                <w:rFonts w:cs="Calibri"/>
                <w:b/>
              </w:rPr>
              <w:t>Typ obudowy</w:t>
            </w:r>
            <w:r>
              <w:rPr>
                <w:rFonts w:cs="Calibri"/>
              </w:rPr>
              <w:t>: dedykowana do zamontowania w szafie RACK 19” maksymalna wysokość 2U RACK, wraz z wszystkimi elementami niezbędnymi do zamontowania w szafie i organizatorem kabli.</w:t>
            </w:r>
            <w:r>
              <w:t xml:space="preserve"> Obudowa posiada </w:t>
            </w:r>
            <w:r>
              <w:rPr>
                <w:rFonts w:cs="Arial"/>
                <w:bCs/>
                <w:iCs/>
              </w:rPr>
              <w:t>wyświetlacz LCD z komunikatami</w:t>
            </w:r>
            <w:r>
              <w:t xml:space="preserve"> sygnalizującymi informacje o stanie poprawnej pracy lub awarii.</w:t>
            </w:r>
          </w:p>
        </w:tc>
      </w:tr>
    </w:tbl>
    <w:p w14:paraId="3039C1C3" w14:textId="77777777" w:rsidR="005061C2" w:rsidRPr="00D72691" w:rsidRDefault="005061C2" w:rsidP="00581635">
      <w:pPr>
        <w:spacing w:after="0"/>
        <w:contextualSpacing/>
        <w:rPr>
          <w:lang w:eastAsia="x-none"/>
        </w:rPr>
      </w:pPr>
    </w:p>
    <w:p w14:paraId="00CCCA0D" w14:textId="77777777" w:rsidR="00924E6D" w:rsidRPr="005F687B" w:rsidRDefault="00924E6D" w:rsidP="004A5E38">
      <w:pPr>
        <w:pStyle w:val="Nagwek2"/>
        <w:numPr>
          <w:ilvl w:val="2"/>
          <w:numId w:val="35"/>
        </w:numPr>
        <w:rPr>
          <w:rFonts w:asciiTheme="minorHAnsi" w:hAnsiTheme="minorHAnsi"/>
        </w:rPr>
      </w:pPr>
      <w:bookmarkStart w:id="22" w:name="_Toc511128122"/>
      <w:r w:rsidRPr="005F687B">
        <w:rPr>
          <w:rFonts w:asciiTheme="minorHAnsi" w:hAnsiTheme="minorHAnsi"/>
        </w:rPr>
        <w:t>Przełącznik sieciowy</w:t>
      </w:r>
      <w:bookmarkEnd w:id="22"/>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2B4D6018" w14:textId="77777777" w:rsidTr="0027120F">
        <w:trPr>
          <w:cantSplit/>
        </w:trPr>
        <w:tc>
          <w:tcPr>
            <w:tcW w:w="1522" w:type="dxa"/>
            <w:shd w:val="clear" w:color="auto" w:fill="D9D9D9"/>
          </w:tcPr>
          <w:p w14:paraId="4A671776" w14:textId="77777777" w:rsidR="00B641E9" w:rsidRPr="00B641E9" w:rsidRDefault="00B641E9" w:rsidP="00B641E9">
            <w:pPr>
              <w:keepNext/>
              <w:spacing w:after="0"/>
              <w:rPr>
                <w:rFonts w:ascii="Calibri" w:eastAsia="Calibri" w:hAnsi="Calibri" w:cs="Calibri"/>
                <w:b/>
                <w:noProof/>
                <w:szCs w:val="24"/>
              </w:rPr>
            </w:pPr>
            <w:r w:rsidRPr="00B641E9">
              <w:rPr>
                <w:rFonts w:ascii="Calibri" w:eastAsia="Calibri" w:hAnsi="Calibri" w:cs="Calibri"/>
                <w:b/>
                <w:noProof/>
                <w:szCs w:val="24"/>
              </w:rPr>
              <w:t>Identyfikator</w:t>
            </w:r>
          </w:p>
        </w:tc>
        <w:tc>
          <w:tcPr>
            <w:tcW w:w="7706" w:type="dxa"/>
            <w:shd w:val="clear" w:color="auto" w:fill="D9D9D9"/>
          </w:tcPr>
          <w:p w14:paraId="6FFBD5FE" w14:textId="77777777" w:rsidR="00B641E9" w:rsidRPr="00B641E9" w:rsidRDefault="00B641E9" w:rsidP="00B641E9">
            <w:pPr>
              <w:keepNext/>
              <w:spacing w:after="0"/>
              <w:rPr>
                <w:rFonts w:ascii="Calibri" w:eastAsia="Calibri" w:hAnsi="Calibri" w:cs="Calibri"/>
                <w:b/>
                <w:noProof/>
                <w:szCs w:val="24"/>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\#00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\r 1 </w:instrText>
            </w:r>
            <w:r w:rsidRPr="00B641E9">
              <w:rPr>
                <w:rFonts w:ascii="Calibri" w:eastAsia="Calibri" w:hAnsi="Calibri" w:cs="Calibri"/>
                <w:b/>
                <w:noProof/>
              </w:rPr>
              <w:fldChar w:fldCharType="separate"/>
            </w:r>
            <w:r>
              <w:rPr>
                <w:rFonts w:ascii="Calibri" w:eastAsia="Calibri" w:hAnsi="Calibri" w:cs="Calibri"/>
                <w:b/>
                <w:noProof/>
              </w:rPr>
              <w:t>001</w:t>
            </w:r>
            <w:r w:rsidRPr="00B641E9">
              <w:rPr>
                <w:rFonts w:ascii="Calibri" w:eastAsia="Calibri" w:hAnsi="Calibri" w:cs="Calibri"/>
                <w:b/>
                <w:noProof/>
              </w:rPr>
              <w:fldChar w:fldCharType="end"/>
            </w:r>
          </w:p>
        </w:tc>
      </w:tr>
      <w:tr w:rsidR="00B641E9" w:rsidRPr="00B641E9" w14:paraId="1EA2A0E7" w14:textId="77777777" w:rsidTr="0027120F">
        <w:trPr>
          <w:cantSplit/>
        </w:trPr>
        <w:tc>
          <w:tcPr>
            <w:tcW w:w="9228" w:type="dxa"/>
            <w:gridSpan w:val="2"/>
            <w:vAlign w:val="bottom"/>
          </w:tcPr>
          <w:p w14:paraId="526C4512" w14:textId="77777777" w:rsidR="00B641E9" w:rsidRPr="00B641E9" w:rsidRDefault="00B641E9" w:rsidP="00B641E9">
            <w:pPr>
              <w:keepNext/>
              <w:spacing w:after="0"/>
              <w:jc w:val="both"/>
              <w:rPr>
                <w:rFonts w:ascii="Calibri" w:eastAsia="Calibri" w:hAnsi="Calibri" w:cs="Times New Roman"/>
              </w:rPr>
            </w:pPr>
            <w:r w:rsidRPr="00B641E9">
              <w:rPr>
                <w:rFonts w:ascii="Calibri" w:eastAsia="Calibri" w:hAnsi="Calibri" w:cs="Times New Roman"/>
              </w:rPr>
              <w:t>Wymaga się, aby Wykonawca dostarczył 1 przełącznik sieciowy spełniający poniższe wymagania.</w:t>
            </w:r>
          </w:p>
        </w:tc>
      </w:tr>
    </w:tbl>
    <w:p w14:paraId="60037DD5" w14:textId="77777777" w:rsidR="00B641E9" w:rsidRPr="00B641E9" w:rsidRDefault="00B641E9" w:rsidP="00B641E9">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3C905C3C" w14:textId="77777777" w:rsidTr="0027120F">
        <w:trPr>
          <w:cantSplit/>
        </w:trPr>
        <w:tc>
          <w:tcPr>
            <w:tcW w:w="1522" w:type="dxa"/>
            <w:shd w:val="clear" w:color="auto" w:fill="D9D9D9"/>
          </w:tcPr>
          <w:p w14:paraId="00FF2BE6" w14:textId="77777777" w:rsidR="00B641E9" w:rsidRPr="00B641E9" w:rsidRDefault="00B641E9" w:rsidP="00B641E9">
            <w:pPr>
              <w:keepNext/>
              <w:spacing w:after="0"/>
              <w:rPr>
                <w:rFonts w:ascii="Calibri" w:eastAsia="Calibri" w:hAnsi="Calibri" w:cs="Calibri"/>
                <w:b/>
                <w:noProof/>
                <w:szCs w:val="24"/>
              </w:rPr>
            </w:pPr>
            <w:r w:rsidRPr="00B641E9">
              <w:rPr>
                <w:rFonts w:ascii="Calibri" w:eastAsia="Calibri" w:hAnsi="Calibri" w:cs="Calibri"/>
                <w:b/>
                <w:noProof/>
                <w:szCs w:val="24"/>
              </w:rPr>
              <w:t>Identyfikator</w:t>
            </w:r>
          </w:p>
        </w:tc>
        <w:tc>
          <w:tcPr>
            <w:tcW w:w="7706" w:type="dxa"/>
            <w:shd w:val="clear" w:color="auto" w:fill="D9D9D9"/>
          </w:tcPr>
          <w:p w14:paraId="5843D006" w14:textId="77777777" w:rsidR="00B641E9" w:rsidRPr="00B641E9" w:rsidRDefault="00B641E9" w:rsidP="00B641E9">
            <w:pPr>
              <w:keepNext/>
              <w:spacing w:after="0"/>
              <w:rPr>
                <w:rFonts w:ascii="Calibri" w:eastAsia="Calibri" w:hAnsi="Calibri" w:cs="Calibri"/>
                <w:b/>
                <w:noProof/>
                <w:szCs w:val="24"/>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002</w:t>
            </w:r>
            <w:r w:rsidRPr="00B641E9">
              <w:rPr>
                <w:rFonts w:ascii="Calibri" w:eastAsia="Calibri" w:hAnsi="Calibri" w:cs="Calibri"/>
                <w:b/>
                <w:noProof/>
              </w:rPr>
              <w:fldChar w:fldCharType="end"/>
            </w:r>
          </w:p>
        </w:tc>
      </w:tr>
      <w:tr w:rsidR="00B641E9" w:rsidRPr="00B641E9" w14:paraId="737F4A30" w14:textId="77777777" w:rsidTr="0027120F">
        <w:trPr>
          <w:cantSplit/>
        </w:trPr>
        <w:tc>
          <w:tcPr>
            <w:tcW w:w="9228" w:type="dxa"/>
            <w:gridSpan w:val="2"/>
            <w:vAlign w:val="bottom"/>
          </w:tcPr>
          <w:p w14:paraId="092F37E0" w14:textId="77777777" w:rsidR="00B641E9" w:rsidRPr="00B641E9" w:rsidRDefault="00B641E9" w:rsidP="00B641E9">
            <w:pPr>
              <w:keepNext/>
              <w:spacing w:after="0"/>
              <w:jc w:val="both"/>
              <w:rPr>
                <w:rFonts w:ascii="Calibri" w:eastAsia="Calibri" w:hAnsi="Calibri" w:cs="Times New Roman"/>
              </w:rPr>
            </w:pPr>
            <w:r w:rsidRPr="00B641E9">
              <w:rPr>
                <w:rFonts w:ascii="Calibri" w:eastAsia="Calibri" w:hAnsi="Calibri" w:cs="Times New Roman"/>
              </w:rPr>
              <w:t>Obudowa przełącznika musi pozwalać na instalację w standardowej szafie RACK 19”. Wielkość maksymalna 1U. Urządzenie musi zostać dostarczone wraz ze wszystkimi elementami niezbędnymi do zamontowania w szafie i organizatorem kabli.</w:t>
            </w:r>
          </w:p>
        </w:tc>
      </w:tr>
    </w:tbl>
    <w:p w14:paraId="754E0E04"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08DF1E78" w14:textId="77777777" w:rsidTr="0027120F">
        <w:tc>
          <w:tcPr>
            <w:tcW w:w="1522" w:type="dxa"/>
            <w:shd w:val="clear" w:color="auto" w:fill="D9D9D9"/>
          </w:tcPr>
          <w:p w14:paraId="4E7CB5F3" w14:textId="77777777" w:rsidR="00B641E9" w:rsidRPr="00B641E9" w:rsidRDefault="00B641E9" w:rsidP="00B641E9">
            <w:pPr>
              <w:keepNext/>
              <w:spacing w:after="0"/>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215D06EB" w14:textId="77777777" w:rsidR="00B641E9" w:rsidRPr="00B641E9" w:rsidRDefault="00B641E9" w:rsidP="00B641E9">
            <w:pPr>
              <w:keepNext/>
              <w:spacing w:after="0"/>
              <w:rPr>
                <w:rFonts w:ascii="Calibri" w:eastAsia="Calibri" w:hAnsi="Calibri" w:cs="Calibri"/>
                <w:b/>
                <w:noProof/>
              </w:rPr>
            </w:pPr>
            <w:r w:rsidRPr="00B641E9">
              <w:rPr>
                <w:rFonts w:ascii="Calibri" w:eastAsia="Calibri" w:hAnsi="Calibri" w:cs="Calibri"/>
                <w:b/>
                <w:noProof/>
                <w:szCs w:val="24"/>
              </w:rPr>
              <w:t xml:space="preserve">WF </w:t>
            </w:r>
            <w:r w:rsidRPr="00B641E9">
              <w:rPr>
                <w:rFonts w:ascii="Calibri" w:eastAsia="Calibri" w:hAnsi="Calibri" w:cs="Calibri"/>
                <w:b/>
                <w:noProof/>
                <w:szCs w:val="24"/>
              </w:rPr>
              <w:fldChar w:fldCharType="begin"/>
            </w:r>
            <w:r w:rsidRPr="00B641E9">
              <w:rPr>
                <w:rFonts w:ascii="Calibri" w:eastAsia="Calibri" w:hAnsi="Calibri" w:cs="Calibri"/>
                <w:b/>
                <w:noProof/>
                <w:szCs w:val="24"/>
              </w:rPr>
              <w:instrText xml:space="preserve"> SEQ W1 \c \#00 \* MERGEFORMAT  \* MERGEFORMAT  \* MERGEFORMAT  \* MERGEFORMAT  \* MERGEFORMAT  \* MERGEFORMAT  \* MERGEFORMAT </w:instrText>
            </w:r>
            <w:r w:rsidRPr="00B641E9">
              <w:rPr>
                <w:rFonts w:ascii="Calibri" w:eastAsia="Calibri" w:hAnsi="Calibri" w:cs="Calibri"/>
                <w:b/>
                <w:noProof/>
                <w:szCs w:val="24"/>
              </w:rPr>
              <w:fldChar w:fldCharType="separate"/>
            </w:r>
            <w:r>
              <w:rPr>
                <w:rFonts w:ascii="Calibri" w:eastAsia="Calibri" w:hAnsi="Calibri" w:cs="Calibri"/>
                <w:b/>
                <w:noProof/>
                <w:szCs w:val="24"/>
              </w:rPr>
              <w:t>04</w:t>
            </w:r>
            <w:r w:rsidRPr="00B641E9">
              <w:rPr>
                <w:rFonts w:ascii="Calibri" w:eastAsia="Calibri" w:hAnsi="Calibri" w:cs="Calibri"/>
                <w:b/>
                <w:noProof/>
                <w:szCs w:val="24"/>
              </w:rPr>
              <w:fldChar w:fldCharType="end"/>
            </w:r>
            <w:r w:rsidRPr="00B641E9">
              <w:rPr>
                <w:rFonts w:ascii="Calibri" w:eastAsia="Calibri" w:hAnsi="Calibri" w:cs="Calibri"/>
                <w:b/>
                <w:noProof/>
                <w:szCs w:val="24"/>
              </w:rPr>
              <w:t>.</w:t>
            </w:r>
            <w:r w:rsidRPr="00B641E9">
              <w:rPr>
                <w:rFonts w:ascii="Calibri" w:eastAsia="Calibri" w:hAnsi="Calibri" w:cs="Calibri"/>
                <w:b/>
                <w:noProof/>
                <w:szCs w:val="24"/>
              </w:rPr>
              <w:fldChar w:fldCharType="begin"/>
            </w:r>
            <w:r w:rsidRPr="00B641E9">
              <w:rPr>
                <w:rFonts w:ascii="Calibri" w:eastAsia="Calibri" w:hAnsi="Calibri" w:cs="Calibri"/>
                <w:b/>
                <w:noProof/>
                <w:szCs w:val="24"/>
              </w:rPr>
              <w:instrText xml:space="preserve"> SEQ W3 \#000 </w:instrText>
            </w:r>
            <w:r w:rsidRPr="00B641E9">
              <w:rPr>
                <w:rFonts w:ascii="Calibri" w:eastAsia="Calibri" w:hAnsi="Calibri" w:cs="Calibri"/>
                <w:b/>
                <w:noProof/>
                <w:szCs w:val="24"/>
              </w:rPr>
              <w:fldChar w:fldCharType="separate"/>
            </w:r>
            <w:r>
              <w:rPr>
                <w:rFonts w:ascii="Calibri" w:eastAsia="Calibri" w:hAnsi="Calibri" w:cs="Calibri"/>
                <w:b/>
                <w:noProof/>
                <w:szCs w:val="24"/>
              </w:rPr>
              <w:t>003</w:t>
            </w:r>
            <w:r w:rsidRPr="00B641E9">
              <w:rPr>
                <w:rFonts w:ascii="Calibri" w:eastAsia="Calibri" w:hAnsi="Calibri" w:cs="Calibri"/>
                <w:b/>
                <w:noProof/>
                <w:szCs w:val="24"/>
              </w:rPr>
              <w:fldChar w:fldCharType="end"/>
            </w:r>
          </w:p>
        </w:tc>
      </w:tr>
      <w:tr w:rsidR="00B641E9" w:rsidRPr="00B641E9" w14:paraId="10D4354F" w14:textId="77777777" w:rsidTr="0027120F">
        <w:tc>
          <w:tcPr>
            <w:tcW w:w="9228" w:type="dxa"/>
            <w:gridSpan w:val="2"/>
            <w:vAlign w:val="bottom"/>
          </w:tcPr>
          <w:p w14:paraId="72A0A4CD" w14:textId="77777777" w:rsidR="00B641E9" w:rsidRPr="00B641E9" w:rsidRDefault="00B641E9" w:rsidP="00B641E9">
            <w:pPr>
              <w:keepNext/>
              <w:spacing w:after="0"/>
              <w:jc w:val="both"/>
              <w:rPr>
                <w:rFonts w:ascii="Calibri" w:eastAsia="Calibri" w:hAnsi="Calibri" w:cs="Times New Roman"/>
              </w:rPr>
            </w:pPr>
            <w:r w:rsidRPr="00B641E9">
              <w:rPr>
                <w:rFonts w:ascii="Calibri" w:eastAsia="Calibri" w:hAnsi="Calibri" w:cs="Times New Roman"/>
              </w:rPr>
              <w:t>Urządzenie musi być wyposażone w min. 24 porty dostępowe 10/100/1000 RJ-45 oraz min. 2 interfejsy SFP/SFP+ mogące pracować z prędkością 10Gb/s, a także posiadać:</w:t>
            </w:r>
          </w:p>
          <w:p w14:paraId="17DF4A0E" w14:textId="77777777" w:rsidR="00B641E9" w:rsidRPr="00B641E9" w:rsidRDefault="00B641E9" w:rsidP="00B641E9">
            <w:pPr>
              <w:keepNext/>
              <w:numPr>
                <w:ilvl w:val="0"/>
                <w:numId w:val="29"/>
              </w:numPr>
              <w:spacing w:after="0"/>
              <w:contextualSpacing/>
              <w:jc w:val="both"/>
              <w:rPr>
                <w:rFonts w:ascii="Calibri" w:eastAsia="Calibri" w:hAnsi="Calibri" w:cs="Times New Roman"/>
              </w:rPr>
            </w:pPr>
            <w:r w:rsidRPr="00B641E9">
              <w:rPr>
                <w:rFonts w:ascii="Calibri" w:eastAsia="Calibri" w:hAnsi="Calibri" w:cs="Times New Roman"/>
              </w:rPr>
              <w:t>funkcję łączenia urządzeń w stos,</w:t>
            </w:r>
          </w:p>
          <w:p w14:paraId="6C28BF0B" w14:textId="77777777" w:rsidR="00B641E9" w:rsidRPr="00B641E9" w:rsidRDefault="00B641E9" w:rsidP="00B641E9">
            <w:pPr>
              <w:keepNext/>
              <w:numPr>
                <w:ilvl w:val="0"/>
                <w:numId w:val="29"/>
              </w:numPr>
              <w:spacing w:after="0"/>
              <w:contextualSpacing/>
              <w:jc w:val="both"/>
              <w:rPr>
                <w:rFonts w:ascii="Calibri" w:eastAsia="Calibri" w:hAnsi="Calibri" w:cs="Times New Roman"/>
              </w:rPr>
            </w:pPr>
            <w:r w:rsidRPr="00B641E9">
              <w:rPr>
                <w:rFonts w:ascii="Calibri" w:eastAsia="Calibri" w:hAnsi="Calibri" w:cs="Times New Roman"/>
              </w:rPr>
              <w:t>możliwość obsługi min. 8000 adresów MAC,</w:t>
            </w:r>
          </w:p>
          <w:p w14:paraId="7235FF88" w14:textId="77777777" w:rsidR="00B641E9" w:rsidRPr="00B641E9" w:rsidRDefault="00B641E9" w:rsidP="00B641E9">
            <w:pPr>
              <w:keepNext/>
              <w:numPr>
                <w:ilvl w:val="0"/>
                <w:numId w:val="29"/>
              </w:numPr>
              <w:spacing w:after="0"/>
              <w:contextualSpacing/>
              <w:jc w:val="both"/>
              <w:rPr>
                <w:rFonts w:ascii="Calibri" w:eastAsia="Calibri" w:hAnsi="Calibri" w:cs="Times New Roman"/>
              </w:rPr>
            </w:pPr>
            <w:r w:rsidRPr="00B641E9">
              <w:rPr>
                <w:rFonts w:ascii="Calibri" w:eastAsia="Calibri" w:hAnsi="Calibri" w:cs="Times New Roman"/>
              </w:rPr>
              <w:t xml:space="preserve">matrycę przełączającą min 128 Gb/s, </w:t>
            </w:r>
          </w:p>
          <w:p w14:paraId="1C98EC09" w14:textId="77777777" w:rsidR="00B641E9" w:rsidRPr="00B641E9" w:rsidRDefault="00B641E9" w:rsidP="00B641E9">
            <w:pPr>
              <w:keepNext/>
              <w:numPr>
                <w:ilvl w:val="0"/>
                <w:numId w:val="29"/>
              </w:numPr>
              <w:spacing w:after="0"/>
              <w:contextualSpacing/>
              <w:jc w:val="both"/>
              <w:rPr>
                <w:rFonts w:ascii="Calibri" w:eastAsia="Calibri" w:hAnsi="Calibri" w:cs="Times New Roman"/>
              </w:rPr>
            </w:pPr>
            <w:r w:rsidRPr="00B641E9">
              <w:rPr>
                <w:rFonts w:ascii="Calibri" w:eastAsia="Calibri" w:hAnsi="Calibri" w:cs="Times New Roman"/>
              </w:rPr>
              <w:t>wydajność przełączania urządzenia na poziomie co najmniej 95 Mpps,</w:t>
            </w:r>
          </w:p>
          <w:p w14:paraId="31A3D0D7" w14:textId="77777777" w:rsidR="00B641E9" w:rsidRPr="00B641E9" w:rsidRDefault="00B641E9" w:rsidP="00B641E9">
            <w:pPr>
              <w:keepNext/>
              <w:numPr>
                <w:ilvl w:val="0"/>
                <w:numId w:val="29"/>
              </w:numPr>
              <w:spacing w:after="0"/>
              <w:contextualSpacing/>
              <w:jc w:val="both"/>
              <w:rPr>
                <w:rFonts w:ascii="Calibri" w:eastAsia="Calibri" w:hAnsi="Calibri" w:cs="Times New Roman"/>
              </w:rPr>
            </w:pPr>
            <w:r w:rsidRPr="00B641E9">
              <w:rPr>
                <w:rFonts w:ascii="Calibri" w:eastAsia="Calibri" w:hAnsi="Calibri" w:cs="Times New Roman"/>
              </w:rPr>
              <w:t>możliwość obsługi co najmniej 1000 sieci VLAN,</w:t>
            </w:r>
          </w:p>
          <w:p w14:paraId="748F8B17" w14:textId="77777777" w:rsidR="00B641E9" w:rsidRPr="00B641E9" w:rsidRDefault="00B641E9" w:rsidP="00B641E9">
            <w:pPr>
              <w:keepNext/>
              <w:numPr>
                <w:ilvl w:val="0"/>
                <w:numId w:val="29"/>
              </w:numPr>
              <w:spacing w:after="0"/>
              <w:contextualSpacing/>
              <w:jc w:val="both"/>
              <w:rPr>
                <w:rFonts w:ascii="Calibri" w:eastAsia="Calibri" w:hAnsi="Calibri" w:cs="Times New Roman"/>
              </w:rPr>
            </w:pPr>
            <w:r w:rsidRPr="00B641E9">
              <w:rPr>
                <w:rFonts w:ascii="Calibri" w:eastAsia="Calibri" w:hAnsi="Calibri" w:cs="Times New Roman"/>
              </w:rPr>
              <w:t>możliwość obsługi sprzętowo co najmniej 1500 list kontroli dostępu (ACL),</w:t>
            </w:r>
          </w:p>
          <w:p w14:paraId="41D7DA08" w14:textId="77777777" w:rsidR="00B641E9" w:rsidRPr="00B641E9" w:rsidRDefault="00B641E9" w:rsidP="00B641E9">
            <w:pPr>
              <w:keepNext/>
              <w:numPr>
                <w:ilvl w:val="0"/>
                <w:numId w:val="29"/>
              </w:numPr>
              <w:spacing w:after="0"/>
              <w:contextualSpacing/>
              <w:jc w:val="both"/>
              <w:rPr>
                <w:rFonts w:ascii="Calibri" w:eastAsia="Calibri" w:hAnsi="Calibri" w:cs="Times New Roman"/>
              </w:rPr>
            </w:pPr>
            <w:r w:rsidRPr="00B641E9">
              <w:rPr>
                <w:rFonts w:ascii="Calibri" w:eastAsia="Calibri" w:hAnsi="Calibri" w:cs="Times New Roman"/>
              </w:rPr>
              <w:t>możliwość obsługi mechanizmów dystrybucji informacji o sieciach VLAN pomiędzy przełącznikami.</w:t>
            </w:r>
          </w:p>
        </w:tc>
      </w:tr>
    </w:tbl>
    <w:p w14:paraId="380DC75B"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1F106124" w14:textId="77777777" w:rsidTr="0027120F">
        <w:tc>
          <w:tcPr>
            <w:tcW w:w="1522" w:type="dxa"/>
            <w:shd w:val="clear" w:color="auto" w:fill="D9D9D9"/>
          </w:tcPr>
          <w:p w14:paraId="03A5B59E" w14:textId="77777777" w:rsidR="00B641E9" w:rsidRPr="00B641E9" w:rsidRDefault="00B641E9" w:rsidP="00B641E9">
            <w:pPr>
              <w:keepNext/>
              <w:spacing w:after="0"/>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073533C9" w14:textId="77777777" w:rsidR="00B641E9" w:rsidRPr="00B641E9" w:rsidRDefault="00B641E9" w:rsidP="00B641E9">
            <w:pPr>
              <w:keepNext/>
              <w:spacing w:after="0"/>
              <w:rPr>
                <w:rFonts w:ascii="Calibri" w:eastAsia="Calibri" w:hAnsi="Calibri" w:cs="Calibri"/>
                <w:b/>
                <w:noProof/>
              </w:rPr>
            </w:pPr>
            <w:r w:rsidRPr="00B641E9">
              <w:rPr>
                <w:rFonts w:ascii="Calibri" w:eastAsia="Calibri" w:hAnsi="Calibri" w:cs="Calibri"/>
                <w:b/>
                <w:noProof/>
                <w:szCs w:val="24"/>
              </w:rPr>
              <w:t xml:space="preserve">WF </w:t>
            </w:r>
            <w:r w:rsidRPr="00B641E9">
              <w:rPr>
                <w:rFonts w:ascii="Calibri" w:eastAsia="Calibri" w:hAnsi="Calibri" w:cs="Calibri"/>
                <w:b/>
                <w:noProof/>
                <w:szCs w:val="24"/>
              </w:rPr>
              <w:fldChar w:fldCharType="begin"/>
            </w:r>
            <w:r w:rsidRPr="00B641E9">
              <w:rPr>
                <w:rFonts w:ascii="Calibri" w:eastAsia="Calibri" w:hAnsi="Calibri" w:cs="Calibri"/>
                <w:b/>
                <w:noProof/>
                <w:szCs w:val="24"/>
              </w:rPr>
              <w:instrText xml:space="preserve"> SEQ W1 \c \#00 \* MERGEFORMAT  \* MERGEFORMAT  \* MERGEFORMAT  \* MERGEFORMAT  \* MERGEFORMAT  \* MERGEFORMAT  \* MERGEFORMAT </w:instrText>
            </w:r>
            <w:r w:rsidRPr="00B641E9">
              <w:rPr>
                <w:rFonts w:ascii="Calibri" w:eastAsia="Calibri" w:hAnsi="Calibri" w:cs="Calibri"/>
                <w:b/>
                <w:noProof/>
                <w:szCs w:val="24"/>
              </w:rPr>
              <w:fldChar w:fldCharType="separate"/>
            </w:r>
            <w:r>
              <w:rPr>
                <w:rFonts w:ascii="Calibri" w:eastAsia="Calibri" w:hAnsi="Calibri" w:cs="Calibri"/>
                <w:b/>
                <w:noProof/>
                <w:szCs w:val="24"/>
              </w:rPr>
              <w:t>04</w:t>
            </w:r>
            <w:r w:rsidRPr="00B641E9">
              <w:rPr>
                <w:rFonts w:ascii="Calibri" w:eastAsia="Calibri" w:hAnsi="Calibri" w:cs="Calibri"/>
                <w:b/>
                <w:noProof/>
                <w:szCs w:val="24"/>
              </w:rPr>
              <w:fldChar w:fldCharType="end"/>
            </w:r>
            <w:r w:rsidRPr="00B641E9">
              <w:rPr>
                <w:rFonts w:ascii="Calibri" w:eastAsia="Calibri" w:hAnsi="Calibri" w:cs="Calibri"/>
                <w:b/>
                <w:noProof/>
                <w:szCs w:val="24"/>
              </w:rPr>
              <w:t>.</w:t>
            </w:r>
            <w:r w:rsidRPr="00B641E9">
              <w:rPr>
                <w:rFonts w:ascii="Calibri" w:eastAsia="Calibri" w:hAnsi="Calibri" w:cs="Calibri"/>
                <w:b/>
                <w:noProof/>
                <w:szCs w:val="24"/>
              </w:rPr>
              <w:fldChar w:fldCharType="begin"/>
            </w:r>
            <w:r w:rsidRPr="00B641E9">
              <w:rPr>
                <w:rFonts w:ascii="Calibri" w:eastAsia="Calibri" w:hAnsi="Calibri" w:cs="Calibri"/>
                <w:b/>
                <w:noProof/>
                <w:szCs w:val="24"/>
              </w:rPr>
              <w:instrText xml:space="preserve"> SEQ W3 \#000 </w:instrText>
            </w:r>
            <w:r w:rsidRPr="00B641E9">
              <w:rPr>
                <w:rFonts w:ascii="Calibri" w:eastAsia="Calibri" w:hAnsi="Calibri" w:cs="Calibri"/>
                <w:b/>
                <w:noProof/>
                <w:szCs w:val="24"/>
              </w:rPr>
              <w:fldChar w:fldCharType="separate"/>
            </w:r>
            <w:r>
              <w:rPr>
                <w:rFonts w:ascii="Calibri" w:eastAsia="Calibri" w:hAnsi="Calibri" w:cs="Calibri"/>
                <w:b/>
                <w:noProof/>
                <w:szCs w:val="24"/>
              </w:rPr>
              <w:t>004</w:t>
            </w:r>
            <w:r w:rsidRPr="00B641E9">
              <w:rPr>
                <w:rFonts w:ascii="Calibri" w:eastAsia="Calibri" w:hAnsi="Calibri" w:cs="Calibri"/>
                <w:b/>
                <w:noProof/>
                <w:szCs w:val="24"/>
              </w:rPr>
              <w:fldChar w:fldCharType="end"/>
            </w:r>
          </w:p>
        </w:tc>
      </w:tr>
      <w:tr w:rsidR="00B641E9" w:rsidRPr="00B641E9" w14:paraId="5FC4DF38" w14:textId="77777777" w:rsidTr="0027120F">
        <w:tc>
          <w:tcPr>
            <w:tcW w:w="9228" w:type="dxa"/>
            <w:gridSpan w:val="2"/>
            <w:vAlign w:val="bottom"/>
          </w:tcPr>
          <w:p w14:paraId="526B619E" w14:textId="77777777" w:rsidR="00B641E9" w:rsidRPr="00B641E9" w:rsidRDefault="00B641E9" w:rsidP="00B641E9">
            <w:pPr>
              <w:autoSpaceDE w:val="0"/>
              <w:autoSpaceDN w:val="0"/>
              <w:adjustRightInd w:val="0"/>
              <w:spacing w:after="0" w:line="240" w:lineRule="auto"/>
              <w:jc w:val="both"/>
              <w:rPr>
                <w:rFonts w:ascii="Calibri" w:eastAsia="Calibri" w:hAnsi="Calibri" w:cs="Times New Roman"/>
                <w:bCs/>
                <w:szCs w:val="20"/>
              </w:rPr>
            </w:pPr>
            <w:r w:rsidRPr="00B641E9">
              <w:rPr>
                <w:rFonts w:ascii="Calibri" w:eastAsia="Calibri" w:hAnsi="Calibri" w:cs="Times New Roman"/>
                <w:bCs/>
                <w:szCs w:val="20"/>
              </w:rPr>
              <w:t>Urządzenie musi umożliwiać obsługę protokołów sieciowych zgodnie ze standardami:</w:t>
            </w:r>
          </w:p>
          <w:p w14:paraId="7C8CC56F" w14:textId="77777777" w:rsidR="00B641E9" w:rsidRPr="00B641E9" w:rsidRDefault="00B641E9" w:rsidP="00B641E9">
            <w:pPr>
              <w:numPr>
                <w:ilvl w:val="0"/>
                <w:numId w:val="21"/>
              </w:numPr>
              <w:spacing w:after="0"/>
              <w:contextualSpacing/>
              <w:rPr>
                <w:rFonts w:ascii="Calibri" w:eastAsia="Calibri" w:hAnsi="Calibri" w:cs="Times New Roman"/>
              </w:rPr>
            </w:pPr>
            <w:r w:rsidRPr="00B641E9">
              <w:rPr>
                <w:rFonts w:ascii="Calibri" w:eastAsia="Calibri" w:hAnsi="Calibri" w:cs="Times New Roman"/>
              </w:rPr>
              <w:t xml:space="preserve">IEEE 802.1x </w:t>
            </w:r>
          </w:p>
          <w:p w14:paraId="3F7F27C3" w14:textId="77777777" w:rsidR="00B641E9" w:rsidRPr="00B641E9" w:rsidRDefault="00B641E9" w:rsidP="00B641E9">
            <w:pPr>
              <w:numPr>
                <w:ilvl w:val="0"/>
                <w:numId w:val="21"/>
              </w:numPr>
              <w:spacing w:after="0"/>
              <w:contextualSpacing/>
              <w:rPr>
                <w:rFonts w:ascii="Calibri" w:eastAsia="Calibri" w:hAnsi="Calibri" w:cs="Times New Roman"/>
              </w:rPr>
            </w:pPr>
            <w:r w:rsidRPr="00B641E9">
              <w:rPr>
                <w:rFonts w:ascii="Calibri" w:eastAsia="Calibri" w:hAnsi="Calibri" w:cs="Times New Roman"/>
              </w:rPr>
              <w:t xml:space="preserve">IEEE 802.1s </w:t>
            </w:r>
          </w:p>
          <w:p w14:paraId="0C25482C" w14:textId="77777777" w:rsidR="00B641E9" w:rsidRPr="00B641E9" w:rsidRDefault="00B641E9" w:rsidP="00B641E9">
            <w:pPr>
              <w:numPr>
                <w:ilvl w:val="0"/>
                <w:numId w:val="21"/>
              </w:numPr>
              <w:spacing w:after="0"/>
              <w:contextualSpacing/>
              <w:rPr>
                <w:rFonts w:ascii="Calibri" w:eastAsia="Calibri" w:hAnsi="Calibri" w:cs="Times New Roman"/>
              </w:rPr>
            </w:pPr>
            <w:r w:rsidRPr="00B641E9">
              <w:rPr>
                <w:rFonts w:ascii="Calibri" w:eastAsia="Calibri" w:hAnsi="Calibri" w:cs="Times New Roman"/>
              </w:rPr>
              <w:t>IEEE 802.1w</w:t>
            </w:r>
          </w:p>
          <w:p w14:paraId="0D4E7BC8" w14:textId="77777777" w:rsidR="00B641E9" w:rsidRPr="00B641E9" w:rsidRDefault="00B641E9" w:rsidP="00B641E9">
            <w:pPr>
              <w:numPr>
                <w:ilvl w:val="0"/>
                <w:numId w:val="21"/>
              </w:numPr>
              <w:spacing w:after="0"/>
              <w:contextualSpacing/>
              <w:rPr>
                <w:rFonts w:ascii="Calibri" w:eastAsia="Calibri" w:hAnsi="Calibri" w:cs="Times New Roman"/>
                <w:lang w:val="en-US"/>
              </w:rPr>
            </w:pPr>
            <w:r w:rsidRPr="00B641E9">
              <w:rPr>
                <w:rFonts w:ascii="Calibri" w:eastAsia="Calibri" w:hAnsi="Calibri" w:cs="Times New Roman"/>
                <w:lang w:val="en-US"/>
              </w:rPr>
              <w:t xml:space="preserve">IEEE 802.3x full duplex dla 10BASE-T i 100BASE-TX </w:t>
            </w:r>
          </w:p>
          <w:p w14:paraId="16EF5930" w14:textId="77777777" w:rsidR="00B641E9" w:rsidRPr="00B641E9" w:rsidRDefault="00B641E9" w:rsidP="00B641E9">
            <w:pPr>
              <w:numPr>
                <w:ilvl w:val="0"/>
                <w:numId w:val="21"/>
              </w:numPr>
              <w:spacing w:after="0"/>
              <w:contextualSpacing/>
              <w:rPr>
                <w:rFonts w:ascii="Calibri" w:eastAsia="Calibri" w:hAnsi="Calibri" w:cs="Times New Roman"/>
              </w:rPr>
            </w:pPr>
            <w:r w:rsidRPr="00B641E9">
              <w:rPr>
                <w:rFonts w:ascii="Calibri" w:eastAsia="Calibri" w:hAnsi="Calibri" w:cs="Times New Roman"/>
              </w:rPr>
              <w:t>IEEE 802.3ad</w:t>
            </w:r>
          </w:p>
          <w:p w14:paraId="773D3C62" w14:textId="77777777" w:rsidR="00B641E9" w:rsidRPr="00B641E9" w:rsidRDefault="00B641E9" w:rsidP="00B641E9">
            <w:pPr>
              <w:numPr>
                <w:ilvl w:val="0"/>
                <w:numId w:val="21"/>
              </w:numPr>
              <w:spacing w:after="0"/>
              <w:contextualSpacing/>
              <w:rPr>
                <w:rFonts w:ascii="Calibri" w:eastAsia="Calibri" w:hAnsi="Calibri" w:cs="Times New Roman"/>
              </w:rPr>
            </w:pPr>
            <w:r w:rsidRPr="00B641E9">
              <w:rPr>
                <w:rFonts w:ascii="Calibri" w:eastAsia="Calibri" w:hAnsi="Calibri" w:cs="Times New Roman"/>
              </w:rPr>
              <w:t xml:space="preserve">IEEE 802.1D </w:t>
            </w:r>
          </w:p>
          <w:p w14:paraId="0342736A" w14:textId="77777777" w:rsidR="00B641E9" w:rsidRPr="00B641E9" w:rsidRDefault="00B641E9" w:rsidP="00B641E9">
            <w:pPr>
              <w:numPr>
                <w:ilvl w:val="0"/>
                <w:numId w:val="21"/>
              </w:numPr>
              <w:spacing w:after="0"/>
              <w:contextualSpacing/>
              <w:rPr>
                <w:rFonts w:ascii="Calibri" w:eastAsia="Calibri" w:hAnsi="Calibri" w:cs="Times New Roman"/>
              </w:rPr>
            </w:pPr>
            <w:r w:rsidRPr="00B641E9">
              <w:rPr>
                <w:rFonts w:ascii="Calibri" w:eastAsia="Calibri" w:hAnsi="Calibri" w:cs="Times New Roman"/>
              </w:rPr>
              <w:t xml:space="preserve">IEEE 802.1p </w:t>
            </w:r>
          </w:p>
          <w:p w14:paraId="27526E12" w14:textId="77777777" w:rsidR="00B641E9" w:rsidRPr="00B641E9" w:rsidRDefault="00B641E9" w:rsidP="00B641E9">
            <w:pPr>
              <w:numPr>
                <w:ilvl w:val="0"/>
                <w:numId w:val="21"/>
              </w:numPr>
              <w:spacing w:after="0"/>
              <w:contextualSpacing/>
              <w:rPr>
                <w:rFonts w:ascii="Calibri" w:eastAsia="Calibri" w:hAnsi="Calibri" w:cs="Times New Roman"/>
              </w:rPr>
            </w:pPr>
            <w:r w:rsidRPr="00B641E9">
              <w:rPr>
                <w:rFonts w:ascii="Calibri" w:eastAsia="Calibri" w:hAnsi="Calibri" w:cs="Times New Roman"/>
              </w:rPr>
              <w:t xml:space="preserve">IEEE 802.1Q </w:t>
            </w:r>
          </w:p>
          <w:p w14:paraId="205563BD" w14:textId="77777777" w:rsidR="00B641E9" w:rsidRPr="00B641E9" w:rsidRDefault="00B641E9" w:rsidP="00B641E9">
            <w:pPr>
              <w:numPr>
                <w:ilvl w:val="0"/>
                <w:numId w:val="21"/>
              </w:numPr>
              <w:spacing w:after="0"/>
              <w:contextualSpacing/>
              <w:rPr>
                <w:rFonts w:ascii="Calibri" w:eastAsia="Calibri" w:hAnsi="Calibri" w:cs="Times New Roman"/>
              </w:rPr>
            </w:pPr>
            <w:r w:rsidRPr="00B641E9">
              <w:rPr>
                <w:rFonts w:ascii="Calibri" w:eastAsia="Calibri" w:hAnsi="Calibri" w:cs="Times New Roman"/>
              </w:rPr>
              <w:t xml:space="preserve">IEEE 802.3 10BASE-T </w:t>
            </w:r>
          </w:p>
          <w:p w14:paraId="06E000D0" w14:textId="77777777" w:rsidR="00B641E9" w:rsidRPr="00B641E9" w:rsidRDefault="00B641E9" w:rsidP="00B641E9">
            <w:pPr>
              <w:numPr>
                <w:ilvl w:val="0"/>
                <w:numId w:val="21"/>
              </w:numPr>
              <w:spacing w:after="0"/>
              <w:contextualSpacing/>
              <w:rPr>
                <w:rFonts w:ascii="Calibri" w:eastAsia="Calibri" w:hAnsi="Calibri" w:cs="Times New Roman"/>
              </w:rPr>
            </w:pPr>
            <w:r w:rsidRPr="00B641E9">
              <w:rPr>
                <w:rFonts w:ascii="Calibri" w:eastAsia="Calibri" w:hAnsi="Calibri" w:cs="Times New Roman"/>
              </w:rPr>
              <w:t xml:space="preserve">IEEE 802.3u 100BASE-TX </w:t>
            </w:r>
          </w:p>
          <w:p w14:paraId="5A8BD30C" w14:textId="77777777" w:rsidR="00B641E9" w:rsidRPr="00B641E9" w:rsidRDefault="00B641E9" w:rsidP="00B641E9">
            <w:pPr>
              <w:numPr>
                <w:ilvl w:val="0"/>
                <w:numId w:val="21"/>
              </w:numPr>
              <w:spacing w:after="0"/>
              <w:contextualSpacing/>
              <w:rPr>
                <w:rFonts w:ascii="Calibri" w:eastAsia="Calibri" w:hAnsi="Calibri" w:cs="Times New Roman"/>
              </w:rPr>
            </w:pPr>
            <w:r w:rsidRPr="00B641E9">
              <w:rPr>
                <w:rFonts w:ascii="Calibri" w:eastAsia="Calibri" w:hAnsi="Calibri" w:cs="Times New Roman"/>
              </w:rPr>
              <w:t xml:space="preserve">IEEE 802.3z 1000BASE-X </w:t>
            </w:r>
          </w:p>
          <w:p w14:paraId="412C68FF" w14:textId="77777777" w:rsidR="00B641E9" w:rsidRPr="00B641E9" w:rsidRDefault="00B641E9" w:rsidP="00B641E9">
            <w:pPr>
              <w:numPr>
                <w:ilvl w:val="0"/>
                <w:numId w:val="21"/>
              </w:numPr>
              <w:spacing w:after="0"/>
              <w:contextualSpacing/>
              <w:rPr>
                <w:rFonts w:ascii="Calibri" w:eastAsia="Calibri" w:hAnsi="Calibri" w:cs="Times New Roman"/>
              </w:rPr>
            </w:pPr>
            <w:r w:rsidRPr="00B641E9">
              <w:rPr>
                <w:rFonts w:ascii="Calibri" w:eastAsia="Calibri" w:hAnsi="Calibri" w:cs="Times New Roman"/>
              </w:rPr>
              <w:lastRenderedPageBreak/>
              <w:t>IEEE 802.3ab 100BASE-T</w:t>
            </w:r>
          </w:p>
        </w:tc>
      </w:tr>
    </w:tbl>
    <w:p w14:paraId="1EB4465B"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13EDD783" w14:textId="77777777" w:rsidTr="0027120F">
        <w:tc>
          <w:tcPr>
            <w:tcW w:w="1522" w:type="dxa"/>
            <w:shd w:val="clear" w:color="auto" w:fill="D9D9D9"/>
          </w:tcPr>
          <w:p w14:paraId="04FBD0D4" w14:textId="77777777" w:rsidR="00B641E9" w:rsidRPr="00B641E9" w:rsidRDefault="00B641E9" w:rsidP="00B641E9">
            <w:pPr>
              <w:keepNext/>
              <w:spacing w:after="0"/>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4B86F83B" w14:textId="77777777" w:rsidR="00B641E9" w:rsidRPr="00B641E9" w:rsidRDefault="00B641E9" w:rsidP="00B641E9">
            <w:pPr>
              <w:keepNext/>
              <w:spacing w:after="0"/>
              <w:rPr>
                <w:rFonts w:ascii="Calibri" w:eastAsia="Calibri" w:hAnsi="Calibri" w:cs="Calibri"/>
                <w:b/>
                <w:noProof/>
              </w:rPr>
            </w:pPr>
            <w:r w:rsidRPr="00B641E9">
              <w:rPr>
                <w:rFonts w:ascii="Calibri" w:eastAsia="Calibri" w:hAnsi="Calibri" w:cs="Calibri"/>
                <w:b/>
                <w:noProof/>
                <w:szCs w:val="24"/>
              </w:rPr>
              <w:t xml:space="preserve">WF </w:t>
            </w:r>
            <w:r w:rsidRPr="00B641E9">
              <w:rPr>
                <w:rFonts w:ascii="Calibri" w:eastAsia="Calibri" w:hAnsi="Calibri" w:cs="Calibri"/>
                <w:b/>
                <w:noProof/>
                <w:szCs w:val="24"/>
              </w:rPr>
              <w:fldChar w:fldCharType="begin"/>
            </w:r>
            <w:r w:rsidRPr="00B641E9">
              <w:rPr>
                <w:rFonts w:ascii="Calibri" w:eastAsia="Calibri" w:hAnsi="Calibri" w:cs="Calibri"/>
                <w:b/>
                <w:noProof/>
                <w:szCs w:val="24"/>
              </w:rPr>
              <w:instrText xml:space="preserve"> SEQ W1 \c \#00 \* MERGEFORMAT  \* MERGEFORMAT  \* MERGEFORMAT  \* MERGEFORMAT  \* MERGEFORMAT  \* MERGEFORMAT  \* MERGEFORMAT </w:instrText>
            </w:r>
            <w:r w:rsidRPr="00B641E9">
              <w:rPr>
                <w:rFonts w:ascii="Calibri" w:eastAsia="Calibri" w:hAnsi="Calibri" w:cs="Calibri"/>
                <w:b/>
                <w:noProof/>
                <w:szCs w:val="24"/>
              </w:rPr>
              <w:fldChar w:fldCharType="separate"/>
            </w:r>
            <w:r>
              <w:rPr>
                <w:rFonts w:ascii="Calibri" w:eastAsia="Calibri" w:hAnsi="Calibri" w:cs="Calibri"/>
                <w:b/>
                <w:noProof/>
                <w:szCs w:val="24"/>
              </w:rPr>
              <w:t>04</w:t>
            </w:r>
            <w:r w:rsidRPr="00B641E9">
              <w:rPr>
                <w:rFonts w:ascii="Calibri" w:eastAsia="Calibri" w:hAnsi="Calibri" w:cs="Calibri"/>
                <w:b/>
                <w:noProof/>
                <w:szCs w:val="24"/>
              </w:rPr>
              <w:fldChar w:fldCharType="end"/>
            </w:r>
            <w:r w:rsidRPr="00B641E9">
              <w:rPr>
                <w:rFonts w:ascii="Calibri" w:eastAsia="Calibri" w:hAnsi="Calibri" w:cs="Calibri"/>
                <w:b/>
                <w:noProof/>
                <w:szCs w:val="24"/>
              </w:rPr>
              <w:t>.</w:t>
            </w:r>
            <w:r w:rsidRPr="00B641E9">
              <w:rPr>
                <w:rFonts w:ascii="Calibri" w:eastAsia="Calibri" w:hAnsi="Calibri" w:cs="Calibri"/>
                <w:b/>
                <w:noProof/>
                <w:szCs w:val="24"/>
              </w:rPr>
              <w:fldChar w:fldCharType="begin"/>
            </w:r>
            <w:r w:rsidRPr="00B641E9">
              <w:rPr>
                <w:rFonts w:ascii="Calibri" w:eastAsia="Calibri" w:hAnsi="Calibri" w:cs="Calibri"/>
                <w:b/>
                <w:noProof/>
                <w:szCs w:val="24"/>
              </w:rPr>
              <w:instrText xml:space="preserve"> SEQ W3 \#000 </w:instrText>
            </w:r>
            <w:r w:rsidRPr="00B641E9">
              <w:rPr>
                <w:rFonts w:ascii="Calibri" w:eastAsia="Calibri" w:hAnsi="Calibri" w:cs="Calibri"/>
                <w:b/>
                <w:noProof/>
                <w:szCs w:val="24"/>
              </w:rPr>
              <w:fldChar w:fldCharType="separate"/>
            </w:r>
            <w:r>
              <w:rPr>
                <w:rFonts w:ascii="Calibri" w:eastAsia="Calibri" w:hAnsi="Calibri" w:cs="Calibri"/>
                <w:b/>
                <w:noProof/>
                <w:szCs w:val="24"/>
              </w:rPr>
              <w:t>005</w:t>
            </w:r>
            <w:r w:rsidRPr="00B641E9">
              <w:rPr>
                <w:rFonts w:ascii="Calibri" w:eastAsia="Calibri" w:hAnsi="Calibri" w:cs="Calibri"/>
                <w:b/>
                <w:noProof/>
                <w:szCs w:val="24"/>
              </w:rPr>
              <w:fldChar w:fldCharType="end"/>
            </w:r>
          </w:p>
        </w:tc>
      </w:tr>
      <w:tr w:rsidR="00B641E9" w:rsidRPr="009832A7" w14:paraId="3FC85B09" w14:textId="77777777" w:rsidTr="0027120F">
        <w:tc>
          <w:tcPr>
            <w:tcW w:w="9228" w:type="dxa"/>
            <w:gridSpan w:val="2"/>
            <w:vAlign w:val="bottom"/>
          </w:tcPr>
          <w:p w14:paraId="26717B88" w14:textId="77777777" w:rsidR="00B641E9" w:rsidRPr="00B641E9" w:rsidRDefault="00B641E9" w:rsidP="00B641E9">
            <w:pPr>
              <w:autoSpaceDE w:val="0"/>
              <w:autoSpaceDN w:val="0"/>
              <w:adjustRightInd w:val="0"/>
              <w:spacing w:after="0"/>
              <w:jc w:val="both"/>
              <w:rPr>
                <w:rFonts w:ascii="Calibri" w:eastAsia="Calibri" w:hAnsi="Calibri" w:cs="Calibri"/>
              </w:rPr>
            </w:pPr>
            <w:r w:rsidRPr="00B641E9">
              <w:rPr>
                <w:rFonts w:ascii="Calibri" w:eastAsia="Calibri" w:hAnsi="Calibri" w:cs="Calibri"/>
              </w:rPr>
              <w:t xml:space="preserve">Urządzenie musi udostępniać wsparcie dla routingu: </w:t>
            </w:r>
          </w:p>
          <w:p w14:paraId="6A9CDA0F" w14:textId="77777777" w:rsidR="00B641E9" w:rsidRPr="00B641E9" w:rsidRDefault="00B641E9" w:rsidP="00B641E9">
            <w:pPr>
              <w:numPr>
                <w:ilvl w:val="0"/>
                <w:numId w:val="24"/>
              </w:numPr>
              <w:autoSpaceDE w:val="0"/>
              <w:autoSpaceDN w:val="0"/>
              <w:adjustRightInd w:val="0"/>
              <w:spacing w:after="0"/>
              <w:contextualSpacing/>
              <w:jc w:val="both"/>
              <w:rPr>
                <w:rFonts w:ascii="Calibri" w:eastAsia="Calibri" w:hAnsi="Calibri" w:cs="Calibri"/>
              </w:rPr>
            </w:pPr>
            <w:r w:rsidRPr="00B641E9">
              <w:rPr>
                <w:rFonts w:ascii="Calibri" w:eastAsia="Calibri" w:hAnsi="Calibri" w:cs="Calibri"/>
              </w:rPr>
              <w:t>IPv4 i IPv6: routing statyczny,</w:t>
            </w:r>
          </w:p>
          <w:p w14:paraId="1E66607F" w14:textId="77777777" w:rsidR="00B641E9" w:rsidRPr="00B641E9" w:rsidRDefault="00B641E9" w:rsidP="00B641E9">
            <w:pPr>
              <w:numPr>
                <w:ilvl w:val="0"/>
                <w:numId w:val="24"/>
              </w:numPr>
              <w:autoSpaceDE w:val="0"/>
              <w:autoSpaceDN w:val="0"/>
              <w:adjustRightInd w:val="0"/>
              <w:spacing w:after="0"/>
              <w:contextualSpacing/>
              <w:jc w:val="both"/>
              <w:rPr>
                <w:rFonts w:ascii="Calibri" w:eastAsia="Calibri" w:hAnsi="Calibri" w:cs="Calibri"/>
                <w:lang w:val="en-US"/>
              </w:rPr>
            </w:pPr>
            <w:r w:rsidRPr="00B641E9">
              <w:rPr>
                <w:rFonts w:ascii="Calibri" w:eastAsia="Calibri" w:hAnsi="Calibri" w:cs="Calibri"/>
                <w:lang w:val="en-US"/>
              </w:rPr>
              <w:t>Routing dynamiczy IPv4 RIP v1/v2, OSPF,</w:t>
            </w:r>
          </w:p>
          <w:p w14:paraId="5890A2F4" w14:textId="77777777" w:rsidR="00B641E9" w:rsidRPr="00B641E9" w:rsidRDefault="00B641E9" w:rsidP="00B641E9">
            <w:pPr>
              <w:numPr>
                <w:ilvl w:val="0"/>
                <w:numId w:val="24"/>
              </w:numPr>
              <w:autoSpaceDE w:val="0"/>
              <w:autoSpaceDN w:val="0"/>
              <w:adjustRightInd w:val="0"/>
              <w:spacing w:after="0"/>
              <w:contextualSpacing/>
              <w:jc w:val="both"/>
              <w:rPr>
                <w:rFonts w:ascii="Calibri" w:eastAsia="Calibri" w:hAnsi="Calibri" w:cs="Calibri"/>
                <w:lang w:val="en-US"/>
              </w:rPr>
            </w:pPr>
            <w:r w:rsidRPr="00B641E9">
              <w:rPr>
                <w:rFonts w:ascii="Calibri" w:eastAsia="Calibri" w:hAnsi="Calibri" w:cs="Calibri"/>
                <w:lang w:val="en-US"/>
              </w:rPr>
              <w:t>Routing dynamiczny IPv6 RIPng, OSPFv3.</w:t>
            </w:r>
          </w:p>
        </w:tc>
      </w:tr>
    </w:tbl>
    <w:p w14:paraId="04592D6F" w14:textId="77777777" w:rsidR="00B641E9" w:rsidRPr="00B641E9" w:rsidRDefault="00B641E9" w:rsidP="00B641E9">
      <w:pPr>
        <w:spacing w:after="0" w:line="240" w:lineRule="auto"/>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665EEE42" w14:textId="77777777" w:rsidTr="0027120F">
        <w:tc>
          <w:tcPr>
            <w:tcW w:w="1522" w:type="dxa"/>
            <w:shd w:val="clear" w:color="auto" w:fill="D9D9D9"/>
          </w:tcPr>
          <w:p w14:paraId="6C30A189" w14:textId="77777777" w:rsidR="00B641E9" w:rsidRPr="00B641E9" w:rsidRDefault="00B641E9" w:rsidP="00B641E9">
            <w:pPr>
              <w:keepNext/>
              <w:spacing w:after="0"/>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20B1F70A" w14:textId="77777777" w:rsidR="00B641E9" w:rsidRPr="00B641E9" w:rsidRDefault="00B641E9" w:rsidP="00B641E9">
            <w:pPr>
              <w:keepNext/>
              <w:spacing w:after="0"/>
              <w:rPr>
                <w:rFonts w:ascii="Calibri" w:eastAsia="Calibri" w:hAnsi="Calibri" w:cs="Calibri"/>
                <w:b/>
                <w:noProof/>
              </w:rPr>
            </w:pPr>
            <w:r w:rsidRPr="00B641E9">
              <w:rPr>
                <w:rFonts w:ascii="Calibri" w:eastAsia="Calibri" w:hAnsi="Calibri" w:cs="Calibri"/>
                <w:b/>
                <w:noProof/>
                <w:szCs w:val="24"/>
              </w:rPr>
              <w:t xml:space="preserve">WF </w:t>
            </w:r>
            <w:r w:rsidRPr="00B641E9">
              <w:rPr>
                <w:rFonts w:ascii="Calibri" w:eastAsia="Calibri" w:hAnsi="Calibri" w:cs="Calibri"/>
                <w:b/>
                <w:noProof/>
                <w:szCs w:val="24"/>
              </w:rPr>
              <w:fldChar w:fldCharType="begin"/>
            </w:r>
            <w:r w:rsidRPr="00B641E9">
              <w:rPr>
                <w:rFonts w:ascii="Calibri" w:eastAsia="Calibri" w:hAnsi="Calibri" w:cs="Calibri"/>
                <w:b/>
                <w:noProof/>
                <w:szCs w:val="24"/>
              </w:rPr>
              <w:instrText xml:space="preserve"> SEQ W1 \c \#00 \* MERGEFORMAT  \* MERGEFORMAT  \* MERGEFORMAT  \* MERGEFORMAT  \* MERGEFORMAT  \* MERGEFORMAT  \* MERGEFORMAT </w:instrText>
            </w:r>
            <w:r w:rsidRPr="00B641E9">
              <w:rPr>
                <w:rFonts w:ascii="Calibri" w:eastAsia="Calibri" w:hAnsi="Calibri" w:cs="Calibri"/>
                <w:b/>
                <w:noProof/>
                <w:szCs w:val="24"/>
              </w:rPr>
              <w:fldChar w:fldCharType="separate"/>
            </w:r>
            <w:r>
              <w:rPr>
                <w:rFonts w:ascii="Calibri" w:eastAsia="Calibri" w:hAnsi="Calibri" w:cs="Calibri"/>
                <w:b/>
                <w:noProof/>
                <w:szCs w:val="24"/>
              </w:rPr>
              <w:t>04</w:t>
            </w:r>
            <w:r w:rsidRPr="00B641E9">
              <w:rPr>
                <w:rFonts w:ascii="Calibri" w:eastAsia="Calibri" w:hAnsi="Calibri" w:cs="Calibri"/>
                <w:b/>
                <w:noProof/>
                <w:szCs w:val="24"/>
              </w:rPr>
              <w:fldChar w:fldCharType="end"/>
            </w:r>
            <w:r w:rsidRPr="00B641E9">
              <w:rPr>
                <w:rFonts w:ascii="Calibri" w:eastAsia="Calibri" w:hAnsi="Calibri" w:cs="Calibri"/>
                <w:b/>
                <w:noProof/>
                <w:szCs w:val="24"/>
              </w:rPr>
              <w:t>.</w:t>
            </w:r>
            <w:r w:rsidRPr="00B641E9">
              <w:rPr>
                <w:rFonts w:ascii="Calibri" w:eastAsia="Calibri" w:hAnsi="Calibri" w:cs="Calibri"/>
                <w:b/>
                <w:noProof/>
                <w:szCs w:val="24"/>
              </w:rPr>
              <w:fldChar w:fldCharType="begin"/>
            </w:r>
            <w:r w:rsidRPr="00B641E9">
              <w:rPr>
                <w:rFonts w:ascii="Calibri" w:eastAsia="Calibri" w:hAnsi="Calibri" w:cs="Calibri"/>
                <w:b/>
                <w:noProof/>
                <w:szCs w:val="24"/>
              </w:rPr>
              <w:instrText xml:space="preserve"> SEQ W3 \#000 </w:instrText>
            </w:r>
            <w:r w:rsidRPr="00B641E9">
              <w:rPr>
                <w:rFonts w:ascii="Calibri" w:eastAsia="Calibri" w:hAnsi="Calibri" w:cs="Calibri"/>
                <w:b/>
                <w:noProof/>
                <w:szCs w:val="24"/>
              </w:rPr>
              <w:fldChar w:fldCharType="separate"/>
            </w:r>
            <w:r>
              <w:rPr>
                <w:rFonts w:ascii="Calibri" w:eastAsia="Calibri" w:hAnsi="Calibri" w:cs="Calibri"/>
                <w:b/>
                <w:noProof/>
                <w:szCs w:val="24"/>
              </w:rPr>
              <w:t>006</w:t>
            </w:r>
            <w:r w:rsidRPr="00B641E9">
              <w:rPr>
                <w:rFonts w:ascii="Calibri" w:eastAsia="Calibri" w:hAnsi="Calibri" w:cs="Calibri"/>
                <w:b/>
                <w:noProof/>
                <w:szCs w:val="24"/>
              </w:rPr>
              <w:fldChar w:fldCharType="end"/>
            </w:r>
          </w:p>
        </w:tc>
      </w:tr>
      <w:tr w:rsidR="00B641E9" w:rsidRPr="00B641E9" w14:paraId="4744894A" w14:textId="77777777" w:rsidTr="0027120F">
        <w:tc>
          <w:tcPr>
            <w:tcW w:w="9228" w:type="dxa"/>
            <w:gridSpan w:val="2"/>
            <w:vAlign w:val="bottom"/>
          </w:tcPr>
          <w:p w14:paraId="62E73995" w14:textId="77777777" w:rsidR="00B641E9" w:rsidRPr="00B641E9" w:rsidRDefault="00B641E9" w:rsidP="00B641E9">
            <w:pPr>
              <w:autoSpaceDE w:val="0"/>
              <w:autoSpaceDN w:val="0"/>
              <w:adjustRightInd w:val="0"/>
              <w:spacing w:after="0"/>
              <w:jc w:val="both"/>
              <w:rPr>
                <w:rFonts w:ascii="Calibri" w:eastAsia="Calibri" w:hAnsi="Calibri" w:cs="Calibri"/>
              </w:rPr>
            </w:pPr>
            <w:r w:rsidRPr="00B641E9">
              <w:rPr>
                <w:rFonts w:ascii="Calibri" w:eastAsia="Calibri" w:hAnsi="Calibri" w:cs="Calibri"/>
              </w:rPr>
              <w:t>Urządzenie musi udostępniać wsparcie dla mechanizmów multicast:</w:t>
            </w:r>
          </w:p>
          <w:p w14:paraId="5B9900A3" w14:textId="77777777" w:rsidR="00B641E9" w:rsidRPr="00B641E9" w:rsidRDefault="00B641E9" w:rsidP="00B641E9">
            <w:pPr>
              <w:numPr>
                <w:ilvl w:val="0"/>
                <w:numId w:val="24"/>
              </w:numPr>
              <w:autoSpaceDE w:val="0"/>
              <w:autoSpaceDN w:val="0"/>
              <w:adjustRightInd w:val="0"/>
              <w:spacing w:after="0"/>
              <w:contextualSpacing/>
              <w:jc w:val="both"/>
              <w:rPr>
                <w:rFonts w:ascii="Calibri" w:eastAsia="Calibri" w:hAnsi="Calibri" w:cs="Calibri"/>
                <w:lang w:val="en-US"/>
              </w:rPr>
            </w:pPr>
            <w:r w:rsidRPr="00B641E9">
              <w:rPr>
                <w:rFonts w:ascii="Calibri" w:eastAsia="Calibri" w:hAnsi="Calibri" w:cs="Calibri"/>
                <w:lang w:val="en-US"/>
              </w:rPr>
              <w:t>IGMP snooping,</w:t>
            </w:r>
          </w:p>
          <w:p w14:paraId="17BA628E" w14:textId="77777777" w:rsidR="00B641E9" w:rsidRPr="00B641E9" w:rsidRDefault="00B641E9" w:rsidP="00B641E9">
            <w:pPr>
              <w:numPr>
                <w:ilvl w:val="0"/>
                <w:numId w:val="24"/>
              </w:numPr>
              <w:autoSpaceDE w:val="0"/>
              <w:autoSpaceDN w:val="0"/>
              <w:adjustRightInd w:val="0"/>
              <w:spacing w:after="0"/>
              <w:contextualSpacing/>
              <w:jc w:val="both"/>
              <w:rPr>
                <w:rFonts w:ascii="Calibri" w:eastAsia="Calibri" w:hAnsi="Calibri" w:cs="Calibri"/>
                <w:lang w:val="en-US"/>
              </w:rPr>
            </w:pPr>
            <w:r w:rsidRPr="00B641E9">
              <w:rPr>
                <w:rFonts w:ascii="Calibri" w:eastAsia="Calibri" w:hAnsi="Calibri" w:cs="Calibri"/>
                <w:lang w:val="en-US"/>
              </w:rPr>
              <w:t>Multicast Listener Discovery snooping,</w:t>
            </w:r>
          </w:p>
          <w:p w14:paraId="6463A64B" w14:textId="77777777" w:rsidR="00B641E9" w:rsidRPr="00B641E9" w:rsidRDefault="00B641E9" w:rsidP="00B641E9">
            <w:pPr>
              <w:numPr>
                <w:ilvl w:val="0"/>
                <w:numId w:val="24"/>
              </w:numPr>
              <w:autoSpaceDE w:val="0"/>
              <w:autoSpaceDN w:val="0"/>
              <w:adjustRightInd w:val="0"/>
              <w:spacing w:after="0"/>
              <w:contextualSpacing/>
              <w:jc w:val="both"/>
              <w:rPr>
                <w:rFonts w:ascii="Calibri" w:eastAsia="Calibri" w:hAnsi="Calibri" w:cs="Calibri"/>
                <w:lang w:val="en-US"/>
              </w:rPr>
            </w:pPr>
            <w:r w:rsidRPr="00B641E9">
              <w:rPr>
                <w:rFonts w:ascii="Calibri" w:eastAsia="Calibri" w:hAnsi="Calibri" w:cs="Calibri"/>
                <w:lang w:val="en-US"/>
              </w:rPr>
              <w:t>Minimum 1000 grup multicastowych,</w:t>
            </w:r>
          </w:p>
          <w:p w14:paraId="5DEF7ABD" w14:textId="77777777" w:rsidR="00B641E9" w:rsidRPr="00B641E9" w:rsidRDefault="00B641E9" w:rsidP="00B641E9">
            <w:pPr>
              <w:numPr>
                <w:ilvl w:val="0"/>
                <w:numId w:val="24"/>
              </w:numPr>
              <w:autoSpaceDE w:val="0"/>
              <w:autoSpaceDN w:val="0"/>
              <w:adjustRightInd w:val="0"/>
              <w:spacing w:after="0"/>
              <w:contextualSpacing/>
              <w:jc w:val="both"/>
              <w:rPr>
                <w:rFonts w:ascii="Calibri" w:eastAsia="Calibri" w:hAnsi="Calibri" w:cs="Calibri"/>
                <w:lang w:val="en-US"/>
              </w:rPr>
            </w:pPr>
            <w:r w:rsidRPr="00B641E9">
              <w:rPr>
                <w:rFonts w:ascii="Calibri" w:eastAsia="Calibri" w:hAnsi="Calibri" w:cs="Calibri"/>
              </w:rPr>
              <w:t>IP Multicast VLAN.</w:t>
            </w:r>
          </w:p>
        </w:tc>
      </w:tr>
    </w:tbl>
    <w:p w14:paraId="2B53B38D"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289E3A56" w14:textId="77777777" w:rsidTr="0027120F">
        <w:tc>
          <w:tcPr>
            <w:tcW w:w="1522" w:type="dxa"/>
            <w:shd w:val="clear" w:color="auto" w:fill="D9D9D9"/>
          </w:tcPr>
          <w:p w14:paraId="451BEFA1" w14:textId="77777777" w:rsidR="00B641E9" w:rsidRPr="00B641E9" w:rsidRDefault="00B641E9" w:rsidP="00B641E9">
            <w:pPr>
              <w:keepNext/>
              <w:spacing w:after="0"/>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5BC4D14C" w14:textId="77777777" w:rsidR="00B641E9" w:rsidRPr="00B641E9" w:rsidRDefault="00B641E9" w:rsidP="00B641E9">
            <w:pPr>
              <w:keepNext/>
              <w:spacing w:after="0"/>
              <w:rPr>
                <w:rFonts w:ascii="Calibri" w:eastAsia="Calibri" w:hAnsi="Calibri" w:cs="Calibri"/>
                <w:b/>
                <w:noProof/>
              </w:rPr>
            </w:pPr>
            <w:r w:rsidRPr="00B641E9">
              <w:rPr>
                <w:rFonts w:ascii="Calibri" w:eastAsia="Calibri" w:hAnsi="Calibri" w:cs="Calibri"/>
                <w:b/>
                <w:noProof/>
                <w:szCs w:val="24"/>
              </w:rPr>
              <w:t xml:space="preserve">WF </w:t>
            </w:r>
            <w:r w:rsidRPr="00B641E9">
              <w:rPr>
                <w:rFonts w:ascii="Calibri" w:eastAsia="Calibri" w:hAnsi="Calibri" w:cs="Calibri"/>
                <w:b/>
                <w:noProof/>
                <w:szCs w:val="24"/>
              </w:rPr>
              <w:fldChar w:fldCharType="begin"/>
            </w:r>
            <w:r w:rsidRPr="00B641E9">
              <w:rPr>
                <w:rFonts w:ascii="Calibri" w:eastAsia="Calibri" w:hAnsi="Calibri" w:cs="Calibri"/>
                <w:b/>
                <w:noProof/>
                <w:szCs w:val="24"/>
              </w:rPr>
              <w:instrText xml:space="preserve"> SEQ W1 \c \#00 \* MERGEFORMAT  \* MERGEFORMAT  \* MERGEFORMAT  \* MERGEFORMAT  \* MERGEFORMAT  \* MERGEFORMAT  \* MERGEFORMAT </w:instrText>
            </w:r>
            <w:r w:rsidRPr="00B641E9">
              <w:rPr>
                <w:rFonts w:ascii="Calibri" w:eastAsia="Calibri" w:hAnsi="Calibri" w:cs="Calibri"/>
                <w:b/>
                <w:noProof/>
                <w:szCs w:val="24"/>
              </w:rPr>
              <w:fldChar w:fldCharType="separate"/>
            </w:r>
            <w:r>
              <w:rPr>
                <w:rFonts w:ascii="Calibri" w:eastAsia="Calibri" w:hAnsi="Calibri" w:cs="Calibri"/>
                <w:b/>
                <w:noProof/>
                <w:szCs w:val="24"/>
              </w:rPr>
              <w:t>04</w:t>
            </w:r>
            <w:r w:rsidRPr="00B641E9">
              <w:rPr>
                <w:rFonts w:ascii="Calibri" w:eastAsia="Calibri" w:hAnsi="Calibri" w:cs="Calibri"/>
                <w:b/>
                <w:noProof/>
                <w:szCs w:val="24"/>
              </w:rPr>
              <w:fldChar w:fldCharType="end"/>
            </w:r>
            <w:r w:rsidRPr="00B641E9">
              <w:rPr>
                <w:rFonts w:ascii="Calibri" w:eastAsia="Calibri" w:hAnsi="Calibri" w:cs="Calibri"/>
                <w:b/>
                <w:noProof/>
                <w:szCs w:val="24"/>
              </w:rPr>
              <w:t>.</w:t>
            </w:r>
            <w:r w:rsidRPr="00B641E9">
              <w:rPr>
                <w:rFonts w:ascii="Calibri" w:eastAsia="Calibri" w:hAnsi="Calibri" w:cs="Calibri"/>
                <w:b/>
                <w:noProof/>
                <w:szCs w:val="24"/>
              </w:rPr>
              <w:fldChar w:fldCharType="begin"/>
            </w:r>
            <w:r w:rsidRPr="00B641E9">
              <w:rPr>
                <w:rFonts w:ascii="Calibri" w:eastAsia="Calibri" w:hAnsi="Calibri" w:cs="Calibri"/>
                <w:b/>
                <w:noProof/>
                <w:szCs w:val="24"/>
              </w:rPr>
              <w:instrText xml:space="preserve"> SEQ W3 \#000 </w:instrText>
            </w:r>
            <w:r w:rsidRPr="00B641E9">
              <w:rPr>
                <w:rFonts w:ascii="Calibri" w:eastAsia="Calibri" w:hAnsi="Calibri" w:cs="Calibri"/>
                <w:b/>
                <w:noProof/>
                <w:szCs w:val="24"/>
              </w:rPr>
              <w:fldChar w:fldCharType="separate"/>
            </w:r>
            <w:r>
              <w:rPr>
                <w:rFonts w:ascii="Calibri" w:eastAsia="Calibri" w:hAnsi="Calibri" w:cs="Calibri"/>
                <w:b/>
                <w:noProof/>
                <w:szCs w:val="24"/>
              </w:rPr>
              <w:t>007</w:t>
            </w:r>
            <w:r w:rsidRPr="00B641E9">
              <w:rPr>
                <w:rFonts w:ascii="Calibri" w:eastAsia="Calibri" w:hAnsi="Calibri" w:cs="Calibri"/>
                <w:b/>
                <w:noProof/>
                <w:szCs w:val="24"/>
              </w:rPr>
              <w:fldChar w:fldCharType="end"/>
            </w:r>
          </w:p>
        </w:tc>
      </w:tr>
      <w:tr w:rsidR="00B641E9" w:rsidRPr="00B641E9" w14:paraId="493DCBE3" w14:textId="77777777" w:rsidTr="0027120F">
        <w:tc>
          <w:tcPr>
            <w:tcW w:w="9228" w:type="dxa"/>
            <w:gridSpan w:val="2"/>
            <w:vAlign w:val="bottom"/>
          </w:tcPr>
          <w:p w14:paraId="5930B408" w14:textId="77777777" w:rsidR="00B641E9" w:rsidRPr="00B641E9" w:rsidRDefault="00B641E9" w:rsidP="00B641E9">
            <w:pPr>
              <w:keepNext/>
              <w:spacing w:after="0"/>
              <w:jc w:val="both"/>
              <w:rPr>
                <w:rFonts w:ascii="Calibri" w:eastAsia="Calibri" w:hAnsi="Calibri" w:cs="Times New Roman"/>
              </w:rPr>
            </w:pPr>
            <w:r w:rsidRPr="00B641E9">
              <w:rPr>
                <w:rFonts w:ascii="Calibri" w:eastAsia="Calibri" w:hAnsi="Calibri" w:cs="Times New Roman"/>
              </w:rPr>
              <w:t>Urządzenie musi posiadać mechanizmy związane z zapewnieniem jakości usług w sieci:</w:t>
            </w:r>
          </w:p>
          <w:p w14:paraId="3C7778FD" w14:textId="77777777" w:rsidR="00B641E9" w:rsidRPr="00B641E9" w:rsidRDefault="00B641E9" w:rsidP="00B641E9">
            <w:pPr>
              <w:keepNext/>
              <w:numPr>
                <w:ilvl w:val="0"/>
                <w:numId w:val="24"/>
              </w:numPr>
              <w:spacing w:after="0"/>
              <w:contextualSpacing/>
              <w:jc w:val="both"/>
              <w:rPr>
                <w:rFonts w:ascii="Calibri" w:eastAsia="Calibri" w:hAnsi="Calibri" w:cs="Times New Roman"/>
              </w:rPr>
            </w:pPr>
            <w:r w:rsidRPr="00B641E9">
              <w:rPr>
                <w:rFonts w:ascii="Calibri" w:eastAsia="Calibri" w:hAnsi="Calibri" w:cs="Times New Roman"/>
              </w:rPr>
              <w:t>obsługa co najmniej ośmiu kolejek sprzętowych, wyjściowych dla różnego rodzaju ruchu,</w:t>
            </w:r>
          </w:p>
          <w:p w14:paraId="4E6952D5" w14:textId="77777777" w:rsidR="00B641E9" w:rsidRPr="00B641E9" w:rsidRDefault="00B641E9" w:rsidP="00B641E9">
            <w:pPr>
              <w:keepNext/>
              <w:numPr>
                <w:ilvl w:val="0"/>
                <w:numId w:val="24"/>
              </w:numPr>
              <w:spacing w:after="0"/>
              <w:contextualSpacing/>
              <w:jc w:val="both"/>
              <w:rPr>
                <w:rFonts w:ascii="Calibri" w:eastAsia="Calibri" w:hAnsi="Calibri" w:cs="Times New Roman"/>
              </w:rPr>
            </w:pPr>
            <w:r w:rsidRPr="00B641E9">
              <w:rPr>
                <w:rFonts w:ascii="Calibri" w:eastAsia="Calibri" w:hAnsi="Calibri" w:cs="Times New Roman"/>
              </w:rPr>
              <w:t>mechanizm automatycznej konfiguracji portów do obsługi VoIP,</w:t>
            </w:r>
          </w:p>
          <w:p w14:paraId="399B95D0" w14:textId="77777777" w:rsidR="00B641E9" w:rsidRPr="00B641E9" w:rsidRDefault="00B641E9" w:rsidP="00B641E9">
            <w:pPr>
              <w:keepNext/>
              <w:numPr>
                <w:ilvl w:val="0"/>
                <w:numId w:val="24"/>
              </w:numPr>
              <w:spacing w:after="0"/>
              <w:contextualSpacing/>
              <w:jc w:val="both"/>
              <w:rPr>
                <w:rFonts w:ascii="Calibri" w:eastAsia="Calibri" w:hAnsi="Calibri" w:cs="Times New Roman"/>
              </w:rPr>
            </w:pPr>
            <w:r w:rsidRPr="00B641E9">
              <w:rPr>
                <w:rFonts w:ascii="Calibri" w:eastAsia="Calibri" w:hAnsi="Calibri" w:cs="Times New Roman"/>
              </w:rPr>
              <w:t>flow-based QoS z wejściową i wyjściową zmianą parametrów (tzw. remarking),</w:t>
            </w:r>
          </w:p>
          <w:p w14:paraId="20CF1DA3" w14:textId="77777777" w:rsidR="00B641E9" w:rsidRPr="00B641E9" w:rsidRDefault="00B641E9" w:rsidP="00B641E9">
            <w:pPr>
              <w:keepNext/>
              <w:numPr>
                <w:ilvl w:val="0"/>
                <w:numId w:val="24"/>
              </w:numPr>
              <w:spacing w:after="0"/>
              <w:contextualSpacing/>
              <w:jc w:val="both"/>
              <w:rPr>
                <w:rFonts w:ascii="Calibri" w:eastAsia="Calibri" w:hAnsi="Calibri" w:cs="Times New Roman"/>
                <w:lang w:val="en-US"/>
              </w:rPr>
            </w:pPr>
            <w:r w:rsidRPr="00B641E9">
              <w:rPr>
                <w:rFonts w:ascii="Calibri" w:eastAsia="Calibri" w:hAnsi="Calibri" w:cs="Times New Roman"/>
                <w:lang w:val="en-US"/>
              </w:rPr>
              <w:t>zarządzanie kolejkowaniem: Stricte Priority (SPQ), Weighted Round Robin (WRR), Deficit Round Robin (DRR),</w:t>
            </w:r>
          </w:p>
          <w:p w14:paraId="44B0BE39" w14:textId="77777777" w:rsidR="00B641E9" w:rsidRPr="00B641E9" w:rsidRDefault="00B641E9" w:rsidP="00B641E9">
            <w:pPr>
              <w:keepNext/>
              <w:numPr>
                <w:ilvl w:val="0"/>
                <w:numId w:val="24"/>
              </w:numPr>
              <w:spacing w:after="0"/>
              <w:contextualSpacing/>
              <w:jc w:val="both"/>
              <w:rPr>
                <w:rFonts w:ascii="Calibri" w:eastAsia="Calibri" w:hAnsi="Calibri" w:cs="Times New Roman"/>
              </w:rPr>
            </w:pPr>
            <w:r w:rsidRPr="00B641E9">
              <w:rPr>
                <w:rFonts w:ascii="Calibri" w:eastAsia="Calibri" w:hAnsi="Calibri" w:cs="Times New Roman"/>
              </w:rPr>
              <w:t>mechanizm zapobiegania powstawaniu zatorów w sieci E2E-HOL Blocking Protection,</w:t>
            </w:r>
          </w:p>
          <w:p w14:paraId="4B7E5989" w14:textId="77777777" w:rsidR="00B641E9" w:rsidRPr="00B641E9" w:rsidRDefault="00B641E9" w:rsidP="00B641E9">
            <w:pPr>
              <w:keepNext/>
              <w:numPr>
                <w:ilvl w:val="0"/>
                <w:numId w:val="24"/>
              </w:numPr>
              <w:spacing w:after="0"/>
              <w:contextualSpacing/>
              <w:jc w:val="both"/>
              <w:rPr>
                <w:rFonts w:ascii="Calibri" w:eastAsia="Calibri" w:hAnsi="Calibri" w:cs="Times New Roman"/>
              </w:rPr>
            </w:pPr>
            <w:r w:rsidRPr="00B641E9">
              <w:rPr>
                <w:rFonts w:ascii="Calibri" w:eastAsia="Calibri" w:hAnsi="Calibri" w:cs="Times New Roman"/>
              </w:rPr>
              <w:t>obsługa protokołu CDP.</w:t>
            </w:r>
          </w:p>
        </w:tc>
      </w:tr>
    </w:tbl>
    <w:p w14:paraId="62C3AB9D"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5C1E14DA" w14:textId="77777777" w:rsidTr="0027120F">
        <w:tc>
          <w:tcPr>
            <w:tcW w:w="1522" w:type="dxa"/>
            <w:shd w:val="clear" w:color="auto" w:fill="D9D9D9"/>
          </w:tcPr>
          <w:p w14:paraId="079B924F"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7648A63B"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008</w:t>
            </w:r>
            <w:r w:rsidRPr="00B641E9">
              <w:rPr>
                <w:rFonts w:ascii="Calibri" w:eastAsia="Calibri" w:hAnsi="Calibri" w:cs="Calibri"/>
                <w:b/>
                <w:noProof/>
              </w:rPr>
              <w:fldChar w:fldCharType="end"/>
            </w:r>
          </w:p>
        </w:tc>
      </w:tr>
      <w:tr w:rsidR="00B641E9" w:rsidRPr="00B641E9" w14:paraId="314CA938" w14:textId="77777777" w:rsidTr="0027120F">
        <w:tc>
          <w:tcPr>
            <w:tcW w:w="9228" w:type="dxa"/>
            <w:gridSpan w:val="2"/>
            <w:vAlign w:val="bottom"/>
          </w:tcPr>
          <w:p w14:paraId="0912CCEF" w14:textId="77777777" w:rsidR="00B641E9" w:rsidRPr="00B641E9" w:rsidRDefault="00B641E9" w:rsidP="00B641E9">
            <w:pPr>
              <w:keepNext/>
              <w:spacing w:after="0" w:line="240" w:lineRule="auto"/>
              <w:jc w:val="both"/>
              <w:rPr>
                <w:rFonts w:ascii="Calibri" w:eastAsia="Calibri" w:hAnsi="Calibri" w:cs="Times New Roman"/>
              </w:rPr>
            </w:pPr>
            <w:r w:rsidRPr="00B641E9">
              <w:rPr>
                <w:rFonts w:ascii="Calibri" w:eastAsia="Calibri" w:hAnsi="Calibri" w:cs="Times New Roman"/>
              </w:rPr>
              <w:t xml:space="preserve">Urządzenie musi obsługiwać agregowanie połączeń zgodnie z IEEE 802.3AD, nie mniej niż 32 grup LACP do 8 portów każda. Przy wysyłaniu pakietu IP przez interfejs LACP do wyznaczenia fizycznego portu, na który pakiet będzie wysłany musi być brany pod uwagę co najmniej adres IP źródłowy i docelowy tego pakietu, a dla innych protokołów co najmniej adres źródłowy i docelowy, lub źródłowe i docelowe adresy MAC. </w:t>
            </w:r>
          </w:p>
        </w:tc>
      </w:tr>
    </w:tbl>
    <w:p w14:paraId="65048C41"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3146458C" w14:textId="77777777" w:rsidTr="0027120F">
        <w:trPr>
          <w:cantSplit/>
        </w:trPr>
        <w:tc>
          <w:tcPr>
            <w:tcW w:w="1522" w:type="dxa"/>
            <w:shd w:val="clear" w:color="auto" w:fill="D9D9D9"/>
          </w:tcPr>
          <w:p w14:paraId="7A857B51"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6DD8CD3B"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009</w:t>
            </w:r>
            <w:r w:rsidRPr="00B641E9">
              <w:rPr>
                <w:rFonts w:ascii="Calibri" w:eastAsia="Calibri" w:hAnsi="Calibri" w:cs="Calibri"/>
                <w:b/>
                <w:noProof/>
              </w:rPr>
              <w:fldChar w:fldCharType="end"/>
            </w:r>
          </w:p>
        </w:tc>
      </w:tr>
      <w:tr w:rsidR="00B641E9" w:rsidRPr="00B641E9" w14:paraId="077CDBE9" w14:textId="77777777" w:rsidTr="0027120F">
        <w:trPr>
          <w:cantSplit/>
        </w:trPr>
        <w:tc>
          <w:tcPr>
            <w:tcW w:w="9228" w:type="dxa"/>
            <w:gridSpan w:val="2"/>
            <w:vAlign w:val="bottom"/>
          </w:tcPr>
          <w:p w14:paraId="6FE6E219" w14:textId="77777777" w:rsidR="00B641E9" w:rsidRPr="00B641E9" w:rsidRDefault="00B641E9" w:rsidP="00B641E9">
            <w:pPr>
              <w:keepNext/>
              <w:spacing w:after="0" w:line="240" w:lineRule="auto"/>
              <w:jc w:val="both"/>
              <w:rPr>
                <w:rFonts w:ascii="Calibri" w:eastAsia="Calibri" w:hAnsi="Calibri" w:cs="Times New Roman"/>
              </w:rPr>
            </w:pPr>
            <w:r w:rsidRPr="00B641E9">
              <w:rPr>
                <w:rFonts w:ascii="Calibri" w:eastAsia="Calibri" w:hAnsi="Calibri" w:cs="Times New Roman"/>
              </w:rPr>
              <w:t>Urządzenie musi obsługiwać tablice ARP min. 2000 wpisów i Tablicę Routingu min. 2000 wpisów.</w:t>
            </w:r>
          </w:p>
        </w:tc>
      </w:tr>
    </w:tbl>
    <w:p w14:paraId="5C0D32D0"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0CE4249F" w14:textId="77777777" w:rsidTr="0027120F">
        <w:trPr>
          <w:cantSplit/>
        </w:trPr>
        <w:tc>
          <w:tcPr>
            <w:tcW w:w="1522" w:type="dxa"/>
            <w:shd w:val="clear" w:color="auto" w:fill="D9D9D9"/>
          </w:tcPr>
          <w:p w14:paraId="0163461C"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58854CE7"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010</w:t>
            </w:r>
            <w:r w:rsidRPr="00B641E9">
              <w:rPr>
                <w:rFonts w:ascii="Calibri" w:eastAsia="Calibri" w:hAnsi="Calibri" w:cs="Calibri"/>
                <w:b/>
                <w:noProof/>
              </w:rPr>
              <w:fldChar w:fldCharType="end"/>
            </w:r>
          </w:p>
        </w:tc>
      </w:tr>
      <w:tr w:rsidR="00B641E9" w:rsidRPr="00B641E9" w14:paraId="4CD727CE" w14:textId="77777777" w:rsidTr="0027120F">
        <w:trPr>
          <w:cantSplit/>
        </w:trPr>
        <w:tc>
          <w:tcPr>
            <w:tcW w:w="9228" w:type="dxa"/>
            <w:gridSpan w:val="2"/>
            <w:vAlign w:val="bottom"/>
          </w:tcPr>
          <w:p w14:paraId="275D9984" w14:textId="77777777" w:rsidR="00B641E9" w:rsidRPr="00B641E9" w:rsidRDefault="00B641E9" w:rsidP="00B641E9">
            <w:pPr>
              <w:keepNext/>
              <w:spacing w:after="0" w:line="240" w:lineRule="auto"/>
              <w:jc w:val="both"/>
              <w:rPr>
                <w:rFonts w:ascii="Calibri" w:eastAsia="Calibri" w:hAnsi="Calibri" w:cs="Times New Roman"/>
              </w:rPr>
            </w:pPr>
            <w:r w:rsidRPr="00B641E9">
              <w:rPr>
                <w:rFonts w:ascii="Calibri" w:eastAsia="Calibri" w:hAnsi="Calibri" w:cs="Times New Roman"/>
              </w:rPr>
              <w:t xml:space="preserve">Urządzenie musi umożliwiać obsługę protokołów dynamicznego routingu min. RIP 1 i 2 oraz OSPF. </w:t>
            </w:r>
          </w:p>
        </w:tc>
      </w:tr>
    </w:tbl>
    <w:p w14:paraId="751EF548"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0C4E5581" w14:textId="77777777" w:rsidTr="0027120F">
        <w:trPr>
          <w:cantSplit/>
        </w:trPr>
        <w:tc>
          <w:tcPr>
            <w:tcW w:w="1522" w:type="dxa"/>
            <w:shd w:val="clear" w:color="auto" w:fill="D9D9D9"/>
          </w:tcPr>
          <w:p w14:paraId="3FB4B721"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12E23D17"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011</w:t>
            </w:r>
            <w:r w:rsidRPr="00B641E9">
              <w:rPr>
                <w:rFonts w:ascii="Calibri" w:eastAsia="Calibri" w:hAnsi="Calibri" w:cs="Calibri"/>
                <w:b/>
                <w:noProof/>
              </w:rPr>
              <w:fldChar w:fldCharType="end"/>
            </w:r>
          </w:p>
        </w:tc>
      </w:tr>
      <w:tr w:rsidR="00B641E9" w:rsidRPr="00B641E9" w14:paraId="1FE98362" w14:textId="77777777" w:rsidTr="0027120F">
        <w:trPr>
          <w:cantSplit/>
        </w:trPr>
        <w:tc>
          <w:tcPr>
            <w:tcW w:w="9228" w:type="dxa"/>
            <w:gridSpan w:val="2"/>
            <w:vAlign w:val="bottom"/>
          </w:tcPr>
          <w:p w14:paraId="3432E78B" w14:textId="77777777" w:rsidR="00B641E9" w:rsidRPr="00B641E9" w:rsidRDefault="00B641E9" w:rsidP="00B641E9">
            <w:pPr>
              <w:keepNext/>
              <w:spacing w:after="0" w:line="240" w:lineRule="auto"/>
              <w:jc w:val="both"/>
              <w:rPr>
                <w:rFonts w:ascii="Calibri" w:eastAsia="Calibri" w:hAnsi="Calibri" w:cs="Times New Roman"/>
              </w:rPr>
            </w:pPr>
            <w:r w:rsidRPr="00B641E9">
              <w:rPr>
                <w:rFonts w:ascii="Calibri" w:eastAsia="Calibri" w:hAnsi="Calibri" w:cs="Times New Roman"/>
              </w:rPr>
              <w:t>Urządzenie musi obsługiwać funkcje bezpieczeństwa: sticky MAC, Dynamic Arp Inspection, proxy ARP, DHCP snooping, IP source guard.</w:t>
            </w:r>
          </w:p>
        </w:tc>
      </w:tr>
    </w:tbl>
    <w:p w14:paraId="5C620FCE"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7A6598CA" w14:textId="77777777" w:rsidTr="0027120F">
        <w:trPr>
          <w:cantSplit/>
        </w:trPr>
        <w:tc>
          <w:tcPr>
            <w:tcW w:w="1522" w:type="dxa"/>
            <w:shd w:val="clear" w:color="auto" w:fill="D9D9D9"/>
          </w:tcPr>
          <w:p w14:paraId="39053D6F"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19129EDF"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012</w:t>
            </w:r>
            <w:r w:rsidRPr="00B641E9">
              <w:rPr>
                <w:rFonts w:ascii="Calibri" w:eastAsia="Calibri" w:hAnsi="Calibri" w:cs="Calibri"/>
                <w:b/>
                <w:noProof/>
              </w:rPr>
              <w:fldChar w:fldCharType="end"/>
            </w:r>
          </w:p>
        </w:tc>
      </w:tr>
      <w:tr w:rsidR="00B641E9" w:rsidRPr="00B641E9" w14:paraId="6926F476" w14:textId="77777777" w:rsidTr="0027120F">
        <w:trPr>
          <w:cantSplit/>
        </w:trPr>
        <w:tc>
          <w:tcPr>
            <w:tcW w:w="9228" w:type="dxa"/>
            <w:gridSpan w:val="2"/>
            <w:vAlign w:val="bottom"/>
          </w:tcPr>
          <w:p w14:paraId="26A37E09" w14:textId="77777777" w:rsidR="00B641E9" w:rsidRPr="00B641E9" w:rsidRDefault="00B641E9" w:rsidP="00B641E9">
            <w:pPr>
              <w:keepNext/>
              <w:spacing w:after="0" w:line="240" w:lineRule="auto"/>
              <w:jc w:val="both"/>
              <w:rPr>
                <w:rFonts w:ascii="Calibri" w:eastAsia="Calibri" w:hAnsi="Calibri" w:cs="Times New Roman"/>
              </w:rPr>
            </w:pPr>
            <w:r w:rsidRPr="00B641E9">
              <w:rPr>
                <w:rFonts w:ascii="Calibri" w:eastAsia="Calibri" w:hAnsi="Calibri" w:cs="Times New Roman"/>
              </w:rPr>
              <w:t xml:space="preserve">Urządzenie musi obsługiwać filtrowanie ruchu wejściowego i wyjściowego co najmniej na poziomie portu i sieci VLAN. Urządzenie musi realizować nie mniej niż 1000 reguł filtrowania ruchu. Musi być dostępna funkcja edycji reguł filtrowania ruchu na samym urządzeniu. </w:t>
            </w:r>
          </w:p>
        </w:tc>
      </w:tr>
    </w:tbl>
    <w:p w14:paraId="167D40DD"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5DEBC9AE" w14:textId="77777777" w:rsidTr="0027120F">
        <w:trPr>
          <w:cantSplit/>
        </w:trPr>
        <w:tc>
          <w:tcPr>
            <w:tcW w:w="1522" w:type="dxa"/>
            <w:shd w:val="clear" w:color="auto" w:fill="D9D9D9"/>
          </w:tcPr>
          <w:p w14:paraId="5E2E2AA3"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lastRenderedPageBreak/>
              <w:t>Identyfikator</w:t>
            </w:r>
          </w:p>
        </w:tc>
        <w:tc>
          <w:tcPr>
            <w:tcW w:w="7706" w:type="dxa"/>
            <w:shd w:val="clear" w:color="auto" w:fill="D9D9D9"/>
          </w:tcPr>
          <w:p w14:paraId="2C268C94"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 xml:space="preserve">.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013</w:t>
            </w:r>
            <w:r w:rsidRPr="00B641E9">
              <w:rPr>
                <w:rFonts w:ascii="Calibri" w:eastAsia="Calibri" w:hAnsi="Calibri" w:cs="Calibri"/>
                <w:b/>
                <w:noProof/>
              </w:rPr>
              <w:fldChar w:fldCharType="end"/>
            </w:r>
          </w:p>
        </w:tc>
      </w:tr>
      <w:tr w:rsidR="00B641E9" w:rsidRPr="00B641E9" w14:paraId="078D9268" w14:textId="77777777" w:rsidTr="0027120F">
        <w:trPr>
          <w:cantSplit/>
        </w:trPr>
        <w:tc>
          <w:tcPr>
            <w:tcW w:w="9228" w:type="dxa"/>
            <w:gridSpan w:val="2"/>
            <w:vAlign w:val="bottom"/>
          </w:tcPr>
          <w:p w14:paraId="39A4EFBA" w14:textId="77777777" w:rsidR="00B641E9" w:rsidRPr="00B641E9" w:rsidRDefault="00B641E9" w:rsidP="00B641E9">
            <w:pPr>
              <w:keepNext/>
              <w:spacing w:after="0" w:line="240" w:lineRule="auto"/>
              <w:jc w:val="both"/>
              <w:rPr>
                <w:rFonts w:ascii="Calibri" w:eastAsia="Calibri" w:hAnsi="Calibri" w:cs="Times New Roman"/>
              </w:rPr>
            </w:pPr>
            <w:r w:rsidRPr="00B641E9">
              <w:rPr>
                <w:rFonts w:ascii="Calibri" w:eastAsia="Calibri" w:hAnsi="Calibri" w:cs="Times New Roman"/>
              </w:rPr>
              <w:t>Przełącznik musi obsługiwać ramki jumbo (9216 bajtów) na wszystkich interfejsach.</w:t>
            </w:r>
          </w:p>
        </w:tc>
      </w:tr>
    </w:tbl>
    <w:p w14:paraId="5D365F78"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6A457CF0" w14:textId="77777777" w:rsidTr="0027120F">
        <w:trPr>
          <w:cantSplit/>
        </w:trPr>
        <w:tc>
          <w:tcPr>
            <w:tcW w:w="1522" w:type="dxa"/>
            <w:shd w:val="clear" w:color="auto" w:fill="D9D9D9"/>
          </w:tcPr>
          <w:p w14:paraId="09F96792"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400711DF"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014</w:t>
            </w:r>
            <w:r w:rsidRPr="00B641E9">
              <w:rPr>
                <w:rFonts w:ascii="Calibri" w:eastAsia="Calibri" w:hAnsi="Calibri" w:cs="Calibri"/>
                <w:b/>
                <w:noProof/>
              </w:rPr>
              <w:fldChar w:fldCharType="end"/>
            </w:r>
          </w:p>
        </w:tc>
      </w:tr>
      <w:tr w:rsidR="00B641E9" w:rsidRPr="00B641E9" w14:paraId="7FC41ADA" w14:textId="77777777" w:rsidTr="0027120F">
        <w:trPr>
          <w:cantSplit/>
        </w:trPr>
        <w:tc>
          <w:tcPr>
            <w:tcW w:w="9228" w:type="dxa"/>
            <w:gridSpan w:val="2"/>
            <w:vAlign w:val="bottom"/>
          </w:tcPr>
          <w:p w14:paraId="06D6F6BB" w14:textId="77777777" w:rsidR="00B641E9" w:rsidRPr="00B641E9" w:rsidRDefault="00B641E9" w:rsidP="00B641E9">
            <w:pPr>
              <w:keepNext/>
              <w:spacing w:after="0" w:line="240" w:lineRule="auto"/>
              <w:jc w:val="both"/>
              <w:rPr>
                <w:rFonts w:ascii="Calibri" w:eastAsia="Calibri" w:hAnsi="Calibri" w:cs="Times New Roman"/>
              </w:rPr>
            </w:pPr>
            <w:r w:rsidRPr="00B641E9">
              <w:rPr>
                <w:rFonts w:ascii="Calibri" w:eastAsia="Calibri" w:hAnsi="Calibri" w:cs="Times New Roman"/>
              </w:rPr>
              <w:t>Przełącznik musi być przystosowany do pracy ciągłej przy temperaturze otoczenia z zakresu 5 - 40</w:t>
            </w:r>
            <w:r w:rsidRPr="00B641E9">
              <w:rPr>
                <w:rFonts w:ascii="Calibri" w:eastAsia="Calibri" w:hAnsi="Calibri" w:cs="Arial"/>
                <w:b/>
                <w:bCs/>
                <w:color w:val="000000"/>
                <w:shd w:val="clear" w:color="auto" w:fill="FFFFFF"/>
              </w:rPr>
              <w:t xml:space="preserve"> °</w:t>
            </w:r>
            <w:r w:rsidRPr="00B641E9">
              <w:rPr>
                <w:rFonts w:ascii="Calibri" w:eastAsia="Calibri" w:hAnsi="Calibri" w:cs="Times New Roman"/>
              </w:rPr>
              <w:t xml:space="preserve">C. </w:t>
            </w:r>
          </w:p>
        </w:tc>
      </w:tr>
    </w:tbl>
    <w:p w14:paraId="214722DF"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7F5D5D64" w14:textId="77777777" w:rsidTr="0027120F">
        <w:trPr>
          <w:cantSplit/>
        </w:trPr>
        <w:tc>
          <w:tcPr>
            <w:tcW w:w="1522" w:type="dxa"/>
            <w:shd w:val="clear" w:color="auto" w:fill="D9D9D9"/>
          </w:tcPr>
          <w:p w14:paraId="41117A49"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568D21FA"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015</w:t>
            </w:r>
            <w:r w:rsidRPr="00B641E9">
              <w:rPr>
                <w:rFonts w:ascii="Calibri" w:eastAsia="Calibri" w:hAnsi="Calibri" w:cs="Calibri"/>
                <w:b/>
                <w:noProof/>
              </w:rPr>
              <w:fldChar w:fldCharType="end"/>
            </w:r>
          </w:p>
        </w:tc>
      </w:tr>
      <w:tr w:rsidR="00B641E9" w:rsidRPr="00B641E9" w14:paraId="6C46289A" w14:textId="77777777" w:rsidTr="0027120F">
        <w:trPr>
          <w:cantSplit/>
        </w:trPr>
        <w:tc>
          <w:tcPr>
            <w:tcW w:w="9228" w:type="dxa"/>
            <w:gridSpan w:val="2"/>
            <w:vAlign w:val="bottom"/>
          </w:tcPr>
          <w:p w14:paraId="3BD4C2E9" w14:textId="77777777" w:rsidR="00B641E9" w:rsidRPr="00B641E9" w:rsidRDefault="00B641E9" w:rsidP="00B641E9">
            <w:pPr>
              <w:keepNext/>
              <w:spacing w:after="0" w:line="240" w:lineRule="auto"/>
              <w:jc w:val="both"/>
              <w:rPr>
                <w:rFonts w:ascii="Calibri" w:eastAsia="Calibri" w:hAnsi="Calibri" w:cs="Times New Roman"/>
              </w:rPr>
            </w:pPr>
            <w:r w:rsidRPr="00B641E9">
              <w:rPr>
                <w:rFonts w:ascii="Calibri" w:eastAsia="Calibri" w:hAnsi="Calibri" w:cs="Times New Roman"/>
              </w:rPr>
              <w:t>Przełącznik musi być wyposażony w port konsoli.</w:t>
            </w:r>
          </w:p>
        </w:tc>
      </w:tr>
    </w:tbl>
    <w:p w14:paraId="5A90927B"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4368621E" w14:textId="77777777" w:rsidTr="0027120F">
        <w:trPr>
          <w:cantSplit/>
        </w:trPr>
        <w:tc>
          <w:tcPr>
            <w:tcW w:w="1522" w:type="dxa"/>
            <w:shd w:val="clear" w:color="auto" w:fill="D9D9D9"/>
          </w:tcPr>
          <w:p w14:paraId="7750604E"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618B988E"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016</w:t>
            </w:r>
            <w:r w:rsidRPr="00B641E9">
              <w:rPr>
                <w:rFonts w:ascii="Calibri" w:eastAsia="Calibri" w:hAnsi="Calibri" w:cs="Calibri"/>
                <w:b/>
                <w:noProof/>
              </w:rPr>
              <w:fldChar w:fldCharType="end"/>
            </w:r>
          </w:p>
        </w:tc>
      </w:tr>
      <w:tr w:rsidR="00B641E9" w:rsidRPr="00B641E9" w14:paraId="1E0337C6" w14:textId="77777777" w:rsidTr="0027120F">
        <w:trPr>
          <w:cantSplit/>
        </w:trPr>
        <w:tc>
          <w:tcPr>
            <w:tcW w:w="9228" w:type="dxa"/>
            <w:gridSpan w:val="2"/>
            <w:vAlign w:val="bottom"/>
          </w:tcPr>
          <w:p w14:paraId="1688ED45" w14:textId="77777777" w:rsidR="00B641E9" w:rsidRPr="00B641E9" w:rsidRDefault="00B641E9" w:rsidP="00B641E9">
            <w:pPr>
              <w:keepNext/>
              <w:spacing w:after="0" w:line="240" w:lineRule="auto"/>
              <w:jc w:val="both"/>
              <w:rPr>
                <w:rFonts w:ascii="Calibri" w:eastAsia="Calibri" w:hAnsi="Calibri" w:cs="Times New Roman"/>
              </w:rPr>
            </w:pPr>
            <w:r w:rsidRPr="00B641E9">
              <w:rPr>
                <w:rFonts w:ascii="Calibri" w:eastAsia="Calibri" w:hAnsi="Calibri" w:cs="Times New Roman"/>
              </w:rPr>
              <w:t>Przełącznik musi umożliwiać wgranie systemu operacyjnego z zewnętrznego nośnika danych poprzez łącze szeregowe RJ-45 lub/i RS-232 lub/i USB.</w:t>
            </w:r>
          </w:p>
        </w:tc>
      </w:tr>
    </w:tbl>
    <w:p w14:paraId="7C7F7A3F"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20B745AE" w14:textId="77777777" w:rsidTr="0027120F">
        <w:trPr>
          <w:cantSplit/>
        </w:trPr>
        <w:tc>
          <w:tcPr>
            <w:tcW w:w="1522" w:type="dxa"/>
            <w:shd w:val="clear" w:color="auto" w:fill="D9D9D9"/>
          </w:tcPr>
          <w:p w14:paraId="4181C27D"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2A0F1C23"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017</w:t>
            </w:r>
            <w:r w:rsidRPr="00B641E9">
              <w:rPr>
                <w:rFonts w:ascii="Calibri" w:eastAsia="Calibri" w:hAnsi="Calibri" w:cs="Calibri"/>
                <w:b/>
                <w:noProof/>
              </w:rPr>
              <w:fldChar w:fldCharType="end"/>
            </w:r>
          </w:p>
        </w:tc>
      </w:tr>
      <w:tr w:rsidR="00B641E9" w:rsidRPr="00B641E9" w14:paraId="35686ABA" w14:textId="77777777" w:rsidTr="0027120F">
        <w:trPr>
          <w:cantSplit/>
        </w:trPr>
        <w:tc>
          <w:tcPr>
            <w:tcW w:w="9228" w:type="dxa"/>
            <w:gridSpan w:val="2"/>
            <w:vAlign w:val="bottom"/>
          </w:tcPr>
          <w:p w14:paraId="31F8EB52" w14:textId="77777777" w:rsidR="00B641E9" w:rsidRPr="00B641E9" w:rsidRDefault="00B641E9" w:rsidP="00B641E9">
            <w:pPr>
              <w:keepNext/>
              <w:spacing w:after="0" w:line="240" w:lineRule="auto"/>
              <w:jc w:val="both"/>
              <w:rPr>
                <w:rFonts w:ascii="Calibri" w:eastAsia="Calibri" w:hAnsi="Calibri" w:cs="Times New Roman"/>
              </w:rPr>
            </w:pPr>
            <w:r w:rsidRPr="00B641E9">
              <w:rPr>
                <w:rFonts w:ascii="Calibri" w:eastAsia="Calibri" w:hAnsi="Calibri" w:cs="Times New Roman"/>
              </w:rPr>
              <w:t>Zarządzanie urządzeniem musi być możliwe za pośrednictwem interfejsu linii komend (CLI) przez port konsoli oraz zdalnie przez telnet lub ssh przez protokół IPv4 oraz IPv6.</w:t>
            </w:r>
          </w:p>
        </w:tc>
      </w:tr>
    </w:tbl>
    <w:p w14:paraId="01D3356B"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4169736F" w14:textId="77777777" w:rsidTr="0027120F">
        <w:trPr>
          <w:cantSplit/>
        </w:trPr>
        <w:tc>
          <w:tcPr>
            <w:tcW w:w="1522" w:type="dxa"/>
            <w:shd w:val="clear" w:color="auto" w:fill="D9D9D9"/>
          </w:tcPr>
          <w:p w14:paraId="1EB5072A"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21E0A011"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018</w:t>
            </w:r>
            <w:r w:rsidRPr="00B641E9">
              <w:rPr>
                <w:rFonts w:ascii="Calibri" w:eastAsia="Calibri" w:hAnsi="Calibri" w:cs="Calibri"/>
                <w:b/>
                <w:noProof/>
              </w:rPr>
              <w:fldChar w:fldCharType="end"/>
            </w:r>
          </w:p>
        </w:tc>
      </w:tr>
      <w:tr w:rsidR="00B641E9" w:rsidRPr="00B641E9" w14:paraId="56652521" w14:textId="77777777" w:rsidTr="0027120F">
        <w:trPr>
          <w:cantSplit/>
        </w:trPr>
        <w:tc>
          <w:tcPr>
            <w:tcW w:w="9228" w:type="dxa"/>
            <w:gridSpan w:val="2"/>
            <w:vAlign w:val="bottom"/>
          </w:tcPr>
          <w:p w14:paraId="057E3934" w14:textId="77777777" w:rsidR="00B641E9" w:rsidRPr="00B641E9" w:rsidRDefault="00B641E9" w:rsidP="00B641E9">
            <w:pPr>
              <w:keepNext/>
              <w:spacing w:after="0" w:line="240" w:lineRule="auto"/>
              <w:jc w:val="both"/>
              <w:rPr>
                <w:rFonts w:ascii="Calibri" w:eastAsia="Calibri" w:hAnsi="Calibri" w:cs="Times New Roman"/>
              </w:rPr>
            </w:pPr>
            <w:r w:rsidRPr="00B641E9">
              <w:rPr>
                <w:rFonts w:ascii="Calibri" w:eastAsia="Calibri" w:hAnsi="Calibri" w:cs="Times New Roman"/>
              </w:rPr>
              <w:t>Urządzenie musi umożliwiać zapisanie aktualnej konfiguracji.</w:t>
            </w:r>
          </w:p>
        </w:tc>
      </w:tr>
    </w:tbl>
    <w:p w14:paraId="014E4765"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5FFE43D5" w14:textId="77777777" w:rsidTr="0027120F">
        <w:trPr>
          <w:cantSplit/>
        </w:trPr>
        <w:tc>
          <w:tcPr>
            <w:tcW w:w="1522" w:type="dxa"/>
            <w:shd w:val="clear" w:color="auto" w:fill="D9D9D9"/>
          </w:tcPr>
          <w:p w14:paraId="3315B074"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621F25E9"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019</w:t>
            </w:r>
            <w:r w:rsidRPr="00B641E9">
              <w:rPr>
                <w:rFonts w:ascii="Calibri" w:eastAsia="Calibri" w:hAnsi="Calibri" w:cs="Calibri"/>
                <w:b/>
                <w:noProof/>
              </w:rPr>
              <w:fldChar w:fldCharType="end"/>
            </w:r>
          </w:p>
        </w:tc>
      </w:tr>
      <w:tr w:rsidR="00B641E9" w:rsidRPr="00B641E9" w14:paraId="331ABD3B" w14:textId="77777777" w:rsidTr="0027120F">
        <w:trPr>
          <w:cantSplit/>
        </w:trPr>
        <w:tc>
          <w:tcPr>
            <w:tcW w:w="9228" w:type="dxa"/>
            <w:gridSpan w:val="2"/>
            <w:vAlign w:val="bottom"/>
          </w:tcPr>
          <w:p w14:paraId="387D1EFE" w14:textId="77777777" w:rsidR="00B641E9" w:rsidRPr="00B641E9" w:rsidRDefault="00B641E9" w:rsidP="00B641E9">
            <w:pPr>
              <w:keepNext/>
              <w:spacing w:after="0" w:line="240" w:lineRule="auto"/>
              <w:jc w:val="both"/>
              <w:rPr>
                <w:rFonts w:ascii="Calibri" w:eastAsia="Calibri" w:hAnsi="Calibri" w:cs="Times New Roman"/>
              </w:rPr>
            </w:pPr>
            <w:r w:rsidRPr="00B641E9">
              <w:rPr>
                <w:rFonts w:ascii="Calibri" w:eastAsia="Calibri" w:hAnsi="Calibri" w:cs="Times New Roman"/>
              </w:rPr>
              <w:t xml:space="preserve">Przełącznik musi generować logi dotyczące zdarzeń na nim zachodzących. Użytkownik musi mieć dostęp do dokumentacji producenta urządzenia z wyjaśnieniami znaczenia poszczególnych wpisów w logach. Logi te muszą być dostępne lokalnie na urządzeniu oraz przesyłane do innych urządzeń z użyciem protokołu syslog. </w:t>
            </w:r>
          </w:p>
        </w:tc>
      </w:tr>
    </w:tbl>
    <w:p w14:paraId="23DA5ACD"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66BFE062" w14:textId="77777777" w:rsidTr="0027120F">
        <w:tc>
          <w:tcPr>
            <w:tcW w:w="1522" w:type="dxa"/>
            <w:shd w:val="clear" w:color="auto" w:fill="D9D9D9"/>
          </w:tcPr>
          <w:p w14:paraId="0ADA2033"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6D120111"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020</w:t>
            </w:r>
            <w:r w:rsidRPr="00B641E9">
              <w:rPr>
                <w:rFonts w:ascii="Calibri" w:eastAsia="Calibri" w:hAnsi="Calibri" w:cs="Calibri"/>
                <w:b/>
                <w:noProof/>
              </w:rPr>
              <w:fldChar w:fldCharType="end"/>
            </w:r>
          </w:p>
        </w:tc>
      </w:tr>
      <w:tr w:rsidR="00B641E9" w:rsidRPr="00B641E9" w14:paraId="052FA407" w14:textId="77777777" w:rsidTr="0027120F">
        <w:tc>
          <w:tcPr>
            <w:tcW w:w="9228" w:type="dxa"/>
            <w:gridSpan w:val="2"/>
            <w:vAlign w:val="bottom"/>
          </w:tcPr>
          <w:p w14:paraId="6A100F80" w14:textId="77777777" w:rsidR="00B641E9" w:rsidRPr="00B641E9" w:rsidRDefault="00B641E9" w:rsidP="00B641E9">
            <w:pPr>
              <w:tabs>
                <w:tab w:val="left" w:pos="459"/>
              </w:tabs>
              <w:spacing w:after="0" w:line="240" w:lineRule="auto"/>
              <w:jc w:val="both"/>
              <w:rPr>
                <w:rFonts w:ascii="Calibri" w:eastAsia="Calibri" w:hAnsi="Calibri" w:cs="Times New Roman"/>
              </w:rPr>
            </w:pPr>
            <w:r w:rsidRPr="00B641E9">
              <w:rPr>
                <w:rFonts w:ascii="Calibri" w:eastAsia="Calibri" w:hAnsi="Calibri" w:cs="Times New Roman"/>
              </w:rPr>
              <w:t>Przełącznik musi umożliwiać ustawienie limitów pakietów akceptowanych na wskazanych portach w jednostce czasu (tzw. rate limiting).</w:t>
            </w:r>
          </w:p>
        </w:tc>
      </w:tr>
    </w:tbl>
    <w:p w14:paraId="0FB4640E"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4440D317" w14:textId="77777777" w:rsidTr="0027120F">
        <w:trPr>
          <w:cantSplit/>
        </w:trPr>
        <w:tc>
          <w:tcPr>
            <w:tcW w:w="1522" w:type="dxa"/>
            <w:shd w:val="clear" w:color="auto" w:fill="D9D9D9"/>
          </w:tcPr>
          <w:p w14:paraId="166F39D1"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4409BA67"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021</w:t>
            </w:r>
            <w:r w:rsidRPr="00B641E9">
              <w:rPr>
                <w:rFonts w:ascii="Calibri" w:eastAsia="Calibri" w:hAnsi="Calibri" w:cs="Calibri"/>
                <w:b/>
                <w:noProof/>
              </w:rPr>
              <w:fldChar w:fldCharType="end"/>
            </w:r>
          </w:p>
        </w:tc>
      </w:tr>
      <w:tr w:rsidR="00B641E9" w:rsidRPr="00B641E9" w14:paraId="3AE3579D" w14:textId="77777777" w:rsidTr="0027120F">
        <w:trPr>
          <w:cantSplit/>
        </w:trPr>
        <w:tc>
          <w:tcPr>
            <w:tcW w:w="9228" w:type="dxa"/>
            <w:gridSpan w:val="2"/>
            <w:vAlign w:val="bottom"/>
          </w:tcPr>
          <w:p w14:paraId="05EEF2C0" w14:textId="77777777" w:rsidR="00B641E9" w:rsidRPr="00B641E9" w:rsidRDefault="00B641E9" w:rsidP="00B641E9">
            <w:pPr>
              <w:tabs>
                <w:tab w:val="left" w:pos="459"/>
              </w:tabs>
              <w:spacing w:after="0" w:line="240" w:lineRule="auto"/>
              <w:jc w:val="both"/>
              <w:rPr>
                <w:rFonts w:ascii="Calibri" w:eastAsia="Calibri" w:hAnsi="Calibri" w:cs="Times New Roman"/>
              </w:rPr>
            </w:pPr>
            <w:r w:rsidRPr="00B641E9">
              <w:rPr>
                <w:rFonts w:ascii="Calibri" w:eastAsia="Calibri" w:hAnsi="Calibri" w:cs="Times New Roman"/>
              </w:rPr>
              <w:t xml:space="preserve">Przełącznik musi umożliwiać ustawienie limitów pakietów typu broadcast oraz unicast na każdym interfejsie. </w:t>
            </w:r>
          </w:p>
        </w:tc>
      </w:tr>
    </w:tbl>
    <w:p w14:paraId="3EA4EDCA"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21C240DB" w14:textId="77777777" w:rsidTr="0027120F">
        <w:trPr>
          <w:cantSplit/>
        </w:trPr>
        <w:tc>
          <w:tcPr>
            <w:tcW w:w="1522" w:type="dxa"/>
            <w:shd w:val="clear" w:color="auto" w:fill="D9D9D9"/>
          </w:tcPr>
          <w:p w14:paraId="58432A5C"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23BCEC4E"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022</w:t>
            </w:r>
            <w:r w:rsidRPr="00B641E9">
              <w:rPr>
                <w:rFonts w:ascii="Calibri" w:eastAsia="Calibri" w:hAnsi="Calibri" w:cs="Calibri"/>
                <w:b/>
                <w:noProof/>
              </w:rPr>
              <w:fldChar w:fldCharType="end"/>
            </w:r>
          </w:p>
        </w:tc>
      </w:tr>
      <w:tr w:rsidR="00B641E9" w:rsidRPr="00B641E9" w14:paraId="6C3880F7" w14:textId="77777777" w:rsidTr="0027120F">
        <w:trPr>
          <w:cantSplit/>
        </w:trPr>
        <w:tc>
          <w:tcPr>
            <w:tcW w:w="9228" w:type="dxa"/>
            <w:gridSpan w:val="2"/>
            <w:vAlign w:val="bottom"/>
          </w:tcPr>
          <w:p w14:paraId="343EE734" w14:textId="77777777" w:rsidR="00B641E9" w:rsidRPr="00B641E9" w:rsidRDefault="00B641E9" w:rsidP="00B641E9">
            <w:pPr>
              <w:tabs>
                <w:tab w:val="left" w:pos="459"/>
              </w:tabs>
              <w:spacing w:after="0" w:line="240" w:lineRule="auto"/>
              <w:jc w:val="both"/>
              <w:rPr>
                <w:rFonts w:ascii="Calibri" w:eastAsia="Calibri" w:hAnsi="Calibri" w:cs="Times New Roman"/>
              </w:rPr>
            </w:pPr>
            <w:r w:rsidRPr="00B641E9">
              <w:rPr>
                <w:rFonts w:ascii="Calibri" w:eastAsia="Calibri" w:hAnsi="Calibri" w:cs="Times New Roman"/>
              </w:rPr>
              <w:t>Urządzenie musi wspierać funkcjonalność: Private VLANs (across switches).</w:t>
            </w:r>
          </w:p>
        </w:tc>
      </w:tr>
    </w:tbl>
    <w:p w14:paraId="4EB88415"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6DB69190" w14:textId="77777777" w:rsidTr="0027120F">
        <w:trPr>
          <w:cantSplit/>
        </w:trPr>
        <w:tc>
          <w:tcPr>
            <w:tcW w:w="1522" w:type="dxa"/>
            <w:shd w:val="clear" w:color="auto" w:fill="D9D9D9"/>
          </w:tcPr>
          <w:p w14:paraId="17AFF951"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54FC4A2D"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023</w:t>
            </w:r>
            <w:r w:rsidRPr="00B641E9">
              <w:rPr>
                <w:rFonts w:ascii="Calibri" w:eastAsia="Calibri" w:hAnsi="Calibri" w:cs="Calibri"/>
                <w:b/>
                <w:noProof/>
              </w:rPr>
              <w:fldChar w:fldCharType="end"/>
            </w:r>
          </w:p>
        </w:tc>
      </w:tr>
      <w:tr w:rsidR="00B641E9" w:rsidRPr="00B641E9" w14:paraId="31F0FA99" w14:textId="77777777" w:rsidTr="0027120F">
        <w:trPr>
          <w:cantSplit/>
        </w:trPr>
        <w:tc>
          <w:tcPr>
            <w:tcW w:w="9228" w:type="dxa"/>
            <w:gridSpan w:val="2"/>
            <w:vAlign w:val="bottom"/>
          </w:tcPr>
          <w:p w14:paraId="0FFB2CC3" w14:textId="77777777" w:rsidR="00B641E9" w:rsidRPr="00B641E9" w:rsidRDefault="00B641E9" w:rsidP="00B641E9">
            <w:pPr>
              <w:tabs>
                <w:tab w:val="left" w:pos="459"/>
              </w:tabs>
              <w:spacing w:after="0" w:line="240" w:lineRule="auto"/>
              <w:jc w:val="both"/>
              <w:rPr>
                <w:rFonts w:ascii="Calibri" w:eastAsia="Calibri" w:hAnsi="Calibri" w:cs="Times New Roman"/>
              </w:rPr>
            </w:pPr>
            <w:r w:rsidRPr="00B641E9">
              <w:rPr>
                <w:rFonts w:ascii="Calibri" w:eastAsia="Calibri" w:hAnsi="Calibri" w:cs="Times New Roman"/>
              </w:rPr>
              <w:t>Urządzenie musi obsługiwać protokół SNMP (wersje 2c i 3), oraz grupy RMON 1, 2.</w:t>
            </w:r>
          </w:p>
        </w:tc>
      </w:tr>
    </w:tbl>
    <w:p w14:paraId="04CA9D8C"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6F67D5DC" w14:textId="77777777" w:rsidTr="0027120F">
        <w:trPr>
          <w:cantSplit/>
        </w:trPr>
        <w:tc>
          <w:tcPr>
            <w:tcW w:w="1522" w:type="dxa"/>
            <w:shd w:val="clear" w:color="auto" w:fill="D9D9D9"/>
          </w:tcPr>
          <w:p w14:paraId="6C0AAECA"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70E07EA8"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024</w:t>
            </w:r>
            <w:r w:rsidRPr="00B641E9">
              <w:rPr>
                <w:rFonts w:ascii="Calibri" w:eastAsia="Calibri" w:hAnsi="Calibri" w:cs="Calibri"/>
                <w:b/>
                <w:noProof/>
              </w:rPr>
              <w:fldChar w:fldCharType="end"/>
            </w:r>
          </w:p>
        </w:tc>
      </w:tr>
      <w:tr w:rsidR="00B641E9" w:rsidRPr="00B641E9" w14:paraId="56FA8DCA" w14:textId="77777777" w:rsidTr="0027120F">
        <w:trPr>
          <w:cantSplit/>
        </w:trPr>
        <w:tc>
          <w:tcPr>
            <w:tcW w:w="9228" w:type="dxa"/>
            <w:gridSpan w:val="2"/>
            <w:vAlign w:val="bottom"/>
          </w:tcPr>
          <w:p w14:paraId="7D84493C" w14:textId="77777777" w:rsidR="00B641E9" w:rsidRPr="00B641E9" w:rsidRDefault="00B641E9" w:rsidP="00B641E9">
            <w:pPr>
              <w:tabs>
                <w:tab w:val="left" w:pos="459"/>
              </w:tabs>
              <w:spacing w:after="0" w:line="240" w:lineRule="auto"/>
              <w:jc w:val="both"/>
              <w:rPr>
                <w:rFonts w:ascii="Calibri" w:eastAsia="Calibri" w:hAnsi="Calibri" w:cs="Times New Roman"/>
              </w:rPr>
            </w:pPr>
            <w:r w:rsidRPr="00B641E9">
              <w:rPr>
                <w:rFonts w:ascii="Calibri" w:eastAsia="Calibri" w:hAnsi="Calibri" w:cs="Times New Roman"/>
              </w:rPr>
              <w:t xml:space="preserve">Urządzenie musi udostępniać informacje o liczbie ramek i bajtów wysłanych i odebranych na poszczególnych portach. Ponadto musi istnieć możliwość obsługi liczników odebranych ramek zawierających błędy na poszczególnych interfejsach oraz liczniki ramek których nie udało się wysłać lub wystąpiły błędy podczas ich wysyłania. </w:t>
            </w:r>
          </w:p>
        </w:tc>
      </w:tr>
    </w:tbl>
    <w:p w14:paraId="651E561F"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0B53B70A" w14:textId="77777777" w:rsidTr="0027120F">
        <w:trPr>
          <w:cantSplit/>
        </w:trPr>
        <w:tc>
          <w:tcPr>
            <w:tcW w:w="1522" w:type="dxa"/>
            <w:shd w:val="clear" w:color="auto" w:fill="D9D9D9"/>
          </w:tcPr>
          <w:p w14:paraId="57DAD800"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019D51B1"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025</w:t>
            </w:r>
            <w:r w:rsidRPr="00B641E9">
              <w:rPr>
                <w:rFonts w:ascii="Calibri" w:eastAsia="Calibri" w:hAnsi="Calibri" w:cs="Calibri"/>
                <w:b/>
                <w:noProof/>
              </w:rPr>
              <w:fldChar w:fldCharType="end"/>
            </w:r>
          </w:p>
        </w:tc>
      </w:tr>
      <w:tr w:rsidR="00B641E9" w:rsidRPr="00B641E9" w14:paraId="47CC37E5" w14:textId="77777777" w:rsidTr="0027120F">
        <w:trPr>
          <w:cantSplit/>
        </w:trPr>
        <w:tc>
          <w:tcPr>
            <w:tcW w:w="9228" w:type="dxa"/>
            <w:gridSpan w:val="2"/>
            <w:vAlign w:val="bottom"/>
          </w:tcPr>
          <w:p w14:paraId="25A1B5E7" w14:textId="77777777" w:rsidR="00B641E9" w:rsidRPr="00B641E9" w:rsidRDefault="00B641E9" w:rsidP="00B641E9">
            <w:pPr>
              <w:tabs>
                <w:tab w:val="left" w:pos="459"/>
              </w:tabs>
              <w:spacing w:after="0" w:line="240" w:lineRule="auto"/>
              <w:jc w:val="both"/>
              <w:rPr>
                <w:rFonts w:ascii="Calibri" w:eastAsia="Calibri" w:hAnsi="Calibri" w:cs="Times New Roman"/>
              </w:rPr>
            </w:pPr>
            <w:r w:rsidRPr="00B641E9">
              <w:rPr>
                <w:rFonts w:ascii="Calibri" w:eastAsia="Calibri" w:hAnsi="Calibri" w:cs="Times New Roman"/>
              </w:rPr>
              <w:t>Dostępna musi być funkcja kopiowania (mirroring) ruchu dla pakietów spełniających warunki określone w odpowiednim filtrze.</w:t>
            </w:r>
          </w:p>
        </w:tc>
      </w:tr>
    </w:tbl>
    <w:p w14:paraId="00892DA4" w14:textId="77777777" w:rsidR="00B641E9" w:rsidRPr="00B641E9" w:rsidRDefault="00B641E9" w:rsidP="00B641E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7D0E46C8" w14:textId="77777777" w:rsidTr="0027120F">
        <w:trPr>
          <w:cantSplit/>
        </w:trPr>
        <w:tc>
          <w:tcPr>
            <w:tcW w:w="1522" w:type="dxa"/>
            <w:shd w:val="clear" w:color="auto" w:fill="D9D9D9"/>
          </w:tcPr>
          <w:p w14:paraId="29A8957E"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437BBCFE"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026</w:t>
            </w:r>
            <w:r w:rsidRPr="00B641E9">
              <w:rPr>
                <w:rFonts w:ascii="Calibri" w:eastAsia="Calibri" w:hAnsi="Calibri" w:cs="Calibri"/>
                <w:b/>
                <w:noProof/>
              </w:rPr>
              <w:fldChar w:fldCharType="end"/>
            </w:r>
          </w:p>
        </w:tc>
      </w:tr>
      <w:tr w:rsidR="00B641E9" w:rsidRPr="00B641E9" w14:paraId="4CC50B88" w14:textId="77777777" w:rsidTr="0027120F">
        <w:trPr>
          <w:cantSplit/>
        </w:trPr>
        <w:tc>
          <w:tcPr>
            <w:tcW w:w="9228" w:type="dxa"/>
            <w:gridSpan w:val="2"/>
            <w:vAlign w:val="bottom"/>
          </w:tcPr>
          <w:p w14:paraId="27BE5B65" w14:textId="77777777" w:rsidR="00B641E9" w:rsidRPr="00B641E9" w:rsidRDefault="00B641E9" w:rsidP="00B641E9">
            <w:pPr>
              <w:tabs>
                <w:tab w:val="left" w:pos="459"/>
              </w:tabs>
              <w:spacing w:after="0" w:line="240" w:lineRule="auto"/>
              <w:jc w:val="both"/>
              <w:rPr>
                <w:rFonts w:ascii="Calibri" w:eastAsia="Calibri" w:hAnsi="Calibri" w:cs="Times New Roman"/>
              </w:rPr>
            </w:pPr>
            <w:r w:rsidRPr="00B641E9">
              <w:rPr>
                <w:rFonts w:ascii="Calibri" w:eastAsia="Calibri" w:hAnsi="Calibri" w:cs="Times New Roman"/>
              </w:rPr>
              <w:t>Urządzenie musi posiadać możliwość diagnostyki kabla, TDR (Time Domain Reflectometer) na wszystkich portach 10/100/1000BASE-T.</w:t>
            </w:r>
          </w:p>
        </w:tc>
      </w:tr>
    </w:tbl>
    <w:p w14:paraId="3E583214"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09D670BC" w14:textId="77777777" w:rsidTr="0027120F">
        <w:trPr>
          <w:cantSplit/>
        </w:trPr>
        <w:tc>
          <w:tcPr>
            <w:tcW w:w="1522" w:type="dxa"/>
            <w:shd w:val="clear" w:color="auto" w:fill="D9D9D9"/>
          </w:tcPr>
          <w:p w14:paraId="588602A7"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2820B542"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027</w:t>
            </w:r>
            <w:r w:rsidRPr="00B641E9">
              <w:rPr>
                <w:rFonts w:ascii="Calibri" w:eastAsia="Calibri" w:hAnsi="Calibri" w:cs="Calibri"/>
                <w:b/>
                <w:noProof/>
              </w:rPr>
              <w:fldChar w:fldCharType="end"/>
            </w:r>
          </w:p>
        </w:tc>
      </w:tr>
      <w:tr w:rsidR="00B641E9" w:rsidRPr="00B641E9" w14:paraId="2217A887" w14:textId="77777777" w:rsidTr="0027120F">
        <w:trPr>
          <w:cantSplit/>
        </w:trPr>
        <w:tc>
          <w:tcPr>
            <w:tcW w:w="9228" w:type="dxa"/>
            <w:gridSpan w:val="2"/>
            <w:vAlign w:val="bottom"/>
          </w:tcPr>
          <w:p w14:paraId="02AF81EA" w14:textId="77777777" w:rsidR="00B641E9" w:rsidRPr="00B641E9" w:rsidRDefault="00B641E9" w:rsidP="00B641E9">
            <w:pPr>
              <w:tabs>
                <w:tab w:val="left" w:pos="459"/>
              </w:tabs>
              <w:spacing w:after="0" w:line="240" w:lineRule="auto"/>
              <w:jc w:val="both"/>
              <w:rPr>
                <w:rFonts w:ascii="Calibri" w:eastAsia="Calibri" w:hAnsi="Calibri" w:cs="Times New Roman"/>
              </w:rPr>
            </w:pPr>
            <w:r w:rsidRPr="00B641E9">
              <w:rPr>
                <w:rFonts w:ascii="Calibri" w:eastAsia="Calibri" w:hAnsi="Calibri" w:cs="Times New Roman"/>
              </w:rPr>
              <w:t>Przełącznik musi umożliwiać zdefiniowanie czasu po jakim będzie próbował aktywować porty wyłączone automatycznie ze względu na nieprawidłowości występujące w przyłączonych do nich częściach sieci.</w:t>
            </w:r>
          </w:p>
        </w:tc>
      </w:tr>
    </w:tbl>
    <w:p w14:paraId="00A91792"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329825AB" w14:textId="77777777" w:rsidTr="0027120F">
        <w:trPr>
          <w:cantSplit/>
        </w:trPr>
        <w:tc>
          <w:tcPr>
            <w:tcW w:w="1522" w:type="dxa"/>
            <w:shd w:val="clear" w:color="auto" w:fill="D9D9D9"/>
          </w:tcPr>
          <w:p w14:paraId="71F9DBF5"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19782E62"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028</w:t>
            </w:r>
            <w:r w:rsidRPr="00B641E9">
              <w:rPr>
                <w:rFonts w:ascii="Calibri" w:eastAsia="Calibri" w:hAnsi="Calibri" w:cs="Calibri"/>
                <w:b/>
                <w:noProof/>
              </w:rPr>
              <w:fldChar w:fldCharType="end"/>
            </w:r>
          </w:p>
        </w:tc>
      </w:tr>
      <w:tr w:rsidR="00B641E9" w:rsidRPr="00B641E9" w14:paraId="51E57F35" w14:textId="77777777" w:rsidTr="0027120F">
        <w:trPr>
          <w:cantSplit/>
        </w:trPr>
        <w:tc>
          <w:tcPr>
            <w:tcW w:w="9228" w:type="dxa"/>
            <w:gridSpan w:val="2"/>
            <w:vAlign w:val="bottom"/>
          </w:tcPr>
          <w:p w14:paraId="11E9D037" w14:textId="77777777" w:rsidR="00B641E9" w:rsidRPr="00B641E9" w:rsidRDefault="00B641E9" w:rsidP="00B641E9">
            <w:pPr>
              <w:tabs>
                <w:tab w:val="left" w:pos="459"/>
              </w:tabs>
              <w:spacing w:after="0" w:line="240" w:lineRule="auto"/>
              <w:jc w:val="both"/>
              <w:rPr>
                <w:rFonts w:ascii="Calibri" w:eastAsia="Calibri" w:hAnsi="Calibri" w:cs="Times New Roman"/>
              </w:rPr>
            </w:pPr>
            <w:r w:rsidRPr="00B641E9">
              <w:rPr>
                <w:rFonts w:ascii="Calibri" w:eastAsia="Calibri" w:hAnsi="Calibri" w:cs="Times New Roman"/>
              </w:rPr>
              <w:t>Przełącznik musi posiadać funkcjonalność umożliwiającą monitorowanie ruchu w warstwach 3 do 4 modelu OSI dla pakietów IPv4.</w:t>
            </w:r>
          </w:p>
        </w:tc>
      </w:tr>
    </w:tbl>
    <w:p w14:paraId="6C4DFB0E"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6E12B504" w14:textId="77777777" w:rsidTr="0027120F">
        <w:trPr>
          <w:cantSplit/>
        </w:trPr>
        <w:tc>
          <w:tcPr>
            <w:tcW w:w="1522" w:type="dxa"/>
            <w:shd w:val="clear" w:color="auto" w:fill="D9D9D9"/>
          </w:tcPr>
          <w:p w14:paraId="06A52A05"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0949C4E2"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029</w:t>
            </w:r>
            <w:r w:rsidRPr="00B641E9">
              <w:rPr>
                <w:rFonts w:ascii="Calibri" w:eastAsia="Calibri" w:hAnsi="Calibri" w:cs="Calibri"/>
                <w:b/>
                <w:noProof/>
              </w:rPr>
              <w:fldChar w:fldCharType="end"/>
            </w:r>
          </w:p>
        </w:tc>
      </w:tr>
      <w:tr w:rsidR="00B641E9" w:rsidRPr="00B641E9" w14:paraId="39128851" w14:textId="77777777" w:rsidTr="0027120F">
        <w:trPr>
          <w:cantSplit/>
        </w:trPr>
        <w:tc>
          <w:tcPr>
            <w:tcW w:w="9228" w:type="dxa"/>
            <w:gridSpan w:val="2"/>
            <w:vAlign w:val="bottom"/>
          </w:tcPr>
          <w:p w14:paraId="5EB74D04" w14:textId="77777777" w:rsidR="00B641E9" w:rsidRPr="00B641E9" w:rsidRDefault="00B641E9" w:rsidP="00B641E9">
            <w:pPr>
              <w:tabs>
                <w:tab w:val="left" w:pos="459"/>
              </w:tabs>
              <w:spacing w:after="0" w:line="240" w:lineRule="auto"/>
              <w:jc w:val="both"/>
              <w:rPr>
                <w:rFonts w:ascii="Calibri" w:eastAsia="Calibri" w:hAnsi="Calibri" w:cs="Times New Roman"/>
              </w:rPr>
            </w:pPr>
            <w:r w:rsidRPr="00B641E9">
              <w:rPr>
                <w:rFonts w:ascii="Calibri" w:eastAsia="Calibri" w:hAnsi="Calibri" w:cs="Times New Roman"/>
              </w:rPr>
              <w:t>Przełącznik musi obsługiwać protokoły Spanning Tree i Rapid Spannig Tree, zgodnie ze standardem IEEE 802.1D, a także Multiple Spanning Tree zgodnie ze standardem IEEE 802.1Q oraz VLAN Spanning Tree Protocol.</w:t>
            </w:r>
          </w:p>
        </w:tc>
      </w:tr>
    </w:tbl>
    <w:p w14:paraId="17045A8E"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07CB88F0" w14:textId="77777777" w:rsidTr="0027120F">
        <w:trPr>
          <w:cantSplit/>
        </w:trPr>
        <w:tc>
          <w:tcPr>
            <w:tcW w:w="1522" w:type="dxa"/>
            <w:shd w:val="clear" w:color="auto" w:fill="D9D9D9"/>
          </w:tcPr>
          <w:p w14:paraId="1D12A5DF"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6F721CE6"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030</w:t>
            </w:r>
            <w:r w:rsidRPr="00B641E9">
              <w:rPr>
                <w:rFonts w:ascii="Calibri" w:eastAsia="Calibri" w:hAnsi="Calibri" w:cs="Calibri"/>
                <w:b/>
                <w:noProof/>
              </w:rPr>
              <w:fldChar w:fldCharType="end"/>
            </w:r>
          </w:p>
        </w:tc>
      </w:tr>
      <w:tr w:rsidR="00B641E9" w:rsidRPr="00B641E9" w14:paraId="0DE72536" w14:textId="77777777" w:rsidTr="0027120F">
        <w:trPr>
          <w:cantSplit/>
        </w:trPr>
        <w:tc>
          <w:tcPr>
            <w:tcW w:w="9228" w:type="dxa"/>
            <w:gridSpan w:val="2"/>
            <w:vAlign w:val="bottom"/>
          </w:tcPr>
          <w:p w14:paraId="26510986" w14:textId="77777777" w:rsidR="00B641E9" w:rsidRPr="00B641E9" w:rsidRDefault="00B641E9" w:rsidP="00B641E9">
            <w:pPr>
              <w:tabs>
                <w:tab w:val="left" w:pos="459"/>
              </w:tabs>
              <w:spacing w:after="0" w:line="240" w:lineRule="auto"/>
              <w:jc w:val="both"/>
              <w:rPr>
                <w:rFonts w:ascii="Calibri" w:eastAsia="Calibri" w:hAnsi="Calibri" w:cs="Times New Roman"/>
              </w:rPr>
            </w:pPr>
            <w:r w:rsidRPr="00B641E9">
              <w:rPr>
                <w:rFonts w:ascii="Calibri" w:eastAsia="Calibri" w:hAnsi="Calibri" w:cs="Times New Roman"/>
              </w:rPr>
              <w:t>Przełącznik musi posiadać możliwość wyłączenia Spanning Tree oraz filtrowania (ignorowania) ramek BPDU na wskazanych portach.</w:t>
            </w:r>
          </w:p>
        </w:tc>
      </w:tr>
    </w:tbl>
    <w:p w14:paraId="778B3FB0" w14:textId="77777777" w:rsidR="00B641E9" w:rsidRPr="00B641E9" w:rsidRDefault="00B641E9" w:rsidP="00B641E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38F4F18B" w14:textId="77777777" w:rsidTr="0027120F">
        <w:trPr>
          <w:cantSplit/>
        </w:trPr>
        <w:tc>
          <w:tcPr>
            <w:tcW w:w="1522" w:type="dxa"/>
            <w:shd w:val="clear" w:color="auto" w:fill="D9D9D9"/>
          </w:tcPr>
          <w:p w14:paraId="3417302F"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78A04E9E"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031</w:t>
            </w:r>
            <w:r w:rsidRPr="00B641E9">
              <w:rPr>
                <w:rFonts w:ascii="Calibri" w:eastAsia="Calibri" w:hAnsi="Calibri" w:cs="Calibri"/>
                <w:b/>
                <w:noProof/>
              </w:rPr>
              <w:fldChar w:fldCharType="end"/>
            </w:r>
          </w:p>
        </w:tc>
      </w:tr>
      <w:tr w:rsidR="00B641E9" w:rsidRPr="00B641E9" w14:paraId="537F22E1" w14:textId="77777777" w:rsidTr="0027120F">
        <w:trPr>
          <w:cantSplit/>
        </w:trPr>
        <w:tc>
          <w:tcPr>
            <w:tcW w:w="9228" w:type="dxa"/>
            <w:gridSpan w:val="2"/>
            <w:vAlign w:val="bottom"/>
          </w:tcPr>
          <w:p w14:paraId="27E33BF0" w14:textId="77777777" w:rsidR="00B641E9" w:rsidRPr="00B641E9" w:rsidRDefault="00B641E9" w:rsidP="00B641E9">
            <w:pPr>
              <w:tabs>
                <w:tab w:val="left" w:pos="459"/>
              </w:tabs>
              <w:spacing w:after="0" w:line="240" w:lineRule="auto"/>
              <w:jc w:val="both"/>
              <w:rPr>
                <w:rFonts w:ascii="Calibri" w:eastAsia="Calibri" w:hAnsi="Calibri" w:cs="Times New Roman"/>
              </w:rPr>
            </w:pPr>
            <w:r w:rsidRPr="00B641E9">
              <w:rPr>
                <w:rFonts w:ascii="Calibri" w:eastAsia="Calibri" w:hAnsi="Calibri" w:cs="Times New Roman"/>
              </w:rPr>
              <w:t>Przełącznik musi udostępniać informacje dla każdej instancji STP, kiedy przyszedł ostatni pakiet TCN (Topology Change Notification) oraz liczniki pakietów TCN dla każdej instancji STP lub informację z którego interfejsu przyszedł ostatni pakiet TCN.</w:t>
            </w:r>
          </w:p>
        </w:tc>
      </w:tr>
    </w:tbl>
    <w:p w14:paraId="4F69F086"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17F322E0" w14:textId="77777777" w:rsidTr="0027120F">
        <w:trPr>
          <w:cantSplit/>
        </w:trPr>
        <w:tc>
          <w:tcPr>
            <w:tcW w:w="1522" w:type="dxa"/>
            <w:shd w:val="clear" w:color="auto" w:fill="D9D9D9"/>
          </w:tcPr>
          <w:p w14:paraId="2E3D15E7"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787E14DC"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032</w:t>
            </w:r>
            <w:r w:rsidRPr="00B641E9">
              <w:rPr>
                <w:rFonts w:ascii="Calibri" w:eastAsia="Calibri" w:hAnsi="Calibri" w:cs="Calibri"/>
                <w:b/>
                <w:noProof/>
              </w:rPr>
              <w:fldChar w:fldCharType="end"/>
            </w:r>
          </w:p>
        </w:tc>
      </w:tr>
      <w:tr w:rsidR="00B641E9" w:rsidRPr="00B641E9" w14:paraId="0866BC97" w14:textId="77777777" w:rsidTr="0027120F">
        <w:trPr>
          <w:cantSplit/>
        </w:trPr>
        <w:tc>
          <w:tcPr>
            <w:tcW w:w="9228" w:type="dxa"/>
            <w:gridSpan w:val="2"/>
            <w:vAlign w:val="bottom"/>
          </w:tcPr>
          <w:p w14:paraId="658DB507" w14:textId="77777777" w:rsidR="00B641E9" w:rsidRPr="00B641E9" w:rsidRDefault="00B641E9" w:rsidP="00B641E9">
            <w:pPr>
              <w:tabs>
                <w:tab w:val="left" w:pos="459"/>
              </w:tabs>
              <w:spacing w:after="0" w:line="240" w:lineRule="auto"/>
              <w:jc w:val="both"/>
              <w:rPr>
                <w:rFonts w:ascii="Calibri" w:eastAsia="Calibri" w:hAnsi="Calibri" w:cs="Times New Roman"/>
              </w:rPr>
            </w:pPr>
            <w:r w:rsidRPr="00B641E9">
              <w:rPr>
                <w:rFonts w:ascii="Calibri" w:eastAsia="Calibri" w:hAnsi="Calibri" w:cs="Times New Roman"/>
              </w:rPr>
              <w:t xml:space="preserve">Urządzenie musi posiadać mechanizmy priorytetyzowania i zarządzania ruchem sieciowym (QoS) w warstwie 2 i 3 dla ruchu wchodzącego i wychodzącego. </w:t>
            </w:r>
          </w:p>
        </w:tc>
      </w:tr>
    </w:tbl>
    <w:p w14:paraId="685DA7AC"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6A897934" w14:textId="77777777" w:rsidTr="0027120F">
        <w:trPr>
          <w:cantSplit/>
        </w:trPr>
        <w:tc>
          <w:tcPr>
            <w:tcW w:w="1522" w:type="dxa"/>
            <w:shd w:val="clear" w:color="auto" w:fill="D9D9D9"/>
          </w:tcPr>
          <w:p w14:paraId="6BF661E0"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6615B9E5"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033</w:t>
            </w:r>
            <w:r w:rsidRPr="00B641E9">
              <w:rPr>
                <w:rFonts w:ascii="Calibri" w:eastAsia="Calibri" w:hAnsi="Calibri" w:cs="Calibri"/>
                <w:b/>
                <w:noProof/>
              </w:rPr>
              <w:fldChar w:fldCharType="end"/>
            </w:r>
          </w:p>
        </w:tc>
      </w:tr>
      <w:tr w:rsidR="00B641E9" w:rsidRPr="00B641E9" w14:paraId="71F9D66A" w14:textId="77777777" w:rsidTr="0027120F">
        <w:trPr>
          <w:cantSplit/>
        </w:trPr>
        <w:tc>
          <w:tcPr>
            <w:tcW w:w="9228" w:type="dxa"/>
            <w:gridSpan w:val="2"/>
            <w:vAlign w:val="bottom"/>
          </w:tcPr>
          <w:p w14:paraId="36FBB920" w14:textId="77777777" w:rsidR="00B641E9" w:rsidRPr="00B641E9" w:rsidRDefault="00B641E9" w:rsidP="00B641E9">
            <w:pPr>
              <w:tabs>
                <w:tab w:val="left" w:pos="459"/>
              </w:tabs>
              <w:spacing w:after="0" w:line="240" w:lineRule="auto"/>
              <w:jc w:val="both"/>
              <w:rPr>
                <w:rFonts w:ascii="Calibri" w:eastAsia="Calibri" w:hAnsi="Calibri" w:cs="Times New Roman"/>
              </w:rPr>
            </w:pPr>
            <w:r w:rsidRPr="00B641E9">
              <w:rPr>
                <w:rFonts w:ascii="Calibri" w:eastAsia="Calibri" w:hAnsi="Calibri" w:cs="Times New Roman"/>
              </w:rPr>
              <w:t xml:space="preserve">Przełącznik musi obsługiwać IEEE 802.1x zarówno dla pojedynczego, jak i wielu suplikantów na porcie, autoryzowanych każdy indywidualnie. Musi istnieć możliwość pominięcia uwierzytelnienia 802.1x dla zdefiniowanych adresów MAC. </w:t>
            </w:r>
          </w:p>
        </w:tc>
      </w:tr>
    </w:tbl>
    <w:p w14:paraId="18A39FE3"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00A81CEE" w14:textId="77777777" w:rsidTr="0027120F">
        <w:trPr>
          <w:cantSplit/>
        </w:trPr>
        <w:tc>
          <w:tcPr>
            <w:tcW w:w="1522" w:type="dxa"/>
            <w:shd w:val="clear" w:color="auto" w:fill="D9D9D9"/>
          </w:tcPr>
          <w:p w14:paraId="58399936"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34B78CFA"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034</w:t>
            </w:r>
            <w:r w:rsidRPr="00B641E9">
              <w:rPr>
                <w:rFonts w:ascii="Calibri" w:eastAsia="Calibri" w:hAnsi="Calibri" w:cs="Calibri"/>
                <w:b/>
                <w:noProof/>
              </w:rPr>
              <w:fldChar w:fldCharType="end"/>
            </w:r>
          </w:p>
        </w:tc>
      </w:tr>
      <w:tr w:rsidR="00B641E9" w:rsidRPr="00B641E9" w14:paraId="2C2C8587" w14:textId="77777777" w:rsidTr="0027120F">
        <w:trPr>
          <w:cantSplit/>
        </w:trPr>
        <w:tc>
          <w:tcPr>
            <w:tcW w:w="9228" w:type="dxa"/>
            <w:gridSpan w:val="2"/>
            <w:vAlign w:val="bottom"/>
          </w:tcPr>
          <w:p w14:paraId="4C6A7C39" w14:textId="77777777" w:rsidR="00B641E9" w:rsidRPr="00B641E9" w:rsidRDefault="00B641E9" w:rsidP="00B641E9">
            <w:pPr>
              <w:tabs>
                <w:tab w:val="left" w:pos="459"/>
              </w:tabs>
              <w:spacing w:after="0" w:line="240" w:lineRule="auto"/>
              <w:jc w:val="both"/>
              <w:rPr>
                <w:rFonts w:ascii="Calibri" w:eastAsia="Calibri" w:hAnsi="Calibri" w:cs="Times New Roman"/>
              </w:rPr>
            </w:pPr>
            <w:r w:rsidRPr="00B641E9">
              <w:rPr>
                <w:rFonts w:ascii="Calibri" w:eastAsia="Calibri" w:hAnsi="Calibri" w:cs="Times New Roman"/>
              </w:rPr>
              <w:t>Przełącznik musi umożliwiać określanie maksymalnej liczby adresów MAC dopuszczalnych na wskazanym porcie. Po przekroczeniu limitu dopuszczalnych adresów MAC pakiety z adresami źródłowymi MAC nie znajdującymi się w zbudowanej tablicy MAC będą ignorowane.</w:t>
            </w:r>
          </w:p>
        </w:tc>
      </w:tr>
    </w:tbl>
    <w:p w14:paraId="430B63C9"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41EC0356" w14:textId="77777777" w:rsidTr="0027120F">
        <w:trPr>
          <w:cantSplit/>
        </w:trPr>
        <w:tc>
          <w:tcPr>
            <w:tcW w:w="1522" w:type="dxa"/>
            <w:shd w:val="clear" w:color="auto" w:fill="D9D9D9"/>
          </w:tcPr>
          <w:p w14:paraId="26FFE465"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41E9D061"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035</w:t>
            </w:r>
            <w:r w:rsidRPr="00B641E9">
              <w:rPr>
                <w:rFonts w:ascii="Calibri" w:eastAsia="Calibri" w:hAnsi="Calibri" w:cs="Calibri"/>
                <w:b/>
                <w:noProof/>
              </w:rPr>
              <w:fldChar w:fldCharType="end"/>
            </w:r>
          </w:p>
        </w:tc>
      </w:tr>
      <w:tr w:rsidR="00B641E9" w:rsidRPr="00B641E9" w14:paraId="0427EDDB" w14:textId="77777777" w:rsidTr="0027120F">
        <w:trPr>
          <w:cantSplit/>
        </w:trPr>
        <w:tc>
          <w:tcPr>
            <w:tcW w:w="9228" w:type="dxa"/>
            <w:gridSpan w:val="2"/>
            <w:vAlign w:val="bottom"/>
          </w:tcPr>
          <w:p w14:paraId="1648DBE0" w14:textId="77777777" w:rsidR="00B641E9" w:rsidRPr="00B641E9" w:rsidRDefault="00B641E9" w:rsidP="00B641E9">
            <w:pPr>
              <w:tabs>
                <w:tab w:val="left" w:pos="459"/>
              </w:tabs>
              <w:spacing w:after="0" w:line="240" w:lineRule="auto"/>
              <w:jc w:val="both"/>
              <w:rPr>
                <w:rFonts w:ascii="Calibri" w:eastAsia="Calibri" w:hAnsi="Calibri" w:cs="Times New Roman"/>
              </w:rPr>
            </w:pPr>
            <w:r w:rsidRPr="00B641E9">
              <w:rPr>
                <w:rFonts w:ascii="Calibri" w:eastAsia="Calibri" w:hAnsi="Calibri" w:cs="Times New Roman"/>
              </w:rPr>
              <w:t>Przełącznik musi obsługiwać protokół MVR (Multicast VLAN Registration).</w:t>
            </w:r>
          </w:p>
        </w:tc>
      </w:tr>
    </w:tbl>
    <w:p w14:paraId="0ADC96FF"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5F58E6B7" w14:textId="77777777" w:rsidTr="0027120F">
        <w:trPr>
          <w:cantSplit/>
        </w:trPr>
        <w:tc>
          <w:tcPr>
            <w:tcW w:w="1522" w:type="dxa"/>
            <w:shd w:val="clear" w:color="auto" w:fill="D9D9D9"/>
          </w:tcPr>
          <w:p w14:paraId="4B995D19"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55956538"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036</w:t>
            </w:r>
            <w:r w:rsidRPr="00B641E9">
              <w:rPr>
                <w:rFonts w:ascii="Calibri" w:eastAsia="Calibri" w:hAnsi="Calibri" w:cs="Calibri"/>
                <w:b/>
                <w:noProof/>
              </w:rPr>
              <w:fldChar w:fldCharType="end"/>
            </w:r>
          </w:p>
        </w:tc>
      </w:tr>
      <w:tr w:rsidR="00B641E9" w:rsidRPr="00B641E9" w14:paraId="0D3A4E22" w14:textId="77777777" w:rsidTr="0027120F">
        <w:trPr>
          <w:cantSplit/>
        </w:trPr>
        <w:tc>
          <w:tcPr>
            <w:tcW w:w="9228" w:type="dxa"/>
            <w:gridSpan w:val="2"/>
            <w:vAlign w:val="bottom"/>
          </w:tcPr>
          <w:p w14:paraId="7097DE5B" w14:textId="77777777" w:rsidR="00B641E9" w:rsidRPr="00B641E9" w:rsidRDefault="00B641E9" w:rsidP="00B641E9">
            <w:pPr>
              <w:tabs>
                <w:tab w:val="left" w:pos="459"/>
              </w:tabs>
              <w:spacing w:after="0" w:line="240" w:lineRule="auto"/>
              <w:jc w:val="both"/>
              <w:rPr>
                <w:rFonts w:ascii="Calibri" w:eastAsia="Calibri" w:hAnsi="Calibri" w:cs="Times New Roman"/>
              </w:rPr>
            </w:pPr>
            <w:r w:rsidRPr="00B641E9">
              <w:rPr>
                <w:rFonts w:ascii="Calibri" w:eastAsia="Calibri" w:hAnsi="Calibri" w:cs="Times New Roman"/>
              </w:rPr>
              <w:t>Przełącznik musi posiadać funkcjonalność IGMP oraz MLD snooping i wysyła ramki multicastowe tylko do nasłuchujących klientów. Funkcjonalność ta nie może zakłócać poprawnej pracy multicastów IPv6, w tym standardu Neighbor Discovery.</w:t>
            </w:r>
          </w:p>
        </w:tc>
      </w:tr>
    </w:tbl>
    <w:p w14:paraId="10D4389C"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211AC262" w14:textId="77777777" w:rsidTr="0027120F">
        <w:trPr>
          <w:cantSplit/>
        </w:trPr>
        <w:tc>
          <w:tcPr>
            <w:tcW w:w="1522" w:type="dxa"/>
            <w:shd w:val="clear" w:color="auto" w:fill="D9D9D9"/>
          </w:tcPr>
          <w:p w14:paraId="388C6C60"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7E265F16"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037</w:t>
            </w:r>
            <w:r w:rsidRPr="00B641E9">
              <w:rPr>
                <w:rFonts w:ascii="Calibri" w:eastAsia="Calibri" w:hAnsi="Calibri" w:cs="Calibri"/>
                <w:b/>
                <w:noProof/>
              </w:rPr>
              <w:fldChar w:fldCharType="end"/>
            </w:r>
          </w:p>
        </w:tc>
      </w:tr>
      <w:tr w:rsidR="00B641E9" w:rsidRPr="00B641E9" w14:paraId="061E69D5" w14:textId="77777777" w:rsidTr="0027120F">
        <w:trPr>
          <w:cantSplit/>
        </w:trPr>
        <w:tc>
          <w:tcPr>
            <w:tcW w:w="9228" w:type="dxa"/>
            <w:gridSpan w:val="2"/>
            <w:vAlign w:val="bottom"/>
          </w:tcPr>
          <w:p w14:paraId="1A9FF8F4" w14:textId="77777777" w:rsidR="00B641E9" w:rsidRPr="00B641E9" w:rsidRDefault="00B641E9" w:rsidP="00B641E9">
            <w:pPr>
              <w:tabs>
                <w:tab w:val="left" w:pos="459"/>
              </w:tabs>
              <w:spacing w:after="0" w:line="240" w:lineRule="auto"/>
              <w:jc w:val="both"/>
              <w:rPr>
                <w:rFonts w:ascii="Calibri" w:eastAsia="Calibri" w:hAnsi="Calibri" w:cs="Times New Roman"/>
              </w:rPr>
            </w:pPr>
            <w:r w:rsidRPr="00B641E9">
              <w:rPr>
                <w:rFonts w:ascii="Calibri" w:eastAsia="Calibri" w:hAnsi="Calibri" w:cs="Times New Roman"/>
              </w:rPr>
              <w:t>Oprogramowanie urządzenia powinno umożliwiać wersjonowanie kolejnych generowanych plików konfiguracyjnych. Musi być zapewnione przechowywanie na urządzeniu i możliwość odtworzenia co najmniej 2 ostatnich wersji pliku konfiguracyjnego.</w:t>
            </w:r>
          </w:p>
        </w:tc>
      </w:tr>
    </w:tbl>
    <w:p w14:paraId="57CEC4E7"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75E789B7" w14:textId="77777777" w:rsidTr="0027120F">
        <w:trPr>
          <w:cantSplit/>
        </w:trPr>
        <w:tc>
          <w:tcPr>
            <w:tcW w:w="1522" w:type="dxa"/>
            <w:shd w:val="clear" w:color="auto" w:fill="D9D9D9"/>
          </w:tcPr>
          <w:p w14:paraId="3264B86C"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5D03CD4A"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038</w:t>
            </w:r>
            <w:r w:rsidRPr="00B641E9">
              <w:rPr>
                <w:rFonts w:ascii="Calibri" w:eastAsia="Calibri" w:hAnsi="Calibri" w:cs="Calibri"/>
                <w:b/>
                <w:noProof/>
              </w:rPr>
              <w:fldChar w:fldCharType="end"/>
            </w:r>
          </w:p>
        </w:tc>
      </w:tr>
      <w:tr w:rsidR="00B641E9" w:rsidRPr="00B641E9" w14:paraId="2F0DC384" w14:textId="77777777" w:rsidTr="0027120F">
        <w:trPr>
          <w:cantSplit/>
        </w:trPr>
        <w:tc>
          <w:tcPr>
            <w:tcW w:w="9228" w:type="dxa"/>
            <w:gridSpan w:val="2"/>
            <w:vAlign w:val="bottom"/>
          </w:tcPr>
          <w:p w14:paraId="4E9B18A8" w14:textId="77777777" w:rsidR="00B641E9" w:rsidRPr="00B641E9" w:rsidRDefault="00B641E9" w:rsidP="00B641E9">
            <w:pPr>
              <w:tabs>
                <w:tab w:val="left" w:pos="459"/>
              </w:tabs>
              <w:spacing w:after="0" w:line="240" w:lineRule="auto"/>
              <w:jc w:val="both"/>
              <w:rPr>
                <w:rFonts w:ascii="Calibri" w:eastAsia="Calibri" w:hAnsi="Calibri" w:cs="Times New Roman"/>
              </w:rPr>
            </w:pPr>
            <w:r w:rsidRPr="00B641E9">
              <w:rPr>
                <w:rFonts w:ascii="Calibri" w:eastAsia="Calibri" w:hAnsi="Calibri" w:cs="Times New Roman"/>
              </w:rPr>
              <w:t>Urządzenie musi zapewnić mechanizm automatycznego po każdej zmianie lub cyklicznego o zadanej poprzez kopiowanie pełnej konfiguracji do wskazanego repozytorium plików konfiguracyjnych np. mechanizmem ftp lub scp.</w:t>
            </w:r>
          </w:p>
        </w:tc>
      </w:tr>
    </w:tbl>
    <w:p w14:paraId="3E127AAA"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60AD04A2" w14:textId="77777777" w:rsidTr="0027120F">
        <w:trPr>
          <w:cantSplit/>
        </w:trPr>
        <w:tc>
          <w:tcPr>
            <w:tcW w:w="1522" w:type="dxa"/>
            <w:shd w:val="clear" w:color="auto" w:fill="D9D9D9"/>
          </w:tcPr>
          <w:p w14:paraId="65F8B22F"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10D89A88"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039</w:t>
            </w:r>
            <w:r w:rsidRPr="00B641E9">
              <w:rPr>
                <w:rFonts w:ascii="Calibri" w:eastAsia="Calibri" w:hAnsi="Calibri" w:cs="Calibri"/>
                <w:b/>
                <w:noProof/>
              </w:rPr>
              <w:fldChar w:fldCharType="end"/>
            </w:r>
          </w:p>
        </w:tc>
      </w:tr>
      <w:tr w:rsidR="00B641E9" w:rsidRPr="00B641E9" w14:paraId="359A42EF" w14:textId="77777777" w:rsidTr="0027120F">
        <w:trPr>
          <w:cantSplit/>
        </w:trPr>
        <w:tc>
          <w:tcPr>
            <w:tcW w:w="9228" w:type="dxa"/>
            <w:gridSpan w:val="2"/>
            <w:vAlign w:val="bottom"/>
          </w:tcPr>
          <w:p w14:paraId="6897A1A7" w14:textId="77777777" w:rsidR="00B641E9" w:rsidRPr="00B641E9" w:rsidRDefault="00B641E9" w:rsidP="00B641E9">
            <w:pPr>
              <w:keepNext/>
              <w:spacing w:after="0" w:line="240" w:lineRule="auto"/>
              <w:jc w:val="both"/>
              <w:rPr>
                <w:rFonts w:ascii="Calibri" w:eastAsia="Calibri" w:hAnsi="Calibri" w:cs="Times New Roman"/>
                <w:b/>
              </w:rPr>
            </w:pPr>
            <w:r w:rsidRPr="00B641E9">
              <w:rPr>
                <w:rFonts w:ascii="Calibri" w:eastAsia="Calibri" w:hAnsi="Calibri" w:cs="Times New Roman"/>
                <w:b/>
              </w:rPr>
              <w:t>Warunki gwarancji:</w:t>
            </w:r>
          </w:p>
          <w:p w14:paraId="1C21659A" w14:textId="77777777" w:rsidR="00B641E9" w:rsidRPr="00B641E9" w:rsidRDefault="00B641E9" w:rsidP="00B641E9">
            <w:pPr>
              <w:keepNext/>
              <w:spacing w:after="0" w:line="240" w:lineRule="auto"/>
              <w:jc w:val="both"/>
              <w:rPr>
                <w:rFonts w:ascii="Calibri" w:eastAsia="Calibri" w:hAnsi="Calibri" w:cs="Times New Roman"/>
              </w:rPr>
            </w:pPr>
            <w:r w:rsidRPr="00B641E9">
              <w:rPr>
                <w:rFonts w:ascii="Calibri" w:eastAsia="Calibri" w:hAnsi="Calibri" w:cs="Times New Roman"/>
              </w:rPr>
              <w:t>Urządzenie musi być dostarczone wraz z gwarancją producenta obejmującą:</w:t>
            </w:r>
          </w:p>
          <w:p w14:paraId="484387EE" w14:textId="77777777" w:rsidR="00B641E9" w:rsidRPr="00B641E9" w:rsidRDefault="00B641E9" w:rsidP="00335000">
            <w:pPr>
              <w:keepNext/>
              <w:numPr>
                <w:ilvl w:val="0"/>
                <w:numId w:val="36"/>
              </w:numPr>
              <w:spacing w:after="0" w:line="240" w:lineRule="auto"/>
              <w:ind w:left="360"/>
              <w:contextualSpacing/>
              <w:jc w:val="both"/>
              <w:rPr>
                <w:rFonts w:ascii="Calibri" w:eastAsia="Calibri" w:hAnsi="Calibri" w:cs="Times New Roman"/>
              </w:rPr>
            </w:pPr>
            <w:r w:rsidRPr="00B641E9">
              <w:rPr>
                <w:rFonts w:ascii="Calibri" w:eastAsia="Calibri" w:hAnsi="Calibri" w:cs="Times New Roman"/>
              </w:rPr>
              <w:t>Zapewnienie bezpłatnej pomocy technicznej oraz szkolenia z produktu w języku polskim.</w:t>
            </w:r>
          </w:p>
          <w:p w14:paraId="61C29E22" w14:textId="77777777" w:rsidR="00B641E9" w:rsidRPr="00B641E9" w:rsidRDefault="00B641E9" w:rsidP="00335000">
            <w:pPr>
              <w:keepNext/>
              <w:numPr>
                <w:ilvl w:val="0"/>
                <w:numId w:val="36"/>
              </w:numPr>
              <w:spacing w:after="0" w:line="240" w:lineRule="auto"/>
              <w:ind w:left="360"/>
              <w:contextualSpacing/>
              <w:jc w:val="both"/>
              <w:rPr>
                <w:rFonts w:ascii="Calibri" w:eastAsia="Calibri" w:hAnsi="Calibri" w:cs="Times New Roman"/>
              </w:rPr>
            </w:pPr>
            <w:r w:rsidRPr="00B641E9">
              <w:rPr>
                <w:rFonts w:ascii="Calibri" w:eastAsia="Calibri" w:hAnsi="Calibri" w:cs="Times New Roman"/>
              </w:rPr>
              <w:t xml:space="preserve">Zapewnienie wsparcia technicznego świadczonego w języku polskim telefonicznie oraz za pomocą poczty elektronicznej. </w:t>
            </w:r>
          </w:p>
          <w:p w14:paraId="0239750B" w14:textId="77777777" w:rsidR="00B641E9" w:rsidRPr="00B641E9" w:rsidRDefault="00B641E9" w:rsidP="00335000">
            <w:pPr>
              <w:keepNext/>
              <w:numPr>
                <w:ilvl w:val="0"/>
                <w:numId w:val="36"/>
              </w:numPr>
              <w:spacing w:after="0" w:line="240" w:lineRule="auto"/>
              <w:ind w:left="360"/>
              <w:contextualSpacing/>
              <w:jc w:val="both"/>
              <w:rPr>
                <w:rFonts w:ascii="Calibri" w:eastAsia="Calibri" w:hAnsi="Calibri" w:cs="Times New Roman"/>
              </w:rPr>
            </w:pPr>
            <w:r w:rsidRPr="00B641E9">
              <w:rPr>
                <w:rFonts w:ascii="Calibri" w:eastAsia="Calibri" w:hAnsi="Calibri" w:cs="Times New Roman"/>
              </w:rPr>
              <w:t>W okresie trwania gwarancji, w razie konieczności zapewnienie możliwości wymiany uszkodzonego sprzętu, dostępu do wszystkich nowych wersji oprogramowania oferowanych przez producenta (w ramach zakupionej licencji), a także dostępu do baz wiedzy, przewodników konfiguracyjnych i narzędzi diagnostycznych.</w:t>
            </w:r>
          </w:p>
          <w:p w14:paraId="714BCFAE" w14:textId="77777777" w:rsidR="00B641E9" w:rsidRPr="00B641E9" w:rsidRDefault="00B641E9" w:rsidP="00335000">
            <w:pPr>
              <w:keepNext/>
              <w:numPr>
                <w:ilvl w:val="0"/>
                <w:numId w:val="36"/>
              </w:numPr>
              <w:spacing w:after="0" w:line="240" w:lineRule="auto"/>
              <w:ind w:left="360"/>
              <w:contextualSpacing/>
              <w:jc w:val="both"/>
              <w:rPr>
                <w:rFonts w:ascii="Calibri" w:eastAsia="Calibri" w:hAnsi="Calibri" w:cs="Times New Roman"/>
              </w:rPr>
            </w:pPr>
            <w:r w:rsidRPr="00B641E9">
              <w:rPr>
                <w:rFonts w:ascii="Calibri" w:eastAsia="Calibri" w:hAnsi="Calibri" w:cs="Times New Roman"/>
              </w:rPr>
              <w:t xml:space="preserve">Wsparcie dla urządzenia umożliwiające zgłaszanie problemów z oprogramowaniem urządzenia do producenta, na poziomie 24/7 przez okres trwania gwarancji. </w:t>
            </w:r>
          </w:p>
          <w:p w14:paraId="046B3842" w14:textId="77777777" w:rsidR="00B641E9" w:rsidRPr="00B641E9" w:rsidRDefault="00B641E9" w:rsidP="00335000">
            <w:pPr>
              <w:keepNext/>
              <w:numPr>
                <w:ilvl w:val="0"/>
                <w:numId w:val="36"/>
              </w:numPr>
              <w:spacing w:after="0" w:line="240" w:lineRule="auto"/>
              <w:ind w:left="360"/>
              <w:contextualSpacing/>
              <w:jc w:val="both"/>
              <w:rPr>
                <w:rFonts w:ascii="Calibri" w:eastAsia="Calibri" w:hAnsi="Calibri" w:cs="Times New Roman"/>
              </w:rPr>
            </w:pPr>
            <w:r w:rsidRPr="00B641E9">
              <w:rPr>
                <w:rFonts w:ascii="Calibri" w:eastAsia="Calibri" w:hAnsi="Calibri" w:cs="Times New Roman"/>
              </w:rPr>
              <w:t>Gwarancję czasu skutecznej naprawy nieprzekraczającej 4 godzin.</w:t>
            </w:r>
          </w:p>
          <w:p w14:paraId="2059F1B4" w14:textId="77777777" w:rsidR="00B641E9" w:rsidRPr="00B641E9" w:rsidRDefault="00B641E9" w:rsidP="00335000">
            <w:pPr>
              <w:keepNext/>
              <w:numPr>
                <w:ilvl w:val="0"/>
                <w:numId w:val="36"/>
              </w:numPr>
              <w:spacing w:after="0" w:line="240" w:lineRule="auto"/>
              <w:ind w:left="360"/>
              <w:contextualSpacing/>
              <w:jc w:val="both"/>
              <w:rPr>
                <w:rFonts w:ascii="Calibri" w:eastAsia="Calibri" w:hAnsi="Calibri" w:cs="Times New Roman"/>
              </w:rPr>
            </w:pPr>
            <w:r w:rsidRPr="00B641E9">
              <w:rPr>
                <w:rFonts w:ascii="Calibri" w:eastAsia="Calibri" w:hAnsi="Calibri" w:cs="Times New Roman"/>
              </w:rPr>
              <w:t>Dostarczenie urządzenia zamiennego, skonfigurowanego zgodnie z pełną konfiguracją dostarczoną przez Zamawiającego na okres przekraczający czas skutecznej naprawy określony w pkt. e.</w:t>
            </w:r>
          </w:p>
        </w:tc>
      </w:tr>
    </w:tbl>
    <w:p w14:paraId="36321832" w14:textId="77777777" w:rsidR="001A0CAD" w:rsidRDefault="001A0CAD" w:rsidP="001A0CAD">
      <w:pPr>
        <w:spacing w:after="0"/>
      </w:pPr>
    </w:p>
    <w:p w14:paraId="6385B568" w14:textId="7A4BBB59" w:rsidR="003568C8" w:rsidRPr="005F687B" w:rsidRDefault="003568C8" w:rsidP="004A5E38">
      <w:pPr>
        <w:pStyle w:val="Nagwek2"/>
        <w:numPr>
          <w:ilvl w:val="2"/>
          <w:numId w:val="35"/>
        </w:numPr>
        <w:rPr>
          <w:rFonts w:asciiTheme="minorHAnsi" w:hAnsiTheme="minorHAnsi"/>
        </w:rPr>
      </w:pPr>
      <w:bookmarkStart w:id="23" w:name="_Toc511128123"/>
      <w:r>
        <w:rPr>
          <w:rFonts w:asciiTheme="minorHAnsi" w:hAnsiTheme="minorHAnsi"/>
        </w:rPr>
        <w:t>Szafy rack 42U</w:t>
      </w:r>
      <w:bookmarkEnd w:id="23"/>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5C5689" w14:paraId="03890327" w14:textId="77777777" w:rsidTr="005C568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77F13B10" w14:textId="77777777" w:rsidR="005C5689" w:rsidRPr="004A5E38" w:rsidRDefault="005C5689" w:rsidP="004A5E38">
            <w:pPr>
              <w:keepNext/>
              <w:spacing w:after="0" w:line="240" w:lineRule="auto"/>
              <w:rPr>
                <w:rFonts w:cs="Calibri"/>
                <w:b/>
                <w:noProof/>
              </w:rPr>
            </w:pPr>
            <w:r w:rsidRPr="004A5E38">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7C73DA42" w14:textId="77777777" w:rsidR="005C5689" w:rsidRDefault="005C5689">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\#00 \* MERGEFORMAT  \* MERGEFORMAT  \* MERGEFORMAT  \* MERGEFORMAT  \* MERGEFORMAT  \* MERGEFORMAT </w:instrText>
            </w:r>
            <w:r>
              <w:rPr>
                <w:rFonts w:cs="Calibri"/>
                <w:b/>
                <w:noProof/>
              </w:rPr>
              <w:fldChar w:fldCharType="separate"/>
            </w:r>
            <w:r w:rsidR="00B641E9">
              <w:rPr>
                <w:rFonts w:cs="Calibri"/>
                <w:b/>
                <w:noProof/>
              </w:rPr>
              <w:t>05</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\r 1 </w:instrText>
            </w:r>
            <w:r>
              <w:rPr>
                <w:rFonts w:cs="Calibri"/>
                <w:b/>
                <w:noProof/>
              </w:rPr>
              <w:fldChar w:fldCharType="separate"/>
            </w:r>
            <w:r w:rsidR="00B641E9">
              <w:rPr>
                <w:rFonts w:cs="Calibri"/>
                <w:b/>
                <w:noProof/>
              </w:rPr>
              <w:t>001</w:t>
            </w:r>
            <w:r>
              <w:rPr>
                <w:rFonts w:cs="Calibri"/>
                <w:b/>
                <w:noProof/>
              </w:rPr>
              <w:fldChar w:fldCharType="end"/>
            </w:r>
          </w:p>
        </w:tc>
      </w:tr>
      <w:tr w:rsidR="005C5689" w14:paraId="5A4EBCA2" w14:textId="77777777" w:rsidTr="005C5689">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3A4A954F" w14:textId="77777777" w:rsidR="005C5689" w:rsidRDefault="005C5689">
            <w:pPr>
              <w:keepNext/>
              <w:spacing w:after="0" w:line="240" w:lineRule="auto"/>
            </w:pPr>
            <w:r>
              <w:rPr>
                <w:b/>
              </w:rPr>
              <w:t>Parametry ogólne:</w:t>
            </w:r>
          </w:p>
        </w:tc>
      </w:tr>
      <w:tr w:rsidR="005C5689" w14:paraId="41FDBAB9" w14:textId="77777777" w:rsidTr="005C5689">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A770E4" w14:textId="77777777" w:rsidR="005C5689" w:rsidRDefault="005C5689">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Maksymalny ciężar netto</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7A28CBB" w14:textId="77777777" w:rsidR="005C5689" w:rsidRDefault="005C5689">
            <w:pPr>
              <w:pStyle w:val="Tekstpodstawowy"/>
              <w:spacing w:before="0" w:line="256" w:lineRule="auto"/>
              <w:jc w:val="center"/>
              <w:rPr>
                <w:rFonts w:asciiTheme="minorHAnsi" w:hAnsiTheme="minorHAnsi" w:cs="Arial"/>
                <w:bCs/>
                <w:szCs w:val="22"/>
                <w:lang w:eastAsia="en-US"/>
              </w:rPr>
            </w:pPr>
            <w:r>
              <w:rPr>
                <w:rFonts w:asciiTheme="minorHAnsi" w:hAnsiTheme="minorHAnsi"/>
                <w:szCs w:val="22"/>
                <w:lang w:eastAsia="en-US"/>
              </w:rPr>
              <w:t>125 kg</w:t>
            </w:r>
          </w:p>
        </w:tc>
      </w:tr>
      <w:tr w:rsidR="005C5689" w14:paraId="38DA33A1" w14:textId="77777777" w:rsidTr="005C5689">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DF12E6A" w14:textId="77777777" w:rsidR="005C5689" w:rsidRDefault="005C5689">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Minimalna nośność (obciążenie dynamiczne)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88E5EDD" w14:textId="77777777" w:rsidR="005C5689" w:rsidRDefault="005C5689">
            <w:pPr>
              <w:pStyle w:val="Tekstpodstawowy"/>
              <w:spacing w:before="0" w:line="256" w:lineRule="auto"/>
              <w:jc w:val="center"/>
              <w:rPr>
                <w:rFonts w:asciiTheme="minorHAnsi" w:hAnsiTheme="minorHAnsi" w:cs="Arial"/>
                <w:szCs w:val="22"/>
                <w:lang w:eastAsia="en-US"/>
              </w:rPr>
            </w:pPr>
            <w:r>
              <w:rPr>
                <w:rFonts w:asciiTheme="minorHAnsi" w:hAnsiTheme="minorHAnsi"/>
                <w:szCs w:val="22"/>
                <w:lang w:eastAsia="en-US"/>
              </w:rPr>
              <w:t>1000 kg</w:t>
            </w:r>
          </w:p>
        </w:tc>
      </w:tr>
      <w:tr w:rsidR="005C5689" w14:paraId="60E6BC6B" w14:textId="77777777" w:rsidTr="005C5689">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5FB7E2F" w14:textId="77777777" w:rsidR="005C5689" w:rsidRDefault="005C5689">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Minimalna nośność (obciążenie statyczne)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C248A9F" w14:textId="77777777" w:rsidR="005C5689" w:rsidRDefault="005C5689">
            <w:pPr>
              <w:pStyle w:val="Tekstpodstawowy"/>
              <w:spacing w:before="0" w:line="256" w:lineRule="auto"/>
              <w:jc w:val="center"/>
              <w:rPr>
                <w:rFonts w:asciiTheme="minorHAnsi" w:hAnsiTheme="minorHAnsi" w:cs="Arial"/>
                <w:szCs w:val="22"/>
                <w:lang w:eastAsia="en-US"/>
              </w:rPr>
            </w:pPr>
            <w:r>
              <w:rPr>
                <w:rFonts w:asciiTheme="minorHAnsi" w:hAnsiTheme="minorHAnsi"/>
                <w:szCs w:val="22"/>
                <w:lang w:eastAsia="en-US"/>
              </w:rPr>
              <w:t>1350 kg</w:t>
            </w:r>
          </w:p>
        </w:tc>
      </w:tr>
      <w:tr w:rsidR="005C5689" w14:paraId="147D65B4" w14:textId="77777777" w:rsidTr="005C5689">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ED739BA" w14:textId="77777777" w:rsidR="005C5689" w:rsidRDefault="005C5689">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 xml:space="preserve">Szerokość </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1CE5AC7" w14:textId="77777777" w:rsidR="005C5689" w:rsidRDefault="005C5689">
            <w:pPr>
              <w:pStyle w:val="Tekstpodstawowy"/>
              <w:spacing w:before="0" w:line="256" w:lineRule="auto"/>
              <w:jc w:val="center"/>
              <w:rPr>
                <w:rFonts w:asciiTheme="minorHAnsi" w:hAnsiTheme="minorHAnsi" w:cs="Arial"/>
                <w:bCs/>
                <w:szCs w:val="22"/>
                <w:lang w:eastAsia="en-US"/>
              </w:rPr>
            </w:pPr>
            <w:r>
              <w:rPr>
                <w:rFonts w:asciiTheme="minorHAnsi" w:hAnsiTheme="minorHAnsi" w:cs="Arial"/>
                <w:bCs/>
                <w:szCs w:val="22"/>
                <w:lang w:eastAsia="en-US"/>
              </w:rPr>
              <w:t>600 mm</w:t>
            </w:r>
          </w:p>
        </w:tc>
      </w:tr>
      <w:tr w:rsidR="005C5689" w14:paraId="294C46BF" w14:textId="77777777" w:rsidTr="005C5689">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9B362F7" w14:textId="77777777" w:rsidR="005C5689" w:rsidRDefault="005C5689">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Wysokość w szafie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1E85686" w14:textId="77777777" w:rsidR="005C5689" w:rsidRDefault="005C5689">
            <w:pPr>
              <w:pStyle w:val="Tekstpodstawowy"/>
              <w:spacing w:before="0" w:line="256" w:lineRule="auto"/>
              <w:jc w:val="center"/>
              <w:rPr>
                <w:rFonts w:asciiTheme="minorHAnsi" w:hAnsiTheme="minorHAnsi" w:cs="Arial"/>
                <w:szCs w:val="22"/>
                <w:lang w:eastAsia="en-US"/>
              </w:rPr>
            </w:pPr>
            <w:r>
              <w:rPr>
                <w:rFonts w:asciiTheme="minorHAnsi" w:hAnsiTheme="minorHAnsi" w:cs="Arial"/>
                <w:szCs w:val="22"/>
                <w:lang w:eastAsia="en-US"/>
              </w:rPr>
              <w:t>42U</w:t>
            </w:r>
          </w:p>
        </w:tc>
      </w:tr>
      <w:tr w:rsidR="005C5689" w14:paraId="1766A93E" w14:textId="77777777" w:rsidTr="005C5689">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E42CEB9" w14:textId="77777777" w:rsidR="005C5689" w:rsidRDefault="005C5689">
            <w:pPr>
              <w:pStyle w:val="Tekstpodstawowy"/>
              <w:spacing w:before="0" w:line="256" w:lineRule="auto"/>
              <w:jc w:val="left"/>
              <w:rPr>
                <w:rFonts w:asciiTheme="minorHAnsi" w:hAnsiTheme="minorHAnsi" w:cs="Arial"/>
                <w:szCs w:val="22"/>
                <w:lang w:eastAsia="en-US"/>
              </w:rPr>
            </w:pPr>
            <w:r>
              <w:rPr>
                <w:rFonts w:asciiTheme="minorHAnsi" w:hAnsiTheme="minorHAnsi" w:cs="Arial"/>
                <w:color w:val="000000" w:themeColor="text1"/>
                <w:szCs w:val="22"/>
                <w:lang w:eastAsia="en-US"/>
              </w:rPr>
              <w:t>Maksymalna głębokość montażu</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4017809" w14:textId="77777777" w:rsidR="005C5689" w:rsidRDefault="005C5689">
            <w:pPr>
              <w:pStyle w:val="Tekstpodstawowy"/>
              <w:spacing w:before="0" w:line="256" w:lineRule="auto"/>
              <w:jc w:val="center"/>
              <w:rPr>
                <w:rFonts w:asciiTheme="minorHAnsi" w:hAnsiTheme="minorHAnsi" w:cs="Arial"/>
                <w:szCs w:val="22"/>
                <w:lang w:eastAsia="en-US"/>
              </w:rPr>
            </w:pPr>
            <w:r>
              <w:rPr>
                <w:rFonts w:asciiTheme="minorHAnsi" w:hAnsiTheme="minorHAnsi" w:cs="Arial"/>
                <w:szCs w:val="22"/>
                <w:lang w:eastAsia="en-US"/>
              </w:rPr>
              <w:t>915 mm</w:t>
            </w:r>
          </w:p>
        </w:tc>
      </w:tr>
    </w:tbl>
    <w:p w14:paraId="58777D4C" w14:textId="77777777" w:rsidR="005C5689" w:rsidRDefault="005C5689" w:rsidP="005C5689">
      <w:pPr>
        <w:pStyle w:val="Akapitzlist"/>
        <w:spacing w:after="0" w:line="240" w:lineRule="auto"/>
        <w:ind w:left="36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5C5689" w14:paraId="747C21C5" w14:textId="77777777" w:rsidTr="005C568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7B0EBB46" w14:textId="77777777" w:rsidR="005C5689" w:rsidRDefault="005C5689">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7F33777E" w14:textId="77777777" w:rsidR="005C5689" w:rsidRDefault="005C5689">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B641E9">
              <w:rPr>
                <w:rFonts w:cs="Calibri"/>
                <w:b/>
                <w:noProof/>
              </w:rPr>
              <w:t>05</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B641E9">
              <w:rPr>
                <w:rFonts w:cs="Calibri"/>
                <w:b/>
                <w:noProof/>
              </w:rPr>
              <w:t>002</w:t>
            </w:r>
            <w:r>
              <w:rPr>
                <w:rFonts w:cs="Calibri"/>
                <w:b/>
                <w:noProof/>
              </w:rPr>
              <w:fldChar w:fldCharType="end"/>
            </w:r>
          </w:p>
        </w:tc>
      </w:tr>
      <w:tr w:rsidR="005C5689" w14:paraId="7ECF381C" w14:textId="77777777" w:rsidTr="005C5689">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59286C4A" w14:textId="77777777" w:rsidR="005C5689" w:rsidRDefault="005C5689">
            <w:pPr>
              <w:keepNext/>
              <w:spacing w:after="0" w:line="240" w:lineRule="auto"/>
            </w:pPr>
            <w:r>
              <w:rPr>
                <w:b/>
              </w:rPr>
              <w:t>Udogodnienia:</w:t>
            </w:r>
          </w:p>
        </w:tc>
      </w:tr>
      <w:tr w:rsidR="005C5689" w14:paraId="28F4421C" w14:textId="77777777" w:rsidTr="005C5689">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EA87338" w14:textId="77777777" w:rsidR="005C5689" w:rsidRDefault="005C5689">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Narzędzia do regulacji obudowy i elementy montażowe w komplecie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F591E82" w14:textId="77777777" w:rsidR="005C5689" w:rsidRDefault="005C5689">
            <w:pPr>
              <w:pStyle w:val="Tekstpodstawowy"/>
              <w:spacing w:before="0" w:line="256" w:lineRule="auto"/>
              <w:jc w:val="center"/>
              <w:rPr>
                <w:rFonts w:asciiTheme="minorHAnsi" w:hAnsiTheme="minorHAnsi" w:cs="Arial"/>
                <w:szCs w:val="22"/>
                <w:lang w:eastAsia="en-US"/>
              </w:rPr>
            </w:pPr>
            <w:r>
              <w:rPr>
                <w:rFonts w:asciiTheme="minorHAnsi" w:hAnsiTheme="minorHAnsi" w:cs="Arial"/>
                <w:szCs w:val="22"/>
                <w:lang w:eastAsia="en-US"/>
              </w:rPr>
              <w:t xml:space="preserve">TAK </w:t>
            </w:r>
          </w:p>
        </w:tc>
      </w:tr>
      <w:tr w:rsidR="005C5689" w14:paraId="22201DFF" w14:textId="77777777" w:rsidTr="005C5689">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D9900B1" w14:textId="77777777" w:rsidR="005C5689" w:rsidRDefault="005C5689">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Otwory do prowadzenia kabli z fabrycznie zainstalowanymi listwami szczotkowymi</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1BC5BF2" w14:textId="77777777" w:rsidR="005C5689" w:rsidRDefault="005C5689">
            <w:pPr>
              <w:pStyle w:val="Tekstpodstawowy"/>
              <w:spacing w:before="0" w:line="256" w:lineRule="auto"/>
              <w:jc w:val="center"/>
              <w:rPr>
                <w:rFonts w:asciiTheme="minorHAnsi" w:hAnsiTheme="minorHAnsi" w:cs="Arial"/>
                <w:bCs/>
                <w:szCs w:val="22"/>
                <w:lang w:eastAsia="en-US"/>
              </w:rPr>
            </w:pPr>
            <w:r>
              <w:rPr>
                <w:rFonts w:asciiTheme="minorHAnsi" w:hAnsiTheme="minorHAnsi" w:cs="Arial"/>
                <w:szCs w:val="22"/>
                <w:lang w:eastAsia="en-US"/>
              </w:rPr>
              <w:t>TAK</w:t>
            </w:r>
          </w:p>
        </w:tc>
      </w:tr>
      <w:tr w:rsidR="005C5689" w14:paraId="091E2B6E" w14:textId="77777777" w:rsidTr="005C5689">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52B7343" w14:textId="77777777" w:rsidR="005C5689" w:rsidRDefault="005C5689">
            <w:pPr>
              <w:pStyle w:val="Tekstpodstawowy"/>
              <w:spacing w:before="0" w:line="256" w:lineRule="auto"/>
              <w:jc w:val="left"/>
              <w:rPr>
                <w:rFonts w:asciiTheme="minorHAnsi" w:hAnsiTheme="minorHAnsi" w:cs="Arial"/>
                <w:szCs w:val="22"/>
                <w:lang w:eastAsia="en-US"/>
              </w:rPr>
            </w:pPr>
            <w:r>
              <w:rPr>
                <w:rFonts w:asciiTheme="minorHAnsi" w:hAnsiTheme="minorHAnsi" w:cs="Arial"/>
                <w:color w:val="000000" w:themeColor="text1"/>
                <w:szCs w:val="22"/>
                <w:shd w:val="clear" w:color="auto" w:fill="FFFFFF"/>
                <w:lang w:eastAsia="en-US"/>
              </w:rPr>
              <w:t>Perforowane drzwi przednie o zakrzywionym przekroju zwiększającym powierzchnię wymiany powietrza</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EF1B0F3" w14:textId="77777777" w:rsidR="005C5689" w:rsidRDefault="005C5689">
            <w:pPr>
              <w:pStyle w:val="Tekstpodstawowy"/>
              <w:spacing w:before="0" w:line="256" w:lineRule="auto"/>
              <w:jc w:val="center"/>
              <w:rPr>
                <w:rFonts w:asciiTheme="minorHAnsi" w:hAnsiTheme="minorHAnsi" w:cs="Arial"/>
                <w:szCs w:val="22"/>
                <w:lang w:eastAsia="en-US"/>
              </w:rPr>
            </w:pPr>
            <w:r>
              <w:rPr>
                <w:rFonts w:asciiTheme="minorHAnsi" w:hAnsiTheme="minorHAnsi" w:cs="Arial"/>
                <w:bCs/>
                <w:szCs w:val="22"/>
                <w:lang w:eastAsia="en-US"/>
              </w:rPr>
              <w:t>TAK</w:t>
            </w:r>
            <w:r>
              <w:rPr>
                <w:rFonts w:asciiTheme="minorHAnsi" w:hAnsiTheme="minorHAnsi" w:cs="Arial"/>
                <w:szCs w:val="22"/>
                <w:lang w:eastAsia="en-US"/>
              </w:rPr>
              <w:t xml:space="preserve"> </w:t>
            </w:r>
          </w:p>
        </w:tc>
      </w:tr>
      <w:tr w:rsidR="005C5689" w14:paraId="7AA158A9" w14:textId="77777777" w:rsidTr="005C5689">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574C392" w14:textId="77777777" w:rsidR="005C5689" w:rsidRDefault="005C5689">
            <w:pPr>
              <w:pStyle w:val="Tekstpodstawowy"/>
              <w:spacing w:before="0" w:line="256" w:lineRule="auto"/>
              <w:jc w:val="left"/>
              <w:rPr>
                <w:rFonts w:asciiTheme="minorHAnsi" w:hAnsiTheme="minorHAnsi" w:cs="Arial"/>
                <w:color w:val="000000" w:themeColor="text1"/>
                <w:szCs w:val="22"/>
                <w:shd w:val="clear" w:color="auto" w:fill="FFFFFF"/>
                <w:lang w:eastAsia="en-US"/>
              </w:rPr>
            </w:pPr>
            <w:r>
              <w:rPr>
                <w:rFonts w:asciiTheme="minorHAnsi" w:hAnsiTheme="minorHAnsi" w:cs="Arial"/>
                <w:color w:val="000000" w:themeColor="text1"/>
                <w:szCs w:val="22"/>
                <w:shd w:val="clear" w:color="auto" w:fill="FFFFFF"/>
                <w:lang w:eastAsia="en-US"/>
              </w:rPr>
              <w:t>Listwa zasilająca</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7FA31C" w14:textId="77777777" w:rsidR="005C5689" w:rsidRDefault="005C5689">
            <w:pPr>
              <w:pStyle w:val="Tekstpodstawowy"/>
              <w:spacing w:before="0" w:line="256" w:lineRule="auto"/>
              <w:jc w:val="center"/>
              <w:rPr>
                <w:rFonts w:asciiTheme="minorHAnsi" w:hAnsiTheme="minorHAnsi" w:cs="Arial"/>
                <w:bCs/>
                <w:szCs w:val="22"/>
                <w:lang w:eastAsia="en-US"/>
              </w:rPr>
            </w:pPr>
            <w:r>
              <w:rPr>
                <w:rFonts w:asciiTheme="minorHAnsi" w:hAnsiTheme="minorHAnsi" w:cs="Arial"/>
                <w:bCs/>
                <w:szCs w:val="22"/>
                <w:lang w:eastAsia="en-US"/>
              </w:rPr>
              <w:t>TAK</w:t>
            </w:r>
          </w:p>
        </w:tc>
      </w:tr>
      <w:tr w:rsidR="005C5689" w14:paraId="50504D21" w14:textId="77777777" w:rsidTr="005C5689">
        <w:trPr>
          <w:cantSplit/>
          <w:trHeight w:val="160"/>
        </w:trPr>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D35664" w14:textId="77777777" w:rsidR="005C5689" w:rsidRDefault="005C5689">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Zdejmowalny dach</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8A5EBB5" w14:textId="77777777" w:rsidR="005C5689" w:rsidRDefault="005C5689">
            <w:pPr>
              <w:pStyle w:val="Tekstpodstawowy"/>
              <w:spacing w:before="0" w:line="256" w:lineRule="auto"/>
              <w:jc w:val="center"/>
              <w:rPr>
                <w:rFonts w:asciiTheme="minorHAnsi" w:hAnsiTheme="minorHAnsi" w:cs="Arial"/>
                <w:bCs/>
                <w:smallCaps/>
                <w:szCs w:val="22"/>
                <w:lang w:eastAsia="en-US"/>
              </w:rPr>
            </w:pPr>
            <w:r>
              <w:rPr>
                <w:rFonts w:asciiTheme="minorHAnsi" w:hAnsiTheme="minorHAnsi" w:cs="Arial"/>
                <w:bCs/>
                <w:smallCaps/>
                <w:szCs w:val="22"/>
                <w:lang w:eastAsia="en-US"/>
              </w:rPr>
              <w:t>TAK</w:t>
            </w:r>
          </w:p>
        </w:tc>
      </w:tr>
      <w:tr w:rsidR="005C5689" w14:paraId="59A1C78B" w14:textId="77777777" w:rsidTr="005C5689">
        <w:trPr>
          <w:cantSplit/>
          <w:trHeight w:val="122"/>
        </w:trPr>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3ABC4AE" w14:textId="77777777" w:rsidR="005C5689" w:rsidRDefault="005C5689">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lastRenderedPageBreak/>
              <w:t>Dachowy panel wentylatorowy</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FA50AF2" w14:textId="77777777" w:rsidR="005C5689" w:rsidRDefault="005C5689">
            <w:pPr>
              <w:pStyle w:val="Tekstpodstawowy"/>
              <w:spacing w:before="0" w:line="256" w:lineRule="auto"/>
              <w:jc w:val="center"/>
              <w:rPr>
                <w:rFonts w:asciiTheme="minorHAnsi" w:hAnsiTheme="minorHAnsi" w:cs="Arial"/>
                <w:bCs/>
                <w:smallCaps/>
                <w:szCs w:val="22"/>
                <w:lang w:eastAsia="en-US"/>
              </w:rPr>
            </w:pPr>
            <w:r>
              <w:rPr>
                <w:rFonts w:asciiTheme="minorHAnsi" w:hAnsiTheme="minorHAnsi" w:cs="Arial"/>
                <w:bCs/>
                <w:smallCaps/>
                <w:szCs w:val="22"/>
                <w:lang w:eastAsia="en-US"/>
              </w:rPr>
              <w:t>TAK</w:t>
            </w:r>
          </w:p>
        </w:tc>
      </w:tr>
    </w:tbl>
    <w:p w14:paraId="2E711356" w14:textId="77777777" w:rsidR="005C5689" w:rsidRDefault="005C5689" w:rsidP="005C5689">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5C5689" w14:paraId="038000A5" w14:textId="77777777" w:rsidTr="005C568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2FF9D0A" w14:textId="77777777" w:rsidR="005C5689" w:rsidRDefault="005C5689">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3385775" w14:textId="77777777" w:rsidR="005C5689" w:rsidRDefault="005C5689">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B641E9">
              <w:rPr>
                <w:rFonts w:cs="Calibri"/>
                <w:b/>
                <w:noProof/>
              </w:rPr>
              <w:t>05</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B641E9">
              <w:rPr>
                <w:rFonts w:cs="Calibri"/>
                <w:b/>
                <w:noProof/>
              </w:rPr>
              <w:t>003</w:t>
            </w:r>
            <w:r>
              <w:rPr>
                <w:rFonts w:cs="Calibri"/>
                <w:b/>
                <w:noProof/>
              </w:rPr>
              <w:fldChar w:fldCharType="end"/>
            </w:r>
          </w:p>
        </w:tc>
      </w:tr>
      <w:tr w:rsidR="005C5689" w14:paraId="441EA228" w14:textId="77777777" w:rsidTr="005C5689">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60A564F3" w14:textId="77777777" w:rsidR="005C5689" w:rsidRDefault="005C5689">
            <w:pPr>
              <w:pStyle w:val="NormalnyWeb"/>
              <w:spacing w:before="0" w:beforeAutospacing="0" w:after="0" w:afterAutospacing="0" w:line="256" w:lineRule="auto"/>
              <w:rPr>
                <w:rFonts w:asciiTheme="minorHAnsi" w:hAnsiTheme="minorHAnsi" w:cs="Tahoma"/>
                <w:b/>
                <w:sz w:val="22"/>
                <w:szCs w:val="22"/>
                <w:lang w:eastAsia="en-US"/>
              </w:rPr>
            </w:pPr>
            <w:r>
              <w:rPr>
                <w:rFonts w:asciiTheme="minorHAnsi" w:hAnsiTheme="minorHAnsi" w:cs="Tahoma"/>
                <w:b/>
                <w:sz w:val="22"/>
                <w:szCs w:val="22"/>
                <w:lang w:eastAsia="en-US"/>
              </w:rPr>
              <w:t>Bezpieczeństwo:</w:t>
            </w:r>
          </w:p>
        </w:tc>
      </w:tr>
      <w:tr w:rsidR="005C5689" w14:paraId="14499F5C" w14:textId="77777777" w:rsidTr="005C5689">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63FB73D" w14:textId="77777777" w:rsidR="005C5689" w:rsidRDefault="005C5689">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Zintegrowane uziemienie elektryczne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5658FC7" w14:textId="77777777" w:rsidR="005C5689" w:rsidRDefault="005C5689">
            <w:pPr>
              <w:pStyle w:val="Tekstpodstawowy"/>
              <w:spacing w:before="0" w:line="256" w:lineRule="auto"/>
              <w:jc w:val="center"/>
              <w:rPr>
                <w:rFonts w:asciiTheme="minorHAnsi" w:hAnsiTheme="minorHAnsi" w:cs="Arial"/>
                <w:szCs w:val="22"/>
                <w:lang w:eastAsia="en-US"/>
              </w:rPr>
            </w:pPr>
            <w:r>
              <w:rPr>
                <w:rFonts w:asciiTheme="minorHAnsi" w:hAnsiTheme="minorHAnsi" w:cs="Arial"/>
                <w:bCs/>
                <w:szCs w:val="22"/>
                <w:lang w:eastAsia="en-US"/>
              </w:rPr>
              <w:t>TAK</w:t>
            </w:r>
          </w:p>
        </w:tc>
      </w:tr>
      <w:tr w:rsidR="005C5689" w14:paraId="0ADAD7E0" w14:textId="77777777" w:rsidTr="005C5689">
        <w:trPr>
          <w:trHeight w:val="356"/>
        </w:trPr>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7734CA2" w14:textId="77777777" w:rsidR="005C5689" w:rsidRDefault="005C5689">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Konstrukcja o podwyższonej stabilności</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D4FD63E" w14:textId="77777777" w:rsidR="005C5689" w:rsidRDefault="005C5689">
            <w:pPr>
              <w:pStyle w:val="Tekstpodstawowy"/>
              <w:spacing w:before="0" w:line="256" w:lineRule="auto"/>
              <w:jc w:val="center"/>
              <w:rPr>
                <w:rFonts w:asciiTheme="minorHAnsi" w:hAnsiTheme="minorHAnsi" w:cs="Arial"/>
                <w:szCs w:val="22"/>
                <w:lang w:eastAsia="en-US"/>
              </w:rPr>
            </w:pPr>
            <w:r>
              <w:rPr>
                <w:rFonts w:asciiTheme="minorHAnsi" w:hAnsiTheme="minorHAnsi" w:cs="Arial"/>
                <w:bCs/>
                <w:szCs w:val="22"/>
                <w:lang w:eastAsia="en-US"/>
              </w:rPr>
              <w:t>TAK</w:t>
            </w:r>
          </w:p>
        </w:tc>
      </w:tr>
    </w:tbl>
    <w:p w14:paraId="08986D91" w14:textId="77777777" w:rsidR="005C5689" w:rsidRDefault="005C5689" w:rsidP="005C5689">
      <w:pPr>
        <w:pStyle w:val="Akapitzlist"/>
        <w:spacing w:after="0" w:line="240" w:lineRule="auto"/>
        <w:ind w:left="36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278"/>
        <w:gridCol w:w="3582"/>
        <w:gridCol w:w="3846"/>
      </w:tblGrid>
      <w:tr w:rsidR="005C5689" w14:paraId="2044BFF7" w14:textId="77777777" w:rsidTr="005C568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AB00833" w14:textId="77777777" w:rsidR="005C5689" w:rsidRDefault="005C5689">
            <w:pPr>
              <w:keepNext/>
              <w:spacing w:after="0" w:line="240" w:lineRule="auto"/>
              <w:rPr>
                <w:rFonts w:cs="Calibri"/>
                <w:b/>
                <w:noProof/>
              </w:rPr>
            </w:pPr>
            <w:bookmarkStart w:id="24" w:name="_Hlk508110695"/>
            <w:r>
              <w:rPr>
                <w:rFonts w:cs="Calibri"/>
                <w:b/>
                <w:noProof/>
              </w:rPr>
              <w:t>Identyfikator</w:t>
            </w:r>
          </w:p>
        </w:tc>
        <w:tc>
          <w:tcPr>
            <w:tcW w:w="7706"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2E377308" w14:textId="77777777" w:rsidR="005C5689" w:rsidRDefault="005C5689">
            <w:pPr>
              <w:keepNext/>
              <w:spacing w:after="0" w:line="240" w:lineRule="auto"/>
              <w:rPr>
                <w:rFonts w:cs="Calibri"/>
                <w:b/>
                <w:noProof/>
              </w:rPr>
            </w:pPr>
            <w:r>
              <w:rPr>
                <w:rFonts w:cs="Calibri"/>
                <w:b/>
                <w:noProof/>
              </w:rPr>
              <w:t xml:space="preserve">WF </w:t>
            </w:r>
            <w:r>
              <w:fldChar w:fldCharType="begin"/>
            </w:r>
            <w:r>
              <w:rPr>
                <w:rFonts w:cs="Calibri"/>
                <w:b/>
                <w:noProof/>
              </w:rPr>
              <w:instrText xml:space="preserve"> SEQ W1 \c \#00 \* MERGEFORMAT  \* MERGEFORMAT  \* MERGEFORMAT  \* MERGEFORMAT  \* MERGEFORMAT  \* MERGEFORMAT  \* MERGEFORMAT </w:instrText>
            </w:r>
            <w:r>
              <w:fldChar w:fldCharType="separate"/>
            </w:r>
            <w:r w:rsidR="00B641E9">
              <w:rPr>
                <w:rFonts w:cs="Calibri"/>
                <w:b/>
                <w:noProof/>
              </w:rPr>
              <w:t>05</w:t>
            </w:r>
            <w:r>
              <w:fldChar w:fldCharType="end"/>
            </w:r>
            <w:r>
              <w:rPr>
                <w:rFonts w:cs="Calibri"/>
                <w:b/>
                <w:noProof/>
              </w:rPr>
              <w:t>.</w:t>
            </w:r>
            <w:r>
              <w:fldChar w:fldCharType="begin"/>
            </w:r>
            <w:r>
              <w:rPr>
                <w:rFonts w:cs="Calibri"/>
                <w:b/>
                <w:noProof/>
              </w:rPr>
              <w:instrText xml:space="preserve"> SEQ W3 \#000 </w:instrText>
            </w:r>
            <w:r>
              <w:fldChar w:fldCharType="separate"/>
            </w:r>
            <w:r w:rsidR="00B641E9">
              <w:rPr>
                <w:rFonts w:cs="Calibri"/>
                <w:b/>
                <w:noProof/>
              </w:rPr>
              <w:t>004</w:t>
            </w:r>
            <w:r>
              <w:fldChar w:fldCharType="end"/>
            </w:r>
          </w:p>
        </w:tc>
      </w:tr>
      <w:tr w:rsidR="005C5689" w14:paraId="7A169DB3" w14:textId="77777777" w:rsidTr="005C5689">
        <w:trPr>
          <w:cantSplit/>
        </w:trPr>
        <w:tc>
          <w:tcPr>
            <w:tcW w:w="9228" w:type="dxa"/>
            <w:gridSpan w:val="4"/>
            <w:tcBorders>
              <w:top w:val="single" w:sz="4" w:space="0" w:color="000000"/>
              <w:left w:val="single" w:sz="4" w:space="0" w:color="000000"/>
              <w:bottom w:val="single" w:sz="4" w:space="0" w:color="000000"/>
              <w:right w:val="single" w:sz="4" w:space="0" w:color="000000"/>
            </w:tcBorders>
            <w:vAlign w:val="bottom"/>
            <w:hideMark/>
          </w:tcPr>
          <w:p w14:paraId="08853A34" w14:textId="77777777" w:rsidR="005C5689" w:rsidRDefault="005C5689">
            <w:pPr>
              <w:keepNext/>
              <w:spacing w:after="0" w:line="240" w:lineRule="auto"/>
            </w:pPr>
            <w:r>
              <w:rPr>
                <w:b/>
              </w:rPr>
              <w:t>Normy i standardy:</w:t>
            </w:r>
          </w:p>
        </w:tc>
      </w:tr>
      <w:tr w:rsidR="005C5689" w14:paraId="076BBD20" w14:textId="77777777" w:rsidTr="005C5689">
        <w:tc>
          <w:tcPr>
            <w:tcW w:w="180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0ACE0CD" w14:textId="77777777" w:rsidR="005C5689" w:rsidRDefault="005C5689">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Klasa ochrony</w:t>
            </w:r>
          </w:p>
        </w:tc>
        <w:tc>
          <w:tcPr>
            <w:tcW w:w="35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338ED38" w14:textId="77777777" w:rsidR="005C5689" w:rsidRDefault="005C5689">
            <w:pPr>
              <w:pStyle w:val="Tekstpodstawowy"/>
              <w:spacing w:before="0" w:line="256" w:lineRule="auto"/>
              <w:jc w:val="left"/>
              <w:rPr>
                <w:rFonts w:asciiTheme="minorHAnsi" w:hAnsiTheme="minorHAnsi" w:cs="Arial"/>
                <w:color w:val="000000" w:themeColor="text1"/>
                <w:szCs w:val="22"/>
                <w:shd w:val="clear" w:color="auto" w:fill="FFFFFF"/>
                <w:lang w:eastAsia="en-US"/>
              </w:rPr>
            </w:pPr>
            <w:r>
              <w:rPr>
                <w:rFonts w:asciiTheme="minorHAnsi" w:hAnsiTheme="minorHAnsi" w:cs="Arial"/>
                <w:color w:val="000000" w:themeColor="text1"/>
                <w:szCs w:val="22"/>
                <w:shd w:val="clear" w:color="auto" w:fill="FFFFFF"/>
                <w:lang w:eastAsia="en-US"/>
              </w:rPr>
              <w:t>IP20</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9F14188" w14:textId="77777777" w:rsidR="005C5689" w:rsidRDefault="005C5689">
            <w:pPr>
              <w:pStyle w:val="Tekstpodstawowy"/>
              <w:spacing w:before="0" w:line="256" w:lineRule="auto"/>
              <w:jc w:val="center"/>
              <w:rPr>
                <w:rFonts w:asciiTheme="minorHAnsi" w:hAnsiTheme="minorHAnsi" w:cs="Arial"/>
                <w:bCs/>
                <w:szCs w:val="22"/>
                <w:lang w:eastAsia="en-US"/>
              </w:rPr>
            </w:pPr>
            <w:r>
              <w:rPr>
                <w:rFonts w:asciiTheme="minorHAnsi" w:hAnsiTheme="minorHAnsi" w:cs="Arial"/>
                <w:bCs/>
                <w:szCs w:val="22"/>
                <w:lang w:eastAsia="en-US"/>
              </w:rPr>
              <w:t>TAK</w:t>
            </w:r>
          </w:p>
        </w:tc>
      </w:tr>
      <w:tr w:rsidR="005C5689" w14:paraId="4350A78E" w14:textId="77777777" w:rsidTr="005C5689">
        <w:tc>
          <w:tcPr>
            <w:tcW w:w="180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432960" w14:textId="77777777" w:rsidR="005C5689" w:rsidRDefault="005C5689">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Zgodność:</w:t>
            </w:r>
          </w:p>
        </w:tc>
        <w:tc>
          <w:tcPr>
            <w:tcW w:w="35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A971CEB" w14:textId="77777777" w:rsidR="005C5689" w:rsidRDefault="005C5689">
            <w:pPr>
              <w:pStyle w:val="Tekstpodstawowy"/>
              <w:spacing w:before="0" w:line="256" w:lineRule="auto"/>
              <w:jc w:val="left"/>
              <w:rPr>
                <w:rFonts w:asciiTheme="minorHAnsi" w:hAnsiTheme="minorHAnsi" w:cs="Arial"/>
                <w:color w:val="000000" w:themeColor="text1"/>
                <w:szCs w:val="22"/>
                <w:shd w:val="clear" w:color="auto" w:fill="FFFFFF"/>
                <w:lang w:eastAsia="en-US"/>
              </w:rPr>
            </w:pPr>
            <w:r>
              <w:rPr>
                <w:rFonts w:asciiTheme="minorHAnsi" w:hAnsiTheme="minorHAnsi" w:cs="Arial"/>
                <w:color w:val="000000" w:themeColor="text1"/>
                <w:szCs w:val="22"/>
                <w:shd w:val="clear" w:color="auto" w:fill="FFFFFF"/>
                <w:lang w:eastAsia="en-US"/>
              </w:rPr>
              <w:t>UL 2416, UL 60950-1</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23D436E" w14:textId="77777777" w:rsidR="005C5689" w:rsidRDefault="005C5689">
            <w:pPr>
              <w:pStyle w:val="Tekstpodstawowy"/>
              <w:spacing w:before="0" w:line="256" w:lineRule="auto"/>
              <w:jc w:val="center"/>
              <w:rPr>
                <w:rFonts w:asciiTheme="minorHAnsi" w:hAnsiTheme="minorHAnsi" w:cs="Arial"/>
                <w:bCs/>
                <w:szCs w:val="22"/>
                <w:lang w:eastAsia="en-US"/>
              </w:rPr>
            </w:pPr>
            <w:r>
              <w:rPr>
                <w:rFonts w:asciiTheme="minorHAnsi" w:hAnsiTheme="minorHAnsi" w:cs="Arial"/>
                <w:bCs/>
                <w:szCs w:val="22"/>
                <w:lang w:eastAsia="en-US"/>
              </w:rPr>
              <w:t>TAK</w:t>
            </w:r>
          </w:p>
        </w:tc>
      </w:tr>
      <w:bookmarkEnd w:id="24"/>
    </w:tbl>
    <w:p w14:paraId="0838CF33" w14:textId="77777777" w:rsidR="005C5689" w:rsidRDefault="005C5689" w:rsidP="005C5689">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5C5689" w14:paraId="72DCF93B" w14:textId="77777777" w:rsidTr="005C568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06719E7D" w14:textId="77777777" w:rsidR="005C5689" w:rsidRDefault="005C5689">
            <w:pPr>
              <w:keepNext/>
              <w:spacing w:after="0" w:line="240" w:lineRule="auto"/>
              <w:rPr>
                <w:rFonts w:cs="Calibri"/>
                <w:b/>
                <w:noProof/>
              </w:rPr>
            </w:pPr>
            <w:bookmarkStart w:id="25" w:name="_Hlk508112968"/>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FD9D569" w14:textId="77777777" w:rsidR="005C5689" w:rsidRDefault="005C5689">
            <w:pPr>
              <w:keepNext/>
              <w:spacing w:after="0" w:line="240" w:lineRule="auto"/>
              <w:rPr>
                <w:rFonts w:cs="Calibri"/>
                <w:b/>
                <w:noProof/>
              </w:rPr>
            </w:pPr>
            <w:r>
              <w:rPr>
                <w:rFonts w:cs="Calibri"/>
                <w:b/>
                <w:noProof/>
              </w:rPr>
              <w:t xml:space="preserve">WF </w:t>
            </w:r>
            <w:r>
              <w:fldChar w:fldCharType="begin"/>
            </w:r>
            <w:r>
              <w:rPr>
                <w:rFonts w:cs="Calibri"/>
                <w:b/>
                <w:noProof/>
              </w:rPr>
              <w:instrText xml:space="preserve"> SEQ W1 \c \#00 \* MERGEFORMAT  \* MERGEFORMAT  \* MERGEFORMAT  \* MERGEFORMAT  \* MERGEFORMAT  \* MERGEFORMAT  \* MERGEFORMAT </w:instrText>
            </w:r>
            <w:r>
              <w:fldChar w:fldCharType="separate"/>
            </w:r>
            <w:r w:rsidR="00B641E9">
              <w:rPr>
                <w:rFonts w:cs="Calibri"/>
                <w:b/>
                <w:noProof/>
              </w:rPr>
              <w:t>05</w:t>
            </w:r>
            <w:r>
              <w:fldChar w:fldCharType="end"/>
            </w:r>
            <w:r>
              <w:rPr>
                <w:rFonts w:cs="Calibri"/>
                <w:b/>
                <w:noProof/>
              </w:rPr>
              <w:t>.</w:t>
            </w:r>
            <w:r>
              <w:fldChar w:fldCharType="begin"/>
            </w:r>
            <w:r>
              <w:rPr>
                <w:rFonts w:cs="Calibri"/>
                <w:b/>
                <w:noProof/>
              </w:rPr>
              <w:instrText xml:space="preserve"> SEQ W3 \#000 </w:instrText>
            </w:r>
            <w:r>
              <w:fldChar w:fldCharType="separate"/>
            </w:r>
            <w:r w:rsidR="00B641E9">
              <w:rPr>
                <w:rFonts w:cs="Calibri"/>
                <w:b/>
                <w:noProof/>
              </w:rPr>
              <w:t>005</w:t>
            </w:r>
            <w:r>
              <w:fldChar w:fldCharType="end"/>
            </w:r>
          </w:p>
        </w:tc>
      </w:tr>
      <w:tr w:rsidR="005C5689" w14:paraId="45EEED74" w14:textId="77777777" w:rsidTr="005C5689">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22522F57" w14:textId="77777777" w:rsidR="005C5689" w:rsidRDefault="005C5689">
            <w:pPr>
              <w:keepNext/>
              <w:spacing w:after="0" w:line="240" w:lineRule="auto"/>
            </w:pPr>
            <w:r>
              <w:rPr>
                <w:b/>
              </w:rPr>
              <w:t>Gwarancja i serwis</w:t>
            </w:r>
          </w:p>
        </w:tc>
      </w:tr>
      <w:tr w:rsidR="005C5689" w14:paraId="50918392" w14:textId="77777777" w:rsidTr="005C5689">
        <w:trPr>
          <w:trHeight w:val="348"/>
        </w:trPr>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A18549A" w14:textId="77777777" w:rsidR="005C5689" w:rsidRDefault="005C5689">
            <w:pPr>
              <w:spacing w:after="0" w:line="240" w:lineRule="auto"/>
              <w:rPr>
                <w:rFonts w:eastAsia="Times New Roman" w:cs="Arial"/>
                <w:color w:val="000000" w:themeColor="text1"/>
                <w:shd w:val="clear" w:color="auto" w:fill="FFFFFF"/>
                <w:lang w:eastAsia="pl-PL"/>
              </w:rPr>
            </w:pPr>
            <w:r>
              <w:rPr>
                <w:rFonts w:eastAsia="Times New Roman" w:cs="Arial"/>
                <w:color w:val="000000" w:themeColor="text1"/>
                <w:shd w:val="clear" w:color="auto" w:fill="FFFFFF"/>
                <w:lang w:eastAsia="pl-PL"/>
              </w:rPr>
              <w:t>Gwarancja fabryczna Producenta</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2729381" w14:textId="77777777" w:rsidR="005C5689" w:rsidRDefault="005C5689">
            <w:pPr>
              <w:spacing w:after="0" w:line="240" w:lineRule="auto"/>
              <w:jc w:val="center"/>
              <w:rPr>
                <w:rFonts w:eastAsia="Times New Roman" w:cs="Arial"/>
                <w:bCs/>
                <w:lang w:eastAsia="pl-PL"/>
              </w:rPr>
            </w:pPr>
            <w:r>
              <w:rPr>
                <w:rFonts w:eastAsia="Times New Roman" w:cs="Arial"/>
                <w:bCs/>
                <w:lang w:eastAsia="pl-PL"/>
              </w:rPr>
              <w:t>5 lat gwarancji naprawy lub wymiany</w:t>
            </w:r>
          </w:p>
        </w:tc>
      </w:tr>
      <w:bookmarkEnd w:id="25"/>
    </w:tbl>
    <w:p w14:paraId="353BCC2A" w14:textId="77777777" w:rsidR="003568C8" w:rsidRDefault="003568C8" w:rsidP="00DF5626">
      <w:pPr>
        <w:spacing w:after="0"/>
      </w:pPr>
    </w:p>
    <w:p w14:paraId="4B76B2B0" w14:textId="27019BF5" w:rsidR="00EF68F1" w:rsidRPr="00EF68F1" w:rsidRDefault="003568C8" w:rsidP="004A5E38">
      <w:pPr>
        <w:pStyle w:val="Nagwek2"/>
        <w:numPr>
          <w:ilvl w:val="1"/>
          <w:numId w:val="35"/>
        </w:numPr>
        <w:rPr>
          <w:rFonts w:asciiTheme="minorHAnsi" w:hAnsiTheme="minorHAnsi"/>
        </w:rPr>
      </w:pPr>
      <w:bookmarkStart w:id="26" w:name="_Toc507156775"/>
      <w:bookmarkStart w:id="27" w:name="_Toc511128124"/>
      <w:r w:rsidRPr="00EB0ECE">
        <w:rPr>
          <w:rFonts w:asciiTheme="minorHAnsi" w:hAnsiTheme="minorHAnsi"/>
        </w:rPr>
        <w:t>Oprogramowanie</w:t>
      </w:r>
      <w:bookmarkEnd w:id="26"/>
      <w:bookmarkEnd w:id="27"/>
    </w:p>
    <w:p w14:paraId="23B1F191" w14:textId="1A6708E1" w:rsidR="00EF68F1" w:rsidRDefault="008E4DDE" w:rsidP="00335000">
      <w:pPr>
        <w:pStyle w:val="Nagwek2"/>
        <w:numPr>
          <w:ilvl w:val="2"/>
          <w:numId w:val="37"/>
        </w:numPr>
        <w:spacing w:line="256" w:lineRule="auto"/>
        <w:rPr>
          <w:rFonts w:asciiTheme="minorHAnsi" w:hAnsiTheme="minorHAnsi"/>
        </w:rPr>
      </w:pPr>
      <w:bookmarkStart w:id="28" w:name="_Toc511128125"/>
      <w:bookmarkStart w:id="29" w:name="_Toc507511923"/>
      <w:r>
        <w:rPr>
          <w:rFonts w:asciiTheme="minorHAnsi" w:hAnsiTheme="minorHAnsi"/>
        </w:rPr>
        <w:t xml:space="preserve">Środowiska </w:t>
      </w:r>
      <w:r w:rsidR="00EF68F1">
        <w:rPr>
          <w:rFonts w:asciiTheme="minorHAnsi" w:hAnsiTheme="minorHAnsi"/>
        </w:rPr>
        <w:t>bazodanowe</w:t>
      </w:r>
      <w:bookmarkEnd w:id="28"/>
      <w:r w:rsidR="00EF68F1">
        <w:rPr>
          <w:rFonts w:asciiTheme="minorHAnsi" w:hAnsiTheme="minorHAnsi"/>
        </w:rPr>
        <w:t xml:space="preserve"> </w:t>
      </w:r>
      <w:bookmarkEnd w:id="29"/>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3BFC51F1"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8311F1B"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F835263"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\#00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\r 1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001</w:t>
            </w:r>
            <w:r w:rsidRPr="004826A9">
              <w:rPr>
                <w:rFonts w:eastAsia="Times New Roman" w:cstheme="minorHAnsi"/>
                <w:b/>
                <w:color w:val="000000"/>
                <w:lang w:eastAsia="pl-PL"/>
              </w:rPr>
              <w:fldChar w:fldCharType="end"/>
            </w:r>
          </w:p>
        </w:tc>
      </w:tr>
      <w:tr w:rsidR="008961BB" w:rsidRPr="004826A9" w14:paraId="115B37C9"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59E06A4F" w14:textId="77777777" w:rsidR="008961BB" w:rsidRPr="004826A9" w:rsidRDefault="008961BB" w:rsidP="00876613">
            <w:pPr>
              <w:autoSpaceDE w:val="0"/>
              <w:autoSpaceDN w:val="0"/>
              <w:adjustRightInd w:val="0"/>
              <w:spacing w:after="0" w:line="240" w:lineRule="auto"/>
              <w:jc w:val="both"/>
              <w:rPr>
                <w:rFonts w:eastAsia="Times New Roman" w:cstheme="minorHAnsi"/>
                <w:color w:val="000000"/>
                <w:lang w:eastAsia="pl-PL"/>
              </w:rPr>
            </w:pPr>
            <w:r>
              <w:rPr>
                <w:rFonts w:cstheme="minorHAnsi"/>
                <w:lang w:eastAsia="pl-PL"/>
              </w:rPr>
              <w:t>Wymagane jest, aby l</w:t>
            </w:r>
            <w:r w:rsidRPr="004826A9">
              <w:rPr>
                <w:rFonts w:cstheme="minorHAnsi"/>
                <w:lang w:eastAsia="pl-PL"/>
              </w:rPr>
              <w:t>icencja</w:t>
            </w:r>
            <w:r>
              <w:rPr>
                <w:rFonts w:cstheme="minorHAnsi"/>
                <w:lang w:eastAsia="pl-PL"/>
              </w:rPr>
              <w:t xml:space="preserve"> na środowisko bazodanowe była</w:t>
            </w:r>
            <w:r w:rsidRPr="004826A9">
              <w:rPr>
                <w:rFonts w:cstheme="minorHAnsi"/>
                <w:lang w:eastAsia="pl-PL"/>
              </w:rPr>
              <w:t xml:space="preserve"> bezterminowa do pełnego użytku (typu full use) </w:t>
            </w:r>
            <w:r>
              <w:rPr>
                <w:rFonts w:cstheme="minorHAnsi"/>
                <w:lang w:eastAsia="pl-PL"/>
              </w:rPr>
              <w:t xml:space="preserve">z </w:t>
            </w:r>
            <w:r w:rsidRPr="004826A9">
              <w:rPr>
                <w:rFonts w:cstheme="minorHAnsi"/>
                <w:lang w:eastAsia="pl-PL"/>
              </w:rPr>
              <w:t>3 letnim wsparciem technicznym.</w:t>
            </w:r>
          </w:p>
        </w:tc>
      </w:tr>
    </w:tbl>
    <w:p w14:paraId="7377E0C0"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535BDB10"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8F61192"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30CF690"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002</w:t>
            </w:r>
            <w:r w:rsidRPr="004826A9">
              <w:rPr>
                <w:rFonts w:eastAsia="Times New Roman" w:cstheme="minorHAnsi"/>
                <w:b/>
                <w:color w:val="000000"/>
                <w:lang w:eastAsia="pl-PL"/>
              </w:rPr>
              <w:fldChar w:fldCharType="end"/>
            </w:r>
          </w:p>
        </w:tc>
      </w:tr>
      <w:tr w:rsidR="008961BB" w:rsidRPr="004826A9" w14:paraId="5B75F2BC"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5EFCC1C" w14:textId="77777777" w:rsidR="008961BB" w:rsidRPr="004826A9" w:rsidRDefault="008961BB" w:rsidP="00876613">
            <w:pPr>
              <w:autoSpaceDE w:val="0"/>
              <w:autoSpaceDN w:val="0"/>
              <w:adjustRightInd w:val="0"/>
              <w:spacing w:after="0" w:line="240" w:lineRule="auto"/>
              <w:jc w:val="both"/>
              <w:rPr>
                <w:rFonts w:cstheme="minorHAnsi"/>
                <w:lang w:eastAsia="pl-PL"/>
              </w:rPr>
            </w:pPr>
            <w:r>
              <w:rPr>
                <w:rFonts w:cstheme="minorHAnsi"/>
                <w:lang w:eastAsia="pl-PL"/>
              </w:rPr>
              <w:t>Wymagane jest zapewnienie w</w:t>
            </w:r>
            <w:r w:rsidRPr="004826A9">
              <w:rPr>
                <w:rFonts w:cstheme="minorHAnsi"/>
                <w:lang w:eastAsia="pl-PL"/>
              </w:rPr>
              <w:t>spółpraca z systemem operacyjnym zainstalowanym na serwerze (klastrze)</w:t>
            </w:r>
            <w:r>
              <w:rPr>
                <w:rFonts w:cstheme="minorHAnsi"/>
                <w:lang w:eastAsia="pl-PL"/>
              </w:rPr>
              <w:t xml:space="preserve"> b</w:t>
            </w:r>
            <w:r w:rsidRPr="004826A9">
              <w:rPr>
                <w:rFonts w:cstheme="minorHAnsi"/>
                <w:lang w:eastAsia="pl-PL"/>
              </w:rPr>
              <w:t xml:space="preserve">azodanowo - aplikacyjnym. </w:t>
            </w:r>
            <w:r>
              <w:rPr>
                <w:rFonts w:cstheme="minorHAnsi"/>
                <w:lang w:eastAsia="pl-PL"/>
              </w:rPr>
              <w:t xml:space="preserve">Wymagana jest </w:t>
            </w:r>
            <w:r>
              <w:rPr>
                <w:rFonts w:cstheme="minorHAnsi"/>
              </w:rPr>
              <w:t>n</w:t>
            </w:r>
            <w:r w:rsidRPr="004826A9">
              <w:rPr>
                <w:rFonts w:cstheme="minorHAnsi"/>
              </w:rPr>
              <w:t>iezależność platformy systemowej dla oprogramowania klienckiego/serwera aplikacyjnego od platformy systemowej bazy danych.</w:t>
            </w:r>
          </w:p>
        </w:tc>
      </w:tr>
    </w:tbl>
    <w:p w14:paraId="56EE08B6"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370E06CB"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4D115F9"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4449B7D"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003</w:t>
            </w:r>
            <w:r w:rsidRPr="004826A9">
              <w:rPr>
                <w:rFonts w:eastAsia="Times New Roman" w:cstheme="minorHAnsi"/>
                <w:b/>
                <w:color w:val="000000"/>
                <w:lang w:eastAsia="pl-PL"/>
              </w:rPr>
              <w:fldChar w:fldCharType="end"/>
            </w:r>
          </w:p>
        </w:tc>
      </w:tr>
      <w:tr w:rsidR="008961BB" w:rsidRPr="004826A9" w14:paraId="71CCB2B8"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3027614E"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Pr>
                <w:rFonts w:cstheme="minorHAnsi"/>
              </w:rPr>
              <w:t xml:space="preserve">Wymagane jest, aby oprogramowanie bazodanowe zapewniało możliwość </w:t>
            </w:r>
            <w:r w:rsidRPr="004826A9">
              <w:rPr>
                <w:rFonts w:cstheme="minorHAnsi"/>
              </w:rPr>
              <w:t>przeniesienia (migracji) struktur bazy danych i danych pomiędzy ww. platformami bez konieczności rekompilacji aplikacji bądź migracji środowiska aplikacyjnego.</w:t>
            </w:r>
          </w:p>
        </w:tc>
      </w:tr>
    </w:tbl>
    <w:p w14:paraId="54F11E53"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7D86C396"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1253C21"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C809FFE"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004</w:t>
            </w:r>
            <w:r w:rsidRPr="004826A9">
              <w:rPr>
                <w:rFonts w:eastAsia="Times New Roman" w:cstheme="minorHAnsi"/>
                <w:b/>
                <w:color w:val="000000"/>
                <w:lang w:eastAsia="pl-PL"/>
              </w:rPr>
              <w:fldChar w:fldCharType="end"/>
            </w:r>
          </w:p>
        </w:tc>
      </w:tr>
      <w:tr w:rsidR="008961BB" w:rsidRPr="004826A9" w14:paraId="4687F8D8"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360A5C69"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oprogramowanie bazodanowe p</w:t>
            </w:r>
            <w:r w:rsidRPr="004826A9">
              <w:rPr>
                <w:rFonts w:eastAsia="Times New Roman" w:cstheme="minorHAnsi"/>
                <w:color w:val="000000"/>
                <w:lang w:eastAsia="pl-PL"/>
              </w:rPr>
              <w:t>rzetwarza</w:t>
            </w:r>
            <w:r>
              <w:rPr>
                <w:rFonts w:eastAsia="Times New Roman" w:cstheme="minorHAnsi"/>
                <w:color w:val="000000"/>
                <w:lang w:eastAsia="pl-PL"/>
              </w:rPr>
              <w:t>ło dane</w:t>
            </w:r>
            <w:r w:rsidRPr="004826A9">
              <w:rPr>
                <w:rFonts w:eastAsia="Times New Roman" w:cstheme="minorHAnsi"/>
                <w:color w:val="000000"/>
                <w:lang w:eastAsia="pl-PL"/>
              </w:rPr>
              <w:t xml:space="preserve"> z zachowaniem spójności i maksymalnego możliwego stopnia współbieżności. Modyfikowanie wierszy nie może blokować ich odczytu, z kolei odczyt wierszy nie może ich blokować do celów modyfikacji. Jednocześnie spójność odczytu musi gwarantować uzyskanie rezultatów zapytań odzwierciedlających stan danych z chwili jego rozpoczęcia, niezależnie od modyfikacji przeglądanego zbioru danych.</w:t>
            </w:r>
          </w:p>
        </w:tc>
      </w:tr>
    </w:tbl>
    <w:p w14:paraId="696241FF"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2303AE6B"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98AB112"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8B7ECC9"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005</w:t>
            </w:r>
            <w:r w:rsidRPr="004826A9">
              <w:rPr>
                <w:rFonts w:eastAsia="Times New Roman" w:cstheme="minorHAnsi"/>
                <w:b/>
                <w:color w:val="000000"/>
                <w:lang w:eastAsia="pl-PL"/>
              </w:rPr>
              <w:fldChar w:fldCharType="end"/>
            </w:r>
          </w:p>
        </w:tc>
      </w:tr>
      <w:tr w:rsidR="008961BB" w:rsidRPr="004826A9" w14:paraId="40C06703"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5F46F8B7"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 xml:space="preserve">Wymaga się, aby oprogramowanie bazodanowe umożliwiało </w:t>
            </w:r>
            <w:r w:rsidRPr="004826A9">
              <w:rPr>
                <w:rFonts w:eastAsia="Times New Roman" w:cstheme="minorHAnsi"/>
                <w:color w:val="000000"/>
                <w:lang w:eastAsia="pl-PL"/>
              </w:rPr>
              <w:t>zagnieżdżani</w:t>
            </w:r>
            <w:r>
              <w:rPr>
                <w:rFonts w:eastAsia="Times New Roman" w:cstheme="minorHAnsi"/>
                <w:color w:val="000000"/>
                <w:lang w:eastAsia="pl-PL"/>
              </w:rPr>
              <w:t>e</w:t>
            </w:r>
            <w:r w:rsidRPr="004826A9">
              <w:rPr>
                <w:rFonts w:eastAsia="Times New Roman" w:cstheme="minorHAnsi"/>
                <w:color w:val="000000"/>
                <w:lang w:eastAsia="pl-PL"/>
              </w:rPr>
              <w:t xml:space="preserve"> transakcji – </w:t>
            </w:r>
            <w:r>
              <w:rPr>
                <w:rFonts w:eastAsia="Times New Roman" w:cstheme="minorHAnsi"/>
                <w:color w:val="000000"/>
                <w:lang w:eastAsia="pl-PL"/>
              </w:rPr>
              <w:t>musi</w:t>
            </w:r>
            <w:r w:rsidRPr="004826A9">
              <w:rPr>
                <w:rFonts w:eastAsia="Times New Roman" w:cstheme="minorHAnsi"/>
                <w:color w:val="000000"/>
                <w:lang w:eastAsia="pl-PL"/>
              </w:rPr>
              <w:t xml:space="preserve"> istnieć możliwość uruchomienia niezależnej transakcji wewnątrz transakcji nadrzędnej. Przykładowo – </w:t>
            </w:r>
            <w:r>
              <w:rPr>
                <w:rFonts w:eastAsia="Times New Roman" w:cstheme="minorHAnsi"/>
                <w:color w:val="000000"/>
                <w:lang w:eastAsia="pl-PL"/>
              </w:rPr>
              <w:t>ma</w:t>
            </w:r>
            <w:r w:rsidRPr="004826A9">
              <w:rPr>
                <w:rFonts w:eastAsia="Times New Roman" w:cstheme="minorHAnsi"/>
                <w:color w:val="000000"/>
                <w:lang w:eastAsia="pl-PL"/>
              </w:rPr>
              <w:t xml:space="preserve"> być możliwy następujący scenariusz: każda próba modyfikacji tabeli X powinna w wiarygodny sposób odłożyć ślad w tabeli dziennika operacji, niezależnie czy zmiana tabeli X została zatwierdzona czy wycofana.</w:t>
            </w:r>
          </w:p>
        </w:tc>
      </w:tr>
    </w:tbl>
    <w:p w14:paraId="303CB276"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0775E473"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3972093"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lastRenderedPageBreak/>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7C97AB8"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006</w:t>
            </w:r>
            <w:r w:rsidRPr="004826A9">
              <w:rPr>
                <w:rFonts w:eastAsia="Times New Roman" w:cstheme="minorHAnsi"/>
                <w:b/>
                <w:color w:val="000000"/>
                <w:lang w:eastAsia="pl-PL"/>
              </w:rPr>
              <w:fldChar w:fldCharType="end"/>
            </w:r>
          </w:p>
        </w:tc>
      </w:tr>
      <w:tr w:rsidR="008961BB" w:rsidRPr="004826A9" w14:paraId="6942D00A"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50C9D024"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oprogramowanie bazodanowe miało w</w:t>
            </w:r>
            <w:r w:rsidRPr="004826A9">
              <w:rPr>
                <w:rFonts w:eastAsia="Times New Roman" w:cstheme="minorHAnsi"/>
                <w:color w:val="000000"/>
                <w:lang w:eastAsia="pl-PL"/>
              </w:rPr>
              <w:t>sparcie dla wielu ustawień narodowych i wielu zestawów znaków (włącznie z Unicode).</w:t>
            </w:r>
          </w:p>
        </w:tc>
      </w:tr>
    </w:tbl>
    <w:p w14:paraId="4333FD1A"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2F6C6817"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C81B6BF"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74C913B"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007</w:t>
            </w:r>
            <w:r w:rsidRPr="004826A9">
              <w:rPr>
                <w:rFonts w:eastAsia="Times New Roman" w:cstheme="minorHAnsi"/>
                <w:b/>
                <w:color w:val="000000"/>
                <w:lang w:eastAsia="pl-PL"/>
              </w:rPr>
              <w:fldChar w:fldCharType="end"/>
            </w:r>
          </w:p>
        </w:tc>
      </w:tr>
      <w:tr w:rsidR="008961BB" w:rsidRPr="004826A9" w14:paraId="35C66F83"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6CE20428"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była m</w:t>
            </w:r>
            <w:r w:rsidRPr="004826A9">
              <w:rPr>
                <w:rFonts w:eastAsia="Times New Roman" w:cstheme="minorHAnsi"/>
                <w:color w:val="000000"/>
                <w:lang w:eastAsia="pl-PL"/>
              </w:rPr>
              <w:t>ożliwość migracji zestawu znaków bazy danych do Unicode.</w:t>
            </w:r>
          </w:p>
        </w:tc>
      </w:tr>
    </w:tbl>
    <w:p w14:paraId="18B0CD88"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17FD7151"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1C9A52F"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FD2E08E"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008</w:t>
            </w:r>
            <w:r w:rsidRPr="004826A9">
              <w:rPr>
                <w:rFonts w:eastAsia="Times New Roman" w:cstheme="minorHAnsi"/>
                <w:b/>
                <w:color w:val="000000"/>
                <w:lang w:eastAsia="pl-PL"/>
              </w:rPr>
              <w:fldChar w:fldCharType="end"/>
            </w:r>
          </w:p>
        </w:tc>
      </w:tr>
      <w:tr w:rsidR="008961BB" w:rsidRPr="004826A9" w14:paraId="689CB5F6"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0F10012"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oprogramowanie bazodanowe umożliwiało</w:t>
            </w:r>
            <w:r w:rsidRPr="004826A9">
              <w:rPr>
                <w:rFonts w:eastAsia="Times New Roman" w:cstheme="minorHAnsi"/>
                <w:color w:val="000000"/>
                <w:lang w:eastAsia="pl-PL"/>
              </w:rPr>
              <w:t xml:space="preserve"> redefiniowani</w:t>
            </w:r>
            <w:r>
              <w:rPr>
                <w:rFonts w:eastAsia="Times New Roman" w:cstheme="minorHAnsi"/>
                <w:color w:val="000000"/>
                <w:lang w:eastAsia="pl-PL"/>
              </w:rPr>
              <w:t>e</w:t>
            </w:r>
            <w:r w:rsidRPr="004826A9">
              <w:rPr>
                <w:rFonts w:eastAsia="Times New Roman" w:cstheme="minorHAnsi"/>
                <w:color w:val="000000"/>
                <w:lang w:eastAsia="pl-PL"/>
              </w:rPr>
              <w:t xml:space="preserve"> przez klienta ustawień narodowych – symboli walut, formatu dat, porządku sortowania znaków za pomocą narzędzi graficznych.</w:t>
            </w:r>
          </w:p>
        </w:tc>
      </w:tr>
    </w:tbl>
    <w:p w14:paraId="5EFD8F22"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37F0DAAF"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068F35A"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54CA208"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009</w:t>
            </w:r>
            <w:r w:rsidRPr="004826A9">
              <w:rPr>
                <w:rFonts w:eastAsia="Times New Roman" w:cstheme="minorHAnsi"/>
                <w:b/>
                <w:color w:val="000000"/>
                <w:lang w:eastAsia="pl-PL"/>
              </w:rPr>
              <w:fldChar w:fldCharType="end"/>
            </w:r>
          </w:p>
        </w:tc>
      </w:tr>
      <w:tr w:rsidR="008961BB" w:rsidRPr="004826A9" w14:paraId="258D2372"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2E0233E2"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oprogramowanie bazodanowe posiadało funkcję s</w:t>
            </w:r>
            <w:r w:rsidRPr="004826A9">
              <w:rPr>
                <w:rFonts w:eastAsia="Times New Roman" w:cstheme="minorHAnsi"/>
                <w:color w:val="000000"/>
                <w:lang w:eastAsia="pl-PL"/>
              </w:rPr>
              <w:t>kalowani</w:t>
            </w:r>
            <w:r>
              <w:rPr>
                <w:rFonts w:eastAsia="Times New Roman" w:cstheme="minorHAnsi"/>
                <w:color w:val="000000"/>
                <w:lang w:eastAsia="pl-PL"/>
              </w:rPr>
              <w:t>a</w:t>
            </w:r>
            <w:r w:rsidRPr="004826A9">
              <w:rPr>
                <w:rFonts w:eastAsia="Times New Roman" w:cstheme="minorHAnsi"/>
                <w:color w:val="000000"/>
                <w:lang w:eastAsia="pl-PL"/>
              </w:rPr>
              <w:t xml:space="preserve"> rozwiązań opartych o architekturę trójwarstwową</w:t>
            </w:r>
            <w:r>
              <w:rPr>
                <w:rFonts w:eastAsia="Times New Roman" w:cstheme="minorHAnsi"/>
                <w:color w:val="000000"/>
                <w:lang w:eastAsia="pl-PL"/>
              </w:rPr>
              <w:t>, tzn.:</w:t>
            </w:r>
            <w:r w:rsidRPr="004826A9">
              <w:rPr>
                <w:rFonts w:eastAsia="Times New Roman" w:cstheme="minorHAnsi"/>
                <w:color w:val="000000"/>
                <w:lang w:eastAsia="pl-PL"/>
              </w:rPr>
              <w:t xml:space="preserve"> możliwość uruchomienia wielu sesji bazy danych przy wykorzystaniu jednego połączenia z serwera aplikacyjnego do serwera bazy danych.</w:t>
            </w:r>
          </w:p>
        </w:tc>
      </w:tr>
    </w:tbl>
    <w:p w14:paraId="329584B0"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0B02E809"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D101739"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D57C3E4"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010</w:t>
            </w:r>
            <w:r w:rsidRPr="004826A9">
              <w:rPr>
                <w:rFonts w:eastAsia="Times New Roman" w:cstheme="minorHAnsi"/>
                <w:b/>
                <w:color w:val="000000"/>
                <w:lang w:eastAsia="pl-PL"/>
              </w:rPr>
              <w:fldChar w:fldCharType="end"/>
            </w:r>
          </w:p>
        </w:tc>
      </w:tr>
      <w:tr w:rsidR="008961BB" w:rsidRPr="004826A9" w14:paraId="66378518"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98C4B75"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oprogramowanie bazodanowe umożliwiało</w:t>
            </w:r>
            <w:r w:rsidRPr="004826A9">
              <w:rPr>
                <w:rFonts w:eastAsia="Times New Roman" w:cstheme="minorHAnsi"/>
                <w:color w:val="000000"/>
                <w:lang w:eastAsia="pl-PL"/>
              </w:rPr>
              <w:t xml:space="preserve"> otworzeni</w:t>
            </w:r>
            <w:r>
              <w:rPr>
                <w:rFonts w:eastAsia="Times New Roman" w:cstheme="minorHAnsi"/>
                <w:color w:val="000000"/>
                <w:lang w:eastAsia="pl-PL"/>
              </w:rPr>
              <w:t>e</w:t>
            </w:r>
            <w:r w:rsidRPr="004826A9">
              <w:rPr>
                <w:rFonts w:eastAsia="Times New Roman" w:cstheme="minorHAnsi"/>
                <w:color w:val="000000"/>
                <w:lang w:eastAsia="pl-PL"/>
              </w:rPr>
              <w:t xml:space="preserve"> wielu aktywnych zbiorów rezultatów (zapytań, instrukcji DML) w jednej sesji bazy danych.</w:t>
            </w:r>
          </w:p>
        </w:tc>
      </w:tr>
    </w:tbl>
    <w:p w14:paraId="7AF9CF65"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49CC456E"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C964230"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B7605E1"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011</w:t>
            </w:r>
            <w:r w:rsidRPr="004826A9">
              <w:rPr>
                <w:rFonts w:eastAsia="Times New Roman" w:cstheme="minorHAnsi"/>
                <w:b/>
                <w:color w:val="000000"/>
                <w:lang w:eastAsia="pl-PL"/>
              </w:rPr>
              <w:fldChar w:fldCharType="end"/>
            </w:r>
          </w:p>
        </w:tc>
      </w:tr>
      <w:tr w:rsidR="008961BB" w:rsidRPr="004826A9" w14:paraId="0B824F9D"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3C906BBF"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Wymagane jest w</w:t>
            </w:r>
            <w:r w:rsidRPr="004826A9">
              <w:rPr>
                <w:rFonts w:eastAsia="Times New Roman" w:cstheme="minorHAnsi"/>
                <w:color w:val="000000"/>
                <w:lang w:eastAsia="pl-PL"/>
              </w:rPr>
              <w:t>sparcie protokołu XA.</w:t>
            </w:r>
          </w:p>
        </w:tc>
      </w:tr>
    </w:tbl>
    <w:p w14:paraId="2134E99E"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113CEC9E"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5F312FE"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92C3D6A"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012</w:t>
            </w:r>
            <w:r w:rsidRPr="004826A9">
              <w:rPr>
                <w:rFonts w:eastAsia="Times New Roman" w:cstheme="minorHAnsi"/>
                <w:b/>
                <w:color w:val="000000"/>
                <w:lang w:eastAsia="pl-PL"/>
              </w:rPr>
              <w:fldChar w:fldCharType="end"/>
            </w:r>
          </w:p>
        </w:tc>
      </w:tr>
      <w:tr w:rsidR="008961BB" w:rsidRPr="004826A9" w14:paraId="770C7425"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694E2C75"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Wymaganie jest w</w:t>
            </w:r>
            <w:r w:rsidRPr="004826A9">
              <w:rPr>
                <w:rFonts w:eastAsia="Times New Roman" w:cstheme="minorHAnsi"/>
                <w:color w:val="000000"/>
                <w:lang w:eastAsia="pl-PL"/>
              </w:rPr>
              <w:t>sparcie standardu JDBC 3.0</w:t>
            </w:r>
            <w:r>
              <w:rPr>
                <w:rFonts w:eastAsia="Times New Roman" w:cstheme="minorHAnsi"/>
                <w:color w:val="000000"/>
                <w:lang w:eastAsia="pl-PL"/>
              </w:rPr>
              <w:t>.</w:t>
            </w:r>
          </w:p>
        </w:tc>
      </w:tr>
    </w:tbl>
    <w:p w14:paraId="33D0A202"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797DF6CF"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5E3F639"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569DE31"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013</w:t>
            </w:r>
            <w:r w:rsidRPr="004826A9">
              <w:rPr>
                <w:rFonts w:eastAsia="Times New Roman" w:cstheme="minorHAnsi"/>
                <w:b/>
                <w:color w:val="000000"/>
                <w:lang w:eastAsia="pl-PL"/>
              </w:rPr>
              <w:fldChar w:fldCharType="end"/>
            </w:r>
          </w:p>
        </w:tc>
      </w:tr>
      <w:tr w:rsidR="008961BB" w:rsidRPr="004826A9" w14:paraId="6BA1E319"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0724A86"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Wymagana jest z</w:t>
            </w:r>
            <w:r w:rsidRPr="004826A9">
              <w:rPr>
                <w:rFonts w:eastAsia="Times New Roman" w:cstheme="minorHAnsi"/>
                <w:color w:val="000000"/>
                <w:lang w:eastAsia="pl-PL"/>
              </w:rPr>
              <w:t>godność ze standardem ANSI/ISO SQL 2003 lub nowszym.</w:t>
            </w:r>
          </w:p>
        </w:tc>
      </w:tr>
    </w:tbl>
    <w:p w14:paraId="3C922FFE"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42D86BE2"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F47EB21"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5143240"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014</w:t>
            </w:r>
            <w:r w:rsidRPr="004826A9">
              <w:rPr>
                <w:rFonts w:eastAsia="Times New Roman" w:cstheme="minorHAnsi"/>
                <w:b/>
                <w:color w:val="000000"/>
                <w:lang w:eastAsia="pl-PL"/>
              </w:rPr>
              <w:fldChar w:fldCharType="end"/>
            </w:r>
          </w:p>
        </w:tc>
      </w:tr>
      <w:tr w:rsidR="008961BB" w:rsidRPr="004826A9" w14:paraId="0446B5D2"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3AFA482"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m</w:t>
            </w:r>
            <w:r w:rsidRPr="004826A9">
              <w:rPr>
                <w:rFonts w:eastAsia="Times New Roman" w:cstheme="minorHAnsi"/>
                <w:color w:val="000000"/>
                <w:lang w:eastAsia="pl-PL"/>
              </w:rPr>
              <w:t>otor bazy danych umożliwia</w:t>
            </w:r>
            <w:r>
              <w:rPr>
                <w:rFonts w:eastAsia="Times New Roman" w:cstheme="minorHAnsi"/>
                <w:color w:val="000000"/>
                <w:lang w:eastAsia="pl-PL"/>
              </w:rPr>
              <w:t>ł</w:t>
            </w:r>
            <w:r w:rsidRPr="004826A9">
              <w:rPr>
                <w:rFonts w:eastAsia="Times New Roman" w:cstheme="minorHAnsi"/>
                <w:color w:val="000000"/>
                <w:lang w:eastAsia="pl-PL"/>
              </w:rPr>
              <w:t xml:space="preserve"> wskazywanie optymalizatorowi SQL preferowanych metod optymalizacji na poziomie konfiguracji parametrów pracy serwera bazy danych oraz dla wybranych zapytań. </w:t>
            </w:r>
            <w:r>
              <w:rPr>
                <w:rFonts w:eastAsia="Times New Roman" w:cstheme="minorHAnsi"/>
                <w:color w:val="000000"/>
                <w:lang w:eastAsia="pl-PL"/>
              </w:rPr>
              <w:t>Musi</w:t>
            </w:r>
            <w:r w:rsidRPr="004826A9">
              <w:rPr>
                <w:rFonts w:eastAsia="Times New Roman" w:cstheme="minorHAnsi"/>
                <w:color w:val="000000"/>
                <w:lang w:eastAsia="pl-PL"/>
              </w:rPr>
              <w:t xml:space="preserve"> istnieć możliwość umieszczania wskazówek dla optymalizatora w wybranych instrukcjach SQL.</w:t>
            </w:r>
          </w:p>
        </w:tc>
      </w:tr>
    </w:tbl>
    <w:p w14:paraId="27B9DB4F"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32DEFC2F"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01F2B03"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6C1C63D"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015</w:t>
            </w:r>
            <w:r w:rsidRPr="004826A9">
              <w:rPr>
                <w:rFonts w:eastAsia="Times New Roman" w:cstheme="minorHAnsi"/>
                <w:b/>
                <w:color w:val="000000"/>
                <w:lang w:eastAsia="pl-PL"/>
              </w:rPr>
              <w:fldChar w:fldCharType="end"/>
            </w:r>
          </w:p>
        </w:tc>
      </w:tr>
      <w:tr w:rsidR="008961BB" w:rsidRPr="004826A9" w14:paraId="7A813141"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2F7D71BD"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w</w:t>
            </w:r>
            <w:r w:rsidRPr="004826A9">
              <w:rPr>
                <w:rFonts w:eastAsia="Times New Roman" w:cstheme="minorHAnsi"/>
                <w:color w:val="000000"/>
                <w:lang w:eastAsia="pl-PL"/>
              </w:rPr>
              <w:t xml:space="preserve">sparcie dla procedur i funkcji składowanych w bazie danych. Język programowania </w:t>
            </w:r>
            <w:r>
              <w:rPr>
                <w:rFonts w:eastAsia="Times New Roman" w:cstheme="minorHAnsi"/>
                <w:color w:val="000000"/>
                <w:lang w:eastAsia="pl-PL"/>
              </w:rPr>
              <w:t>musi</w:t>
            </w:r>
            <w:r w:rsidRPr="004826A9">
              <w:rPr>
                <w:rFonts w:eastAsia="Times New Roman" w:cstheme="minorHAnsi"/>
                <w:color w:val="000000"/>
                <w:lang w:eastAsia="pl-PL"/>
              </w:rPr>
              <w:t xml:space="preserve"> być językiem proceduralnym, blokowym (umożliwiającym deklarowanie zmiennych wewnątrz bloku), oraz wspierającym obsługę wyjątków. W przypadku, gdy wyjątek nie ma zadeklarowanej obsługi wewnątrz bloku, w razie jego wystąpienia wyjątek powinien być automatycznie propagowany do bloku nadrzędnego bądź wywołującej go jednostki programu.</w:t>
            </w:r>
          </w:p>
        </w:tc>
      </w:tr>
    </w:tbl>
    <w:p w14:paraId="494B8366"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38DA359C"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0FCB266"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lastRenderedPageBreak/>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954E4CC"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016</w:t>
            </w:r>
            <w:r w:rsidRPr="004826A9">
              <w:rPr>
                <w:rFonts w:eastAsia="Times New Roman" w:cstheme="minorHAnsi"/>
                <w:b/>
                <w:color w:val="000000"/>
                <w:lang w:eastAsia="pl-PL"/>
              </w:rPr>
              <w:fldChar w:fldCharType="end"/>
            </w:r>
          </w:p>
        </w:tc>
      </w:tr>
      <w:tr w:rsidR="008961BB" w:rsidRPr="004826A9" w14:paraId="1DBF14C2"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264770CC"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p</w:t>
            </w:r>
            <w:r w:rsidRPr="004826A9">
              <w:rPr>
                <w:rFonts w:eastAsia="Times New Roman" w:cstheme="minorHAnsi"/>
                <w:color w:val="000000"/>
                <w:lang w:eastAsia="pl-PL"/>
              </w:rPr>
              <w:t xml:space="preserve">rocedury i funkcje składowane </w:t>
            </w:r>
            <w:r>
              <w:rPr>
                <w:rFonts w:eastAsia="Times New Roman" w:cstheme="minorHAnsi"/>
                <w:color w:val="000000"/>
                <w:lang w:eastAsia="pl-PL"/>
              </w:rPr>
              <w:t>miały</w:t>
            </w:r>
            <w:r w:rsidRPr="004826A9">
              <w:rPr>
                <w:rFonts w:eastAsia="Times New Roman" w:cstheme="minorHAnsi"/>
                <w:color w:val="000000"/>
                <w:lang w:eastAsia="pl-PL"/>
              </w:rPr>
              <w:t xml:space="preserve"> możliwość parametryzowania za pomocą parametrów prostych jak i parametrów o typach złożonych, definiowanych  przez użytkownika. Funkcje </w:t>
            </w:r>
            <w:r>
              <w:rPr>
                <w:rFonts w:eastAsia="Times New Roman" w:cstheme="minorHAnsi"/>
                <w:color w:val="000000"/>
                <w:lang w:eastAsia="pl-PL"/>
              </w:rPr>
              <w:t>muszą</w:t>
            </w:r>
            <w:r w:rsidRPr="004826A9">
              <w:rPr>
                <w:rFonts w:eastAsia="Times New Roman" w:cstheme="minorHAnsi"/>
                <w:color w:val="000000"/>
                <w:lang w:eastAsia="pl-PL"/>
              </w:rPr>
              <w:t xml:space="preserve"> mieć możliwość zwracania rezultatów  jako zbioru danych, możliwego do wykorzystania jako źródło danych w instrukcjach SQL (czyli występujących we frazie FROM). Ww. jednostki programowe </w:t>
            </w:r>
            <w:r>
              <w:rPr>
                <w:rFonts w:eastAsia="Times New Roman" w:cstheme="minorHAnsi"/>
                <w:color w:val="000000"/>
                <w:lang w:eastAsia="pl-PL"/>
              </w:rPr>
              <w:t>muszą</w:t>
            </w:r>
            <w:r w:rsidRPr="004826A9">
              <w:rPr>
                <w:rFonts w:eastAsia="Times New Roman" w:cstheme="minorHAnsi"/>
                <w:color w:val="000000"/>
                <w:lang w:eastAsia="pl-PL"/>
              </w:rPr>
              <w:t xml:space="preserve"> umożliwiać wywoływanie instrukcji SQL (zapytania, instrukcje DML, DDL), umożliwiać jednoczesne otwarcie wielu tzw. kursorów pobierających paczki danych (wiele wierszy za jednym pobraniem) oraz wspierać mechanizmy transakcyjne (np. zatwierdzanie bądź wycofanie transakcji wewnątrz procedury).</w:t>
            </w:r>
          </w:p>
        </w:tc>
      </w:tr>
    </w:tbl>
    <w:p w14:paraId="468C175D"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112821AA"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769302B"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9698BE1"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017</w:t>
            </w:r>
            <w:r w:rsidRPr="004826A9">
              <w:rPr>
                <w:rFonts w:eastAsia="Times New Roman" w:cstheme="minorHAnsi"/>
                <w:b/>
                <w:color w:val="000000"/>
                <w:lang w:eastAsia="pl-PL"/>
              </w:rPr>
              <w:fldChar w:fldCharType="end"/>
            </w:r>
          </w:p>
        </w:tc>
      </w:tr>
      <w:tr w:rsidR="008961BB" w:rsidRPr="004826A9" w14:paraId="5BA92426"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4BA031F3"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Pr>
                <w:rFonts w:cstheme="minorHAnsi"/>
              </w:rPr>
              <w:t>Wymaga się, aby była m</w:t>
            </w:r>
            <w:r w:rsidRPr="004826A9">
              <w:rPr>
                <w:rFonts w:cstheme="minorHAnsi"/>
              </w:rPr>
              <w:t>ożliwość kompilacji procedur składowanych w bazie do postaci kodu binarnego (biblioteki dzielonej).</w:t>
            </w:r>
          </w:p>
        </w:tc>
      </w:tr>
    </w:tbl>
    <w:p w14:paraId="02DC9CBA"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119420EC"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47533A8"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F4B94B0"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018</w:t>
            </w:r>
            <w:r w:rsidRPr="004826A9">
              <w:rPr>
                <w:rFonts w:eastAsia="Times New Roman" w:cstheme="minorHAnsi"/>
                <w:b/>
                <w:color w:val="000000"/>
                <w:lang w:eastAsia="pl-PL"/>
              </w:rPr>
              <w:fldChar w:fldCharType="end"/>
            </w:r>
          </w:p>
        </w:tc>
      </w:tr>
      <w:tr w:rsidR="008961BB" w:rsidRPr="004826A9" w14:paraId="26DBB7D8"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ABFB04F"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Pr>
                <w:rFonts w:cstheme="minorHAnsi"/>
              </w:rPr>
              <w:t>Wymaga się, aby oprogramowanie bazodanowe umożliwiało</w:t>
            </w:r>
            <w:r w:rsidRPr="004826A9">
              <w:rPr>
                <w:rFonts w:cstheme="minorHAnsi"/>
              </w:rPr>
              <w:t xml:space="preserve"> deklarowani</w:t>
            </w:r>
            <w:r>
              <w:rPr>
                <w:rFonts w:cstheme="minorHAnsi"/>
              </w:rPr>
              <w:t>e</w:t>
            </w:r>
            <w:r w:rsidRPr="004826A9">
              <w:rPr>
                <w:rFonts w:cstheme="minorHAnsi"/>
              </w:rPr>
              <w:t xml:space="preserve"> wyzwalaczy (triggerów) na poziomie instrukcji DML (INSERT, UPDATE, DELETE) wykonywanej na tabeli, poziomie każdego wiersza modyfikowanego przez instrukcję DML oraz na poziomie zdarzeń bazy danych (np. próba wykonania instr</w:t>
            </w:r>
            <w:r>
              <w:rPr>
                <w:rFonts w:cstheme="minorHAnsi"/>
              </w:rPr>
              <w:t xml:space="preserve">ukcji DDL, start serwera, stop </w:t>
            </w:r>
            <w:r w:rsidRPr="004826A9">
              <w:rPr>
                <w:rFonts w:cstheme="minorHAnsi"/>
              </w:rPr>
              <w:t xml:space="preserve">serwera, próba zalogowania użytkownika, wystąpienie specyficznego błędu w serwerze). Ponadto mechanizm wyzwalaczy </w:t>
            </w:r>
            <w:r>
              <w:rPr>
                <w:rFonts w:cstheme="minorHAnsi"/>
              </w:rPr>
              <w:t>musi</w:t>
            </w:r>
            <w:r w:rsidRPr="004826A9">
              <w:rPr>
                <w:rFonts w:cstheme="minorHAnsi"/>
              </w:rPr>
              <w:t xml:space="preserve"> umożliwiać oprogramowanie obsługi instrukcji DML (INSERT, UPDATE, DELETE) wykonywanych na tzw. niemodyfikowalnych widokach (views).</w:t>
            </w:r>
          </w:p>
        </w:tc>
      </w:tr>
    </w:tbl>
    <w:p w14:paraId="56289795"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0ADF8933"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E4C1F38"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9569D5A"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019</w:t>
            </w:r>
            <w:r w:rsidRPr="004826A9">
              <w:rPr>
                <w:rFonts w:eastAsia="Times New Roman" w:cstheme="minorHAnsi"/>
                <w:b/>
                <w:color w:val="000000"/>
                <w:lang w:eastAsia="pl-PL"/>
              </w:rPr>
              <w:fldChar w:fldCharType="end"/>
            </w:r>
          </w:p>
        </w:tc>
      </w:tr>
      <w:tr w:rsidR="008961BB" w:rsidRPr="004826A9" w14:paraId="3DE68F85"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3C9F149D"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sidRPr="004826A9">
              <w:rPr>
                <w:rFonts w:cstheme="minorHAnsi"/>
              </w:rPr>
              <w:t>W</w:t>
            </w:r>
            <w:r>
              <w:rPr>
                <w:rFonts w:cstheme="minorHAnsi"/>
              </w:rPr>
              <w:t>ymaga się, aby w</w:t>
            </w:r>
            <w:r w:rsidRPr="004826A9">
              <w:rPr>
                <w:rFonts w:cstheme="minorHAnsi"/>
              </w:rPr>
              <w:t xml:space="preserve"> przypadku, gdy w wyzwalaczu na poziomie instrukcji DML wystąpi błąd zgłoszony przez motor bazy danych bądź ustawiony wyjątek w kodzie wyzwalacza, wykonywana instrukcja DML musi być automatycznie wycofana przez serwer bazy danych, zaś stan transakcji po wycofaniu musi odzwierciedlać chwilę przed rozpoczęciem instrukcji w której wystąpił ww. błąd lub wyjątek.</w:t>
            </w:r>
          </w:p>
        </w:tc>
      </w:tr>
    </w:tbl>
    <w:p w14:paraId="511CBBE7"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20E74569"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6617DE9"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5282A2F"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020</w:t>
            </w:r>
            <w:r w:rsidRPr="004826A9">
              <w:rPr>
                <w:rFonts w:eastAsia="Times New Roman" w:cstheme="minorHAnsi"/>
                <w:b/>
                <w:color w:val="000000"/>
                <w:lang w:eastAsia="pl-PL"/>
              </w:rPr>
              <w:fldChar w:fldCharType="end"/>
            </w:r>
          </w:p>
        </w:tc>
      </w:tr>
      <w:tr w:rsidR="008961BB" w:rsidRPr="004826A9" w14:paraId="3F95361A"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635E9C0B"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Pr>
                <w:rFonts w:cstheme="minorHAnsi"/>
              </w:rPr>
              <w:t>Wymaga się, aby</w:t>
            </w:r>
            <w:r w:rsidRPr="004826A9">
              <w:rPr>
                <w:rFonts w:cstheme="minorHAnsi"/>
              </w:rPr>
              <w:t xml:space="preserve"> istni</w:t>
            </w:r>
            <w:r>
              <w:rPr>
                <w:rFonts w:cstheme="minorHAnsi"/>
              </w:rPr>
              <w:t>ała</w:t>
            </w:r>
            <w:r w:rsidRPr="004826A9">
              <w:rPr>
                <w:rFonts w:cstheme="minorHAnsi"/>
              </w:rPr>
              <w:t xml:space="preserve"> możliwość autoryzowania użytkowników bazy danych za pomocą rejestru użytkowników założonego w bazie danych.</w:t>
            </w:r>
          </w:p>
        </w:tc>
      </w:tr>
    </w:tbl>
    <w:p w14:paraId="5A4950B2"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0F9373F7"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9A9A0EB"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B8F3290"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021</w:t>
            </w:r>
            <w:r w:rsidRPr="004826A9">
              <w:rPr>
                <w:rFonts w:eastAsia="Times New Roman" w:cstheme="minorHAnsi"/>
                <w:b/>
                <w:color w:val="000000"/>
                <w:lang w:eastAsia="pl-PL"/>
              </w:rPr>
              <w:fldChar w:fldCharType="end"/>
            </w:r>
          </w:p>
        </w:tc>
      </w:tr>
      <w:tr w:rsidR="008961BB" w:rsidRPr="004826A9" w14:paraId="414B054E"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26D4804E"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Pr>
                <w:rFonts w:cstheme="minorHAnsi"/>
              </w:rPr>
              <w:t>Wymaga się, aby oprogramowanie bazodanowe umożliwiało</w:t>
            </w:r>
            <w:r w:rsidDel="003E322F">
              <w:rPr>
                <w:rFonts w:cstheme="minorHAnsi"/>
              </w:rPr>
              <w:t xml:space="preserve"> </w:t>
            </w:r>
            <w:r w:rsidRPr="004826A9">
              <w:rPr>
                <w:rFonts w:cstheme="minorHAnsi"/>
              </w:rPr>
              <w:t>wymuszanie złożoności hasła użytkownika, czasu życia hasła, sprawdzanie historii haseł, blokowanie konta przez administratora bądź w przypadku przekroczenia limitu nieudanych logowań.</w:t>
            </w:r>
          </w:p>
        </w:tc>
      </w:tr>
    </w:tbl>
    <w:p w14:paraId="76175A6C"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04F90988"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8F4E04F"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54E394C"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022</w:t>
            </w:r>
            <w:r w:rsidRPr="004826A9">
              <w:rPr>
                <w:rFonts w:eastAsia="Times New Roman" w:cstheme="minorHAnsi"/>
                <w:b/>
                <w:color w:val="000000"/>
                <w:lang w:eastAsia="pl-PL"/>
              </w:rPr>
              <w:fldChar w:fldCharType="end"/>
            </w:r>
          </w:p>
        </w:tc>
      </w:tr>
      <w:tr w:rsidR="008961BB" w:rsidRPr="004826A9" w14:paraId="57CE367D"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60EF4F9D"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Pr>
                <w:rFonts w:cstheme="minorHAnsi"/>
              </w:rPr>
              <w:t>Wymaga się, aby p</w:t>
            </w:r>
            <w:r w:rsidRPr="004826A9">
              <w:rPr>
                <w:rFonts w:cstheme="minorHAnsi"/>
              </w:rPr>
              <w:t xml:space="preserve">rzywileje użytkowników bazy danych </w:t>
            </w:r>
            <w:r>
              <w:rPr>
                <w:rFonts w:cstheme="minorHAnsi"/>
              </w:rPr>
              <w:t>były</w:t>
            </w:r>
            <w:r w:rsidRPr="004826A9">
              <w:rPr>
                <w:rFonts w:cstheme="minorHAnsi"/>
              </w:rPr>
              <w:t xml:space="preserve"> określane za pomocą przywilejów systemowych (np. prawo do podłączenia się do bazy danych - czyli utworzenia sesji, prawo do tworzenia tabel itd.) oraz przywilejów dostępu do obiektów aplikacyjnych (np. odczytu/modyfikacji tabeli, wykonania procedury). </w:t>
            </w:r>
            <w:r>
              <w:rPr>
                <w:rFonts w:cstheme="minorHAnsi"/>
              </w:rPr>
              <w:t>Oprogramowanie bazodanowe</w:t>
            </w:r>
            <w:r w:rsidRPr="004826A9">
              <w:rPr>
                <w:rFonts w:cstheme="minorHAnsi"/>
              </w:rPr>
              <w:t xml:space="preserve"> </w:t>
            </w:r>
            <w:r>
              <w:rPr>
                <w:rFonts w:cstheme="minorHAnsi"/>
              </w:rPr>
              <w:t>musi</w:t>
            </w:r>
            <w:r w:rsidRPr="004826A9">
              <w:rPr>
                <w:rFonts w:cstheme="minorHAnsi"/>
              </w:rPr>
              <w:t xml:space="preserve"> umożliwiać nadawanie ww. przywilejów za pośrednictwem mechanizmu grup użytkowników / ról bazodanowych. W danej chwili użytkownik może mieć aktywny dowolny podzbiór nadanych ról bazodanowych.</w:t>
            </w:r>
          </w:p>
        </w:tc>
      </w:tr>
    </w:tbl>
    <w:p w14:paraId="1D0D4E4D"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1BD6550D"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281A13D"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lastRenderedPageBreak/>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2135CA7"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023</w:t>
            </w:r>
            <w:r w:rsidRPr="004826A9">
              <w:rPr>
                <w:rFonts w:eastAsia="Times New Roman" w:cstheme="minorHAnsi"/>
                <w:b/>
                <w:color w:val="000000"/>
                <w:lang w:eastAsia="pl-PL"/>
              </w:rPr>
              <w:fldChar w:fldCharType="end"/>
            </w:r>
          </w:p>
        </w:tc>
      </w:tr>
      <w:tr w:rsidR="008961BB" w:rsidRPr="004826A9" w14:paraId="28B4926C"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8899A29" w14:textId="77777777" w:rsidR="008961BB" w:rsidRDefault="008961BB" w:rsidP="00876613">
            <w:pPr>
              <w:suppressAutoHyphens/>
              <w:overflowPunct w:val="0"/>
              <w:spacing w:after="0" w:line="240" w:lineRule="auto"/>
              <w:jc w:val="both"/>
              <w:rPr>
                <w:rFonts w:cstheme="minorHAnsi"/>
              </w:rPr>
            </w:pPr>
            <w:r>
              <w:rPr>
                <w:rFonts w:cstheme="minorHAnsi"/>
              </w:rPr>
              <w:t>Wymaga się, aby oprogramowanie bazodanowe umożliwiało:</w:t>
            </w:r>
          </w:p>
          <w:p w14:paraId="21EBC07B" w14:textId="77777777" w:rsidR="008961BB" w:rsidRPr="00FC010F" w:rsidRDefault="008961BB" w:rsidP="008961BB">
            <w:pPr>
              <w:pStyle w:val="Akapitzlist"/>
              <w:numPr>
                <w:ilvl w:val="0"/>
                <w:numId w:val="34"/>
              </w:numPr>
              <w:suppressAutoHyphens/>
              <w:overflowPunct w:val="0"/>
              <w:spacing w:after="0" w:line="240" w:lineRule="auto"/>
              <w:ind w:left="357" w:hanging="357"/>
              <w:contextualSpacing w:val="0"/>
              <w:jc w:val="both"/>
              <w:rPr>
                <w:rFonts w:cstheme="minorHAnsi"/>
              </w:rPr>
            </w:pPr>
            <w:r w:rsidRPr="00CF7C4C">
              <w:rPr>
                <w:rFonts w:cstheme="minorHAnsi"/>
              </w:rPr>
              <w:t>wykonywanie i katalogowanie kopii bezpieczeństwa bezpośrednio przez serwer bazy danych;</w:t>
            </w:r>
            <w:r w:rsidRPr="00FC010F">
              <w:rPr>
                <w:rFonts w:cstheme="minorHAnsi"/>
              </w:rPr>
              <w:t xml:space="preserve"> </w:t>
            </w:r>
          </w:p>
          <w:p w14:paraId="6C440141" w14:textId="77777777" w:rsidR="008961BB" w:rsidRDefault="008961BB" w:rsidP="008961BB">
            <w:pPr>
              <w:pStyle w:val="Akapitzlist"/>
              <w:numPr>
                <w:ilvl w:val="0"/>
                <w:numId w:val="34"/>
              </w:numPr>
              <w:suppressAutoHyphens/>
              <w:overflowPunct w:val="0"/>
              <w:spacing w:after="0" w:line="240" w:lineRule="auto"/>
              <w:ind w:left="357" w:hanging="357"/>
              <w:contextualSpacing w:val="0"/>
              <w:jc w:val="both"/>
              <w:rPr>
                <w:rFonts w:cstheme="minorHAnsi"/>
              </w:rPr>
            </w:pPr>
            <w:r w:rsidRPr="00FC010F">
              <w:rPr>
                <w:rFonts w:cstheme="minorHAnsi"/>
              </w:rPr>
              <w:t>zautomatyzowane usuwanie zbędnych kopii bezpieczeństwa przy zachowaniu odpowiedniej liczby kopii nadmiarowych - stosownie do założonej polityki nadmiarowości backup'ów</w:t>
            </w:r>
            <w:r>
              <w:rPr>
                <w:rFonts w:cstheme="minorHAnsi"/>
              </w:rPr>
              <w:t>;</w:t>
            </w:r>
            <w:r w:rsidRPr="00FC010F">
              <w:rPr>
                <w:rFonts w:cstheme="minorHAnsi"/>
              </w:rPr>
              <w:t xml:space="preserve"> </w:t>
            </w:r>
          </w:p>
          <w:p w14:paraId="07F0FAE6" w14:textId="77777777" w:rsidR="008961BB" w:rsidRPr="00CF7C4C" w:rsidRDefault="008961BB" w:rsidP="008961BB">
            <w:pPr>
              <w:pStyle w:val="Akapitzlist"/>
              <w:numPr>
                <w:ilvl w:val="0"/>
                <w:numId w:val="34"/>
              </w:numPr>
              <w:suppressAutoHyphens/>
              <w:overflowPunct w:val="0"/>
              <w:spacing w:after="0" w:line="240" w:lineRule="auto"/>
              <w:ind w:left="357" w:hanging="357"/>
              <w:contextualSpacing w:val="0"/>
              <w:jc w:val="both"/>
              <w:rPr>
                <w:rFonts w:cstheme="minorHAnsi"/>
              </w:rPr>
            </w:pPr>
            <w:r w:rsidRPr="00CF7C4C">
              <w:rPr>
                <w:rFonts w:cstheme="minorHAnsi"/>
              </w:rPr>
              <w:t>integrację z powszechnie stosowanymi systemami backupu (Legato, Veritas, Tivoli, OmniBack, ArcServe itd)</w:t>
            </w:r>
            <w:r>
              <w:rPr>
                <w:rFonts w:cstheme="minorHAnsi"/>
              </w:rPr>
              <w:t>;</w:t>
            </w:r>
            <w:r w:rsidRPr="00CF7C4C">
              <w:rPr>
                <w:rFonts w:cstheme="minorHAnsi"/>
              </w:rPr>
              <w:t xml:space="preserve"> </w:t>
            </w:r>
          </w:p>
          <w:p w14:paraId="42D60CC4" w14:textId="77777777" w:rsidR="008961BB" w:rsidRPr="00FC010F" w:rsidRDefault="008961BB" w:rsidP="008961BB">
            <w:pPr>
              <w:pStyle w:val="Akapitzlist"/>
              <w:numPr>
                <w:ilvl w:val="0"/>
                <w:numId w:val="34"/>
              </w:numPr>
              <w:suppressAutoHyphens/>
              <w:overflowPunct w:val="0"/>
              <w:spacing w:after="0" w:line="240" w:lineRule="auto"/>
              <w:ind w:left="357" w:hanging="357"/>
              <w:contextualSpacing w:val="0"/>
              <w:jc w:val="both"/>
              <w:rPr>
                <w:rFonts w:eastAsia="Times New Roman" w:cstheme="minorHAnsi"/>
                <w:color w:val="000000"/>
                <w:lang w:eastAsia="pl-PL"/>
              </w:rPr>
            </w:pPr>
            <w:r w:rsidRPr="00CF7C4C">
              <w:rPr>
                <w:rFonts w:cstheme="minorHAnsi"/>
              </w:rPr>
              <w:t>w</w:t>
            </w:r>
            <w:r w:rsidRPr="00FC010F">
              <w:rPr>
                <w:rFonts w:cstheme="minorHAnsi"/>
              </w:rPr>
              <w:t>ykonywanie kopii bezpieczeństwa zarówno w trybie offline oraz w trybie online.</w:t>
            </w:r>
          </w:p>
        </w:tc>
      </w:tr>
    </w:tbl>
    <w:p w14:paraId="3261FD32"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4A9BF7D7"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43B3756"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EC6C5B8"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024</w:t>
            </w:r>
            <w:r w:rsidRPr="004826A9">
              <w:rPr>
                <w:rFonts w:eastAsia="Times New Roman" w:cstheme="minorHAnsi"/>
                <w:b/>
                <w:color w:val="000000"/>
                <w:lang w:eastAsia="pl-PL"/>
              </w:rPr>
              <w:fldChar w:fldCharType="end"/>
            </w:r>
          </w:p>
        </w:tc>
      </w:tr>
      <w:tr w:rsidR="008961BB" w:rsidRPr="004826A9" w14:paraId="2BB5AACE"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5C7FBE55"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Pr>
                <w:rFonts w:cstheme="minorHAnsi"/>
              </w:rPr>
              <w:t>Wymaga się, aby oprogramowanie bazodanowe umożliwiało</w:t>
            </w:r>
            <w:r w:rsidRPr="004826A9">
              <w:rPr>
                <w:rFonts w:cstheme="minorHAnsi"/>
              </w:rPr>
              <w:t xml:space="preserve"> wykonywa</w:t>
            </w:r>
            <w:r>
              <w:rPr>
                <w:rFonts w:cstheme="minorHAnsi"/>
              </w:rPr>
              <w:t>nie</w:t>
            </w:r>
            <w:r w:rsidRPr="004826A9">
              <w:rPr>
                <w:rFonts w:cstheme="minorHAnsi"/>
              </w:rPr>
              <w:t xml:space="preserve"> kopii bezpieczeństwa w trybie online (hot backup).</w:t>
            </w:r>
          </w:p>
        </w:tc>
      </w:tr>
    </w:tbl>
    <w:p w14:paraId="73667833"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72C85228"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D1E34CA"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ADBF163"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025</w:t>
            </w:r>
            <w:r w:rsidRPr="004826A9">
              <w:rPr>
                <w:rFonts w:eastAsia="Times New Roman" w:cstheme="minorHAnsi"/>
                <w:b/>
                <w:color w:val="000000"/>
                <w:lang w:eastAsia="pl-PL"/>
              </w:rPr>
              <w:fldChar w:fldCharType="end"/>
            </w:r>
          </w:p>
        </w:tc>
      </w:tr>
      <w:tr w:rsidR="008961BB" w:rsidRPr="004826A9" w14:paraId="72064387"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A04B7A7"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Pr>
                <w:rFonts w:cstheme="minorHAnsi"/>
              </w:rPr>
              <w:t>Wymaga się, aby o</w:t>
            </w:r>
            <w:r w:rsidRPr="004826A9">
              <w:rPr>
                <w:rFonts w:cstheme="minorHAnsi"/>
              </w:rPr>
              <w:t>dtwarzanie umożliwia</w:t>
            </w:r>
            <w:r>
              <w:rPr>
                <w:rFonts w:cstheme="minorHAnsi"/>
              </w:rPr>
              <w:t>ło</w:t>
            </w:r>
            <w:r w:rsidRPr="004826A9">
              <w:rPr>
                <w:rFonts w:cstheme="minorHAnsi"/>
              </w:rPr>
              <w:t xml:space="preserve"> odzyskanie stanu danych z chwili wystąpienia awarii bądź cofnąć stan bazy danych do punktu w czasie. W przypadku odtwarzania do stanu z chwili wystąpienia awarii odtwarzaniu może podlegać cała baza danych bądź pojedyncze pliki danych.</w:t>
            </w:r>
          </w:p>
        </w:tc>
      </w:tr>
    </w:tbl>
    <w:p w14:paraId="75598548"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5E8BFB9F"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65B02F0"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C8C5454"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026</w:t>
            </w:r>
            <w:r w:rsidRPr="004826A9">
              <w:rPr>
                <w:rFonts w:eastAsia="Times New Roman" w:cstheme="minorHAnsi"/>
                <w:b/>
                <w:color w:val="000000"/>
                <w:lang w:eastAsia="pl-PL"/>
              </w:rPr>
              <w:fldChar w:fldCharType="end"/>
            </w:r>
          </w:p>
        </w:tc>
      </w:tr>
      <w:tr w:rsidR="008961BB" w:rsidRPr="004826A9" w14:paraId="44B1B6B8"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3B40EC30"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Pr>
                <w:rFonts w:cstheme="minorHAnsi"/>
              </w:rPr>
              <w:t>Wymaga się, aby w</w:t>
            </w:r>
            <w:r w:rsidRPr="004826A9">
              <w:rPr>
                <w:rFonts w:cstheme="minorHAnsi"/>
              </w:rPr>
              <w:t xml:space="preserve"> przypadku, gdy odtwarzaniu podlegają pojedyncze pliki bazy danych, pozostałe pliki baz danych mogą być dostępne dla użytkowników.</w:t>
            </w:r>
          </w:p>
        </w:tc>
      </w:tr>
    </w:tbl>
    <w:p w14:paraId="70BB7D0B"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382BA41E"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3B904C8"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BF95B2D"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027</w:t>
            </w:r>
            <w:r w:rsidRPr="004826A9">
              <w:rPr>
                <w:rFonts w:eastAsia="Times New Roman" w:cstheme="minorHAnsi"/>
                <w:b/>
                <w:color w:val="000000"/>
                <w:lang w:eastAsia="pl-PL"/>
              </w:rPr>
              <w:fldChar w:fldCharType="end"/>
            </w:r>
          </w:p>
        </w:tc>
      </w:tr>
      <w:tr w:rsidR="008961BB" w:rsidRPr="004826A9" w14:paraId="2E124C0C"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D43D369"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Pr>
                <w:rFonts w:cstheme="minorHAnsi"/>
              </w:rPr>
              <w:t>Wymaga się, aby oprogramowanie bazodanowe posiadało wbudowaną</w:t>
            </w:r>
            <w:r w:rsidRPr="004826A9">
              <w:rPr>
                <w:rFonts w:cstheme="minorHAnsi"/>
              </w:rPr>
              <w:t xml:space="preserve"> obsług</w:t>
            </w:r>
            <w:r>
              <w:rPr>
                <w:rFonts w:cstheme="minorHAnsi"/>
              </w:rPr>
              <w:t>ę</w:t>
            </w:r>
            <w:r w:rsidRPr="004826A9">
              <w:rPr>
                <w:rFonts w:cstheme="minorHAnsi"/>
              </w:rPr>
              <w:t xml:space="preserve"> wyrażeń regularnych</w:t>
            </w:r>
            <w:r>
              <w:rPr>
                <w:rFonts w:cstheme="minorHAnsi"/>
              </w:rPr>
              <w:t xml:space="preserve"> była</w:t>
            </w:r>
            <w:r w:rsidRPr="004826A9">
              <w:rPr>
                <w:rFonts w:cstheme="minorHAnsi"/>
              </w:rPr>
              <w:t xml:space="preserve"> zgodna ze standardem POSIX dostępna z poziomu języka SQL jak i procedur/funkcji składowanych w bazie danych.</w:t>
            </w:r>
          </w:p>
        </w:tc>
      </w:tr>
    </w:tbl>
    <w:p w14:paraId="0EFC273A"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058A95AE"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A799EC1"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6CC4548"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028</w:t>
            </w:r>
            <w:r w:rsidRPr="004826A9">
              <w:rPr>
                <w:rFonts w:eastAsia="Times New Roman" w:cstheme="minorHAnsi"/>
                <w:b/>
                <w:color w:val="000000"/>
                <w:lang w:eastAsia="pl-PL"/>
              </w:rPr>
              <w:fldChar w:fldCharType="end"/>
            </w:r>
          </w:p>
        </w:tc>
      </w:tr>
      <w:tr w:rsidR="008961BB" w:rsidRPr="004826A9" w14:paraId="0DA505CB"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309CE25E"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Pr>
                <w:rFonts w:cstheme="minorHAnsi"/>
              </w:rPr>
              <w:t>Wymaga się, aby była m</w:t>
            </w:r>
            <w:r w:rsidRPr="004826A9">
              <w:rPr>
                <w:rFonts w:cstheme="minorHAnsi"/>
              </w:rPr>
              <w:t>ożliwość budowy klastra na węźle obsługiwanym przez maksymalnie 2 procesory.</w:t>
            </w:r>
          </w:p>
        </w:tc>
      </w:tr>
    </w:tbl>
    <w:p w14:paraId="0EDC07D4"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2E072496"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A2503A5"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9098A2F"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029</w:t>
            </w:r>
            <w:r w:rsidRPr="004826A9">
              <w:rPr>
                <w:rFonts w:eastAsia="Times New Roman" w:cstheme="minorHAnsi"/>
                <w:b/>
                <w:color w:val="000000"/>
                <w:lang w:eastAsia="pl-PL"/>
              </w:rPr>
              <w:fldChar w:fldCharType="end"/>
            </w:r>
          </w:p>
        </w:tc>
      </w:tr>
      <w:tr w:rsidR="008961BB" w:rsidRPr="004826A9" w14:paraId="78F5894D"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63135D77"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sidRPr="003E322F">
              <w:rPr>
                <w:rFonts w:cstheme="minorHAnsi"/>
              </w:rPr>
              <w:t>Wymaga się, aby była możliwość pracy na maszynie wyposażonej maksymalnie w 2 gniazda procesorowe (ang. sockets).</w:t>
            </w:r>
          </w:p>
        </w:tc>
      </w:tr>
    </w:tbl>
    <w:p w14:paraId="7EA13E76"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53CEF222"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AE63FDD"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E2CB2AA"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030</w:t>
            </w:r>
            <w:r w:rsidRPr="004826A9">
              <w:rPr>
                <w:rFonts w:eastAsia="Times New Roman" w:cstheme="minorHAnsi"/>
                <w:b/>
                <w:color w:val="000000"/>
                <w:lang w:eastAsia="pl-PL"/>
              </w:rPr>
              <w:fldChar w:fldCharType="end"/>
            </w:r>
          </w:p>
        </w:tc>
      </w:tr>
      <w:tr w:rsidR="008961BB" w:rsidRPr="004826A9" w14:paraId="3EA555BB"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452BDC0A"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Pr>
                <w:rFonts w:cstheme="minorHAnsi"/>
              </w:rPr>
              <w:t>Wymaga się, aby była m</w:t>
            </w:r>
            <w:r w:rsidRPr="004826A9">
              <w:rPr>
                <w:rFonts w:cstheme="minorHAnsi"/>
              </w:rPr>
              <w:t>ożliwość obsługi do 16 wątków.</w:t>
            </w:r>
          </w:p>
        </w:tc>
      </w:tr>
    </w:tbl>
    <w:p w14:paraId="67D6C890"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262C448F"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5D93027"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8191AF6"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031</w:t>
            </w:r>
            <w:r w:rsidRPr="004826A9">
              <w:rPr>
                <w:rFonts w:eastAsia="Times New Roman" w:cstheme="minorHAnsi"/>
                <w:b/>
                <w:color w:val="000000"/>
                <w:lang w:eastAsia="pl-PL"/>
              </w:rPr>
              <w:fldChar w:fldCharType="end"/>
            </w:r>
          </w:p>
        </w:tc>
      </w:tr>
      <w:tr w:rsidR="008961BB" w:rsidRPr="004826A9" w14:paraId="6ADD0294"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B4ED8BA"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Pr>
                <w:rFonts w:cstheme="minorHAnsi"/>
              </w:rPr>
              <w:t>Wymaga się, aby p</w:t>
            </w:r>
            <w:r w:rsidRPr="004826A9">
              <w:rPr>
                <w:rFonts w:cstheme="minorHAnsi"/>
              </w:rPr>
              <w:t>roducent relacyjnej bazy danych dostarcz</w:t>
            </w:r>
            <w:r>
              <w:rPr>
                <w:rFonts w:cstheme="minorHAnsi"/>
              </w:rPr>
              <w:t>ył</w:t>
            </w:r>
            <w:r w:rsidRPr="004826A9">
              <w:rPr>
                <w:rFonts w:cstheme="minorHAnsi"/>
              </w:rPr>
              <w:t xml:space="preserve"> usługę pozwalająca na tworzenie kopii zapasowej bazy danych w chmurze należącej do producenta.</w:t>
            </w:r>
          </w:p>
        </w:tc>
      </w:tr>
    </w:tbl>
    <w:p w14:paraId="2ECC09CE" w14:textId="77777777" w:rsidR="00EF68F1" w:rsidRPr="0086703B" w:rsidRDefault="00EF68F1" w:rsidP="00EF68F1"/>
    <w:sectPr w:rsidR="00EF68F1" w:rsidRPr="0086703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6424E" w14:textId="77777777" w:rsidR="006C0C77" w:rsidRDefault="006C0C77" w:rsidP="00EC7A68">
      <w:pPr>
        <w:spacing w:after="0" w:line="240" w:lineRule="auto"/>
      </w:pPr>
      <w:r>
        <w:separator/>
      </w:r>
    </w:p>
  </w:endnote>
  <w:endnote w:type="continuationSeparator" w:id="0">
    <w:p w14:paraId="02566E5A" w14:textId="77777777" w:rsidR="006C0C77" w:rsidRDefault="006C0C77" w:rsidP="00EC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font274">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FD8B5" w14:textId="77777777" w:rsidR="00581635" w:rsidRPr="00D245E2" w:rsidRDefault="00581635"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Projekt: Platforma Elektronicznych Usług Geodezyjnych – PEUG</w:t>
    </w:r>
  </w:p>
  <w:p w14:paraId="1FC963CF" w14:textId="77777777" w:rsidR="00581635" w:rsidRPr="00D245E2" w:rsidRDefault="00581635"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 xml:space="preserve">dofinansowany z Unii Europejskiej w ramach środków Europejskiego Funduszu Rozwoju Regionalnego </w:t>
    </w:r>
  </w:p>
  <w:p w14:paraId="0C06BDB1" w14:textId="77777777" w:rsidR="00581635" w:rsidRPr="00D245E2" w:rsidRDefault="00581635"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w ramach Regionalnego Programu Operacyjnego Województwa Dolnośląskiego na lata 2014-2020,</w:t>
    </w:r>
  </w:p>
  <w:p w14:paraId="79A7D955" w14:textId="77777777" w:rsidR="00581635" w:rsidRDefault="00581635" w:rsidP="00B11C5A">
    <w:pPr>
      <w:pStyle w:val="Stopka"/>
      <w:jc w:val="center"/>
    </w:pPr>
    <w:r w:rsidRPr="00D245E2">
      <w:rPr>
        <w:sz w:val="20"/>
        <w:szCs w:val="20"/>
        <w:lang w:eastAsia="x-none"/>
      </w:rPr>
      <w:t xml:space="preserve">Oś priorytetowa 2. Technologie informacyjno- komunikacyjne, Działanie 2.1. </w:t>
    </w:r>
    <w:r>
      <w:rPr>
        <w:sz w:val="20"/>
        <w:szCs w:val="20"/>
        <w:lang w:eastAsia="x-none"/>
      </w:rPr>
      <w:t>E-usług</w:t>
    </w:r>
    <w:r w:rsidRPr="00D245E2">
      <w:rPr>
        <w:sz w:val="20"/>
        <w:szCs w:val="20"/>
        <w:lang w:eastAsia="x-none"/>
      </w:rPr>
      <w:t>i publiczne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48ED0" w14:textId="77777777" w:rsidR="006C0C77" w:rsidRDefault="006C0C77" w:rsidP="00EC7A68">
      <w:pPr>
        <w:spacing w:after="0" w:line="240" w:lineRule="auto"/>
      </w:pPr>
      <w:r>
        <w:separator/>
      </w:r>
    </w:p>
  </w:footnote>
  <w:footnote w:type="continuationSeparator" w:id="0">
    <w:p w14:paraId="71252240" w14:textId="77777777" w:rsidR="006C0C77" w:rsidRDefault="006C0C77" w:rsidP="00EC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2BDF3" w14:textId="77777777" w:rsidR="00581635" w:rsidRDefault="00FB5038">
    <w:pPr>
      <w:pStyle w:val="Nagwek"/>
    </w:pPr>
    <w:sdt>
      <w:sdtPr>
        <w:id w:val="1503472569"/>
        <w:docPartObj>
          <w:docPartGallery w:val="Page Numbers (Margins)"/>
          <w:docPartUnique/>
        </w:docPartObj>
      </w:sdtPr>
      <w:sdtEndPr/>
      <w:sdtContent>
        <w:r w:rsidR="00581635">
          <w:rPr>
            <w:noProof/>
            <w:lang w:eastAsia="pl-PL"/>
          </w:rPr>
          <mc:AlternateContent>
            <mc:Choice Requires="wps">
              <w:drawing>
                <wp:anchor distT="0" distB="0" distL="114300" distR="114300" simplePos="0" relativeHeight="251660288" behindDoc="0" locked="0" layoutInCell="0" allowOverlap="1" wp14:anchorId="7E15A7EF" wp14:editId="1FD883AC">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07E4F" w14:textId="77777777" w:rsidR="00581635" w:rsidRDefault="00581635">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1B022F" w:rsidRPr="001B022F">
                                <w:rPr>
                                  <w:rFonts w:asciiTheme="majorHAnsi" w:eastAsiaTheme="majorEastAsia" w:hAnsiTheme="majorHAnsi" w:cstheme="majorBidi"/>
                                  <w:noProof/>
                                  <w:sz w:val="44"/>
                                  <w:szCs w:val="44"/>
                                </w:rPr>
                                <w:t>3</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E15A7EF" id="Prostokąt 1"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62C07E4F" w14:textId="77777777" w:rsidR="00581635" w:rsidRDefault="00581635">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1B022F" w:rsidRPr="001B022F">
                          <w:rPr>
                            <w:rFonts w:asciiTheme="majorHAnsi" w:eastAsiaTheme="majorEastAsia" w:hAnsiTheme="majorHAnsi" w:cstheme="majorBidi"/>
                            <w:noProof/>
                            <w:sz w:val="44"/>
                            <w:szCs w:val="44"/>
                          </w:rPr>
                          <w:t>3</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581635">
      <w:rPr>
        <w:noProof/>
        <w:lang w:eastAsia="pl-PL"/>
      </w:rPr>
      <w:drawing>
        <wp:anchor distT="0" distB="0" distL="114300" distR="114300" simplePos="0" relativeHeight="251658240" behindDoc="1" locked="0" layoutInCell="1" allowOverlap="1" wp14:anchorId="50401D19" wp14:editId="46A92A17">
          <wp:simplePos x="0" y="0"/>
          <wp:positionH relativeFrom="margin">
            <wp:align>right</wp:align>
          </wp:positionH>
          <wp:positionV relativeFrom="paragraph">
            <wp:posOffset>-438701</wp:posOffset>
          </wp:positionV>
          <wp:extent cx="5760720" cy="964565"/>
          <wp:effectExtent l="0" t="0" r="0" b="6985"/>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4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4"/>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080" w:hanging="360"/>
      </w:pPr>
      <w:rPr>
        <w:rFonts w:ascii="Calibri" w:hAnsi="Calibri" w:cs="Times New Roman"/>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7A694B"/>
    <w:multiLevelType w:val="hybridMultilevel"/>
    <w:tmpl w:val="835CF0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4170D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D854C3"/>
    <w:multiLevelType w:val="hybridMultilevel"/>
    <w:tmpl w:val="2D64B9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0A69C1"/>
    <w:multiLevelType w:val="hybridMultilevel"/>
    <w:tmpl w:val="DA7C42D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631531"/>
    <w:multiLevelType w:val="hybridMultilevel"/>
    <w:tmpl w:val="56428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1A3DB7"/>
    <w:multiLevelType w:val="hybridMultilevel"/>
    <w:tmpl w:val="A7CCE23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DE71136"/>
    <w:multiLevelType w:val="hybridMultilevel"/>
    <w:tmpl w:val="00A4DD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F57311C"/>
    <w:multiLevelType w:val="hybridMultilevel"/>
    <w:tmpl w:val="8154DD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493381"/>
    <w:multiLevelType w:val="multilevel"/>
    <w:tmpl w:val="0AFE0212"/>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537503"/>
    <w:multiLevelType w:val="hybridMultilevel"/>
    <w:tmpl w:val="7910D00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E90674"/>
    <w:multiLevelType w:val="hybridMultilevel"/>
    <w:tmpl w:val="A10CF1C8"/>
    <w:lvl w:ilvl="0" w:tplc="5510BCD0">
      <w:numFmt w:val="bullet"/>
      <w:lvlText w:val="•"/>
      <w:lvlJc w:val="left"/>
      <w:pPr>
        <w:ind w:left="705" w:hanging="705"/>
      </w:pPr>
      <w:rPr>
        <w:rFonts w:ascii="Calibri" w:eastAsiaTheme="minorHAnsi" w:hAnsi="Calibri" w:cstheme="minorBid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2861C10"/>
    <w:multiLevelType w:val="hybridMultilevel"/>
    <w:tmpl w:val="A0C29BE4"/>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5252A4C"/>
    <w:multiLevelType w:val="multilevel"/>
    <w:tmpl w:val="041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182C10"/>
    <w:multiLevelType w:val="multilevel"/>
    <w:tmpl w:val="3D5A315A"/>
    <w:lvl w:ilvl="0">
      <w:start w:val="2"/>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217202"/>
    <w:multiLevelType w:val="hybridMultilevel"/>
    <w:tmpl w:val="715A19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AB8017C"/>
    <w:multiLevelType w:val="hybridMultilevel"/>
    <w:tmpl w:val="3FB801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C0279E1"/>
    <w:multiLevelType w:val="hybridMultilevel"/>
    <w:tmpl w:val="2A708516"/>
    <w:lvl w:ilvl="0" w:tplc="5510BCD0">
      <w:numFmt w:val="bullet"/>
      <w:lvlText w:val="•"/>
      <w:lvlJc w:val="left"/>
      <w:pPr>
        <w:ind w:left="1065" w:hanging="705"/>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2552C77"/>
    <w:multiLevelType w:val="hybridMultilevel"/>
    <w:tmpl w:val="24288F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ABF5E7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6453E6"/>
    <w:multiLevelType w:val="hybridMultilevel"/>
    <w:tmpl w:val="C4C8AA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41A508A6"/>
    <w:multiLevelType w:val="hybridMultilevel"/>
    <w:tmpl w:val="FFAACA7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908038A"/>
    <w:multiLevelType w:val="hybridMultilevel"/>
    <w:tmpl w:val="CC16E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590B63"/>
    <w:multiLevelType w:val="hybridMultilevel"/>
    <w:tmpl w:val="0A026404"/>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0545A8A"/>
    <w:multiLevelType w:val="hybridMultilevel"/>
    <w:tmpl w:val="685C32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54771196"/>
    <w:multiLevelType w:val="hybridMultilevel"/>
    <w:tmpl w:val="2168F05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5C1B3540"/>
    <w:multiLevelType w:val="hybridMultilevel"/>
    <w:tmpl w:val="A830DB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D53294A0">
      <w:numFmt w:val="bullet"/>
      <w:lvlText w:val="•"/>
      <w:lvlJc w:val="left"/>
      <w:pPr>
        <w:ind w:left="3600" w:hanging="360"/>
      </w:pPr>
      <w:rPr>
        <w:rFonts w:ascii="Calibri" w:eastAsia="Times New Roman" w:hAnsi="Calibri" w:cs="Times New Roman"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4277B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941A29"/>
    <w:multiLevelType w:val="hybridMultilevel"/>
    <w:tmpl w:val="AA8648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2739F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4B20E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9F9295A"/>
    <w:multiLevelType w:val="hybridMultilevel"/>
    <w:tmpl w:val="41DAB7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C0A6AF1"/>
    <w:multiLevelType w:val="hybridMultilevel"/>
    <w:tmpl w:val="E7A40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C0F1DA3"/>
    <w:multiLevelType w:val="hybridMultilevel"/>
    <w:tmpl w:val="69541F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CCD19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DCB2441"/>
    <w:multiLevelType w:val="multilevel"/>
    <w:tmpl w:val="2738E97C"/>
    <w:lvl w:ilvl="0">
      <w:start w:val="2"/>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30"/>
  </w:num>
  <w:num w:numId="3">
    <w:abstractNumId w:val="29"/>
  </w:num>
  <w:num w:numId="4">
    <w:abstractNumId w:val="26"/>
  </w:num>
  <w:num w:numId="5">
    <w:abstractNumId w:val="13"/>
  </w:num>
  <w:num w:numId="6">
    <w:abstractNumId w:val="20"/>
  </w:num>
  <w:num w:numId="7">
    <w:abstractNumId w:val="32"/>
  </w:num>
  <w:num w:numId="8">
    <w:abstractNumId w:val="27"/>
  </w:num>
  <w:num w:numId="9">
    <w:abstractNumId w:val="7"/>
  </w:num>
  <w:num w:numId="10">
    <w:abstractNumId w:val="31"/>
  </w:num>
  <w:num w:numId="11">
    <w:abstractNumId w:val="28"/>
  </w:num>
  <w:num w:numId="12">
    <w:abstractNumId w:val="34"/>
  </w:num>
  <w:num w:numId="13">
    <w:abstractNumId w:val="19"/>
  </w:num>
  <w:num w:numId="14">
    <w:abstractNumId w:val="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2"/>
  </w:num>
  <w:num w:numId="18">
    <w:abstractNumId w:val="3"/>
  </w:num>
  <w:num w:numId="19">
    <w:abstractNumId w:val="18"/>
  </w:num>
  <w:num w:numId="20">
    <w:abstractNumId w:val="8"/>
  </w:num>
  <w:num w:numId="21">
    <w:abstractNumId w:val="1"/>
  </w:num>
  <w:num w:numId="22">
    <w:abstractNumId w:val="16"/>
  </w:num>
  <w:num w:numId="23">
    <w:abstractNumId w:val="33"/>
  </w:num>
  <w:num w:numId="24">
    <w:abstractNumId w:val="25"/>
  </w:num>
  <w:num w:numId="25">
    <w:abstractNumId w:val="6"/>
  </w:num>
  <w:num w:numId="26">
    <w:abstractNumId w:val="12"/>
  </w:num>
  <w:num w:numId="27">
    <w:abstractNumId w:val="23"/>
  </w:num>
  <w:num w:numId="28">
    <w:abstractNumId w:val="21"/>
  </w:num>
  <w:num w:numId="29">
    <w:abstractNumId w:val="10"/>
  </w:num>
  <w:num w:numId="30">
    <w:abstractNumId w:val="24"/>
  </w:num>
  <w:num w:numId="31">
    <w:abstractNumId w:val="17"/>
  </w:num>
  <w:num w:numId="32">
    <w:abstractNumId w:val="15"/>
  </w:num>
  <w:num w:numId="33">
    <w:abstractNumId w:val="11"/>
  </w:num>
  <w:num w:numId="34">
    <w:abstractNumId w:val="5"/>
  </w:num>
  <w:num w:numId="35">
    <w:abstractNumId w:val="14"/>
  </w:num>
  <w:num w:numId="36">
    <w:abstractNumId w:val="4"/>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68"/>
    <w:rsid w:val="00011D80"/>
    <w:rsid w:val="00023703"/>
    <w:rsid w:val="00031754"/>
    <w:rsid w:val="00077631"/>
    <w:rsid w:val="00081755"/>
    <w:rsid w:val="000B3DA1"/>
    <w:rsid w:val="000E12C9"/>
    <w:rsid w:val="001A0CAD"/>
    <w:rsid w:val="001B022F"/>
    <w:rsid w:val="001B783B"/>
    <w:rsid w:val="001C4285"/>
    <w:rsid w:val="001C5D90"/>
    <w:rsid w:val="001D0DCD"/>
    <w:rsid w:val="001F756C"/>
    <w:rsid w:val="002052DA"/>
    <w:rsid w:val="002411B6"/>
    <w:rsid w:val="00277D60"/>
    <w:rsid w:val="00284C03"/>
    <w:rsid w:val="002978D3"/>
    <w:rsid w:val="002A1CCD"/>
    <w:rsid w:val="002D6C45"/>
    <w:rsid w:val="00316CC3"/>
    <w:rsid w:val="00335000"/>
    <w:rsid w:val="003568C8"/>
    <w:rsid w:val="003A5231"/>
    <w:rsid w:val="003D44CF"/>
    <w:rsid w:val="003F20EA"/>
    <w:rsid w:val="00421ACD"/>
    <w:rsid w:val="004440DF"/>
    <w:rsid w:val="004664E3"/>
    <w:rsid w:val="004955D3"/>
    <w:rsid w:val="004A5E38"/>
    <w:rsid w:val="004E5EAC"/>
    <w:rsid w:val="004E6871"/>
    <w:rsid w:val="00502E15"/>
    <w:rsid w:val="005061C2"/>
    <w:rsid w:val="00544948"/>
    <w:rsid w:val="00545F9E"/>
    <w:rsid w:val="00551DFE"/>
    <w:rsid w:val="005525E3"/>
    <w:rsid w:val="00581635"/>
    <w:rsid w:val="005945FF"/>
    <w:rsid w:val="005A68A4"/>
    <w:rsid w:val="005C5689"/>
    <w:rsid w:val="005F687B"/>
    <w:rsid w:val="00607550"/>
    <w:rsid w:val="00620B40"/>
    <w:rsid w:val="0064604F"/>
    <w:rsid w:val="00666AEB"/>
    <w:rsid w:val="00695A17"/>
    <w:rsid w:val="006A27B7"/>
    <w:rsid w:val="006B6655"/>
    <w:rsid w:val="006C0C77"/>
    <w:rsid w:val="006D58A8"/>
    <w:rsid w:val="006E49EB"/>
    <w:rsid w:val="006E57B8"/>
    <w:rsid w:val="006F5D93"/>
    <w:rsid w:val="007501B8"/>
    <w:rsid w:val="00764476"/>
    <w:rsid w:val="00776B92"/>
    <w:rsid w:val="007B6137"/>
    <w:rsid w:val="007C25DD"/>
    <w:rsid w:val="007F0DBB"/>
    <w:rsid w:val="00803618"/>
    <w:rsid w:val="00803D96"/>
    <w:rsid w:val="00805A99"/>
    <w:rsid w:val="00821BA3"/>
    <w:rsid w:val="008517F8"/>
    <w:rsid w:val="00855BAA"/>
    <w:rsid w:val="0086703B"/>
    <w:rsid w:val="008961BB"/>
    <w:rsid w:val="008B54AA"/>
    <w:rsid w:val="008E297F"/>
    <w:rsid w:val="008E4DDE"/>
    <w:rsid w:val="008F295C"/>
    <w:rsid w:val="00922EF3"/>
    <w:rsid w:val="00924E6D"/>
    <w:rsid w:val="00966CB2"/>
    <w:rsid w:val="00970609"/>
    <w:rsid w:val="00977A5E"/>
    <w:rsid w:val="00977E3E"/>
    <w:rsid w:val="009832A7"/>
    <w:rsid w:val="009A360D"/>
    <w:rsid w:val="009D216B"/>
    <w:rsid w:val="00A13B33"/>
    <w:rsid w:val="00A40F1E"/>
    <w:rsid w:val="00A72234"/>
    <w:rsid w:val="00A72FEA"/>
    <w:rsid w:val="00AA2D3E"/>
    <w:rsid w:val="00AC4973"/>
    <w:rsid w:val="00AD7B22"/>
    <w:rsid w:val="00B11C5A"/>
    <w:rsid w:val="00B56826"/>
    <w:rsid w:val="00B641E9"/>
    <w:rsid w:val="00BD2104"/>
    <w:rsid w:val="00BD76E3"/>
    <w:rsid w:val="00BE7F5E"/>
    <w:rsid w:val="00BF5A9C"/>
    <w:rsid w:val="00BF61D3"/>
    <w:rsid w:val="00C14C6C"/>
    <w:rsid w:val="00C4617B"/>
    <w:rsid w:val="00CF100C"/>
    <w:rsid w:val="00CF6F91"/>
    <w:rsid w:val="00D0146F"/>
    <w:rsid w:val="00D12C65"/>
    <w:rsid w:val="00D207FD"/>
    <w:rsid w:val="00D432BE"/>
    <w:rsid w:val="00D67275"/>
    <w:rsid w:val="00D93E93"/>
    <w:rsid w:val="00DE59CB"/>
    <w:rsid w:val="00DE7C34"/>
    <w:rsid w:val="00DF5626"/>
    <w:rsid w:val="00E04475"/>
    <w:rsid w:val="00E044DB"/>
    <w:rsid w:val="00E1024C"/>
    <w:rsid w:val="00E71365"/>
    <w:rsid w:val="00E820B0"/>
    <w:rsid w:val="00EC7A68"/>
    <w:rsid w:val="00ED71B1"/>
    <w:rsid w:val="00EF68F1"/>
    <w:rsid w:val="00F45485"/>
    <w:rsid w:val="00F557A0"/>
    <w:rsid w:val="00F70DCF"/>
    <w:rsid w:val="00F864BE"/>
    <w:rsid w:val="00FB50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9153"/>
    <o:shapelayout v:ext="edit">
      <o:idmap v:ext="edit" data="1"/>
    </o:shapelayout>
  </w:shapeDefaults>
  <w:decimalSymbol w:val=","/>
  <w:listSeparator w:val=";"/>
  <w14:docId w14:val="4ACC294A"/>
  <w15:docId w15:val="{5676B20B-983D-4750-BD43-CC84A80CB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C7A68"/>
  </w:style>
  <w:style w:type="paragraph" w:styleId="Nagwek1">
    <w:name w:val="heading 1"/>
    <w:basedOn w:val="Normalny"/>
    <w:next w:val="Normalny"/>
    <w:link w:val="Nagwek1Znak"/>
    <w:uiPriority w:val="9"/>
    <w:qFormat/>
    <w:rsid w:val="00EC7A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C7A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011D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A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7A68"/>
  </w:style>
  <w:style w:type="paragraph" w:styleId="Stopka">
    <w:name w:val="footer"/>
    <w:basedOn w:val="Normalny"/>
    <w:link w:val="StopkaZnak"/>
    <w:uiPriority w:val="99"/>
    <w:unhideWhenUsed/>
    <w:rsid w:val="00EC7A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A68"/>
  </w:style>
  <w:style w:type="paragraph" w:styleId="Akapitzlist">
    <w:name w:val="List Paragraph"/>
    <w:basedOn w:val="Normalny"/>
    <w:uiPriority w:val="34"/>
    <w:qFormat/>
    <w:rsid w:val="00EC7A68"/>
    <w:pPr>
      <w:ind w:left="720"/>
      <w:contextualSpacing/>
    </w:pPr>
  </w:style>
  <w:style w:type="character" w:customStyle="1" w:styleId="Nagwek1Znak">
    <w:name w:val="Nagłówek 1 Znak"/>
    <w:basedOn w:val="Domylnaczcionkaakapitu"/>
    <w:link w:val="Nagwek1"/>
    <w:uiPriority w:val="9"/>
    <w:rsid w:val="00EC7A6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EC7A68"/>
    <w:rPr>
      <w:rFonts w:asciiTheme="majorHAnsi" w:eastAsiaTheme="majorEastAsia" w:hAnsiTheme="majorHAnsi" w:cstheme="majorBidi"/>
      <w:color w:val="2E74B5" w:themeColor="accent1" w:themeShade="BF"/>
      <w:sz w:val="26"/>
      <w:szCs w:val="26"/>
    </w:rPr>
  </w:style>
  <w:style w:type="paragraph" w:styleId="Legenda">
    <w:name w:val="caption"/>
    <w:basedOn w:val="Normalny"/>
    <w:next w:val="Normalny"/>
    <w:uiPriority w:val="35"/>
    <w:unhideWhenUsed/>
    <w:qFormat/>
    <w:rsid w:val="00764476"/>
    <w:pPr>
      <w:spacing w:after="200" w:line="240" w:lineRule="auto"/>
    </w:pPr>
    <w:rPr>
      <w:i/>
      <w:iCs/>
      <w:color w:val="44546A" w:themeColor="text2"/>
      <w:sz w:val="18"/>
      <w:szCs w:val="18"/>
    </w:rPr>
  </w:style>
  <w:style w:type="table" w:customStyle="1" w:styleId="Zwykatabela11">
    <w:name w:val="Zwykła tabela 11"/>
    <w:basedOn w:val="Standardowy"/>
    <w:uiPriority w:val="41"/>
    <w:rsid w:val="006D58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a">
    <w:name w:val="Table Grid"/>
    <w:basedOn w:val="Standardowy"/>
    <w:uiPriority w:val="39"/>
    <w:rsid w:val="006D58A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411B6"/>
  </w:style>
  <w:style w:type="character" w:styleId="Uwydatnienie">
    <w:name w:val="Emphasis"/>
    <w:basedOn w:val="Domylnaczcionkaakapitu"/>
    <w:uiPriority w:val="20"/>
    <w:qFormat/>
    <w:rsid w:val="002411B6"/>
    <w:rPr>
      <w:i/>
      <w:iCs/>
    </w:rPr>
  </w:style>
  <w:style w:type="character" w:styleId="Odwoaniedokomentarza">
    <w:name w:val="annotation reference"/>
    <w:uiPriority w:val="99"/>
    <w:unhideWhenUsed/>
    <w:rsid w:val="008F295C"/>
    <w:rPr>
      <w:sz w:val="16"/>
      <w:szCs w:val="16"/>
    </w:rPr>
  </w:style>
  <w:style w:type="paragraph" w:styleId="Tekstkomentarza">
    <w:name w:val="annotation text"/>
    <w:basedOn w:val="Normalny"/>
    <w:link w:val="TekstkomentarzaZnak"/>
    <w:uiPriority w:val="99"/>
    <w:unhideWhenUsed/>
    <w:rsid w:val="008F295C"/>
    <w:pPr>
      <w:spacing w:after="200" w:line="240" w:lineRule="auto"/>
      <w:jc w:val="both"/>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8F295C"/>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8F29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95C"/>
    <w:rPr>
      <w:rFonts w:ascii="Segoe UI" w:hAnsi="Segoe UI" w:cs="Segoe UI"/>
      <w:sz w:val="18"/>
      <w:szCs w:val="18"/>
    </w:rPr>
  </w:style>
  <w:style w:type="character" w:customStyle="1" w:styleId="tgc">
    <w:name w:val="_tgc"/>
    <w:basedOn w:val="Domylnaczcionkaakapitu"/>
    <w:rsid w:val="008F295C"/>
  </w:style>
  <w:style w:type="paragraph" w:styleId="Nagwekspisutreci">
    <w:name w:val="TOC Heading"/>
    <w:basedOn w:val="Nagwek1"/>
    <w:next w:val="Normalny"/>
    <w:uiPriority w:val="39"/>
    <w:unhideWhenUsed/>
    <w:qFormat/>
    <w:rsid w:val="00BF61D3"/>
    <w:pPr>
      <w:outlineLvl w:val="9"/>
    </w:pPr>
    <w:rPr>
      <w:lang w:eastAsia="pl-PL"/>
    </w:rPr>
  </w:style>
  <w:style w:type="paragraph" w:styleId="Spistreci1">
    <w:name w:val="toc 1"/>
    <w:basedOn w:val="Normalny"/>
    <w:next w:val="Normalny"/>
    <w:autoRedefine/>
    <w:uiPriority w:val="39"/>
    <w:unhideWhenUsed/>
    <w:rsid w:val="00BF61D3"/>
    <w:pPr>
      <w:spacing w:after="100"/>
    </w:pPr>
  </w:style>
  <w:style w:type="paragraph" w:styleId="Spistreci2">
    <w:name w:val="toc 2"/>
    <w:basedOn w:val="Normalny"/>
    <w:next w:val="Normalny"/>
    <w:autoRedefine/>
    <w:uiPriority w:val="39"/>
    <w:unhideWhenUsed/>
    <w:rsid w:val="00BF61D3"/>
    <w:pPr>
      <w:spacing w:after="100"/>
      <w:ind w:left="220"/>
    </w:pPr>
  </w:style>
  <w:style w:type="character" w:styleId="Hipercze">
    <w:name w:val="Hyperlink"/>
    <w:basedOn w:val="Domylnaczcionkaakapitu"/>
    <w:uiPriority w:val="99"/>
    <w:unhideWhenUsed/>
    <w:rsid w:val="00BF61D3"/>
    <w:rPr>
      <w:color w:val="0563C1" w:themeColor="hyperlink"/>
      <w:u w:val="single"/>
    </w:rPr>
  </w:style>
  <w:style w:type="paragraph" w:styleId="Spisilustracji">
    <w:name w:val="table of figures"/>
    <w:basedOn w:val="Normalny"/>
    <w:next w:val="Normalny"/>
    <w:uiPriority w:val="99"/>
    <w:unhideWhenUsed/>
    <w:rsid w:val="00BF61D3"/>
    <w:pPr>
      <w:spacing w:after="0"/>
    </w:pPr>
  </w:style>
  <w:style w:type="paragraph" w:styleId="Tekstpodstawowy">
    <w:name w:val="Body Text"/>
    <w:basedOn w:val="Normalny"/>
    <w:link w:val="TekstpodstawowyZnak"/>
    <w:uiPriority w:val="99"/>
    <w:rsid w:val="005061C2"/>
    <w:pPr>
      <w:spacing w:before="120" w:after="0" w:line="240" w:lineRule="auto"/>
      <w:jc w:val="both"/>
    </w:pPr>
    <w:rPr>
      <w:rFonts w:ascii="Arial" w:eastAsia="Times New Roman" w:hAnsi="Arial" w:cs="Times New Roman"/>
      <w:szCs w:val="24"/>
      <w:lang w:eastAsia="pl-PL"/>
    </w:rPr>
  </w:style>
  <w:style w:type="character" w:customStyle="1" w:styleId="TekstpodstawowyZnak">
    <w:name w:val="Tekst podstawowy Znak"/>
    <w:basedOn w:val="Domylnaczcionkaakapitu"/>
    <w:link w:val="Tekstpodstawowy"/>
    <w:uiPriority w:val="99"/>
    <w:rsid w:val="005061C2"/>
    <w:rPr>
      <w:rFonts w:ascii="Arial" w:eastAsia="Times New Roman" w:hAnsi="Arial" w:cs="Times New Roman"/>
      <w:szCs w:val="24"/>
      <w:lang w:eastAsia="pl-PL"/>
    </w:rPr>
  </w:style>
  <w:style w:type="character" w:customStyle="1" w:styleId="Nagwek3Znak">
    <w:name w:val="Nagłówek 3 Znak"/>
    <w:basedOn w:val="Domylnaczcionkaakapitu"/>
    <w:link w:val="Nagwek3"/>
    <w:uiPriority w:val="9"/>
    <w:semiHidden/>
    <w:rsid w:val="00011D80"/>
    <w:rPr>
      <w:rFonts w:asciiTheme="majorHAnsi" w:eastAsiaTheme="majorEastAsia" w:hAnsiTheme="majorHAnsi" w:cstheme="majorBidi"/>
      <w:color w:val="1F4D78" w:themeColor="accent1" w:themeShade="7F"/>
      <w:sz w:val="24"/>
      <w:szCs w:val="24"/>
    </w:rPr>
  </w:style>
  <w:style w:type="paragraph" w:customStyle="1" w:styleId="Akapitzlist1">
    <w:name w:val="Akapit z listą1"/>
    <w:basedOn w:val="Normalny"/>
    <w:rsid w:val="00011D80"/>
    <w:pPr>
      <w:suppressAutoHyphens/>
      <w:spacing w:before="120" w:after="120" w:line="276" w:lineRule="auto"/>
      <w:ind w:left="720"/>
      <w:contextualSpacing/>
      <w:jc w:val="both"/>
    </w:pPr>
    <w:rPr>
      <w:rFonts w:ascii="Calibri" w:eastAsia="Calibri" w:hAnsi="Calibri" w:cs="font274"/>
      <w:kern w:val="1"/>
    </w:rPr>
  </w:style>
  <w:style w:type="paragraph" w:styleId="Tematkomentarza">
    <w:name w:val="annotation subject"/>
    <w:basedOn w:val="Tekstkomentarza"/>
    <w:next w:val="Tekstkomentarza"/>
    <w:link w:val="TematkomentarzaZnak"/>
    <w:uiPriority w:val="99"/>
    <w:semiHidden/>
    <w:unhideWhenUsed/>
    <w:rsid w:val="004440DF"/>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4440DF"/>
    <w:rPr>
      <w:rFonts w:ascii="Calibri" w:eastAsia="Calibri" w:hAnsi="Calibri" w:cs="Times New Roman"/>
      <w:b/>
      <w:bCs/>
      <w:sz w:val="20"/>
      <w:szCs w:val="20"/>
    </w:rPr>
  </w:style>
  <w:style w:type="paragraph" w:styleId="NormalnyWeb">
    <w:name w:val="Normal (Web)"/>
    <w:basedOn w:val="Normalny"/>
    <w:unhideWhenUsed/>
    <w:rsid w:val="00EF68F1"/>
    <w:pPr>
      <w:spacing w:before="100" w:beforeAutospacing="1" w:after="100" w:afterAutospacing="1"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088987">
      <w:bodyDiv w:val="1"/>
      <w:marLeft w:val="0"/>
      <w:marRight w:val="0"/>
      <w:marTop w:val="0"/>
      <w:marBottom w:val="0"/>
      <w:divBdr>
        <w:top w:val="none" w:sz="0" w:space="0" w:color="auto"/>
        <w:left w:val="none" w:sz="0" w:space="0" w:color="auto"/>
        <w:bottom w:val="none" w:sz="0" w:space="0" w:color="auto"/>
        <w:right w:val="none" w:sz="0" w:space="0" w:color="auto"/>
      </w:divBdr>
    </w:div>
    <w:div w:id="725181779">
      <w:bodyDiv w:val="1"/>
      <w:marLeft w:val="0"/>
      <w:marRight w:val="0"/>
      <w:marTop w:val="0"/>
      <w:marBottom w:val="0"/>
      <w:divBdr>
        <w:top w:val="none" w:sz="0" w:space="0" w:color="auto"/>
        <w:left w:val="none" w:sz="0" w:space="0" w:color="auto"/>
        <w:bottom w:val="none" w:sz="0" w:space="0" w:color="auto"/>
        <w:right w:val="none" w:sz="0" w:space="0" w:color="auto"/>
      </w:divBdr>
    </w:div>
    <w:div w:id="189164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70FF4-EEC5-4345-AA60-5C606CE71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9476</Words>
  <Characters>56857</Characters>
  <Application>Microsoft Office Word</Application>
  <DocSecurity>4</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Agnieszka Krawczyk</cp:lastModifiedBy>
  <cp:revision>2</cp:revision>
  <dcterms:created xsi:type="dcterms:W3CDTF">2018-05-15T12:34:00Z</dcterms:created>
  <dcterms:modified xsi:type="dcterms:W3CDTF">2018-05-15T12:34:00Z</dcterms:modified>
</cp:coreProperties>
</file>