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F9A" w14:textId="77777777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77777777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CA7157B" w14:textId="74E565DB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Strony </w:t>
      </w:r>
      <w:r w:rsidR="004A60C0">
        <w:rPr>
          <w:rFonts w:asciiTheme="minorHAnsi" w:hAnsiTheme="minorHAnsi"/>
          <w:bCs/>
          <w:iCs/>
          <w:sz w:val="22"/>
          <w:szCs w:val="22"/>
        </w:rPr>
        <w:t xml:space="preserve">na podstawie art. 31 ust. 1 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ustawy z dnia 29 sierpnia 1997r. o ochronie danych osobowych (tj.</w:t>
      </w:r>
      <w:r w:rsidR="004A60C0">
        <w:rPr>
          <w:rFonts w:asciiTheme="minorHAnsi" w:eastAsia="ArialNarrow" w:hAnsiTheme="minorHAnsi" w:cs="Tahoma"/>
          <w:sz w:val="22"/>
          <w:szCs w:val="22"/>
        </w:rPr>
        <w:t> </w:t>
      </w:r>
      <w:r w:rsidR="004A60C0" w:rsidRPr="00365C69">
        <w:rPr>
          <w:rFonts w:asciiTheme="minorHAnsi" w:eastAsia="ArialNarrow" w:hAnsiTheme="minorHAnsi" w:cs="Tahoma"/>
          <w:sz w:val="22"/>
          <w:szCs w:val="22"/>
        </w:rPr>
        <w:t>Dz. U. z 2016r. poz. 922)</w:t>
      </w:r>
      <w:r w:rsidR="004A60C0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5D4974">
        <w:rPr>
          <w:rFonts w:asciiTheme="minorHAnsi" w:hAnsiTheme="minorHAnsi"/>
          <w:bCs/>
          <w:iCs/>
          <w:sz w:val="22"/>
          <w:szCs w:val="22"/>
        </w:rPr>
        <w:t>zawierają Umowę o następującej treści:</w:t>
      </w:r>
    </w:p>
    <w:p w14:paraId="40EFE819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14:paraId="4EA7EDCF" w14:textId="77777777"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14:paraId="553DD48B" w14:textId="151BCDBC" w:rsidR="000218BD" w:rsidRPr="000218BD" w:rsidRDefault="001B3025" w:rsidP="000218B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14:paraId="0C15875E" w14:textId="7A9513D7" w:rsidR="001B3025" w:rsidRPr="00220110" w:rsidRDefault="001B3025" w:rsidP="0022011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="000218BD">
        <w:rPr>
          <w:rFonts w:asciiTheme="minorHAnsi" w:eastAsia="ArialNarrow" w:hAnsiTheme="minorHAnsi" w:cs="Tahoma"/>
          <w:sz w:val="22"/>
          <w:szCs w:val="22"/>
        </w:rPr>
        <w:t>na realizację zadania</w:t>
      </w:r>
      <w:r w:rsidR="008877E2" w:rsidRPr="008877E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pn. Pozyskanie danych do rejestrów i ewidencji systemu do</w:t>
      </w:r>
      <w:r w:rsidR="000218B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zmodernizowanych ba</w:t>
      </w:r>
      <w:r w:rsidR="008B4B8A">
        <w:rPr>
          <w:rFonts w:asciiTheme="minorHAnsi" w:hAnsiTheme="minorHAnsi"/>
          <w:b/>
          <w:bCs/>
          <w:sz w:val="22"/>
          <w:szCs w:val="22"/>
        </w:rPr>
        <w:t>z dziedzinowych BDOT500 i GESUT</w:t>
      </w:r>
      <w:r w:rsidR="00D85451">
        <w:rPr>
          <w:rFonts w:asciiTheme="minorHAnsi" w:hAnsiTheme="minorHAnsi"/>
          <w:b/>
          <w:bCs/>
          <w:sz w:val="22"/>
          <w:szCs w:val="22"/>
        </w:rPr>
        <w:t xml:space="preserve"> w Powiatach </w:t>
      </w:r>
      <w:r w:rsidR="00767C4C">
        <w:rPr>
          <w:rFonts w:asciiTheme="minorHAnsi" w:hAnsiTheme="minorHAnsi"/>
          <w:b/>
          <w:bCs/>
          <w:sz w:val="22"/>
          <w:szCs w:val="22"/>
        </w:rPr>
        <w:t>Kłodzkim, Średzkim, Wo</w:t>
      </w:r>
      <w:bookmarkStart w:id="0" w:name="_GoBack"/>
      <w:bookmarkEnd w:id="0"/>
      <w:r w:rsidR="00767C4C">
        <w:rPr>
          <w:rFonts w:asciiTheme="minorHAnsi" w:hAnsiTheme="minorHAnsi"/>
          <w:b/>
          <w:bCs/>
          <w:sz w:val="22"/>
          <w:szCs w:val="22"/>
        </w:rPr>
        <w:t xml:space="preserve">łowskim i Wrocławskim </w:t>
      </w:r>
      <w:r w:rsidR="00B147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18BD" w:rsidRPr="000218BD">
        <w:rPr>
          <w:rFonts w:asciiTheme="minorHAnsi" w:hAnsiTheme="minorHAnsi"/>
          <w:b/>
          <w:bCs/>
          <w:sz w:val="22"/>
          <w:szCs w:val="22"/>
        </w:rPr>
        <w:t>w ramach projektu: „Platforma Elektronicznych Usług Geodezyjnych – PEUG”.</w:t>
      </w:r>
    </w:p>
    <w:p w14:paraId="30F6E316" w14:textId="2F1FCDE7" w:rsidR="001B3025" w:rsidRPr="000218BD" w:rsidRDefault="001B3025" w:rsidP="0029413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iCs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>osobowe gromadzone  w szczególności w oparciu o Rozporządzenie Ministra Rozwoju Regionalnego i Budownictwa z dn. 29 marca 2001 r. w sprawie ewidencji gruntów i budynków (tj. Dz. U z 2016 r., poz. 1034)</w:t>
      </w:r>
      <w:r w:rsidR="004022DA">
        <w:rPr>
          <w:rFonts w:asciiTheme="minorHAnsi" w:hAnsiTheme="minorHAnsi" w:cs="Tahoma"/>
          <w:iCs/>
          <w:sz w:val="22"/>
          <w:szCs w:val="22"/>
        </w:rPr>
        <w:t>,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022DA" w:rsidRPr="004022DA">
        <w:t xml:space="preserve">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9 lipca 2014 r. w sprawie udostępniania materiałów państwowego zasobu geodezyjnego i kartograficznego, wydawania licencji oraz wzoru Dokumentu Obliczenia Opłaty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>(tj. Dz. U. z 2014 r., poz. 917)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,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Rozporządzenie Ministra Administracji i Cyfryzacji z dnia 5 września 2013 r. w sprawie organizacji i trybu prowadzenia państwowego zasobu geodezyjnego i kartograficznego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 xml:space="preserve">Dz.U. 2013 </w:t>
      </w:r>
      <w:r w:rsidR="004022DA">
        <w:rPr>
          <w:rFonts w:asciiTheme="minorHAnsi" w:hAnsiTheme="minorHAnsi" w:cs="Tahoma"/>
          <w:iCs/>
          <w:sz w:val="22"/>
          <w:szCs w:val="22"/>
        </w:rPr>
        <w:t xml:space="preserve">z </w:t>
      </w:r>
      <w:r w:rsidR="004022DA" w:rsidRPr="004022DA">
        <w:rPr>
          <w:rFonts w:asciiTheme="minorHAnsi" w:hAnsiTheme="minorHAnsi" w:cs="Tahoma"/>
          <w:iCs/>
          <w:sz w:val="22"/>
          <w:szCs w:val="22"/>
        </w:rPr>
        <w:t>poz. 1183</w:t>
      </w:r>
      <w:r w:rsidR="004022DA">
        <w:rPr>
          <w:rFonts w:asciiTheme="minorHAnsi" w:hAnsiTheme="minorHAnsi" w:cs="Tahoma"/>
          <w:iCs/>
          <w:sz w:val="22"/>
          <w:szCs w:val="22"/>
        </w:rPr>
        <w:t>)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oraz ustawę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z dnia 17 maja 1989 r. Prawo geodezyjne i kartograficzne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(tj.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>Dz. U. z 2016 r.</w:t>
      </w:r>
      <w:r w:rsidR="004A60C0">
        <w:rPr>
          <w:rFonts w:asciiTheme="minorHAnsi" w:hAnsiTheme="minorHAnsi" w:cs="Tahoma"/>
          <w:iCs/>
          <w:sz w:val="22"/>
          <w:szCs w:val="22"/>
        </w:rPr>
        <w:t xml:space="preserve">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t xml:space="preserve">poz. 1629, 1948 ze </w:t>
      </w:r>
      <w:r w:rsidR="004A60C0" w:rsidRPr="004A60C0">
        <w:rPr>
          <w:rFonts w:asciiTheme="minorHAnsi" w:hAnsiTheme="minorHAnsi" w:cs="Tahoma"/>
          <w:iCs/>
          <w:sz w:val="22"/>
          <w:szCs w:val="22"/>
        </w:rPr>
        <w:lastRenderedPageBreak/>
        <w:t>zm.)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. </w:t>
      </w:r>
      <w:r w:rsidRPr="004A60C0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4A60C0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14:paraId="0A7296D7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14:paraId="69117365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14:paraId="5D84D9DC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14:paraId="4CA6A38A" w14:textId="77777777"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14:paraId="2FDCBE1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14:paraId="4274A9AE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14:paraId="109E5CB1" w14:textId="77777777"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14:paraId="2656BC08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14:paraId="68784E8E" w14:textId="38FC3E2A" w:rsidR="001B3025" w:rsidRPr="00365C69" w:rsidRDefault="00057E25" w:rsidP="00057E25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7E25">
        <w:rPr>
          <w:rFonts w:asciiTheme="minorHAnsi" w:hAnsiTheme="minorHAnsi"/>
          <w:sz w:val="22"/>
          <w:szCs w:val="22"/>
        </w:rPr>
        <w:t xml:space="preserve">Po rozwiązaniu lub wygaśnięciu umowy, o której mowa w § </w:t>
      </w:r>
      <w:r>
        <w:rPr>
          <w:rFonts w:asciiTheme="minorHAnsi" w:hAnsiTheme="minorHAnsi"/>
          <w:sz w:val="22"/>
          <w:szCs w:val="22"/>
        </w:rPr>
        <w:t xml:space="preserve">1 ust. 2 </w:t>
      </w:r>
      <w:r w:rsidRPr="000218BD">
        <w:rPr>
          <w:rFonts w:asciiTheme="minorHAnsi" w:hAnsiTheme="minorHAnsi"/>
          <w:b/>
          <w:sz w:val="22"/>
          <w:szCs w:val="22"/>
        </w:rPr>
        <w:t>Wykonawca</w:t>
      </w:r>
      <w:r w:rsidRPr="00057E25">
        <w:rPr>
          <w:rFonts w:asciiTheme="minorHAnsi" w:hAnsiTheme="minorHAnsi"/>
          <w:sz w:val="22"/>
          <w:szCs w:val="22"/>
        </w:rPr>
        <w:t xml:space="preserve"> zobowiązuje się niezwłocznie, ale nie </w:t>
      </w:r>
      <w:r>
        <w:rPr>
          <w:rFonts w:asciiTheme="minorHAnsi" w:hAnsiTheme="minorHAnsi"/>
          <w:sz w:val="22"/>
          <w:szCs w:val="22"/>
        </w:rPr>
        <w:t>później niż w terminie 14 dni od dnia zakończenia realizacji w/w</w:t>
      </w:r>
      <w:r w:rsidRPr="00057E25">
        <w:rPr>
          <w:rFonts w:asciiTheme="minorHAnsi" w:hAnsiTheme="minorHAnsi"/>
          <w:sz w:val="22"/>
          <w:szCs w:val="22"/>
        </w:rPr>
        <w:t xml:space="preserve"> umowy, zaprzestać wszelkich czynności przetwarzania danych osobowych, o których mowa w § 1 oraz usunąć te dane z nośników </w:t>
      </w:r>
      <w:r w:rsidRPr="000218BD">
        <w:rPr>
          <w:rFonts w:asciiTheme="minorHAnsi" w:hAnsiTheme="minorHAnsi"/>
          <w:b/>
          <w:sz w:val="22"/>
          <w:szCs w:val="22"/>
        </w:rPr>
        <w:t>Wykonawcy</w:t>
      </w:r>
      <w:r w:rsidRPr="00057E25">
        <w:rPr>
          <w:rFonts w:asciiTheme="minorHAnsi" w:hAnsiTheme="minorHAnsi"/>
          <w:sz w:val="22"/>
          <w:szCs w:val="22"/>
        </w:rPr>
        <w:t xml:space="preserve"> w sposób uniemożliwiający ich odczytanie i odzyskanie</w:t>
      </w:r>
    </w:p>
    <w:p w14:paraId="6A6A7AA5" w14:textId="77777777"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14:paraId="11EFFCB6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14:paraId="3EBE93C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14:paraId="3037317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14:paraId="5070D68D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14:paraId="13E3CDE5" w14:textId="77777777"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14:paraId="255E8889" w14:textId="77777777" w:rsidR="001B3025" w:rsidRPr="000218BD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 każde żądanie informacji na temat przetwarzania danych osobowych, a w szczególności niezwłocznego przekazywania informacji o </w:t>
      </w:r>
      <w:r w:rsidRPr="00365C69">
        <w:rPr>
          <w:rFonts w:asciiTheme="minorHAnsi" w:hAnsiTheme="minorHAnsi" w:cs="Tahoma"/>
          <w:iCs/>
          <w:sz w:val="22"/>
          <w:szCs w:val="22"/>
        </w:rPr>
        <w:lastRenderedPageBreak/>
        <w:t>każdym przypadku naruszenia przez niego lub osoby przez niego upoważnione obowiązków dotyczących ochrony danych osobowych.</w:t>
      </w:r>
    </w:p>
    <w:p w14:paraId="5E940872" w14:textId="7BB563BF" w:rsidR="00057E25" w:rsidRPr="00365C69" w:rsidRDefault="00057E25" w:rsidP="00057E25">
      <w:pPr>
        <w:numPr>
          <w:ilvl w:val="3"/>
          <w:numId w:val="1"/>
        </w:numPr>
        <w:autoSpaceDE w:val="0"/>
        <w:autoSpaceDN w:val="0"/>
        <w:adjustRightInd w:val="0"/>
        <w:ind w:left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057E25">
        <w:rPr>
          <w:rFonts w:asciiTheme="minorHAnsi" w:eastAsia="ArialNarrow" w:hAnsiTheme="minorHAnsi" w:cs="Tahoma"/>
          <w:sz w:val="22"/>
          <w:szCs w:val="22"/>
        </w:rPr>
        <w:t xml:space="preserve">W przypadkach powzięcia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Zamawiającego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informacji o naruszeniu przez </w:t>
      </w:r>
      <w:r w:rsidRPr="000218BD">
        <w:rPr>
          <w:rFonts w:asciiTheme="minorHAnsi" w:eastAsia="ArialNarrow" w:hAnsiTheme="minorHAnsi" w:cs="Tahoma"/>
          <w:b/>
          <w:sz w:val="22"/>
          <w:szCs w:val="22"/>
        </w:rPr>
        <w:t>Wykonawcę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zobowiązań wynikających z przepis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ów powszechnie obowiązującego prawa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lub </w:t>
      </w:r>
      <w:r w:rsidR="00A77304">
        <w:rPr>
          <w:rFonts w:asciiTheme="minorHAnsi" w:eastAsia="ArialNarrow" w:hAnsiTheme="minorHAnsi" w:cs="Tahoma"/>
          <w:sz w:val="22"/>
          <w:szCs w:val="22"/>
        </w:rPr>
        <w:t>niniejszej 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mowy, </w:t>
      </w:r>
      <w:r w:rsidR="00A77304">
        <w:rPr>
          <w:rFonts w:asciiTheme="minorHAnsi" w:eastAsia="ArialNarrow" w:hAnsiTheme="minorHAnsi" w:cs="Tahoma"/>
          <w:sz w:val="22"/>
          <w:szCs w:val="22"/>
        </w:rPr>
        <w:t>Wykonawca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umożliwi </w:t>
      </w:r>
      <w:r w:rsidR="00A77304">
        <w:rPr>
          <w:rFonts w:asciiTheme="minorHAnsi" w:eastAsia="ArialNarrow" w:hAnsiTheme="minorHAnsi" w:cs="Tahoma"/>
          <w:sz w:val="22"/>
          <w:szCs w:val="22"/>
        </w:rPr>
        <w:t>Zamawiającemu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 dokonanie kontroli w celu sprawdzenia poprawności przetwarzania oraz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zastosowanych </w:t>
      </w:r>
      <w:r w:rsidRPr="00057E25">
        <w:rPr>
          <w:rFonts w:asciiTheme="minorHAnsi" w:eastAsia="ArialNarrow" w:hAnsiTheme="minorHAnsi" w:cs="Tahoma"/>
          <w:sz w:val="22"/>
          <w:szCs w:val="22"/>
        </w:rPr>
        <w:t xml:space="preserve">zabezpieczeń </w:t>
      </w:r>
      <w:r w:rsidR="004022DA">
        <w:rPr>
          <w:rFonts w:asciiTheme="minorHAnsi" w:eastAsia="ArialNarrow" w:hAnsiTheme="minorHAnsi" w:cs="Tahoma"/>
          <w:sz w:val="22"/>
          <w:szCs w:val="22"/>
        </w:rPr>
        <w:t xml:space="preserve">dla </w:t>
      </w:r>
      <w:r w:rsidRPr="00057E25">
        <w:rPr>
          <w:rFonts w:asciiTheme="minorHAnsi" w:eastAsia="ArialNarrow" w:hAnsiTheme="minorHAnsi" w:cs="Tahoma"/>
          <w:sz w:val="22"/>
          <w:szCs w:val="22"/>
        </w:rPr>
        <w:t>powierzonych do przetwarzania danych osobowych, o których mowa w §</w:t>
      </w:r>
      <w:r w:rsidR="00A77304">
        <w:rPr>
          <w:rFonts w:asciiTheme="minorHAnsi" w:eastAsia="ArialNarrow" w:hAnsiTheme="minorHAnsi" w:cs="Tahoma"/>
          <w:sz w:val="22"/>
          <w:szCs w:val="22"/>
        </w:rPr>
        <w:t xml:space="preserve"> 1.</w:t>
      </w:r>
    </w:p>
    <w:p w14:paraId="36A8A80B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14:paraId="7F437147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14:paraId="595DB557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14:paraId="7B02B0E1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14:paraId="3148A59E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067E3B" w14:textId="77777777"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325837C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8</w:t>
      </w:r>
    </w:p>
    <w:p w14:paraId="6132150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14:paraId="595D4D03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14:paraId="6B605104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14:paraId="6910F9FE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14:paraId="4B5362B5" w14:textId="77777777"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14:paraId="58FEA700" w14:textId="77777777"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3C597E65" w14:textId="77777777"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5052C8E6" w14:textId="77777777"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14:paraId="12F20217" w14:textId="77777777"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14:paraId="6946DA5C" w14:textId="77777777"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14:paraId="5E33E97D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08915A1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14:paraId="4B3A23F5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108254A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72F68506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14:paraId="27CA6C89" w14:textId="77777777" w:rsidR="004A60C0" w:rsidRDefault="004A60C0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582ED3B0" w14:textId="52371FC3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lastRenderedPageBreak/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07483EB5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8B4B8A">
        <w:rPr>
          <w:rFonts w:asciiTheme="minorHAnsi" w:hAnsiTheme="minorHAnsi" w:cs="Tahoma"/>
          <w:iCs/>
          <w:sz w:val="22"/>
          <w:szCs w:val="22"/>
          <w:lang w:val="pl-PL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6C55EE3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77777777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1275" w14:textId="77777777" w:rsidR="00894640" w:rsidRDefault="00894640" w:rsidP="001B3025">
      <w:r>
        <w:separator/>
      </w:r>
    </w:p>
  </w:endnote>
  <w:endnote w:type="continuationSeparator" w:id="0">
    <w:p w14:paraId="4B243D1F" w14:textId="77777777" w:rsidR="00894640" w:rsidRDefault="00894640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7777777"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D85451"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D02D" w14:textId="77777777" w:rsidR="00894640" w:rsidRDefault="00894640" w:rsidP="001B3025">
      <w:r>
        <w:separator/>
      </w:r>
    </w:p>
  </w:footnote>
  <w:footnote w:type="continuationSeparator" w:id="0">
    <w:p w14:paraId="7537EC87" w14:textId="77777777" w:rsidR="00894640" w:rsidRDefault="00894640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5"/>
    <w:rsid w:val="000218BD"/>
    <w:rsid w:val="00045822"/>
    <w:rsid w:val="00057E25"/>
    <w:rsid w:val="00124CEC"/>
    <w:rsid w:val="0014399E"/>
    <w:rsid w:val="001B3025"/>
    <w:rsid w:val="001B5A95"/>
    <w:rsid w:val="00220110"/>
    <w:rsid w:val="00294135"/>
    <w:rsid w:val="002B06E3"/>
    <w:rsid w:val="00375E32"/>
    <w:rsid w:val="003C3596"/>
    <w:rsid w:val="004022DA"/>
    <w:rsid w:val="00413A00"/>
    <w:rsid w:val="00481479"/>
    <w:rsid w:val="004A60C0"/>
    <w:rsid w:val="00527A57"/>
    <w:rsid w:val="005D62C5"/>
    <w:rsid w:val="00757A1C"/>
    <w:rsid w:val="00767C4C"/>
    <w:rsid w:val="008877E2"/>
    <w:rsid w:val="00894640"/>
    <w:rsid w:val="008B4B8A"/>
    <w:rsid w:val="009E358E"/>
    <w:rsid w:val="00A147E1"/>
    <w:rsid w:val="00A77304"/>
    <w:rsid w:val="00AF7D50"/>
    <w:rsid w:val="00B14753"/>
    <w:rsid w:val="00CF5BB1"/>
    <w:rsid w:val="00D85451"/>
    <w:rsid w:val="00DC4FDB"/>
    <w:rsid w:val="00EA2618"/>
    <w:rsid w:val="00EB28EA"/>
    <w:rsid w:val="00F6538B"/>
    <w:rsid w:val="00FD1ACD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E6471F"/>
  <w15:docId w15:val="{4D0F0936-235C-4130-91CA-DC93807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355F-B69C-4F23-974D-2702BC66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Robert Tatyrża</cp:lastModifiedBy>
  <cp:revision>3</cp:revision>
  <cp:lastPrinted>2017-03-29T06:58:00Z</cp:lastPrinted>
  <dcterms:created xsi:type="dcterms:W3CDTF">2018-05-30T11:33:00Z</dcterms:created>
  <dcterms:modified xsi:type="dcterms:W3CDTF">2018-06-26T07:31:00Z</dcterms:modified>
</cp:coreProperties>
</file>