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C27F5" w14:textId="434A54EF" w:rsidR="007255F9" w:rsidRPr="007255F9" w:rsidRDefault="007255F9" w:rsidP="007255F9">
      <w:pPr>
        <w:spacing w:after="240" w:line="240" w:lineRule="auto"/>
        <w:rPr>
          <w:rFonts w:ascii="Times New Roman" w:eastAsia="Times New Roman" w:hAnsi="Times New Roman" w:cs="Times New Roman"/>
          <w:sz w:val="24"/>
          <w:szCs w:val="24"/>
          <w:lang w:eastAsia="pl-PL"/>
        </w:rPr>
      </w:pPr>
      <w:bookmarkStart w:id="0" w:name="_GoBack"/>
      <w:bookmarkEnd w:id="0"/>
      <w:r w:rsidRPr="007255F9">
        <w:rPr>
          <w:rFonts w:ascii="Times New Roman" w:eastAsia="Times New Roman" w:hAnsi="Times New Roman" w:cs="Times New Roman"/>
          <w:sz w:val="24"/>
          <w:szCs w:val="24"/>
          <w:lang w:eastAsia="pl-PL"/>
        </w:rPr>
        <w:br/>
        <w:t xml:space="preserve">Ogłoszenie nr 591929-N-2018 z dnia 2018-07-19 r. </w:t>
      </w:r>
    </w:p>
    <w:p w14:paraId="5445CDE6" w14:textId="77777777" w:rsidR="007255F9" w:rsidRPr="007255F9" w:rsidRDefault="007255F9" w:rsidP="007255F9">
      <w:pPr>
        <w:spacing w:after="0" w:line="240" w:lineRule="auto"/>
        <w:jc w:val="center"/>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Związek Powiatów Województwa Dolnośląskiego: Wybór firmy prowadzącej szkolenia specjalistyczne dla administratorów w ramach projektu: „Platforma Elektronicznych Usług Geodezyjnych - PEUG” </w:t>
      </w:r>
      <w:r w:rsidRPr="007255F9">
        <w:rPr>
          <w:rFonts w:ascii="Times New Roman" w:eastAsia="Times New Roman" w:hAnsi="Times New Roman" w:cs="Times New Roman"/>
          <w:sz w:val="24"/>
          <w:szCs w:val="24"/>
          <w:lang w:eastAsia="pl-PL"/>
        </w:rPr>
        <w:br/>
        <w:t xml:space="preserve">OGŁOSZENIE O ZAMÓWIENIU - Usługi </w:t>
      </w:r>
    </w:p>
    <w:p w14:paraId="14F8DFFA"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Zamieszczanie ogłoszenia:</w:t>
      </w:r>
      <w:r w:rsidRPr="007255F9">
        <w:rPr>
          <w:rFonts w:ascii="Times New Roman" w:eastAsia="Times New Roman" w:hAnsi="Times New Roman" w:cs="Times New Roman"/>
          <w:sz w:val="24"/>
          <w:szCs w:val="24"/>
          <w:lang w:eastAsia="pl-PL"/>
        </w:rPr>
        <w:t xml:space="preserve"> Zamieszczanie obowiązkowe </w:t>
      </w:r>
    </w:p>
    <w:p w14:paraId="2AB5311E"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Ogłoszenie dotyczy:</w:t>
      </w:r>
      <w:r w:rsidRPr="007255F9">
        <w:rPr>
          <w:rFonts w:ascii="Times New Roman" w:eastAsia="Times New Roman" w:hAnsi="Times New Roman" w:cs="Times New Roman"/>
          <w:sz w:val="24"/>
          <w:szCs w:val="24"/>
          <w:lang w:eastAsia="pl-PL"/>
        </w:rPr>
        <w:t xml:space="preserve"> Zamówienia publicznego </w:t>
      </w:r>
    </w:p>
    <w:p w14:paraId="042A27B1"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04151F8"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Tak </w:t>
      </w:r>
    </w:p>
    <w:p w14:paraId="44F2786D"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Nazwa projektu lub programu</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t xml:space="preserve">„Platforma Elektronicznych Usług Geodezyjnych – PEUG” dofinansowany z Europejskiego Funduszu Rozwoju Regionalnego w ramach Regionalnego Programu Operacyjnego Województwa Dolnośląskiego na lata 2014-2020, Oś priorytetowa 2. Technologie informacyjno-komunikacyjne, Działanie 2.1. E-usługi publiczne. </w:t>
      </w:r>
    </w:p>
    <w:p w14:paraId="2502C591"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6620897"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p>
    <w:p w14:paraId="29F07C8C"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255F9">
        <w:rPr>
          <w:rFonts w:ascii="Times New Roman" w:eastAsia="Times New Roman" w:hAnsi="Times New Roman" w:cs="Times New Roman"/>
          <w:sz w:val="24"/>
          <w:szCs w:val="24"/>
          <w:lang w:eastAsia="pl-PL"/>
        </w:rPr>
        <w:t>Pzp</w:t>
      </w:r>
      <w:proofErr w:type="spellEnd"/>
      <w:r w:rsidRPr="007255F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255F9">
        <w:rPr>
          <w:rFonts w:ascii="Times New Roman" w:eastAsia="Times New Roman" w:hAnsi="Times New Roman" w:cs="Times New Roman"/>
          <w:sz w:val="24"/>
          <w:szCs w:val="24"/>
          <w:lang w:eastAsia="pl-PL"/>
        </w:rPr>
        <w:br/>
      </w:r>
    </w:p>
    <w:p w14:paraId="09E6CBB9"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u w:val="single"/>
          <w:lang w:eastAsia="pl-PL"/>
        </w:rPr>
        <w:t>SEKCJA I: ZAMAWIAJĄCY</w:t>
      </w:r>
      <w:r w:rsidRPr="007255F9">
        <w:rPr>
          <w:rFonts w:ascii="Times New Roman" w:eastAsia="Times New Roman" w:hAnsi="Times New Roman" w:cs="Times New Roman"/>
          <w:sz w:val="24"/>
          <w:szCs w:val="24"/>
          <w:lang w:eastAsia="pl-PL"/>
        </w:rPr>
        <w:t xml:space="preserve"> </w:t>
      </w:r>
    </w:p>
    <w:p w14:paraId="762228E8"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Postępowanie przeprowadza centralny zamawiający </w:t>
      </w:r>
    </w:p>
    <w:p w14:paraId="17884F09"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p>
    <w:p w14:paraId="634CBE65"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2311664"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p>
    <w:p w14:paraId="0034AAD0"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Informacje na temat podmiotu któremu zamawiający powierzył/powierzyli prowadzenie postępowania:</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Postępowanie jest przeprowadzane wspólnie przez zamawiających</w:t>
      </w:r>
      <w:r w:rsidRPr="007255F9">
        <w:rPr>
          <w:rFonts w:ascii="Times New Roman" w:eastAsia="Times New Roman" w:hAnsi="Times New Roman" w:cs="Times New Roman"/>
          <w:sz w:val="24"/>
          <w:szCs w:val="24"/>
          <w:lang w:eastAsia="pl-PL"/>
        </w:rPr>
        <w:t xml:space="preserve"> </w:t>
      </w:r>
    </w:p>
    <w:p w14:paraId="7F898EAD"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p>
    <w:p w14:paraId="5B338DFD"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3DB16F9"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p>
    <w:p w14:paraId="670D3628"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Informacje dodatkowe:</w:t>
      </w:r>
      <w:r w:rsidRPr="007255F9">
        <w:rPr>
          <w:rFonts w:ascii="Times New Roman" w:eastAsia="Times New Roman" w:hAnsi="Times New Roman" w:cs="Times New Roman"/>
          <w:sz w:val="24"/>
          <w:szCs w:val="24"/>
          <w:lang w:eastAsia="pl-PL"/>
        </w:rPr>
        <w:t xml:space="preserve"> </w:t>
      </w:r>
    </w:p>
    <w:p w14:paraId="00E3855C"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lastRenderedPageBreak/>
        <w:t xml:space="preserve">I. 1) NAZWA I ADRES: </w:t>
      </w:r>
      <w:r w:rsidRPr="007255F9">
        <w:rPr>
          <w:rFonts w:ascii="Times New Roman" w:eastAsia="Times New Roman" w:hAnsi="Times New Roman" w:cs="Times New Roman"/>
          <w:sz w:val="24"/>
          <w:szCs w:val="24"/>
          <w:lang w:eastAsia="pl-PL"/>
        </w:rPr>
        <w:t xml:space="preserve">Związek Powiatów Województwa Dolnośląskiego, krajowy numer identyfikacyjny 022133480, ul. Sikorskiego  21 , 67-200  Głogów, woj. dolnośląskie, państwo Polska, tel. 76 728 28 74, e-mail zpwd@powiat.glogow.pl, faks 76 728 28 74. </w:t>
      </w:r>
      <w:r w:rsidRPr="007255F9">
        <w:rPr>
          <w:rFonts w:ascii="Times New Roman" w:eastAsia="Times New Roman" w:hAnsi="Times New Roman" w:cs="Times New Roman"/>
          <w:sz w:val="24"/>
          <w:szCs w:val="24"/>
          <w:lang w:eastAsia="pl-PL"/>
        </w:rPr>
        <w:br/>
        <w:t xml:space="preserve">Adres strony internetowej (URL): http://www.zpwd.glogow.pl/ </w:t>
      </w:r>
      <w:r w:rsidRPr="007255F9">
        <w:rPr>
          <w:rFonts w:ascii="Times New Roman" w:eastAsia="Times New Roman" w:hAnsi="Times New Roman" w:cs="Times New Roman"/>
          <w:sz w:val="24"/>
          <w:szCs w:val="24"/>
          <w:lang w:eastAsia="pl-PL"/>
        </w:rPr>
        <w:br/>
        <w:t xml:space="preserve">Adres profilu nabywcy: </w:t>
      </w:r>
      <w:r w:rsidRPr="007255F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37FD252"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 2) RODZAJ ZAMAWIAJĄCEGO: </w:t>
      </w:r>
      <w:r w:rsidRPr="007255F9">
        <w:rPr>
          <w:rFonts w:ascii="Times New Roman" w:eastAsia="Times New Roman" w:hAnsi="Times New Roman" w:cs="Times New Roman"/>
          <w:sz w:val="24"/>
          <w:szCs w:val="24"/>
          <w:lang w:eastAsia="pl-PL"/>
        </w:rPr>
        <w:t xml:space="preserve">Administracja samorządowa </w:t>
      </w:r>
      <w:r w:rsidRPr="007255F9">
        <w:rPr>
          <w:rFonts w:ascii="Times New Roman" w:eastAsia="Times New Roman" w:hAnsi="Times New Roman" w:cs="Times New Roman"/>
          <w:sz w:val="24"/>
          <w:szCs w:val="24"/>
          <w:lang w:eastAsia="pl-PL"/>
        </w:rPr>
        <w:br/>
      </w:r>
    </w:p>
    <w:p w14:paraId="49B45A99"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I.3) WSPÓLNE UDZIELANIE ZAMÓWIENIA </w:t>
      </w:r>
      <w:r w:rsidRPr="007255F9">
        <w:rPr>
          <w:rFonts w:ascii="Times New Roman" w:eastAsia="Times New Roman" w:hAnsi="Times New Roman" w:cs="Times New Roman"/>
          <w:b/>
          <w:bCs/>
          <w:i/>
          <w:iCs/>
          <w:sz w:val="24"/>
          <w:szCs w:val="24"/>
          <w:lang w:eastAsia="pl-PL"/>
        </w:rPr>
        <w:t>(jeżeli dotyczy)</w:t>
      </w:r>
      <w:r w:rsidRPr="007255F9">
        <w:rPr>
          <w:rFonts w:ascii="Times New Roman" w:eastAsia="Times New Roman" w:hAnsi="Times New Roman" w:cs="Times New Roman"/>
          <w:b/>
          <w:bCs/>
          <w:sz w:val="24"/>
          <w:szCs w:val="24"/>
          <w:lang w:eastAsia="pl-PL"/>
        </w:rPr>
        <w:t xml:space="preserve">: </w:t>
      </w:r>
    </w:p>
    <w:p w14:paraId="27047783"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255F9">
        <w:rPr>
          <w:rFonts w:ascii="Times New Roman" w:eastAsia="Times New Roman" w:hAnsi="Times New Roman" w:cs="Times New Roman"/>
          <w:sz w:val="24"/>
          <w:szCs w:val="24"/>
          <w:lang w:eastAsia="pl-PL"/>
        </w:rPr>
        <w:br/>
      </w:r>
    </w:p>
    <w:p w14:paraId="7169A92A"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I.4) KOMUNIKACJA: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255F9">
        <w:rPr>
          <w:rFonts w:ascii="Times New Roman" w:eastAsia="Times New Roman" w:hAnsi="Times New Roman" w:cs="Times New Roman"/>
          <w:sz w:val="24"/>
          <w:szCs w:val="24"/>
          <w:lang w:eastAsia="pl-PL"/>
        </w:rPr>
        <w:t xml:space="preserve"> </w:t>
      </w:r>
    </w:p>
    <w:p w14:paraId="7D8BA285"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r w:rsidRPr="007255F9">
        <w:rPr>
          <w:rFonts w:ascii="Times New Roman" w:eastAsia="Times New Roman" w:hAnsi="Times New Roman" w:cs="Times New Roman"/>
          <w:sz w:val="24"/>
          <w:szCs w:val="24"/>
          <w:lang w:eastAsia="pl-PL"/>
        </w:rPr>
        <w:br/>
      </w:r>
    </w:p>
    <w:p w14:paraId="70E6C8AA"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0AD27CE"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Tak </w:t>
      </w:r>
      <w:r w:rsidRPr="007255F9">
        <w:rPr>
          <w:rFonts w:ascii="Times New Roman" w:eastAsia="Times New Roman" w:hAnsi="Times New Roman" w:cs="Times New Roman"/>
          <w:sz w:val="24"/>
          <w:szCs w:val="24"/>
          <w:lang w:eastAsia="pl-PL"/>
        </w:rPr>
        <w:br/>
        <w:t xml:space="preserve">http://zpwd.bipstrona.pl/ </w:t>
      </w:r>
    </w:p>
    <w:p w14:paraId="6DDCE206"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DD7F85D"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r w:rsidRPr="007255F9">
        <w:rPr>
          <w:rFonts w:ascii="Times New Roman" w:eastAsia="Times New Roman" w:hAnsi="Times New Roman" w:cs="Times New Roman"/>
          <w:sz w:val="24"/>
          <w:szCs w:val="24"/>
          <w:lang w:eastAsia="pl-PL"/>
        </w:rPr>
        <w:br/>
      </w:r>
    </w:p>
    <w:p w14:paraId="715FEF1C"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Oferty lub wnioski o dopuszczenie do udziału w postępowaniu należy przesyłać:</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Elektronicznie</w:t>
      </w:r>
      <w:r w:rsidRPr="007255F9">
        <w:rPr>
          <w:rFonts w:ascii="Times New Roman" w:eastAsia="Times New Roman" w:hAnsi="Times New Roman" w:cs="Times New Roman"/>
          <w:sz w:val="24"/>
          <w:szCs w:val="24"/>
          <w:lang w:eastAsia="pl-PL"/>
        </w:rPr>
        <w:t xml:space="preserve"> </w:t>
      </w:r>
    </w:p>
    <w:p w14:paraId="0864F186"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r w:rsidRPr="007255F9">
        <w:rPr>
          <w:rFonts w:ascii="Times New Roman" w:eastAsia="Times New Roman" w:hAnsi="Times New Roman" w:cs="Times New Roman"/>
          <w:sz w:val="24"/>
          <w:szCs w:val="24"/>
          <w:lang w:eastAsia="pl-PL"/>
        </w:rPr>
        <w:br/>
        <w:t xml:space="preserve">adres </w:t>
      </w:r>
      <w:r w:rsidRPr="007255F9">
        <w:rPr>
          <w:rFonts w:ascii="Times New Roman" w:eastAsia="Times New Roman" w:hAnsi="Times New Roman" w:cs="Times New Roman"/>
          <w:sz w:val="24"/>
          <w:szCs w:val="24"/>
          <w:lang w:eastAsia="pl-PL"/>
        </w:rPr>
        <w:br/>
      </w:r>
    </w:p>
    <w:p w14:paraId="239247F8"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p>
    <w:p w14:paraId="3DDFC7F7"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t xml:space="preserve">Nie </w:t>
      </w:r>
      <w:r w:rsidRPr="007255F9">
        <w:rPr>
          <w:rFonts w:ascii="Times New Roman" w:eastAsia="Times New Roman" w:hAnsi="Times New Roman" w:cs="Times New Roman"/>
          <w:sz w:val="24"/>
          <w:szCs w:val="24"/>
          <w:lang w:eastAsia="pl-PL"/>
        </w:rPr>
        <w:br/>
        <w:t xml:space="preserve">Inny sposób: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t xml:space="preserve">Tak </w:t>
      </w:r>
      <w:r w:rsidRPr="007255F9">
        <w:rPr>
          <w:rFonts w:ascii="Times New Roman" w:eastAsia="Times New Roman" w:hAnsi="Times New Roman" w:cs="Times New Roman"/>
          <w:sz w:val="24"/>
          <w:szCs w:val="24"/>
          <w:lang w:eastAsia="pl-PL"/>
        </w:rPr>
        <w:br/>
        <w:t xml:space="preserve">Inny sposób: </w:t>
      </w:r>
      <w:r w:rsidRPr="007255F9">
        <w:rPr>
          <w:rFonts w:ascii="Times New Roman" w:eastAsia="Times New Roman" w:hAnsi="Times New Roman" w:cs="Times New Roman"/>
          <w:sz w:val="24"/>
          <w:szCs w:val="24"/>
          <w:lang w:eastAsia="pl-PL"/>
        </w:rPr>
        <w:br/>
        <w:t xml:space="preserve">w formie pisemnej za pośrednictwem operatora pocztowego, kuriera lub osobiście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lastRenderedPageBreak/>
        <w:t xml:space="preserve">Adres: </w:t>
      </w:r>
      <w:r w:rsidRPr="007255F9">
        <w:rPr>
          <w:rFonts w:ascii="Times New Roman" w:eastAsia="Times New Roman" w:hAnsi="Times New Roman" w:cs="Times New Roman"/>
          <w:sz w:val="24"/>
          <w:szCs w:val="24"/>
          <w:lang w:eastAsia="pl-PL"/>
        </w:rPr>
        <w:br/>
        <w:t xml:space="preserve">Związek Powiatów Województwa Dolnośląskiego, ul. Sikorskiego 21, 67-200 Głogów; pokój 118 </w:t>
      </w:r>
    </w:p>
    <w:p w14:paraId="4D072486"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255F9">
        <w:rPr>
          <w:rFonts w:ascii="Times New Roman" w:eastAsia="Times New Roman" w:hAnsi="Times New Roman" w:cs="Times New Roman"/>
          <w:sz w:val="24"/>
          <w:szCs w:val="24"/>
          <w:lang w:eastAsia="pl-PL"/>
        </w:rPr>
        <w:t xml:space="preserve"> </w:t>
      </w:r>
    </w:p>
    <w:p w14:paraId="261101B2"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r w:rsidRPr="007255F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255F9">
        <w:rPr>
          <w:rFonts w:ascii="Times New Roman" w:eastAsia="Times New Roman" w:hAnsi="Times New Roman" w:cs="Times New Roman"/>
          <w:sz w:val="24"/>
          <w:szCs w:val="24"/>
          <w:lang w:eastAsia="pl-PL"/>
        </w:rPr>
        <w:br/>
      </w:r>
    </w:p>
    <w:p w14:paraId="757ADB68"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u w:val="single"/>
          <w:lang w:eastAsia="pl-PL"/>
        </w:rPr>
        <w:t xml:space="preserve">SEKCJA II: PRZEDMIOT ZAMÓWIENIA </w:t>
      </w:r>
    </w:p>
    <w:p w14:paraId="05402B82"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II.1) Nazwa nadana zamówieniu przez zamawiającego: </w:t>
      </w:r>
      <w:r w:rsidRPr="007255F9">
        <w:rPr>
          <w:rFonts w:ascii="Times New Roman" w:eastAsia="Times New Roman" w:hAnsi="Times New Roman" w:cs="Times New Roman"/>
          <w:sz w:val="24"/>
          <w:szCs w:val="24"/>
          <w:lang w:eastAsia="pl-PL"/>
        </w:rPr>
        <w:t xml:space="preserve">Wybór firmy prowadzącej szkolenia specjalistyczne dla administratorów w ramach projektu: „Platforma Elektronicznych Usług Geodezyjnych - PEUG”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Numer referencyjny: </w:t>
      </w:r>
      <w:r w:rsidRPr="007255F9">
        <w:rPr>
          <w:rFonts w:ascii="Times New Roman" w:eastAsia="Times New Roman" w:hAnsi="Times New Roman" w:cs="Times New Roman"/>
          <w:sz w:val="24"/>
          <w:szCs w:val="24"/>
          <w:lang w:eastAsia="pl-PL"/>
        </w:rPr>
        <w:t xml:space="preserve">ZPWD.15.2017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9D1BE1F" w14:textId="77777777" w:rsidR="007255F9" w:rsidRPr="007255F9" w:rsidRDefault="007255F9" w:rsidP="007255F9">
      <w:pPr>
        <w:spacing w:after="0" w:line="240" w:lineRule="auto"/>
        <w:jc w:val="both"/>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p>
    <w:p w14:paraId="4E775EF6"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II.2) Rodzaj zamówienia: </w:t>
      </w:r>
      <w:r w:rsidRPr="007255F9">
        <w:rPr>
          <w:rFonts w:ascii="Times New Roman" w:eastAsia="Times New Roman" w:hAnsi="Times New Roman" w:cs="Times New Roman"/>
          <w:sz w:val="24"/>
          <w:szCs w:val="24"/>
          <w:lang w:eastAsia="pl-PL"/>
        </w:rPr>
        <w:t xml:space="preserve">Usługi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II.3) Informacja o możliwości składania ofert częściowych</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t xml:space="preserve">Zamówienie podzielone jest na części: </w:t>
      </w:r>
    </w:p>
    <w:p w14:paraId="5482E9F1"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Oferty lub wnioski o dopuszczenie do udziału w postępowaniu można składać w odniesieniu do:</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p>
    <w:p w14:paraId="3D55B5F1"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II.4) Krótki opis przedmiotu zamówienia </w:t>
      </w:r>
      <w:r w:rsidRPr="007255F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255F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255F9">
        <w:rPr>
          <w:rFonts w:ascii="Times New Roman" w:eastAsia="Times New Roman" w:hAnsi="Times New Roman" w:cs="Times New Roman"/>
          <w:sz w:val="24"/>
          <w:szCs w:val="24"/>
          <w:lang w:eastAsia="pl-PL"/>
        </w:rPr>
        <w:t xml:space="preserve">Przedmiotem zamówienia jest zorganizowanie i przeprowadzenie szkoleń dla pracowników 23 powiatów województwa dolnośląskiego - Partnerów Projektu. Realizacja rzeczowa zamówienia została podzielona na trzy główne etapy: Etap I – Szkolenia z wirtualizacji systemów operacyjnych; Etap II – Szkolenia z wykonywania kopii zapasowych danych; Etap III – Szkolenia z zarządzania bazami danych. Przeprowadzenie szkoleń dla pracowników Jednostek Samorządu Terytorialnego jest niezbędne z punktu widzenia sprawnej realizacji przedsięwzięcia oraz funkcjonowania urzędu po zakończeniu projektu. Szkolenia będą obejmować: 1) Szkolenia z oprogramowania do wirtualizacji systemów operacyjnych, skierowane do administratorów oraz specjalistów IT, którzy są odpowiedzialni za projektowanie, wdrażanie, zarządzanie i utrzymywanie infrastruktury wirtualizacji w firmie; 2) Szkolenia z oprogramowania do wykonywania kopii zapasowych danych, skierowane do administratorów, którzy odpowiedzialni są za </w:t>
      </w:r>
      <w:r w:rsidRPr="007255F9">
        <w:rPr>
          <w:rFonts w:ascii="Times New Roman" w:eastAsia="Times New Roman" w:hAnsi="Times New Roman" w:cs="Times New Roman"/>
          <w:sz w:val="24"/>
          <w:szCs w:val="24"/>
          <w:lang w:eastAsia="pl-PL"/>
        </w:rPr>
        <w:lastRenderedPageBreak/>
        <w:t xml:space="preserve">wykonywanie kopii zapasowych danych; 3) Szkolenia z oprogramowania do zarządzania bazami danych, skierowane do administratorów oraz programistów baz danych odpowiedzialnych za administrację serwerem i zarządzanie bazami danych. Szczegółowy Opis Przedmiotu Zamówienia zawiera załącznik nr 6 do SIWZ. Szczegółowy zakres i warunki wykonania zamówienia określa: - Załącznik nr 6 do SIWZ – Szczegółowy Opis Przedmiotu Zamówienia, dalej SOPZ - Załącznik nr 7 do SIWZ – projekty umów, - Załącznik nr 8 do SIWZ – Koncepcja Projektu Platforma Elektronicznych Usług Geodezyjnych – PEUG Dokumentacja projektowa – wersja z etapu aplikowania, - Załącznik nr 9 do SIWZ – Studium Wykonalności projektu: Platforma Elektronicznych Usług Geodezyjnych – PEUG – wersja z etapu aplikowania. 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informacyjno-komunikacyjne, Działanie 2.1. E-usługi publiczne.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II.5) Główny kod CPV: </w:t>
      </w:r>
      <w:r w:rsidRPr="007255F9">
        <w:rPr>
          <w:rFonts w:ascii="Times New Roman" w:eastAsia="Times New Roman" w:hAnsi="Times New Roman" w:cs="Times New Roman"/>
          <w:sz w:val="24"/>
          <w:szCs w:val="24"/>
          <w:lang w:eastAsia="pl-PL"/>
        </w:rPr>
        <w:t xml:space="preserve">80510000-2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Dodatkowe kody CPV:</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II.6) Całkowita wartość zamówienia </w:t>
      </w:r>
      <w:r w:rsidRPr="007255F9">
        <w:rPr>
          <w:rFonts w:ascii="Times New Roman" w:eastAsia="Times New Roman" w:hAnsi="Times New Roman" w:cs="Times New Roman"/>
          <w:i/>
          <w:iCs/>
          <w:sz w:val="24"/>
          <w:szCs w:val="24"/>
          <w:lang w:eastAsia="pl-PL"/>
        </w:rPr>
        <w:t>(jeżeli zamawiający podaje informacje o wartości zamówienia)</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t xml:space="preserve">Wartość bez VAT: </w:t>
      </w:r>
      <w:r w:rsidRPr="007255F9">
        <w:rPr>
          <w:rFonts w:ascii="Times New Roman" w:eastAsia="Times New Roman" w:hAnsi="Times New Roman" w:cs="Times New Roman"/>
          <w:sz w:val="24"/>
          <w:szCs w:val="24"/>
          <w:lang w:eastAsia="pl-PL"/>
        </w:rPr>
        <w:br/>
        <w:t xml:space="preserve">Waluta: </w:t>
      </w:r>
    </w:p>
    <w:p w14:paraId="1C31ADE7"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255F9">
        <w:rPr>
          <w:rFonts w:ascii="Times New Roman" w:eastAsia="Times New Roman" w:hAnsi="Times New Roman" w:cs="Times New Roman"/>
          <w:sz w:val="24"/>
          <w:szCs w:val="24"/>
          <w:lang w:eastAsia="pl-PL"/>
        </w:rPr>
        <w:t xml:space="preserve"> </w:t>
      </w:r>
    </w:p>
    <w:p w14:paraId="38E9381B"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255F9">
        <w:rPr>
          <w:rFonts w:ascii="Times New Roman" w:eastAsia="Times New Roman" w:hAnsi="Times New Roman" w:cs="Times New Roman"/>
          <w:b/>
          <w:bCs/>
          <w:sz w:val="24"/>
          <w:szCs w:val="24"/>
          <w:lang w:eastAsia="pl-PL"/>
        </w:rPr>
        <w:t>Pzp</w:t>
      </w:r>
      <w:proofErr w:type="spellEnd"/>
      <w:r w:rsidRPr="007255F9">
        <w:rPr>
          <w:rFonts w:ascii="Times New Roman" w:eastAsia="Times New Roman" w:hAnsi="Times New Roman" w:cs="Times New Roman"/>
          <w:b/>
          <w:bCs/>
          <w:sz w:val="24"/>
          <w:szCs w:val="24"/>
          <w:lang w:eastAsia="pl-PL"/>
        </w:rPr>
        <w:t xml:space="preserve">: </w:t>
      </w:r>
      <w:r w:rsidRPr="007255F9">
        <w:rPr>
          <w:rFonts w:ascii="Times New Roman" w:eastAsia="Times New Roman" w:hAnsi="Times New Roman" w:cs="Times New Roman"/>
          <w:sz w:val="24"/>
          <w:szCs w:val="24"/>
          <w:lang w:eastAsia="pl-PL"/>
        </w:rPr>
        <w:t xml:space="preserve">Nie </w:t>
      </w:r>
      <w:r w:rsidRPr="007255F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255F9">
        <w:rPr>
          <w:rFonts w:ascii="Times New Roman" w:eastAsia="Times New Roman" w:hAnsi="Times New Roman" w:cs="Times New Roman"/>
          <w:sz w:val="24"/>
          <w:szCs w:val="24"/>
          <w:lang w:eastAsia="pl-PL"/>
        </w:rPr>
        <w:t>Pzp</w:t>
      </w:r>
      <w:proofErr w:type="spellEnd"/>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t>miesiącach:   </w:t>
      </w:r>
      <w:r w:rsidRPr="007255F9">
        <w:rPr>
          <w:rFonts w:ascii="Times New Roman" w:eastAsia="Times New Roman" w:hAnsi="Times New Roman" w:cs="Times New Roman"/>
          <w:i/>
          <w:iCs/>
          <w:sz w:val="24"/>
          <w:szCs w:val="24"/>
          <w:lang w:eastAsia="pl-PL"/>
        </w:rPr>
        <w:t xml:space="preserve"> lub </w:t>
      </w:r>
      <w:r w:rsidRPr="007255F9">
        <w:rPr>
          <w:rFonts w:ascii="Times New Roman" w:eastAsia="Times New Roman" w:hAnsi="Times New Roman" w:cs="Times New Roman"/>
          <w:b/>
          <w:bCs/>
          <w:sz w:val="24"/>
          <w:szCs w:val="24"/>
          <w:lang w:eastAsia="pl-PL"/>
        </w:rPr>
        <w:t>dniach:</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i/>
          <w:iCs/>
          <w:sz w:val="24"/>
          <w:szCs w:val="24"/>
          <w:lang w:eastAsia="pl-PL"/>
        </w:rPr>
        <w:t>lub</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data rozpoczęcia: </w:t>
      </w:r>
      <w:r w:rsidRPr="007255F9">
        <w:rPr>
          <w:rFonts w:ascii="Times New Roman" w:eastAsia="Times New Roman" w:hAnsi="Times New Roman" w:cs="Times New Roman"/>
          <w:sz w:val="24"/>
          <w:szCs w:val="24"/>
          <w:lang w:eastAsia="pl-PL"/>
        </w:rPr>
        <w:t> </w:t>
      </w:r>
      <w:r w:rsidRPr="007255F9">
        <w:rPr>
          <w:rFonts w:ascii="Times New Roman" w:eastAsia="Times New Roman" w:hAnsi="Times New Roman" w:cs="Times New Roman"/>
          <w:i/>
          <w:iCs/>
          <w:sz w:val="24"/>
          <w:szCs w:val="24"/>
          <w:lang w:eastAsia="pl-PL"/>
        </w:rPr>
        <w:t xml:space="preserve"> lub </w:t>
      </w:r>
      <w:r w:rsidRPr="007255F9">
        <w:rPr>
          <w:rFonts w:ascii="Times New Roman" w:eastAsia="Times New Roman" w:hAnsi="Times New Roman" w:cs="Times New Roman"/>
          <w:b/>
          <w:bCs/>
          <w:sz w:val="24"/>
          <w:szCs w:val="24"/>
          <w:lang w:eastAsia="pl-PL"/>
        </w:rPr>
        <w:t xml:space="preserve">zakończenia: </w:t>
      </w:r>
      <w:r w:rsidRPr="007255F9">
        <w:rPr>
          <w:rFonts w:ascii="Times New Roman" w:eastAsia="Times New Roman" w:hAnsi="Times New Roman" w:cs="Times New Roman"/>
          <w:sz w:val="24"/>
          <w:szCs w:val="24"/>
          <w:lang w:eastAsia="pl-PL"/>
        </w:rPr>
        <w:t xml:space="preserve">2018-09-28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255F9" w:rsidRPr="007255F9" w14:paraId="7F1A3462" w14:textId="77777777" w:rsidTr="007255F9">
        <w:tc>
          <w:tcPr>
            <w:tcW w:w="0" w:type="auto"/>
            <w:tcBorders>
              <w:top w:val="single" w:sz="6" w:space="0" w:color="000000"/>
              <w:left w:val="single" w:sz="6" w:space="0" w:color="000000"/>
              <w:bottom w:val="single" w:sz="6" w:space="0" w:color="000000"/>
              <w:right w:val="single" w:sz="6" w:space="0" w:color="000000"/>
            </w:tcBorders>
            <w:vAlign w:val="center"/>
            <w:hideMark/>
          </w:tcPr>
          <w:p w14:paraId="661A3EB2"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4192B"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64CAE"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882AF"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Data zakończenia</w:t>
            </w:r>
          </w:p>
        </w:tc>
      </w:tr>
      <w:tr w:rsidR="007255F9" w:rsidRPr="007255F9" w14:paraId="6C3038D9" w14:textId="77777777" w:rsidTr="007255F9">
        <w:tc>
          <w:tcPr>
            <w:tcW w:w="0" w:type="auto"/>
            <w:tcBorders>
              <w:top w:val="single" w:sz="6" w:space="0" w:color="000000"/>
              <w:left w:val="single" w:sz="6" w:space="0" w:color="000000"/>
              <w:bottom w:val="single" w:sz="6" w:space="0" w:color="000000"/>
              <w:right w:val="single" w:sz="6" w:space="0" w:color="000000"/>
            </w:tcBorders>
            <w:vAlign w:val="center"/>
            <w:hideMark/>
          </w:tcPr>
          <w:p w14:paraId="2B589860"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A6FA0" w14:textId="77777777" w:rsidR="007255F9" w:rsidRPr="007255F9" w:rsidRDefault="007255F9" w:rsidP="007255F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8EAF2" w14:textId="77777777" w:rsidR="007255F9" w:rsidRPr="007255F9" w:rsidRDefault="007255F9" w:rsidP="007255F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2AFF"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2018-09-28</w:t>
            </w:r>
          </w:p>
        </w:tc>
      </w:tr>
    </w:tbl>
    <w:p w14:paraId="1101D03A"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II.9) Informacje dodatkowe: </w:t>
      </w:r>
    </w:p>
    <w:p w14:paraId="0D9DEA0F"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E2902A2"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III.1) WARUNKI UDZIAŁU W POSTĘPOWANIU </w:t>
      </w:r>
    </w:p>
    <w:p w14:paraId="0657021B"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t xml:space="preserve">Określenie warunków: Zamawiający nie określa warunku udziału w postępowaniu w zakresie kompetencji lub uprawnień w niniejszym postępowaniu z uwagi na brak regulacji nakazujących ich posiadanie.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lastRenderedPageBreak/>
        <w:t xml:space="preserve">Informacje dodatkowe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III.1.2) Sytuacja finansowa lub ekonomiczna </w:t>
      </w:r>
      <w:r w:rsidRPr="007255F9">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7255F9">
        <w:rPr>
          <w:rFonts w:ascii="Times New Roman" w:eastAsia="Times New Roman" w:hAnsi="Times New Roman" w:cs="Times New Roman"/>
          <w:sz w:val="24"/>
          <w:szCs w:val="24"/>
          <w:lang w:eastAsia="pl-PL"/>
        </w:rPr>
        <w:br/>
        <w:t xml:space="preserve">Informacje dodatkowe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III.1.3) Zdolność techniczna lub zawodowa </w:t>
      </w:r>
      <w:r w:rsidRPr="007255F9">
        <w:rPr>
          <w:rFonts w:ascii="Times New Roman" w:eastAsia="Times New Roman" w:hAnsi="Times New Roman" w:cs="Times New Roman"/>
          <w:sz w:val="24"/>
          <w:szCs w:val="24"/>
          <w:lang w:eastAsia="pl-PL"/>
        </w:rPr>
        <w:br/>
        <w:t xml:space="preserve">Określenie warunków: 5.2.3.1. Wykonawca zobowiązany jest wykazać, iż wykonał należycie, a w przypadku świadczeń okresowych lub ciągłych również wykonuje należycie, w okresie ostatnich 3 lat przed upływem terminu składania ofert, a jeżeli okres prowadzenia działalności jest krótszy – w tym okresie, usługi w zakresie: • co najmniej 1 (jedną) usługę obejmującą swoim zakresem przygotowanie i przeprowadzenie szkolenia z oprogramowania do wirtualizacji systemów operacyjnych, skierowaną do administratorów oraz specjalistów IT, którzy są odpowiedzialni za projektowanie, wdrażanie, zarządzanie i utrzymywanie infrastruktury wirtualizacji, dla co najmniej 20 osób, o wartości nie mniejszej niż 100 000,00zł; • co najmniej 1 (jedną) usługę obejmującą swoim zakresem przygotowanie i przeprowadzenie szkolenia z oprogramowania do wykonywania kopii zapasowych danych, skierowaną do administratorów, którzy odpowiedzialni są za wykonywanie kopii zapasowych danych, dla co najmniej 20 osób, o wartości nie mniejszej niż 100 000,00zł; • co najmniej 1 (jedną) usługę obejmującą swoim zakresem przygotowanie i przeprowadzenie szkolenia z oprogramowania do zarządzania bazami danych, skierowaną do administratorów oraz programistów baz danych odpowiedzialnych za administrację serwerem i zarządzanie bazami danych, dla co najmniej 20 osób, o wartości nie mniejszej niż 100 000,00zł. W przypadku, gdy wartość zamówienia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 5.2.3.2. Wykonawca spełni warunek, jeżeli wykaże, że dysponuje niżej wymienionymi osobami: Lp. Wykaz osób Kompetencje, kwalifikacje i doświadczenie 1 KIEROWNIK ZESPOŁU (co najmniej 1 osoba) Do obowiązków Kierownika Zespołu należy w szczególności nadzór nad przeprowadzeniem szkoleń. 1. Posiada wykształcenie wyższe - techniczne. 2. W okresie ostatnich trzech lat przed upływem terminu składania ofert, kierował pracami zespołu przy organizacji co najmniej dwóch szkoleń informatycznych i/lub teleinformatycznych, dla co najmniej 20 osób każde, o wartości nie mniejszej niż 80 000,00zł każde. 2 SPECJALISTA DS. SZKOLEŃ SPECJALISTYCZNYCH W ZAKRESIE WIRTUALIZACJI SYSTEMÓW OPERACYJNYCH (co najmniej 1 osoba) Do obowiązków Specjalisty ds. szkoleń specjalistycznych w zakresie wirtualizacji systemów operacyjnych należeć będzie przeprowadzenie szkolenia z oprogramowania do wirtualizacji systemów operacyjnych, skierowanego do administratorów oraz specjalistów IT, którzy są odpowiedzialni za projektowanie, wdrażanie, zarządzanie i utrzymanie infrastruktury wirtualizacji w firmie. 1. Posiada wykształcenie wyższe - techniczne. 2. Posiada doświadczenie, zdobyte w okresie ostatnich trzech lat przed upływem terminu składania ofert w zakresie prowadzenia minimum dwóch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80 000,00 złotych brutto każde. 3 SPECJALISTA DS. SZKOLEŃ SPECJALISTYCZNYCH W ZAKRESIE WYKONYWANIA KOPII ZAPASOWYCH DANYCH (co najmniej 1 osoba) Do obowiązków Specjalisty ds. szkoleń specjalistycznych w zakresie wykonywania kopii zapasowych danych należeć będzie przeprowadzenie szkolenia z oprogramowania do wykonywania kopii zapasowych danych, skierowanego do </w:t>
      </w:r>
      <w:r w:rsidRPr="007255F9">
        <w:rPr>
          <w:rFonts w:ascii="Times New Roman" w:eastAsia="Times New Roman" w:hAnsi="Times New Roman" w:cs="Times New Roman"/>
          <w:sz w:val="24"/>
          <w:szCs w:val="24"/>
          <w:lang w:eastAsia="pl-PL"/>
        </w:rPr>
        <w:lastRenderedPageBreak/>
        <w:t xml:space="preserve">administratorów, którzy odpowiedzialni są za wykonywanie kopii zapasowych danych. 1. Posiada wykształcenie wyższe - techniczne. 2. Posiada doświadczenie, zdobyte w okresie ostatnich trzech lat przed upływem terminu składania ofert, w zakresie prowadzenia minimum dwóch szkoleń specjalistycznych z zakresu oprogramowania do wykonywania kopii zapasowych danych, skierowanych do specjalistów IT, którzy są odpowiedzialni za wykonywanie kopii zapasowych danych, dla co najmniej 20 uczestników każde, o wartości nie mniejszej niż 80 000,00 złotych brutto każde. 4 SPECJALISTA DS. SZKOLEŃ SPECJALISTYCZNYCH W ZAKRESIE ZARZĄDZANIA BAZAMI DANYCH (co najmniej 1 osoba) Do obowiązków Specjalisty ds. szkoleń specjalistycznych w zakresie zarządzania bazami danych należeć będzie przeprowadzenie szkolenia z oprogramowania do zarządzania bazami danych, skierowane do administratorów oraz programistów baz danych odpowiedzialnych za administrację serwerem i zarządzanie bazami danych. 1. Posiada wykształcenie wyższe - techniczne. 2. Posiada doświadczenie, zdobyte w okresie ostatnich trzech lat przed upływem terminu składania ofert, w zakresie prowadzenia minimum dwóch szkoleń specjalistycznych z zakresu oprogramowania do zarządzania bazami danych, skierowane do specjalistów IT odpowiedzialnych za administrację serwerem i zarządzanie bazami danych, dla co najmniej 20 uczestników każde, o wartości nie mniejszej niż 80 000,00 złotych brutto każde. UWAGA – Zamawiający dopuszcza łączenie w/w funkcji Specjalistów ds. szkoleń (pkt. 2-4 powyższej tabeli) przez osoby wskazane przez Wykonawcę, przy czym każda z osób może pełnić nie więcej niż dwie funkcje. </w:t>
      </w:r>
      <w:r w:rsidRPr="007255F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255F9">
        <w:rPr>
          <w:rFonts w:ascii="Times New Roman" w:eastAsia="Times New Roman" w:hAnsi="Times New Roman" w:cs="Times New Roman"/>
          <w:sz w:val="24"/>
          <w:szCs w:val="24"/>
          <w:lang w:eastAsia="pl-PL"/>
        </w:rPr>
        <w:br/>
        <w:t xml:space="preserve">Informacje dodatkowe: 1. 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5 do SIWZ. 3. 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23 i ust. 5 ustawy </w:t>
      </w:r>
      <w:proofErr w:type="spellStart"/>
      <w:r w:rsidRPr="007255F9">
        <w:rPr>
          <w:rFonts w:ascii="Times New Roman" w:eastAsia="Times New Roman" w:hAnsi="Times New Roman" w:cs="Times New Roman"/>
          <w:sz w:val="24"/>
          <w:szCs w:val="24"/>
          <w:lang w:eastAsia="pl-PL"/>
        </w:rPr>
        <w:t>Pzp</w:t>
      </w:r>
      <w:proofErr w:type="spellEnd"/>
      <w:r w:rsidRPr="007255F9">
        <w:rPr>
          <w:rFonts w:ascii="Times New Roman" w:eastAsia="Times New Roman" w:hAnsi="Times New Roman" w:cs="Times New Roman"/>
          <w:sz w:val="24"/>
          <w:szCs w:val="24"/>
          <w:lang w:eastAsia="pl-PL"/>
        </w:rPr>
        <w:t xml:space="preserve">. 4. W odniesieniu do warunków dotyczących wykształcenia, kwalifikacji zawodowych lub doświadczenia, Wykonawcy mogą polegać na zdolnościach innych podmiotów, jeśli podmioty te realizują usługi, do realizacji których te zdolności są wymagane. 5. Wykonawca,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lub sytuacja ekonomiczna lub finansowa podmiotu, o którym mowa w pkt 5.3.1 nie potwierdzają spełnienia przez Wykonawcę warunków udziału w postępowaniu lub zachodzą wobec tych podmiotów podstawy wykluczenia, zamawiający żąda aby Wykonawca w terminie określonym przez Zamawiającego : - zastąpił ten podmiot innym podmiotem lub podmiotami lub - zobowiązał się do osobistego wykonania odpowiedniej części zamówienia, jeżeli wykaże zdolności </w:t>
      </w:r>
      <w:r w:rsidRPr="007255F9">
        <w:rPr>
          <w:rFonts w:ascii="Times New Roman" w:eastAsia="Times New Roman" w:hAnsi="Times New Roman" w:cs="Times New Roman"/>
          <w:sz w:val="24"/>
          <w:szCs w:val="24"/>
          <w:lang w:eastAsia="pl-PL"/>
        </w:rPr>
        <w:lastRenderedPageBreak/>
        <w:t xml:space="preserve">techniczne lub zawodowe lub sytuację finansową lub ekonomiczną, o których mowa w pkt 5.3.1. </w:t>
      </w:r>
    </w:p>
    <w:p w14:paraId="52F88605"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III.2) PODSTAWY WYKLUCZENIA </w:t>
      </w:r>
    </w:p>
    <w:p w14:paraId="233A6135"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255F9">
        <w:rPr>
          <w:rFonts w:ascii="Times New Roman" w:eastAsia="Times New Roman" w:hAnsi="Times New Roman" w:cs="Times New Roman"/>
          <w:b/>
          <w:bCs/>
          <w:sz w:val="24"/>
          <w:szCs w:val="24"/>
          <w:lang w:eastAsia="pl-PL"/>
        </w:rPr>
        <w:t>Pzp</w:t>
      </w:r>
      <w:proofErr w:type="spellEnd"/>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255F9">
        <w:rPr>
          <w:rFonts w:ascii="Times New Roman" w:eastAsia="Times New Roman" w:hAnsi="Times New Roman" w:cs="Times New Roman"/>
          <w:b/>
          <w:bCs/>
          <w:sz w:val="24"/>
          <w:szCs w:val="24"/>
          <w:lang w:eastAsia="pl-PL"/>
        </w:rPr>
        <w:t>Pzp</w:t>
      </w:r>
      <w:proofErr w:type="spellEnd"/>
      <w:r w:rsidRPr="007255F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255F9">
        <w:rPr>
          <w:rFonts w:ascii="Times New Roman" w:eastAsia="Times New Roman" w:hAnsi="Times New Roman" w:cs="Times New Roman"/>
          <w:sz w:val="24"/>
          <w:szCs w:val="24"/>
          <w:lang w:eastAsia="pl-PL"/>
        </w:rPr>
        <w:t>Pzp</w:t>
      </w:r>
      <w:proofErr w:type="spellEnd"/>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255F9">
        <w:rPr>
          <w:rFonts w:ascii="Times New Roman" w:eastAsia="Times New Roman" w:hAnsi="Times New Roman" w:cs="Times New Roman"/>
          <w:sz w:val="24"/>
          <w:szCs w:val="24"/>
          <w:lang w:eastAsia="pl-PL"/>
        </w:rPr>
        <w:t>Pzp</w:t>
      </w:r>
      <w:proofErr w:type="spellEnd"/>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255F9">
        <w:rPr>
          <w:rFonts w:ascii="Times New Roman" w:eastAsia="Times New Roman" w:hAnsi="Times New Roman" w:cs="Times New Roman"/>
          <w:sz w:val="24"/>
          <w:szCs w:val="24"/>
          <w:lang w:eastAsia="pl-PL"/>
        </w:rPr>
        <w:t>Pzp</w:t>
      </w:r>
      <w:proofErr w:type="spellEnd"/>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255F9">
        <w:rPr>
          <w:rFonts w:ascii="Times New Roman" w:eastAsia="Times New Roman" w:hAnsi="Times New Roman" w:cs="Times New Roman"/>
          <w:sz w:val="24"/>
          <w:szCs w:val="24"/>
          <w:lang w:eastAsia="pl-PL"/>
        </w:rPr>
        <w:t>Pzp</w:t>
      </w:r>
      <w:proofErr w:type="spellEnd"/>
      <w:r w:rsidRPr="007255F9">
        <w:rPr>
          <w:rFonts w:ascii="Times New Roman" w:eastAsia="Times New Roman" w:hAnsi="Times New Roman" w:cs="Times New Roman"/>
          <w:sz w:val="24"/>
          <w:szCs w:val="24"/>
          <w:lang w:eastAsia="pl-PL"/>
        </w:rPr>
        <w:t xml:space="preserve">) </w:t>
      </w:r>
    </w:p>
    <w:p w14:paraId="11AFFD9B"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7A0E47F"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255F9">
        <w:rPr>
          <w:rFonts w:ascii="Times New Roman" w:eastAsia="Times New Roman" w:hAnsi="Times New Roman" w:cs="Times New Roman"/>
          <w:sz w:val="24"/>
          <w:szCs w:val="24"/>
          <w:lang w:eastAsia="pl-PL"/>
        </w:rPr>
        <w:br/>
        <w:t xml:space="preserve">Tak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Oświadczenie o spełnianiu kryteriów selekcji </w:t>
      </w:r>
      <w:r w:rsidRPr="007255F9">
        <w:rPr>
          <w:rFonts w:ascii="Times New Roman" w:eastAsia="Times New Roman" w:hAnsi="Times New Roman" w:cs="Times New Roman"/>
          <w:sz w:val="24"/>
          <w:szCs w:val="24"/>
          <w:lang w:eastAsia="pl-PL"/>
        </w:rPr>
        <w:br/>
        <w:t xml:space="preserve">Nie </w:t>
      </w:r>
    </w:p>
    <w:p w14:paraId="626AB706"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2FC47AF"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1. W celu wykazania braku podstaw do wykluczenia, określonych w art. 24 ust. 1 pkt 13-22 ustawy </w:t>
      </w:r>
      <w:proofErr w:type="spellStart"/>
      <w:r w:rsidRPr="007255F9">
        <w:rPr>
          <w:rFonts w:ascii="Times New Roman" w:eastAsia="Times New Roman" w:hAnsi="Times New Roman" w:cs="Times New Roman"/>
          <w:sz w:val="24"/>
          <w:szCs w:val="24"/>
          <w:lang w:eastAsia="pl-PL"/>
        </w:rPr>
        <w:t>Pzp</w:t>
      </w:r>
      <w:proofErr w:type="spellEnd"/>
      <w:r w:rsidRPr="007255F9">
        <w:rPr>
          <w:rFonts w:ascii="Times New Roman" w:eastAsia="Times New Roman" w:hAnsi="Times New Roman" w:cs="Times New Roman"/>
          <w:sz w:val="24"/>
          <w:szCs w:val="24"/>
          <w:lang w:eastAsia="pl-PL"/>
        </w:rPr>
        <w:t xml:space="preserve">, Zamawiający wymaga, aby Wykonawca złożył oświadczeniem własne, stanowiące załącznik nr 10 do SIWZ 2. informacja z Krajowego Rejestru Karnego w zakresie określonym w art. 24 ust. 1 pkt 13, 14 i 21 ustawy, wystawiona nie wcześniej niż 6 miesięcy przed upływem terminu składania ofert albo wniosków o dopuszczenie do udziału w postępowaniu. 3. zaświadczenie właściwego naczelnika urzędu skarbowego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4.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wystawionego nie wcześniej niż 3 miesiące przed upływem terminu składania ofert albo wniosków o dopuszczenie do udziału w postępowaniu, lub inny dokument potwierdzający, że Wykonawca zawarł porozumienie z właściwym organem w sprawie spłat tych należności wraz z ewentualny mi odsetkami lub grzywnami, w szczególności uzyskał przewidziane prawem zwolnienie, odroczenie lub rozłożenie na raty zaległych płatności lub wstrzymanie w całości wykonania decyzji właściwego organu; 5. odpis z właściwego rejestru lub z centralnej ewidencji i informacji o działalności gospodarczej, jeżeli odrębne przepisy wymagają wpisu do rejestru lub ewidencji, w celu </w:t>
      </w:r>
      <w:r w:rsidRPr="007255F9">
        <w:rPr>
          <w:rFonts w:ascii="Times New Roman" w:eastAsia="Times New Roman" w:hAnsi="Times New Roman" w:cs="Times New Roman"/>
          <w:sz w:val="24"/>
          <w:szCs w:val="24"/>
          <w:lang w:eastAsia="pl-PL"/>
        </w:rPr>
        <w:lastRenderedPageBreak/>
        <w:t xml:space="preserve">potwierdzenia braku podstaw wykluczenia na podstawie art. 24 ust. 5 pkt 1 ustawy; 6. W celu wykazania braku podstawy do wykluczenia, określonej w art. 24 ust. 1 pkt 23 ustawy </w:t>
      </w:r>
      <w:proofErr w:type="spellStart"/>
      <w:r w:rsidRPr="007255F9">
        <w:rPr>
          <w:rFonts w:ascii="Times New Roman" w:eastAsia="Times New Roman" w:hAnsi="Times New Roman" w:cs="Times New Roman"/>
          <w:sz w:val="24"/>
          <w:szCs w:val="24"/>
          <w:lang w:eastAsia="pl-PL"/>
        </w:rPr>
        <w:t>Pzp</w:t>
      </w:r>
      <w:proofErr w:type="spellEnd"/>
      <w:r w:rsidRPr="007255F9">
        <w:rPr>
          <w:rFonts w:ascii="Times New Roman" w:eastAsia="Times New Roman" w:hAnsi="Times New Roman" w:cs="Times New Roman"/>
          <w:sz w:val="24"/>
          <w:szCs w:val="24"/>
          <w:lang w:eastAsia="pl-PL"/>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Oświadczenie o przynależności lub braku przynależności do tej samej grupy kapitałowej, wykonawca składa w terminie 3 dni od dnia zamieszczenia na stronie internetowej informacji, o której mowa w art. 86 ust. 5 ustawy </w:t>
      </w:r>
      <w:proofErr w:type="spellStart"/>
      <w:r w:rsidRPr="007255F9">
        <w:rPr>
          <w:rFonts w:ascii="Times New Roman" w:eastAsia="Times New Roman" w:hAnsi="Times New Roman" w:cs="Times New Roman"/>
          <w:sz w:val="24"/>
          <w:szCs w:val="24"/>
          <w:lang w:eastAsia="pl-PL"/>
        </w:rPr>
        <w:t>Pzp</w:t>
      </w:r>
      <w:proofErr w:type="spellEnd"/>
      <w:r w:rsidRPr="007255F9">
        <w:rPr>
          <w:rFonts w:ascii="Times New Roman" w:eastAsia="Times New Roman" w:hAnsi="Times New Roman" w:cs="Times New Roman"/>
          <w:sz w:val="24"/>
          <w:szCs w:val="24"/>
          <w:lang w:eastAsia="pl-PL"/>
        </w:rPr>
        <w:t xml:space="preserve"> – wzór oświadczenia stanowi załącznik nr 4 do SIWZ. 6.4. Dokumenty podmiotów zagranicznych: Jeżeli wykonawca ma siedzibę lub miejsce zamieszkania poza terytorium Rzeczypospolitej Polskiej, zamiast dokumentów, o których mowa w: 6.4.1. pkt 6.2.2.2.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i 21, wystawione nie wcześniej niż 6 miesięcy przed upływem terminu składania ofert. 6.4.2. pkt 6.2.2.3., 6.2.2.4., 6.2.2.5. SIWZ – składa dokument lub dokumenty wystawione w kraju, w którym Wykonawca 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nie otwarto jego likwidacji ani nie ogłoszono upadłości. 6.4.3.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w:t>
      </w:r>
    </w:p>
    <w:p w14:paraId="1356CAA3"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3A87C53"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III.5.1) W ZAKRESIE SPEŁNIANIA WARUNKÓW UDZIAŁU W POSTĘPOWANIU:</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t xml:space="preserve">1.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2 do SIWZ. Wykonawca dostarczy Zamawiającemu na każde jego żądanie dokumenty potwierdzające spełnienie wymagań przez osoby wskazane w wykazie osób. 2. 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wartości usług których dotyczyły, przedmiotu, dat wykonania i podmiotów, </w:t>
      </w:r>
      <w:r w:rsidRPr="007255F9">
        <w:rPr>
          <w:rFonts w:ascii="Times New Roman" w:eastAsia="Times New Roman" w:hAnsi="Times New Roman" w:cs="Times New Roman"/>
          <w:sz w:val="24"/>
          <w:szCs w:val="24"/>
          <w:lang w:eastAsia="pl-PL"/>
        </w:rPr>
        <w:lastRenderedPageBreak/>
        <w:t xml:space="preserve">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 Załączniku nr 3 do SIWZ.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III.5.2) W ZAKRESIE KRYTERIÓW SELEKCJI:</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p>
    <w:p w14:paraId="71B63CF6"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74DAE23"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III.7) INNE DOKUMENTY NIE WYMIENIONE W pkt III.3) - III.6) </w:t>
      </w:r>
    </w:p>
    <w:p w14:paraId="7A1E6FD2"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9.3.1. Kompletna oferta musi zawierać następujące oświadczenia i dokumenty: a) wypełniony formularz oferty sporządzony na podstawie wzoru stanowiącego załącznik nr 1 do niniejszej SIWZ; b) oświadczenie stanowiące załącznik nr 10 do niniejszej SIWZ; c) zobowiązanie wymagane postanowieniami pkt 5.3. SIWZ, w przypadku gdy Wykonawca polega na zdolnościach innych podmiotów w celu potwierdzenia spełniania warunków udziału w postepowaniu; d) w przypadku, gdy w imieniu Wykonawcy występują inne osoby, których uprawnienie do reprezentacji nie wynika z dokumentów rejestrowych (KRS, </w:t>
      </w:r>
      <w:proofErr w:type="spellStart"/>
      <w:r w:rsidRPr="007255F9">
        <w:rPr>
          <w:rFonts w:ascii="Times New Roman" w:eastAsia="Times New Roman" w:hAnsi="Times New Roman" w:cs="Times New Roman"/>
          <w:sz w:val="24"/>
          <w:szCs w:val="24"/>
          <w:lang w:eastAsia="pl-PL"/>
        </w:rPr>
        <w:t>CeiDG</w:t>
      </w:r>
      <w:proofErr w:type="spellEnd"/>
      <w:r w:rsidRPr="007255F9">
        <w:rPr>
          <w:rFonts w:ascii="Times New Roman" w:eastAsia="Times New Roman" w:hAnsi="Times New Roman" w:cs="Times New Roman"/>
          <w:sz w:val="24"/>
          <w:szCs w:val="24"/>
          <w:lang w:eastAsia="pl-PL"/>
        </w:rPr>
        <w:t xml:space="preserve">) do oferty należy dołączyć Pełnomocnictwo złożone w formie oryginału; e) pełnomocnictwo do reprezentowania wszystkich Wykonawców wspólnie ubiegających się o udzielenie zamówienia, ewentualnie umowa o współdziałaniu, z której będzie wynikać przedmiotowe pełnomocnictwo; f) 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Dz.U. z 2017 r. poz. 570 ze zm.), a Wykonawca wskazał to wraz ze złożeniem oferty, o ile prawo do ich podpisania nie wynika z dokumentów złożonych wraz z ofertą; g) dowód wpłaty wadium lub oryginał gwarancji / poręczenia, jeżeli wadium wnoszone jest w innej formie niż w pieniądzu. </w:t>
      </w:r>
    </w:p>
    <w:p w14:paraId="7CB4B5E9"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u w:val="single"/>
          <w:lang w:eastAsia="pl-PL"/>
        </w:rPr>
        <w:t xml:space="preserve">SEKCJA IV: PROCEDURA </w:t>
      </w:r>
    </w:p>
    <w:p w14:paraId="3BB397C4"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 xml:space="preserve">IV.1) OPIS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IV.1.1) Tryb udzielenia zamówienia: </w:t>
      </w:r>
      <w:r w:rsidRPr="007255F9">
        <w:rPr>
          <w:rFonts w:ascii="Times New Roman" w:eastAsia="Times New Roman" w:hAnsi="Times New Roman" w:cs="Times New Roman"/>
          <w:sz w:val="24"/>
          <w:szCs w:val="24"/>
          <w:lang w:eastAsia="pl-PL"/>
        </w:rPr>
        <w:t xml:space="preserve">Przetarg nieograniczony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IV.1.2) Zamawiający żąda wniesienia wadium:</w:t>
      </w:r>
      <w:r w:rsidRPr="007255F9">
        <w:rPr>
          <w:rFonts w:ascii="Times New Roman" w:eastAsia="Times New Roman" w:hAnsi="Times New Roman" w:cs="Times New Roman"/>
          <w:sz w:val="24"/>
          <w:szCs w:val="24"/>
          <w:lang w:eastAsia="pl-PL"/>
        </w:rPr>
        <w:t xml:space="preserve"> </w:t>
      </w:r>
    </w:p>
    <w:p w14:paraId="73D2183C"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Tak </w:t>
      </w:r>
      <w:r w:rsidRPr="007255F9">
        <w:rPr>
          <w:rFonts w:ascii="Times New Roman" w:eastAsia="Times New Roman" w:hAnsi="Times New Roman" w:cs="Times New Roman"/>
          <w:sz w:val="24"/>
          <w:szCs w:val="24"/>
          <w:lang w:eastAsia="pl-PL"/>
        </w:rPr>
        <w:br/>
        <w:t xml:space="preserve">Informacja na temat wadium </w:t>
      </w:r>
      <w:r w:rsidRPr="007255F9">
        <w:rPr>
          <w:rFonts w:ascii="Times New Roman" w:eastAsia="Times New Roman" w:hAnsi="Times New Roman" w:cs="Times New Roman"/>
          <w:sz w:val="24"/>
          <w:szCs w:val="24"/>
          <w:lang w:eastAsia="pl-PL"/>
        </w:rPr>
        <w:br/>
        <w:t xml:space="preserve">7.3. Wykonawca zobowiązany jest wnieść wadium przed upływem terminu składania ofert w wysokości 9 294,00 (słownie: dziewięć tysięcy dwieście dziewięćdziesiąt cztery złote) </w:t>
      </w:r>
    </w:p>
    <w:p w14:paraId="5DF8B46D"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IV.1.3) Przewiduje się udzielenie zaliczek na poczet wykonania zamówienia:</w:t>
      </w:r>
      <w:r w:rsidRPr="007255F9">
        <w:rPr>
          <w:rFonts w:ascii="Times New Roman" w:eastAsia="Times New Roman" w:hAnsi="Times New Roman" w:cs="Times New Roman"/>
          <w:sz w:val="24"/>
          <w:szCs w:val="24"/>
          <w:lang w:eastAsia="pl-PL"/>
        </w:rPr>
        <w:t xml:space="preserve"> </w:t>
      </w:r>
    </w:p>
    <w:p w14:paraId="292E928A"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r w:rsidRPr="007255F9">
        <w:rPr>
          <w:rFonts w:ascii="Times New Roman" w:eastAsia="Times New Roman" w:hAnsi="Times New Roman" w:cs="Times New Roman"/>
          <w:sz w:val="24"/>
          <w:szCs w:val="24"/>
          <w:lang w:eastAsia="pl-PL"/>
        </w:rPr>
        <w:br/>
        <w:t xml:space="preserve">Należy podać informacje na temat udzielania zaliczek: </w:t>
      </w:r>
      <w:r w:rsidRPr="007255F9">
        <w:rPr>
          <w:rFonts w:ascii="Times New Roman" w:eastAsia="Times New Roman" w:hAnsi="Times New Roman" w:cs="Times New Roman"/>
          <w:sz w:val="24"/>
          <w:szCs w:val="24"/>
          <w:lang w:eastAsia="pl-PL"/>
        </w:rPr>
        <w:br/>
      </w:r>
    </w:p>
    <w:p w14:paraId="7AB882E8"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lastRenderedPageBreak/>
        <w:br/>
      </w:r>
      <w:r w:rsidRPr="007255F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3830920"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r w:rsidRPr="007255F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255F9">
        <w:rPr>
          <w:rFonts w:ascii="Times New Roman" w:eastAsia="Times New Roman" w:hAnsi="Times New Roman" w:cs="Times New Roman"/>
          <w:sz w:val="24"/>
          <w:szCs w:val="24"/>
          <w:lang w:eastAsia="pl-PL"/>
        </w:rPr>
        <w:br/>
        <w:t xml:space="preserve">Nie </w:t>
      </w:r>
      <w:r w:rsidRPr="007255F9">
        <w:rPr>
          <w:rFonts w:ascii="Times New Roman" w:eastAsia="Times New Roman" w:hAnsi="Times New Roman" w:cs="Times New Roman"/>
          <w:sz w:val="24"/>
          <w:szCs w:val="24"/>
          <w:lang w:eastAsia="pl-PL"/>
        </w:rPr>
        <w:br/>
        <w:t xml:space="preserve">Informacje dodatkowe: </w:t>
      </w:r>
      <w:r w:rsidRPr="007255F9">
        <w:rPr>
          <w:rFonts w:ascii="Times New Roman" w:eastAsia="Times New Roman" w:hAnsi="Times New Roman" w:cs="Times New Roman"/>
          <w:sz w:val="24"/>
          <w:szCs w:val="24"/>
          <w:lang w:eastAsia="pl-PL"/>
        </w:rPr>
        <w:br/>
      </w:r>
    </w:p>
    <w:p w14:paraId="2501DA6E"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IV.1.5.) Wymaga się złożenia oferty wariantowej: </w:t>
      </w:r>
    </w:p>
    <w:p w14:paraId="53258494"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Nie </w:t>
      </w:r>
      <w:r w:rsidRPr="007255F9">
        <w:rPr>
          <w:rFonts w:ascii="Times New Roman" w:eastAsia="Times New Roman" w:hAnsi="Times New Roman" w:cs="Times New Roman"/>
          <w:sz w:val="24"/>
          <w:szCs w:val="24"/>
          <w:lang w:eastAsia="pl-PL"/>
        </w:rPr>
        <w:br/>
        <w:t xml:space="preserve">Dopuszcza się złożenie oferty wariantowej </w:t>
      </w:r>
      <w:r w:rsidRPr="007255F9">
        <w:rPr>
          <w:rFonts w:ascii="Times New Roman" w:eastAsia="Times New Roman" w:hAnsi="Times New Roman" w:cs="Times New Roman"/>
          <w:sz w:val="24"/>
          <w:szCs w:val="24"/>
          <w:lang w:eastAsia="pl-PL"/>
        </w:rPr>
        <w:br/>
        <w:t xml:space="preserve">Nie </w:t>
      </w:r>
      <w:r w:rsidRPr="007255F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255F9">
        <w:rPr>
          <w:rFonts w:ascii="Times New Roman" w:eastAsia="Times New Roman" w:hAnsi="Times New Roman" w:cs="Times New Roman"/>
          <w:sz w:val="24"/>
          <w:szCs w:val="24"/>
          <w:lang w:eastAsia="pl-PL"/>
        </w:rPr>
        <w:br/>
      </w:r>
    </w:p>
    <w:p w14:paraId="615BFAB4"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0ADBC89"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Liczba wykonawców   </w:t>
      </w:r>
      <w:r w:rsidRPr="007255F9">
        <w:rPr>
          <w:rFonts w:ascii="Times New Roman" w:eastAsia="Times New Roman" w:hAnsi="Times New Roman" w:cs="Times New Roman"/>
          <w:sz w:val="24"/>
          <w:szCs w:val="24"/>
          <w:lang w:eastAsia="pl-PL"/>
        </w:rPr>
        <w:br/>
        <w:t xml:space="preserve">Przewidywana minimalna liczba wykonawców </w:t>
      </w:r>
      <w:r w:rsidRPr="007255F9">
        <w:rPr>
          <w:rFonts w:ascii="Times New Roman" w:eastAsia="Times New Roman" w:hAnsi="Times New Roman" w:cs="Times New Roman"/>
          <w:sz w:val="24"/>
          <w:szCs w:val="24"/>
          <w:lang w:eastAsia="pl-PL"/>
        </w:rPr>
        <w:br/>
        <w:t xml:space="preserve">Maksymalna liczba wykonawców   </w:t>
      </w:r>
      <w:r w:rsidRPr="007255F9">
        <w:rPr>
          <w:rFonts w:ascii="Times New Roman" w:eastAsia="Times New Roman" w:hAnsi="Times New Roman" w:cs="Times New Roman"/>
          <w:sz w:val="24"/>
          <w:szCs w:val="24"/>
          <w:lang w:eastAsia="pl-PL"/>
        </w:rPr>
        <w:br/>
        <w:t xml:space="preserve">Kryteria selekcji wykonawców: </w:t>
      </w:r>
      <w:r w:rsidRPr="007255F9">
        <w:rPr>
          <w:rFonts w:ascii="Times New Roman" w:eastAsia="Times New Roman" w:hAnsi="Times New Roman" w:cs="Times New Roman"/>
          <w:sz w:val="24"/>
          <w:szCs w:val="24"/>
          <w:lang w:eastAsia="pl-PL"/>
        </w:rPr>
        <w:br/>
      </w:r>
    </w:p>
    <w:p w14:paraId="442691E3"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IV.1.7) Informacje na temat umowy ramowej lub dynamicznego systemu zakupów: </w:t>
      </w:r>
    </w:p>
    <w:p w14:paraId="16B77B32"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Umowa ramowa będzie zawarta: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Czy przewiduje się ograniczenie liczby uczestników umowy ramowej: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Przewidziana maksymalna liczba uczestników umowy ramowej: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Informacje dodatkowe: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Zamówienie obejmuje ustanowienie dynamicznego systemu zakupów: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Informacje dodatkowe: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255F9">
        <w:rPr>
          <w:rFonts w:ascii="Times New Roman" w:eastAsia="Times New Roman" w:hAnsi="Times New Roman" w:cs="Times New Roman"/>
          <w:sz w:val="24"/>
          <w:szCs w:val="24"/>
          <w:lang w:eastAsia="pl-PL"/>
        </w:rPr>
        <w:br/>
      </w:r>
    </w:p>
    <w:p w14:paraId="17FDFCD1"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lastRenderedPageBreak/>
        <w:br/>
      </w:r>
      <w:r w:rsidRPr="007255F9">
        <w:rPr>
          <w:rFonts w:ascii="Times New Roman" w:eastAsia="Times New Roman" w:hAnsi="Times New Roman" w:cs="Times New Roman"/>
          <w:b/>
          <w:bCs/>
          <w:sz w:val="24"/>
          <w:szCs w:val="24"/>
          <w:lang w:eastAsia="pl-PL"/>
        </w:rPr>
        <w:t xml:space="preserve">IV.1.8) Aukcja elektroniczna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Przewidziane jest przeprowadzenie aukcji elektronicznej </w:t>
      </w:r>
      <w:r w:rsidRPr="007255F9">
        <w:rPr>
          <w:rFonts w:ascii="Times New Roman" w:eastAsia="Times New Roman" w:hAnsi="Times New Roman" w:cs="Times New Roman"/>
          <w:i/>
          <w:iCs/>
          <w:sz w:val="24"/>
          <w:szCs w:val="24"/>
          <w:lang w:eastAsia="pl-PL"/>
        </w:rPr>
        <w:t xml:space="preserve">(przetarg nieograniczony, przetarg ograniczony, negocjacje z ogłoszeniem) </w:t>
      </w:r>
      <w:r w:rsidRPr="007255F9">
        <w:rPr>
          <w:rFonts w:ascii="Times New Roman" w:eastAsia="Times New Roman" w:hAnsi="Times New Roman" w:cs="Times New Roman"/>
          <w:sz w:val="24"/>
          <w:szCs w:val="24"/>
          <w:lang w:eastAsia="pl-PL"/>
        </w:rPr>
        <w:t xml:space="preserve">Nie </w:t>
      </w:r>
      <w:r w:rsidRPr="007255F9">
        <w:rPr>
          <w:rFonts w:ascii="Times New Roman" w:eastAsia="Times New Roman" w:hAnsi="Times New Roman" w:cs="Times New Roman"/>
          <w:sz w:val="24"/>
          <w:szCs w:val="24"/>
          <w:lang w:eastAsia="pl-PL"/>
        </w:rPr>
        <w:br/>
        <w:t xml:space="preserve">Należy podać adres strony internetowej, na której aukcja będzie prowadzona: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255F9">
        <w:rPr>
          <w:rFonts w:ascii="Times New Roman" w:eastAsia="Times New Roman" w:hAnsi="Times New Roman" w:cs="Times New Roman"/>
          <w:sz w:val="24"/>
          <w:szCs w:val="24"/>
          <w:lang w:eastAsia="pl-PL"/>
        </w:rPr>
        <w:br/>
        <w:t xml:space="preserve">Informacje dotyczące przebiegu aukcji elektronicznej: </w:t>
      </w:r>
      <w:r w:rsidRPr="007255F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255F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255F9">
        <w:rPr>
          <w:rFonts w:ascii="Times New Roman" w:eastAsia="Times New Roman" w:hAnsi="Times New Roman" w:cs="Times New Roman"/>
          <w:sz w:val="24"/>
          <w:szCs w:val="24"/>
          <w:lang w:eastAsia="pl-PL"/>
        </w:rPr>
        <w:br/>
        <w:t xml:space="preserve">Wymagania dotyczące rejestracji i identyfikacji wykonawców w aukcji elektronicznej: </w:t>
      </w:r>
      <w:r w:rsidRPr="007255F9">
        <w:rPr>
          <w:rFonts w:ascii="Times New Roman" w:eastAsia="Times New Roman" w:hAnsi="Times New Roman" w:cs="Times New Roman"/>
          <w:sz w:val="24"/>
          <w:szCs w:val="24"/>
          <w:lang w:eastAsia="pl-PL"/>
        </w:rPr>
        <w:br/>
        <w:t xml:space="preserve">Informacje o liczbie etapów aukcji elektronicznej i czasie ich trwania: </w:t>
      </w:r>
    </w:p>
    <w:p w14:paraId="05D894A1"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t xml:space="preserve">Czas trwania: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255F9">
        <w:rPr>
          <w:rFonts w:ascii="Times New Roman" w:eastAsia="Times New Roman" w:hAnsi="Times New Roman" w:cs="Times New Roman"/>
          <w:sz w:val="24"/>
          <w:szCs w:val="24"/>
          <w:lang w:eastAsia="pl-PL"/>
        </w:rPr>
        <w:br/>
        <w:t xml:space="preserve">Warunki zamknięcia aukcji elektronicznej: </w:t>
      </w:r>
      <w:r w:rsidRPr="007255F9">
        <w:rPr>
          <w:rFonts w:ascii="Times New Roman" w:eastAsia="Times New Roman" w:hAnsi="Times New Roman" w:cs="Times New Roman"/>
          <w:sz w:val="24"/>
          <w:szCs w:val="24"/>
          <w:lang w:eastAsia="pl-PL"/>
        </w:rPr>
        <w:br/>
      </w:r>
    </w:p>
    <w:p w14:paraId="60CA8887"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IV.2) KRYTERIA OCENY OFERT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IV.2.1) Kryteria oceny ofert: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IV.2.2) Kryteria</w:t>
      </w:r>
      <w:r w:rsidRPr="007255F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3"/>
        <w:gridCol w:w="1016"/>
      </w:tblGrid>
      <w:tr w:rsidR="007255F9" w:rsidRPr="007255F9" w14:paraId="2E07A1A8" w14:textId="77777777" w:rsidTr="007255F9">
        <w:tc>
          <w:tcPr>
            <w:tcW w:w="0" w:type="auto"/>
            <w:tcBorders>
              <w:top w:val="single" w:sz="6" w:space="0" w:color="000000"/>
              <w:left w:val="single" w:sz="6" w:space="0" w:color="000000"/>
              <w:bottom w:val="single" w:sz="6" w:space="0" w:color="000000"/>
              <w:right w:val="single" w:sz="6" w:space="0" w:color="000000"/>
            </w:tcBorders>
            <w:vAlign w:val="center"/>
            <w:hideMark/>
          </w:tcPr>
          <w:p w14:paraId="54E48B0B"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0354"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Znaczenie</w:t>
            </w:r>
          </w:p>
        </w:tc>
      </w:tr>
      <w:tr w:rsidR="007255F9" w:rsidRPr="007255F9" w14:paraId="77B4EF8C" w14:textId="77777777" w:rsidTr="007255F9">
        <w:tc>
          <w:tcPr>
            <w:tcW w:w="0" w:type="auto"/>
            <w:tcBorders>
              <w:top w:val="single" w:sz="6" w:space="0" w:color="000000"/>
              <w:left w:val="single" w:sz="6" w:space="0" w:color="000000"/>
              <w:bottom w:val="single" w:sz="6" w:space="0" w:color="000000"/>
              <w:right w:val="single" w:sz="6" w:space="0" w:color="000000"/>
            </w:tcBorders>
            <w:vAlign w:val="center"/>
            <w:hideMark/>
          </w:tcPr>
          <w:p w14:paraId="75D17256"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C31F1"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60,00</w:t>
            </w:r>
          </w:p>
        </w:tc>
      </w:tr>
      <w:tr w:rsidR="007255F9" w:rsidRPr="007255F9" w14:paraId="4E8CF02F" w14:textId="77777777" w:rsidTr="007255F9">
        <w:tc>
          <w:tcPr>
            <w:tcW w:w="0" w:type="auto"/>
            <w:tcBorders>
              <w:top w:val="single" w:sz="6" w:space="0" w:color="000000"/>
              <w:left w:val="single" w:sz="6" w:space="0" w:color="000000"/>
              <w:bottom w:val="single" w:sz="6" w:space="0" w:color="000000"/>
              <w:right w:val="single" w:sz="6" w:space="0" w:color="000000"/>
            </w:tcBorders>
            <w:vAlign w:val="center"/>
            <w:hideMark/>
          </w:tcPr>
          <w:p w14:paraId="7356B795"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Dodatkowe doświadczenie zespołu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DB45B"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40,00</w:t>
            </w:r>
          </w:p>
        </w:tc>
      </w:tr>
    </w:tbl>
    <w:p w14:paraId="0FE70ED9"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255F9">
        <w:rPr>
          <w:rFonts w:ascii="Times New Roman" w:eastAsia="Times New Roman" w:hAnsi="Times New Roman" w:cs="Times New Roman"/>
          <w:b/>
          <w:bCs/>
          <w:sz w:val="24"/>
          <w:szCs w:val="24"/>
          <w:lang w:eastAsia="pl-PL"/>
        </w:rPr>
        <w:t>Pzp</w:t>
      </w:r>
      <w:proofErr w:type="spellEnd"/>
      <w:r w:rsidRPr="007255F9">
        <w:rPr>
          <w:rFonts w:ascii="Times New Roman" w:eastAsia="Times New Roman" w:hAnsi="Times New Roman" w:cs="Times New Roman"/>
          <w:b/>
          <w:bCs/>
          <w:sz w:val="24"/>
          <w:szCs w:val="24"/>
          <w:lang w:eastAsia="pl-PL"/>
        </w:rPr>
        <w:t xml:space="preserve"> </w:t>
      </w:r>
      <w:r w:rsidRPr="007255F9">
        <w:rPr>
          <w:rFonts w:ascii="Times New Roman" w:eastAsia="Times New Roman" w:hAnsi="Times New Roman" w:cs="Times New Roman"/>
          <w:sz w:val="24"/>
          <w:szCs w:val="24"/>
          <w:lang w:eastAsia="pl-PL"/>
        </w:rPr>
        <w:t xml:space="preserve">(przetarg nieograniczony) </w:t>
      </w:r>
      <w:r w:rsidRPr="007255F9">
        <w:rPr>
          <w:rFonts w:ascii="Times New Roman" w:eastAsia="Times New Roman" w:hAnsi="Times New Roman" w:cs="Times New Roman"/>
          <w:sz w:val="24"/>
          <w:szCs w:val="24"/>
          <w:lang w:eastAsia="pl-PL"/>
        </w:rPr>
        <w:br/>
        <w:t xml:space="preserve">Nie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IV.3) Negocjacje z ogłoszeniem, dialog konkurencyjny, partnerstwo innowacyjne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IV.3.1) Informacje na temat negocjacji z ogłoszeniem</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t xml:space="preserve">Minimalne wymagania, które muszą spełniać wszystkie oferty: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255F9">
        <w:rPr>
          <w:rFonts w:ascii="Times New Roman" w:eastAsia="Times New Roman" w:hAnsi="Times New Roman" w:cs="Times New Roman"/>
          <w:sz w:val="24"/>
          <w:szCs w:val="24"/>
          <w:lang w:eastAsia="pl-PL"/>
        </w:rPr>
        <w:br/>
        <w:t xml:space="preserve">Przewidziany jest podział negocjacji na etapy w celu ograniczenia liczby ofert: </w:t>
      </w:r>
      <w:r w:rsidRPr="007255F9">
        <w:rPr>
          <w:rFonts w:ascii="Times New Roman" w:eastAsia="Times New Roman" w:hAnsi="Times New Roman" w:cs="Times New Roman"/>
          <w:sz w:val="24"/>
          <w:szCs w:val="24"/>
          <w:lang w:eastAsia="pl-PL"/>
        </w:rPr>
        <w:br/>
        <w:t xml:space="preserve">Należy podać informacje na temat etapów negocjacji (w tym liczbę etapów):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Informacje dodatkowe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IV.3.2) Informacje na temat dialogu konkurencyjnego</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Wstępny harmonogram postępowania: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Podział dialogu na etapy w celu ograniczenia liczby rozwiązań: </w:t>
      </w:r>
      <w:r w:rsidRPr="007255F9">
        <w:rPr>
          <w:rFonts w:ascii="Times New Roman" w:eastAsia="Times New Roman" w:hAnsi="Times New Roman" w:cs="Times New Roman"/>
          <w:sz w:val="24"/>
          <w:szCs w:val="24"/>
          <w:lang w:eastAsia="pl-PL"/>
        </w:rPr>
        <w:br/>
        <w:t xml:space="preserve">Należy podać informacje na temat etapów dialogu: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Informacje dodatkowe: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IV.3.3) Informacje na temat partnerstwa innowacyjnego</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Informacje dodatkowe: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IV.4) Licytacja elektroniczna </w:t>
      </w:r>
      <w:r w:rsidRPr="007255F9">
        <w:rPr>
          <w:rFonts w:ascii="Times New Roman" w:eastAsia="Times New Roman" w:hAnsi="Times New Roman" w:cs="Times New Roman"/>
          <w:sz w:val="24"/>
          <w:szCs w:val="24"/>
          <w:lang w:eastAsia="pl-PL"/>
        </w:rPr>
        <w:br/>
        <w:t xml:space="preserve">Adres strony internetowej, na której będzie prowadzona licytacja elektroniczna: </w:t>
      </w:r>
    </w:p>
    <w:p w14:paraId="2E315128"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5033975"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7C013BF"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EC262D8"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Informacje o liczbie etapów licytacji elektronicznej i czasie ich trwania: </w:t>
      </w:r>
    </w:p>
    <w:p w14:paraId="0256FE38"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Czas trwania: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E6366A9"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Termin składania wniosków o dopuszczenie do udziału w licytacji elektronicznej: </w:t>
      </w:r>
      <w:r w:rsidRPr="007255F9">
        <w:rPr>
          <w:rFonts w:ascii="Times New Roman" w:eastAsia="Times New Roman" w:hAnsi="Times New Roman" w:cs="Times New Roman"/>
          <w:sz w:val="24"/>
          <w:szCs w:val="24"/>
          <w:lang w:eastAsia="pl-PL"/>
        </w:rPr>
        <w:br/>
        <w:t xml:space="preserve">Data: godzina: </w:t>
      </w:r>
      <w:r w:rsidRPr="007255F9">
        <w:rPr>
          <w:rFonts w:ascii="Times New Roman" w:eastAsia="Times New Roman" w:hAnsi="Times New Roman" w:cs="Times New Roman"/>
          <w:sz w:val="24"/>
          <w:szCs w:val="24"/>
          <w:lang w:eastAsia="pl-PL"/>
        </w:rPr>
        <w:br/>
        <w:t xml:space="preserve">Termin otwarcia licytacji elektronicznej: </w:t>
      </w:r>
    </w:p>
    <w:p w14:paraId="266643B4"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t xml:space="preserve">Termin i warunki zamknięcia licytacji elektronicznej: </w:t>
      </w:r>
    </w:p>
    <w:p w14:paraId="3C4026DC"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041F90EE"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t xml:space="preserve">Wymagania dotyczące zabezpieczenia należytego wykonania umowy: </w:t>
      </w:r>
    </w:p>
    <w:p w14:paraId="4A07A71E"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sz w:val="24"/>
          <w:szCs w:val="24"/>
          <w:lang w:eastAsia="pl-PL"/>
        </w:rPr>
        <w:br/>
        <w:t xml:space="preserve">Informacje dodatkowe: </w:t>
      </w:r>
    </w:p>
    <w:p w14:paraId="22A30DA1" w14:textId="77777777" w:rsidR="007255F9" w:rsidRPr="007255F9" w:rsidRDefault="007255F9" w:rsidP="007255F9">
      <w:pPr>
        <w:spacing w:after="0" w:line="240" w:lineRule="auto"/>
        <w:rPr>
          <w:rFonts w:ascii="Times New Roman" w:eastAsia="Times New Roman" w:hAnsi="Times New Roman" w:cs="Times New Roman"/>
          <w:sz w:val="24"/>
          <w:szCs w:val="24"/>
          <w:lang w:eastAsia="pl-PL"/>
        </w:rPr>
      </w:pPr>
      <w:r w:rsidRPr="007255F9">
        <w:rPr>
          <w:rFonts w:ascii="Times New Roman" w:eastAsia="Times New Roman" w:hAnsi="Times New Roman" w:cs="Times New Roman"/>
          <w:b/>
          <w:bCs/>
          <w:sz w:val="24"/>
          <w:szCs w:val="24"/>
          <w:lang w:eastAsia="pl-PL"/>
        </w:rPr>
        <w:t>IV.5) ZMIANA UMOWY</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7255F9">
        <w:rPr>
          <w:rFonts w:ascii="Times New Roman" w:eastAsia="Times New Roman" w:hAnsi="Times New Roman" w:cs="Times New Roman"/>
          <w:b/>
          <w:bCs/>
          <w:sz w:val="24"/>
          <w:szCs w:val="24"/>
          <w:lang w:eastAsia="pl-PL"/>
        </w:rPr>
        <w:lastRenderedPageBreak/>
        <w:t>na podstawie której dokonano wyboru wykonawcy:</w:t>
      </w:r>
      <w:r w:rsidRPr="007255F9">
        <w:rPr>
          <w:rFonts w:ascii="Times New Roman" w:eastAsia="Times New Roman" w:hAnsi="Times New Roman" w:cs="Times New Roman"/>
          <w:sz w:val="24"/>
          <w:szCs w:val="24"/>
          <w:lang w:eastAsia="pl-PL"/>
        </w:rPr>
        <w:t xml:space="preserve"> Tak </w:t>
      </w:r>
      <w:r w:rsidRPr="007255F9">
        <w:rPr>
          <w:rFonts w:ascii="Times New Roman" w:eastAsia="Times New Roman" w:hAnsi="Times New Roman" w:cs="Times New Roman"/>
          <w:sz w:val="24"/>
          <w:szCs w:val="24"/>
          <w:lang w:eastAsia="pl-PL"/>
        </w:rPr>
        <w:br/>
        <w:t xml:space="preserve">Należy wskazać zakres, charakter zmian oraz warunki wprowadzenia zmian: </w:t>
      </w:r>
      <w:r w:rsidRPr="007255F9">
        <w:rPr>
          <w:rFonts w:ascii="Times New Roman" w:eastAsia="Times New Roman" w:hAnsi="Times New Roman" w:cs="Times New Roman"/>
          <w:sz w:val="24"/>
          <w:szCs w:val="24"/>
          <w:lang w:eastAsia="pl-PL"/>
        </w:rPr>
        <w:br/>
        <w:t xml:space="preserve">1. W przypadkach przewidzianych w umowie dopuszcza się możliwość wprowadzenia zmian w tej umowie z zastrzeżeniem zapisów wskazanych w art. 144 ustawy- Prawo zamówień publicznych. 2. Zmiany mogą być inicjowane przez Zamawiającego lub przez Wykonawcę. Strona inicjująca zmianę/y występuje na piśmie wskazując zakres proponowanej zmiany, podstawę prawną i uzasadnienie. 3. Zmiany nie mogą wykraczać poza zakres świadczenia określony w specyfikacji istotnych warunków zamówienia. 4. Zamawiający dopuszcza możliwość zmiany umowy w zakresie: a) zmiany formy </w:t>
      </w:r>
      <w:proofErr w:type="spellStart"/>
      <w:r w:rsidRPr="007255F9">
        <w:rPr>
          <w:rFonts w:ascii="Times New Roman" w:eastAsia="Times New Roman" w:hAnsi="Times New Roman" w:cs="Times New Roman"/>
          <w:sz w:val="24"/>
          <w:szCs w:val="24"/>
          <w:lang w:eastAsia="pl-PL"/>
        </w:rPr>
        <w:t>organizacyjno</w:t>
      </w:r>
      <w:proofErr w:type="spellEnd"/>
      <w:r w:rsidRPr="007255F9">
        <w:rPr>
          <w:rFonts w:ascii="Times New Roman" w:eastAsia="Times New Roman" w:hAnsi="Times New Roman" w:cs="Times New Roman"/>
          <w:sz w:val="24"/>
          <w:szCs w:val="24"/>
          <w:lang w:eastAsia="pl-PL"/>
        </w:rPr>
        <w:t xml:space="preserve"> – prawnej, przekształcenia lub połączenia z inna firmą po stronie Wykonawcy, b) zmian dotyczących wykonania przedmiotu umowy, które wynikają z zaleceń organów administracji publicznej, w sposób wynikający z tych zaleceń; c) konieczność wprowadzenia zmian będzie następstwem zmian wprowadzonych w umowach pomiędzy Zamawiającym a inną niż Wykonawca stroną, a także innymi podmiotami, które na podstawie przepisów prawa mogą wpływać na realizację zamówienia, d) konieczność wprowadzenia zmian będzie następstwem zmian wytycznych dotyczących realizacji projektów z wykorzystaniem środków pochodzących z funduszy Unii Europejskiej na lata 2014 – 2020, e) jeżeli konieczność wprowadzenia zmian spowodowana jest zmianą powszechnie obowiązujących przepisów prawa, ze skutkami z nich wynikającymi; f) zmiany osób przy pomocy których Wykonawca realizuje przedmiot umowy, a od których wymagano w SIWZ określonych uprawnień, określonego doświadczenia. Zmiana osób może nastąpić wyłącznie po pisemnej akceptacji Zamawiającego. g) Zamawiający dopuszcza przedłużenie terminu wykonania przedmiotu Umowy w przypadku uzyskania zgody IZ RPO na wydłużenie okresu realizacji Projektu w związku z wystąpieniem: - siły wyższej lub klęski żywiołowej, - zawieszenia wykonywania przedmiotu Umowy przez stosowne organy z przyczyn niezależnych od Wykonawcy - przedłużenia procedury wyboru oferty najkorzystniejszej, - zaistnienia innej, niemożliwej do przewidzenia w momencie zawarcia umowy okoliczności prawnej, ekonomicznej, finansowej lub technicznej, skutkującej brakiem możliwości należytego wykonania umowy, zgodnie z SIWZ, - wstrzymania realizacji zamówienia przez Zamawiającego, konieczności usunięcia błędów lub wprowadzenia zmian w dokumentacji technicznej, - innych okoliczności trudnych do przewidzenia w dniu zawarcia umowy a istotnych z punktu realizacji Projektu finansowanego ze środków Unii Europejskiej. Zmiana terminu realizacji przedmiotu umowy w powyższych przypadkach każdorazowo rozpatrywana będzie pod kątem ryzyka utraty dofinansowania, o którym mowa w § 3 ust. 4, projektu umowy. h) Zmiany sposobu fakturowania określonego w § 6 projektu umowy. 5. Nie stanowi zmiany umowy w rozumieniu art. 144 ustawy- Prawo zamówień publicznych: a) zmiana adresów wskazanych w § 20 ust.1, b) utrata mocy lub zmiana aktów prawnych przywołanych w treści umowy. W każdym takim przypadku Wykonawca ma obowiązek stosowania się do obowiązujących w danym czasie aktów prawa, c) zmiana rachunku bankowego Wykonawcy. 6. Zmiany wskazane w ust. 5 dokonywane są w drodze jednostronnego oświadczenia danej Strony i wywołują skutek od dnia doręczenia go drugiej Stronie. 17. Zamawiający dopuszcza dokonanie zmian w umowie wynikających z art. 142 ust. 5 </w:t>
      </w:r>
      <w:proofErr w:type="spellStart"/>
      <w:r w:rsidRPr="007255F9">
        <w:rPr>
          <w:rFonts w:ascii="Times New Roman" w:eastAsia="Times New Roman" w:hAnsi="Times New Roman" w:cs="Times New Roman"/>
          <w:sz w:val="24"/>
          <w:szCs w:val="24"/>
          <w:lang w:eastAsia="pl-PL"/>
        </w:rPr>
        <w:t>Pzp</w:t>
      </w:r>
      <w:proofErr w:type="spellEnd"/>
      <w:r w:rsidRPr="007255F9">
        <w:rPr>
          <w:rFonts w:ascii="Times New Roman" w:eastAsia="Times New Roman" w:hAnsi="Times New Roman" w:cs="Times New Roman"/>
          <w:sz w:val="24"/>
          <w:szCs w:val="24"/>
          <w:lang w:eastAsia="pl-PL"/>
        </w:rPr>
        <w:t xml:space="preserve"> dotyczących zmiany wysokości wynagrodzenia należnego wykonawcy w przypadku zmiany; a) stawki podatku od towarów i usług; b) wysokości minimalnego wynagrodzenia za pracę albo wysokości minimalnej stawki godzinowej, ustalonych na podstawie przepisów ustawy z dnia 10 października 2002 r. o minimalnym wynagrodzeniu za pracę, c) zasad podlegania ubezpieczeniom społecznym lub ubezpieczeniu zdrowotnemu lub wysokości stawki składki na ubezpieczenia społeczne lub zdrowotne, - jeżeli zmiany te będą miały wpływ na koszty wykonania zamówienia przez Wykonawcę. 8. Zamawiający dopuszcza wprowadzenie zmian korzystnych dla Zamawiającego, w trakcie umowy.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IV.6) INFORMACJE ADMINISTRACYJNE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lastRenderedPageBreak/>
        <w:br/>
      </w:r>
      <w:r w:rsidRPr="007255F9">
        <w:rPr>
          <w:rFonts w:ascii="Times New Roman" w:eastAsia="Times New Roman" w:hAnsi="Times New Roman" w:cs="Times New Roman"/>
          <w:b/>
          <w:bCs/>
          <w:sz w:val="24"/>
          <w:szCs w:val="24"/>
          <w:lang w:eastAsia="pl-PL"/>
        </w:rPr>
        <w:t xml:space="preserve">IV.6.1) Sposób udostępniania informacji o charakterze poufnym </w:t>
      </w:r>
      <w:r w:rsidRPr="007255F9">
        <w:rPr>
          <w:rFonts w:ascii="Times New Roman" w:eastAsia="Times New Roman" w:hAnsi="Times New Roman" w:cs="Times New Roman"/>
          <w:i/>
          <w:iCs/>
          <w:sz w:val="24"/>
          <w:szCs w:val="24"/>
          <w:lang w:eastAsia="pl-PL"/>
        </w:rPr>
        <w:t xml:space="preserve">(jeżeli dotyczy):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Środki służące ochronie informacji o charakterze poufnym</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255F9">
        <w:rPr>
          <w:rFonts w:ascii="Times New Roman" w:eastAsia="Times New Roman" w:hAnsi="Times New Roman" w:cs="Times New Roman"/>
          <w:sz w:val="24"/>
          <w:szCs w:val="24"/>
          <w:lang w:eastAsia="pl-PL"/>
        </w:rPr>
        <w:br/>
        <w:t xml:space="preserve">Data: 2018-07-27, godzina: 12:00, </w:t>
      </w:r>
      <w:r w:rsidRPr="007255F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255F9">
        <w:rPr>
          <w:rFonts w:ascii="Times New Roman" w:eastAsia="Times New Roman" w:hAnsi="Times New Roman" w:cs="Times New Roman"/>
          <w:sz w:val="24"/>
          <w:szCs w:val="24"/>
          <w:lang w:eastAsia="pl-PL"/>
        </w:rPr>
        <w:br/>
        <w:t xml:space="preserve">Nie </w:t>
      </w:r>
      <w:r w:rsidRPr="007255F9">
        <w:rPr>
          <w:rFonts w:ascii="Times New Roman" w:eastAsia="Times New Roman" w:hAnsi="Times New Roman" w:cs="Times New Roman"/>
          <w:sz w:val="24"/>
          <w:szCs w:val="24"/>
          <w:lang w:eastAsia="pl-PL"/>
        </w:rPr>
        <w:br/>
        <w:t xml:space="preserve">Wskazać powody: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255F9">
        <w:rPr>
          <w:rFonts w:ascii="Times New Roman" w:eastAsia="Times New Roman" w:hAnsi="Times New Roman" w:cs="Times New Roman"/>
          <w:sz w:val="24"/>
          <w:szCs w:val="24"/>
          <w:lang w:eastAsia="pl-PL"/>
        </w:rPr>
        <w:br/>
        <w:t xml:space="preserve">&gt; język polski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 xml:space="preserve">IV.6.3) Termin związania ofertą: </w:t>
      </w:r>
      <w:r w:rsidRPr="007255F9">
        <w:rPr>
          <w:rFonts w:ascii="Times New Roman" w:eastAsia="Times New Roman" w:hAnsi="Times New Roman" w:cs="Times New Roman"/>
          <w:sz w:val="24"/>
          <w:szCs w:val="24"/>
          <w:lang w:eastAsia="pl-PL"/>
        </w:rPr>
        <w:t xml:space="preserve">do: okres w dniach: 30 (od ostatecznego terminu składania ofert)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255F9">
        <w:rPr>
          <w:rFonts w:ascii="Times New Roman" w:eastAsia="Times New Roman" w:hAnsi="Times New Roman" w:cs="Times New Roman"/>
          <w:sz w:val="24"/>
          <w:szCs w:val="24"/>
          <w:lang w:eastAsia="pl-PL"/>
        </w:rPr>
        <w:t xml:space="preserve"> Tak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r w:rsidRPr="007255F9">
        <w:rPr>
          <w:rFonts w:ascii="Times New Roman" w:eastAsia="Times New Roman" w:hAnsi="Times New Roman" w:cs="Times New Roman"/>
          <w:b/>
          <w:bCs/>
          <w:sz w:val="24"/>
          <w:szCs w:val="24"/>
          <w:lang w:eastAsia="pl-PL"/>
        </w:rPr>
        <w:t>IV.6.6) Informacje dodatkowe:</w:t>
      </w:r>
      <w:r w:rsidRPr="007255F9">
        <w:rPr>
          <w:rFonts w:ascii="Times New Roman" w:eastAsia="Times New Roman" w:hAnsi="Times New Roman" w:cs="Times New Roman"/>
          <w:sz w:val="24"/>
          <w:szCs w:val="24"/>
          <w:lang w:eastAsia="pl-PL"/>
        </w:rPr>
        <w:t xml:space="preserve"> </w:t>
      </w:r>
      <w:r w:rsidRPr="007255F9">
        <w:rPr>
          <w:rFonts w:ascii="Times New Roman" w:eastAsia="Times New Roman" w:hAnsi="Times New Roman" w:cs="Times New Roman"/>
          <w:sz w:val="24"/>
          <w:szCs w:val="24"/>
          <w:lang w:eastAsia="pl-PL"/>
        </w:rPr>
        <w:br/>
      </w:r>
    </w:p>
    <w:sectPr w:rsidR="007255F9" w:rsidRPr="007255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4E"/>
    <w:rsid w:val="004B4F95"/>
    <w:rsid w:val="005D0124"/>
    <w:rsid w:val="007255F9"/>
    <w:rsid w:val="00845BDC"/>
    <w:rsid w:val="0093633F"/>
    <w:rsid w:val="00A66D30"/>
    <w:rsid w:val="00B737B2"/>
    <w:rsid w:val="00D51FE4"/>
    <w:rsid w:val="00E873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BFE08-CBA1-4C68-902A-7924BDD4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155538">
      <w:bodyDiv w:val="1"/>
      <w:marLeft w:val="0"/>
      <w:marRight w:val="0"/>
      <w:marTop w:val="0"/>
      <w:marBottom w:val="0"/>
      <w:divBdr>
        <w:top w:val="none" w:sz="0" w:space="0" w:color="auto"/>
        <w:left w:val="none" w:sz="0" w:space="0" w:color="auto"/>
        <w:bottom w:val="none" w:sz="0" w:space="0" w:color="auto"/>
        <w:right w:val="none" w:sz="0" w:space="0" w:color="auto"/>
      </w:divBdr>
      <w:divsChild>
        <w:div w:id="661278391">
          <w:marLeft w:val="0"/>
          <w:marRight w:val="0"/>
          <w:marTop w:val="0"/>
          <w:marBottom w:val="0"/>
          <w:divBdr>
            <w:top w:val="none" w:sz="0" w:space="0" w:color="auto"/>
            <w:left w:val="none" w:sz="0" w:space="0" w:color="auto"/>
            <w:bottom w:val="none" w:sz="0" w:space="0" w:color="auto"/>
            <w:right w:val="none" w:sz="0" w:space="0" w:color="auto"/>
          </w:divBdr>
          <w:divsChild>
            <w:div w:id="1189217320">
              <w:marLeft w:val="0"/>
              <w:marRight w:val="0"/>
              <w:marTop w:val="0"/>
              <w:marBottom w:val="0"/>
              <w:divBdr>
                <w:top w:val="none" w:sz="0" w:space="0" w:color="auto"/>
                <w:left w:val="none" w:sz="0" w:space="0" w:color="auto"/>
                <w:bottom w:val="none" w:sz="0" w:space="0" w:color="auto"/>
                <w:right w:val="none" w:sz="0" w:space="0" w:color="auto"/>
              </w:divBdr>
              <w:divsChild>
                <w:div w:id="1089229961">
                  <w:marLeft w:val="0"/>
                  <w:marRight w:val="0"/>
                  <w:marTop w:val="0"/>
                  <w:marBottom w:val="0"/>
                  <w:divBdr>
                    <w:top w:val="none" w:sz="0" w:space="0" w:color="auto"/>
                    <w:left w:val="none" w:sz="0" w:space="0" w:color="auto"/>
                    <w:bottom w:val="none" w:sz="0" w:space="0" w:color="auto"/>
                    <w:right w:val="none" w:sz="0" w:space="0" w:color="auto"/>
                  </w:divBdr>
                </w:div>
                <w:div w:id="464128742">
                  <w:marLeft w:val="0"/>
                  <w:marRight w:val="0"/>
                  <w:marTop w:val="0"/>
                  <w:marBottom w:val="0"/>
                  <w:divBdr>
                    <w:top w:val="none" w:sz="0" w:space="0" w:color="auto"/>
                    <w:left w:val="none" w:sz="0" w:space="0" w:color="auto"/>
                    <w:bottom w:val="none" w:sz="0" w:space="0" w:color="auto"/>
                    <w:right w:val="none" w:sz="0" w:space="0" w:color="auto"/>
                  </w:divBdr>
                </w:div>
                <w:div w:id="662469453">
                  <w:marLeft w:val="0"/>
                  <w:marRight w:val="0"/>
                  <w:marTop w:val="0"/>
                  <w:marBottom w:val="0"/>
                  <w:divBdr>
                    <w:top w:val="none" w:sz="0" w:space="0" w:color="auto"/>
                    <w:left w:val="none" w:sz="0" w:space="0" w:color="auto"/>
                    <w:bottom w:val="none" w:sz="0" w:space="0" w:color="auto"/>
                    <w:right w:val="none" w:sz="0" w:space="0" w:color="auto"/>
                  </w:divBdr>
                  <w:divsChild>
                    <w:div w:id="751781033">
                      <w:marLeft w:val="0"/>
                      <w:marRight w:val="0"/>
                      <w:marTop w:val="0"/>
                      <w:marBottom w:val="0"/>
                      <w:divBdr>
                        <w:top w:val="none" w:sz="0" w:space="0" w:color="auto"/>
                        <w:left w:val="none" w:sz="0" w:space="0" w:color="auto"/>
                        <w:bottom w:val="none" w:sz="0" w:space="0" w:color="auto"/>
                        <w:right w:val="none" w:sz="0" w:space="0" w:color="auto"/>
                      </w:divBdr>
                    </w:div>
                  </w:divsChild>
                </w:div>
                <w:div w:id="1952201247">
                  <w:marLeft w:val="0"/>
                  <w:marRight w:val="0"/>
                  <w:marTop w:val="0"/>
                  <w:marBottom w:val="0"/>
                  <w:divBdr>
                    <w:top w:val="none" w:sz="0" w:space="0" w:color="auto"/>
                    <w:left w:val="none" w:sz="0" w:space="0" w:color="auto"/>
                    <w:bottom w:val="none" w:sz="0" w:space="0" w:color="auto"/>
                    <w:right w:val="none" w:sz="0" w:space="0" w:color="auto"/>
                  </w:divBdr>
                  <w:divsChild>
                    <w:div w:id="1815097494">
                      <w:marLeft w:val="0"/>
                      <w:marRight w:val="0"/>
                      <w:marTop w:val="0"/>
                      <w:marBottom w:val="0"/>
                      <w:divBdr>
                        <w:top w:val="none" w:sz="0" w:space="0" w:color="auto"/>
                        <w:left w:val="none" w:sz="0" w:space="0" w:color="auto"/>
                        <w:bottom w:val="none" w:sz="0" w:space="0" w:color="auto"/>
                        <w:right w:val="none" w:sz="0" w:space="0" w:color="auto"/>
                      </w:divBdr>
                    </w:div>
                  </w:divsChild>
                </w:div>
                <w:div w:id="540825041">
                  <w:marLeft w:val="0"/>
                  <w:marRight w:val="0"/>
                  <w:marTop w:val="0"/>
                  <w:marBottom w:val="0"/>
                  <w:divBdr>
                    <w:top w:val="none" w:sz="0" w:space="0" w:color="auto"/>
                    <w:left w:val="none" w:sz="0" w:space="0" w:color="auto"/>
                    <w:bottom w:val="none" w:sz="0" w:space="0" w:color="auto"/>
                    <w:right w:val="none" w:sz="0" w:space="0" w:color="auto"/>
                  </w:divBdr>
                  <w:divsChild>
                    <w:div w:id="1241018131">
                      <w:marLeft w:val="0"/>
                      <w:marRight w:val="0"/>
                      <w:marTop w:val="0"/>
                      <w:marBottom w:val="0"/>
                      <w:divBdr>
                        <w:top w:val="none" w:sz="0" w:space="0" w:color="auto"/>
                        <w:left w:val="none" w:sz="0" w:space="0" w:color="auto"/>
                        <w:bottom w:val="none" w:sz="0" w:space="0" w:color="auto"/>
                        <w:right w:val="none" w:sz="0" w:space="0" w:color="auto"/>
                      </w:divBdr>
                    </w:div>
                    <w:div w:id="1304502687">
                      <w:marLeft w:val="0"/>
                      <w:marRight w:val="0"/>
                      <w:marTop w:val="0"/>
                      <w:marBottom w:val="0"/>
                      <w:divBdr>
                        <w:top w:val="none" w:sz="0" w:space="0" w:color="auto"/>
                        <w:left w:val="none" w:sz="0" w:space="0" w:color="auto"/>
                        <w:bottom w:val="none" w:sz="0" w:space="0" w:color="auto"/>
                        <w:right w:val="none" w:sz="0" w:space="0" w:color="auto"/>
                      </w:divBdr>
                    </w:div>
                    <w:div w:id="1422680332">
                      <w:marLeft w:val="0"/>
                      <w:marRight w:val="0"/>
                      <w:marTop w:val="0"/>
                      <w:marBottom w:val="0"/>
                      <w:divBdr>
                        <w:top w:val="none" w:sz="0" w:space="0" w:color="auto"/>
                        <w:left w:val="none" w:sz="0" w:space="0" w:color="auto"/>
                        <w:bottom w:val="none" w:sz="0" w:space="0" w:color="auto"/>
                        <w:right w:val="none" w:sz="0" w:space="0" w:color="auto"/>
                      </w:divBdr>
                    </w:div>
                    <w:div w:id="866866029">
                      <w:marLeft w:val="0"/>
                      <w:marRight w:val="0"/>
                      <w:marTop w:val="0"/>
                      <w:marBottom w:val="0"/>
                      <w:divBdr>
                        <w:top w:val="none" w:sz="0" w:space="0" w:color="auto"/>
                        <w:left w:val="none" w:sz="0" w:space="0" w:color="auto"/>
                        <w:bottom w:val="none" w:sz="0" w:space="0" w:color="auto"/>
                        <w:right w:val="none" w:sz="0" w:space="0" w:color="auto"/>
                      </w:divBdr>
                    </w:div>
                  </w:divsChild>
                </w:div>
                <w:div w:id="1465074426">
                  <w:marLeft w:val="0"/>
                  <w:marRight w:val="0"/>
                  <w:marTop w:val="0"/>
                  <w:marBottom w:val="0"/>
                  <w:divBdr>
                    <w:top w:val="none" w:sz="0" w:space="0" w:color="auto"/>
                    <w:left w:val="none" w:sz="0" w:space="0" w:color="auto"/>
                    <w:bottom w:val="none" w:sz="0" w:space="0" w:color="auto"/>
                    <w:right w:val="none" w:sz="0" w:space="0" w:color="auto"/>
                  </w:divBdr>
                  <w:divsChild>
                    <w:div w:id="1595742105">
                      <w:marLeft w:val="0"/>
                      <w:marRight w:val="0"/>
                      <w:marTop w:val="0"/>
                      <w:marBottom w:val="0"/>
                      <w:divBdr>
                        <w:top w:val="none" w:sz="0" w:space="0" w:color="auto"/>
                        <w:left w:val="none" w:sz="0" w:space="0" w:color="auto"/>
                        <w:bottom w:val="none" w:sz="0" w:space="0" w:color="auto"/>
                        <w:right w:val="none" w:sz="0" w:space="0" w:color="auto"/>
                      </w:divBdr>
                    </w:div>
                    <w:div w:id="1549995770">
                      <w:marLeft w:val="0"/>
                      <w:marRight w:val="0"/>
                      <w:marTop w:val="0"/>
                      <w:marBottom w:val="0"/>
                      <w:divBdr>
                        <w:top w:val="none" w:sz="0" w:space="0" w:color="auto"/>
                        <w:left w:val="none" w:sz="0" w:space="0" w:color="auto"/>
                        <w:bottom w:val="none" w:sz="0" w:space="0" w:color="auto"/>
                        <w:right w:val="none" w:sz="0" w:space="0" w:color="auto"/>
                      </w:divBdr>
                    </w:div>
                    <w:div w:id="322318141">
                      <w:marLeft w:val="0"/>
                      <w:marRight w:val="0"/>
                      <w:marTop w:val="0"/>
                      <w:marBottom w:val="0"/>
                      <w:divBdr>
                        <w:top w:val="none" w:sz="0" w:space="0" w:color="auto"/>
                        <w:left w:val="none" w:sz="0" w:space="0" w:color="auto"/>
                        <w:bottom w:val="none" w:sz="0" w:space="0" w:color="auto"/>
                        <w:right w:val="none" w:sz="0" w:space="0" w:color="auto"/>
                      </w:divBdr>
                    </w:div>
                    <w:div w:id="1093934362">
                      <w:marLeft w:val="0"/>
                      <w:marRight w:val="0"/>
                      <w:marTop w:val="0"/>
                      <w:marBottom w:val="0"/>
                      <w:divBdr>
                        <w:top w:val="none" w:sz="0" w:space="0" w:color="auto"/>
                        <w:left w:val="none" w:sz="0" w:space="0" w:color="auto"/>
                        <w:bottom w:val="none" w:sz="0" w:space="0" w:color="auto"/>
                        <w:right w:val="none" w:sz="0" w:space="0" w:color="auto"/>
                      </w:divBdr>
                    </w:div>
                    <w:div w:id="1852724118">
                      <w:marLeft w:val="0"/>
                      <w:marRight w:val="0"/>
                      <w:marTop w:val="0"/>
                      <w:marBottom w:val="0"/>
                      <w:divBdr>
                        <w:top w:val="none" w:sz="0" w:space="0" w:color="auto"/>
                        <w:left w:val="none" w:sz="0" w:space="0" w:color="auto"/>
                        <w:bottom w:val="none" w:sz="0" w:space="0" w:color="auto"/>
                        <w:right w:val="none" w:sz="0" w:space="0" w:color="auto"/>
                      </w:divBdr>
                    </w:div>
                    <w:div w:id="1327320014">
                      <w:marLeft w:val="0"/>
                      <w:marRight w:val="0"/>
                      <w:marTop w:val="0"/>
                      <w:marBottom w:val="0"/>
                      <w:divBdr>
                        <w:top w:val="none" w:sz="0" w:space="0" w:color="auto"/>
                        <w:left w:val="none" w:sz="0" w:space="0" w:color="auto"/>
                        <w:bottom w:val="none" w:sz="0" w:space="0" w:color="auto"/>
                        <w:right w:val="none" w:sz="0" w:space="0" w:color="auto"/>
                      </w:divBdr>
                    </w:div>
                    <w:div w:id="829978698">
                      <w:marLeft w:val="0"/>
                      <w:marRight w:val="0"/>
                      <w:marTop w:val="0"/>
                      <w:marBottom w:val="0"/>
                      <w:divBdr>
                        <w:top w:val="none" w:sz="0" w:space="0" w:color="auto"/>
                        <w:left w:val="none" w:sz="0" w:space="0" w:color="auto"/>
                        <w:bottom w:val="none" w:sz="0" w:space="0" w:color="auto"/>
                        <w:right w:val="none" w:sz="0" w:space="0" w:color="auto"/>
                      </w:divBdr>
                    </w:div>
                  </w:divsChild>
                </w:div>
                <w:div w:id="1232888966">
                  <w:marLeft w:val="0"/>
                  <w:marRight w:val="0"/>
                  <w:marTop w:val="0"/>
                  <w:marBottom w:val="0"/>
                  <w:divBdr>
                    <w:top w:val="none" w:sz="0" w:space="0" w:color="auto"/>
                    <w:left w:val="none" w:sz="0" w:space="0" w:color="auto"/>
                    <w:bottom w:val="none" w:sz="0" w:space="0" w:color="auto"/>
                    <w:right w:val="none" w:sz="0" w:space="0" w:color="auto"/>
                  </w:divBdr>
                  <w:divsChild>
                    <w:div w:id="428697339">
                      <w:marLeft w:val="0"/>
                      <w:marRight w:val="0"/>
                      <w:marTop w:val="0"/>
                      <w:marBottom w:val="0"/>
                      <w:divBdr>
                        <w:top w:val="none" w:sz="0" w:space="0" w:color="auto"/>
                        <w:left w:val="none" w:sz="0" w:space="0" w:color="auto"/>
                        <w:bottom w:val="none" w:sz="0" w:space="0" w:color="auto"/>
                        <w:right w:val="none" w:sz="0" w:space="0" w:color="auto"/>
                      </w:divBdr>
                    </w:div>
                    <w:div w:id="1226990492">
                      <w:marLeft w:val="0"/>
                      <w:marRight w:val="0"/>
                      <w:marTop w:val="0"/>
                      <w:marBottom w:val="0"/>
                      <w:divBdr>
                        <w:top w:val="none" w:sz="0" w:space="0" w:color="auto"/>
                        <w:left w:val="none" w:sz="0" w:space="0" w:color="auto"/>
                        <w:bottom w:val="none" w:sz="0" w:space="0" w:color="auto"/>
                        <w:right w:val="none" w:sz="0" w:space="0" w:color="auto"/>
                      </w:divBdr>
                    </w:div>
                  </w:divsChild>
                </w:div>
                <w:div w:id="33624777">
                  <w:marLeft w:val="0"/>
                  <w:marRight w:val="0"/>
                  <w:marTop w:val="0"/>
                  <w:marBottom w:val="0"/>
                  <w:divBdr>
                    <w:top w:val="none" w:sz="0" w:space="0" w:color="auto"/>
                    <w:left w:val="none" w:sz="0" w:space="0" w:color="auto"/>
                    <w:bottom w:val="none" w:sz="0" w:space="0" w:color="auto"/>
                    <w:right w:val="none" w:sz="0" w:space="0" w:color="auto"/>
                  </w:divBdr>
                  <w:divsChild>
                    <w:div w:id="481503894">
                      <w:marLeft w:val="0"/>
                      <w:marRight w:val="0"/>
                      <w:marTop w:val="0"/>
                      <w:marBottom w:val="0"/>
                      <w:divBdr>
                        <w:top w:val="none" w:sz="0" w:space="0" w:color="auto"/>
                        <w:left w:val="none" w:sz="0" w:space="0" w:color="auto"/>
                        <w:bottom w:val="none" w:sz="0" w:space="0" w:color="auto"/>
                        <w:right w:val="none" w:sz="0" w:space="0" w:color="auto"/>
                      </w:divBdr>
                    </w:div>
                    <w:div w:id="1586496758">
                      <w:marLeft w:val="0"/>
                      <w:marRight w:val="0"/>
                      <w:marTop w:val="0"/>
                      <w:marBottom w:val="0"/>
                      <w:divBdr>
                        <w:top w:val="none" w:sz="0" w:space="0" w:color="auto"/>
                        <w:left w:val="none" w:sz="0" w:space="0" w:color="auto"/>
                        <w:bottom w:val="none" w:sz="0" w:space="0" w:color="auto"/>
                        <w:right w:val="none" w:sz="0" w:space="0" w:color="auto"/>
                      </w:divBdr>
                    </w:div>
                    <w:div w:id="1486120773">
                      <w:marLeft w:val="0"/>
                      <w:marRight w:val="0"/>
                      <w:marTop w:val="0"/>
                      <w:marBottom w:val="0"/>
                      <w:divBdr>
                        <w:top w:val="none" w:sz="0" w:space="0" w:color="auto"/>
                        <w:left w:val="none" w:sz="0" w:space="0" w:color="auto"/>
                        <w:bottom w:val="none" w:sz="0" w:space="0" w:color="auto"/>
                        <w:right w:val="none" w:sz="0" w:space="0" w:color="auto"/>
                      </w:divBdr>
                    </w:div>
                    <w:div w:id="1940600803">
                      <w:marLeft w:val="0"/>
                      <w:marRight w:val="0"/>
                      <w:marTop w:val="0"/>
                      <w:marBottom w:val="0"/>
                      <w:divBdr>
                        <w:top w:val="none" w:sz="0" w:space="0" w:color="auto"/>
                        <w:left w:val="none" w:sz="0" w:space="0" w:color="auto"/>
                        <w:bottom w:val="none" w:sz="0" w:space="0" w:color="auto"/>
                        <w:right w:val="none" w:sz="0" w:space="0" w:color="auto"/>
                      </w:divBdr>
                    </w:div>
                    <w:div w:id="541552591">
                      <w:marLeft w:val="0"/>
                      <w:marRight w:val="0"/>
                      <w:marTop w:val="0"/>
                      <w:marBottom w:val="0"/>
                      <w:divBdr>
                        <w:top w:val="none" w:sz="0" w:space="0" w:color="auto"/>
                        <w:left w:val="none" w:sz="0" w:space="0" w:color="auto"/>
                        <w:bottom w:val="none" w:sz="0" w:space="0" w:color="auto"/>
                        <w:right w:val="none" w:sz="0" w:space="0" w:color="auto"/>
                      </w:divBdr>
                    </w:div>
                    <w:div w:id="272905733">
                      <w:marLeft w:val="0"/>
                      <w:marRight w:val="0"/>
                      <w:marTop w:val="0"/>
                      <w:marBottom w:val="0"/>
                      <w:divBdr>
                        <w:top w:val="none" w:sz="0" w:space="0" w:color="auto"/>
                        <w:left w:val="none" w:sz="0" w:space="0" w:color="auto"/>
                        <w:bottom w:val="none" w:sz="0" w:space="0" w:color="auto"/>
                        <w:right w:val="none" w:sz="0" w:space="0" w:color="auto"/>
                      </w:divBdr>
                    </w:div>
                  </w:divsChild>
                </w:div>
                <w:div w:id="312805181">
                  <w:marLeft w:val="0"/>
                  <w:marRight w:val="0"/>
                  <w:marTop w:val="0"/>
                  <w:marBottom w:val="0"/>
                  <w:divBdr>
                    <w:top w:val="none" w:sz="0" w:space="0" w:color="auto"/>
                    <w:left w:val="none" w:sz="0" w:space="0" w:color="auto"/>
                    <w:bottom w:val="none" w:sz="0" w:space="0" w:color="auto"/>
                    <w:right w:val="none" w:sz="0" w:space="0" w:color="auto"/>
                  </w:divBdr>
                  <w:divsChild>
                    <w:div w:id="1195650394">
                      <w:marLeft w:val="0"/>
                      <w:marRight w:val="0"/>
                      <w:marTop w:val="0"/>
                      <w:marBottom w:val="0"/>
                      <w:divBdr>
                        <w:top w:val="none" w:sz="0" w:space="0" w:color="auto"/>
                        <w:left w:val="none" w:sz="0" w:space="0" w:color="auto"/>
                        <w:bottom w:val="none" w:sz="0" w:space="0" w:color="auto"/>
                        <w:right w:val="none" w:sz="0" w:space="0" w:color="auto"/>
                      </w:divBdr>
                    </w:div>
                    <w:div w:id="2018191981">
                      <w:marLeft w:val="0"/>
                      <w:marRight w:val="0"/>
                      <w:marTop w:val="0"/>
                      <w:marBottom w:val="0"/>
                      <w:divBdr>
                        <w:top w:val="none" w:sz="0" w:space="0" w:color="auto"/>
                        <w:left w:val="none" w:sz="0" w:space="0" w:color="auto"/>
                        <w:bottom w:val="none" w:sz="0" w:space="0" w:color="auto"/>
                        <w:right w:val="none" w:sz="0" w:space="0" w:color="auto"/>
                      </w:divBdr>
                    </w:div>
                    <w:div w:id="608197962">
                      <w:marLeft w:val="0"/>
                      <w:marRight w:val="0"/>
                      <w:marTop w:val="0"/>
                      <w:marBottom w:val="0"/>
                      <w:divBdr>
                        <w:top w:val="none" w:sz="0" w:space="0" w:color="auto"/>
                        <w:left w:val="none" w:sz="0" w:space="0" w:color="auto"/>
                        <w:bottom w:val="none" w:sz="0" w:space="0" w:color="auto"/>
                        <w:right w:val="none" w:sz="0" w:space="0" w:color="auto"/>
                      </w:divBdr>
                    </w:div>
                    <w:div w:id="299385425">
                      <w:marLeft w:val="0"/>
                      <w:marRight w:val="0"/>
                      <w:marTop w:val="0"/>
                      <w:marBottom w:val="0"/>
                      <w:divBdr>
                        <w:top w:val="none" w:sz="0" w:space="0" w:color="auto"/>
                        <w:left w:val="none" w:sz="0" w:space="0" w:color="auto"/>
                        <w:bottom w:val="none" w:sz="0" w:space="0" w:color="auto"/>
                        <w:right w:val="none" w:sz="0" w:space="0" w:color="auto"/>
                      </w:divBdr>
                    </w:div>
                    <w:div w:id="1043864159">
                      <w:marLeft w:val="0"/>
                      <w:marRight w:val="0"/>
                      <w:marTop w:val="0"/>
                      <w:marBottom w:val="0"/>
                      <w:divBdr>
                        <w:top w:val="none" w:sz="0" w:space="0" w:color="auto"/>
                        <w:left w:val="none" w:sz="0" w:space="0" w:color="auto"/>
                        <w:bottom w:val="none" w:sz="0" w:space="0" w:color="auto"/>
                        <w:right w:val="none" w:sz="0" w:space="0" w:color="auto"/>
                      </w:divBdr>
                    </w:div>
                    <w:div w:id="1205829587">
                      <w:marLeft w:val="0"/>
                      <w:marRight w:val="0"/>
                      <w:marTop w:val="0"/>
                      <w:marBottom w:val="0"/>
                      <w:divBdr>
                        <w:top w:val="none" w:sz="0" w:space="0" w:color="auto"/>
                        <w:left w:val="none" w:sz="0" w:space="0" w:color="auto"/>
                        <w:bottom w:val="none" w:sz="0" w:space="0" w:color="auto"/>
                        <w:right w:val="none" w:sz="0" w:space="0" w:color="auto"/>
                      </w:divBdr>
                    </w:div>
                    <w:div w:id="1629241321">
                      <w:marLeft w:val="0"/>
                      <w:marRight w:val="0"/>
                      <w:marTop w:val="0"/>
                      <w:marBottom w:val="0"/>
                      <w:divBdr>
                        <w:top w:val="none" w:sz="0" w:space="0" w:color="auto"/>
                        <w:left w:val="none" w:sz="0" w:space="0" w:color="auto"/>
                        <w:bottom w:val="none" w:sz="0" w:space="0" w:color="auto"/>
                        <w:right w:val="none" w:sz="0" w:space="0" w:color="auto"/>
                      </w:divBdr>
                    </w:div>
                    <w:div w:id="1306931814">
                      <w:marLeft w:val="0"/>
                      <w:marRight w:val="0"/>
                      <w:marTop w:val="0"/>
                      <w:marBottom w:val="0"/>
                      <w:divBdr>
                        <w:top w:val="none" w:sz="0" w:space="0" w:color="auto"/>
                        <w:left w:val="none" w:sz="0" w:space="0" w:color="auto"/>
                        <w:bottom w:val="none" w:sz="0" w:space="0" w:color="auto"/>
                        <w:right w:val="none" w:sz="0" w:space="0" w:color="auto"/>
                      </w:divBdr>
                    </w:div>
                  </w:divsChild>
                </w:div>
                <w:div w:id="8078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5487</Words>
  <Characters>32928</Characters>
  <Application>Microsoft Office Word</Application>
  <DocSecurity>0</DocSecurity>
  <Lines>274</Lines>
  <Paragraphs>76</Paragraphs>
  <ScaleCrop>false</ScaleCrop>
  <Company/>
  <LinksUpToDate>false</LinksUpToDate>
  <CharactersWithSpaces>38339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Tatyrża</dc:creator>
  <cp:keywords/>
  <dc:description/>
  <cp:lastModifiedBy>Robert Tatyrża</cp:lastModifiedBy>
  <cp:revision>2</cp:revision>
  <dcterms:created xsi:type="dcterms:W3CDTF">2018-07-19T12:16:00Z</dcterms:created>
  <dcterms:modified xsi:type="dcterms:W3CDTF">2018-07-19T12:16:00Z</dcterms:modified>
</cp:coreProperties>
</file>