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spacing w:lineRule="auto" w:line="276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T1"/>
        <w:spacing w:lineRule="auto" w:line="276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T1"/>
        <w:spacing w:lineRule="auto" w:line="276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T1"/>
        <w:spacing w:lineRule="auto" w:line="276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T1"/>
        <w:spacing w:lineRule="auto" w:line="276"/>
        <w:rPr>
          <w:sz w:val="22"/>
          <w:szCs w:val="22"/>
        </w:rPr>
      </w:pPr>
      <w:r>
        <w:rPr>
          <w:caps/>
          <w:sz w:val="22"/>
          <w:szCs w:val="22"/>
        </w:rPr>
        <w:t xml:space="preserve">Regulamin </w:t>
      </w:r>
    </w:p>
    <w:p>
      <w:pPr>
        <w:pStyle w:val="T1"/>
        <w:spacing w:lineRule="auto" w:line="276"/>
        <w:rPr/>
      </w:pPr>
      <w:r>
        <w:rPr>
          <w:sz w:val="22"/>
          <w:szCs w:val="22"/>
        </w:rPr>
        <w:t>udzielania zamówień publicznych przez Gminny Ośrodek Pomocy Społecznej w Kotli</w:t>
      </w:r>
    </w:p>
    <w:p>
      <w:pPr>
        <w:pStyle w:val="Tekstpodstawowy1"/>
        <w:spacing w:lineRule="auto" w:line="276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Rozdział I</w:t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Podstawy prawne i roczny plan wydatków</w:t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</w:r>
    </w:p>
    <w:p>
      <w:pPr>
        <w:pStyle w:val="Tyt3"/>
        <w:tabs>
          <w:tab w:val="left" w:pos="4536" w:leader="none"/>
        </w:tabs>
        <w:spacing w:lineRule="auto" w:line="276" w:before="0" w:after="0"/>
        <w:rPr>
          <w:szCs w:val="22"/>
        </w:rPr>
      </w:pPr>
      <w:r>
        <w:rPr>
          <w:szCs w:val="22"/>
        </w:rPr>
        <w:t>§1</w:t>
      </w:r>
    </w:p>
    <w:p>
      <w:pPr>
        <w:pStyle w:val="Tekstpodstawowy1"/>
        <w:numPr>
          <w:ilvl w:val="0"/>
          <w:numId w:val="11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Regulamin opracowano w oparciu o przepisy powszechnie obowiązującego prawa,                                 a w szczególności na podstawie:</w:t>
      </w:r>
    </w:p>
    <w:p>
      <w:pPr>
        <w:pStyle w:val="Tekstpodstawowy1"/>
        <w:numPr>
          <w:ilvl w:val="0"/>
          <w:numId w:val="4"/>
        </w:numPr>
        <w:spacing w:lineRule="auto" w:line="276"/>
        <w:ind w:left="709" w:hanging="425"/>
        <w:rPr/>
      </w:pPr>
      <w:r>
        <w:rPr>
          <w:color w:val="00000A"/>
          <w:szCs w:val="22"/>
        </w:rPr>
        <w:t xml:space="preserve">ustawy z dnia 29 stycznia 2004 r. Prawo zamówień publicznych </w:t>
      </w:r>
      <w:r>
        <w:rPr>
          <w:szCs w:val="22"/>
        </w:rPr>
        <w:t xml:space="preserve">(tekst jednolity </w:t>
      </w:r>
      <w:r>
        <w:rPr>
          <w:bCs/>
          <w:szCs w:val="22"/>
        </w:rPr>
        <w:t>Dz. U.                  z 2015 r. poz. 2164 ze zmianami</w:t>
      </w:r>
      <w:r>
        <w:rPr>
          <w:szCs w:val="22"/>
        </w:rPr>
        <w:t>) wraz z przepisami wykonawczymi do tejże ustawy</w:t>
      </w:r>
      <w:r>
        <w:rPr>
          <w:color w:val="00000A"/>
          <w:szCs w:val="22"/>
        </w:rPr>
        <w:t>,</w:t>
      </w:r>
    </w:p>
    <w:p>
      <w:pPr>
        <w:pStyle w:val="Tekstpodstawowy1"/>
        <w:numPr>
          <w:ilvl w:val="0"/>
          <w:numId w:val="4"/>
        </w:numPr>
        <w:spacing w:lineRule="auto" w:line="276"/>
        <w:ind w:left="284" w:hanging="0"/>
        <w:rPr/>
      </w:pPr>
      <w:r>
        <w:rPr>
          <w:color w:val="00000A"/>
          <w:szCs w:val="22"/>
        </w:rPr>
        <w:t>ustawy z dnia 29 września 1994 r. o rachunkowości (tekst jednolity Dz. U. z 2016r., poz. 1047 ze zmianami),</w:t>
      </w:r>
    </w:p>
    <w:p>
      <w:pPr>
        <w:pStyle w:val="Tekstpodstawowy1"/>
        <w:numPr>
          <w:ilvl w:val="0"/>
          <w:numId w:val="4"/>
        </w:numPr>
        <w:spacing w:lineRule="auto" w:line="276"/>
        <w:ind w:left="284" w:hanging="0"/>
        <w:rPr/>
      </w:pPr>
      <w:r>
        <w:rPr>
          <w:color w:val="00000A"/>
          <w:szCs w:val="22"/>
        </w:rPr>
        <w:t>ustawy z dnia 27 sierpnia 2009 r. o finansach publicznych (tekst jednolity Dz. U. z 2016r. poz. 1870 ze zmianami).</w:t>
      </w:r>
    </w:p>
    <w:p>
      <w:pPr>
        <w:pStyle w:val="Tekstpodstawowy1"/>
        <w:numPr>
          <w:ilvl w:val="0"/>
          <w:numId w:val="11"/>
        </w:numPr>
        <w:spacing w:lineRule="auto" w:line="276"/>
        <w:ind w:left="284" w:hanging="284"/>
        <w:rPr/>
      </w:pPr>
      <w:r>
        <w:rPr>
          <w:color w:val="00000A"/>
          <w:szCs w:val="22"/>
        </w:rPr>
        <w:t>Ilekroć mowa w niniejszym Regulaminie udzielania zamówień publicznych przez Gminny Ośrodek Pomocy Społecznej w Kotli o: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color w:val="00000A"/>
          <w:szCs w:val="22"/>
        </w:rPr>
        <w:t>Zamawiającym – należy rozumieć przez to Gminny Ośrodek Pomocy Społecznej w Kotli,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color w:val="00000A"/>
          <w:szCs w:val="22"/>
        </w:rPr>
        <w:t xml:space="preserve">Kierowniku Zamawiającego – </w:t>
      </w:r>
      <w:r>
        <w:rPr>
          <w:szCs w:val="22"/>
        </w:rPr>
        <w:t>należy rozumieć przez to Dyrektora Gminnego Ośrodka Pomocy Społecznej w Kotli lub osobę działającą na podstawie upoważnienia lub pełnomocnictwa dyrektora Gminnego Ośrodka Pomocy Społecznej w Kotli (osoba uprawniona do reprezentowania Zamawiającego),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color w:val="00000A"/>
          <w:szCs w:val="22"/>
        </w:rPr>
        <w:t>Ośrodku – należy rozumieć przez to Gminny Ośrodek Pomocy Społecznej w Kotli,                    ul. Krzycka 2, 67-240 Kotla,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szCs w:val="22"/>
        </w:rPr>
        <w:t xml:space="preserve">ustawie – należy rozumieć przez to ustawę z dnia 29 stycznia 2004 r. – Prawo zamówień publicznych (tekst jednolity </w:t>
      </w:r>
      <w:r>
        <w:rPr>
          <w:bCs/>
          <w:szCs w:val="22"/>
        </w:rPr>
        <w:t>Dz. U. z 2015., poz. 2164 ze zmianami),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color w:val="00000A"/>
          <w:szCs w:val="22"/>
        </w:rPr>
        <w:t xml:space="preserve">wartości zamówienia – należy rozumieć przez to całkowitą wartość szacunkową zadania netto, bez podatku od towarów i usług, określoną z należytą starannością zgodnie z </w:t>
      </w:r>
      <w:r>
        <w:rPr>
          <w:szCs w:val="22"/>
        </w:rPr>
        <w:t xml:space="preserve">ustawę z dnia 29 stycznia 2004 r. – Prawo zamówień publicznych (tj. </w:t>
      </w:r>
      <w:r>
        <w:rPr>
          <w:bCs/>
          <w:szCs w:val="22"/>
        </w:rPr>
        <w:t>Dz. U. z 2015r., poz. 2164 ze zmianami),</w:t>
      </w:r>
    </w:p>
    <w:p>
      <w:pPr>
        <w:pStyle w:val="Tekstpodstawowy1"/>
        <w:numPr>
          <w:ilvl w:val="0"/>
          <w:numId w:val="13"/>
        </w:numPr>
        <w:spacing w:lineRule="auto" w:line="276"/>
        <w:rPr>
          <w:color w:val="00000A"/>
          <w:szCs w:val="22"/>
        </w:rPr>
      </w:pPr>
      <w:r>
        <w:rPr>
          <w:szCs w:val="22"/>
        </w:rPr>
        <w:t>Wykonawcy – należy rozumieć przez to osobę fizyczną, osobę prawną albo jednostkę organizacyjną nieposiadającą osobowości prawnej, która ubiega się o udzielenie zamówienia, złożyła ofertę lub zawarła umowę w sprawie zamówienia,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color w:val="00000A"/>
          <w:szCs w:val="22"/>
        </w:rPr>
        <w:t>Regulaminie – należy rozumieć przez to niniejszy Regulamin</w:t>
      </w:r>
      <w:r>
        <w:rPr>
          <w:caps/>
          <w:szCs w:val="22"/>
        </w:rPr>
        <w:t xml:space="preserve"> </w:t>
      </w:r>
      <w:r>
        <w:rPr>
          <w:szCs w:val="22"/>
        </w:rPr>
        <w:t xml:space="preserve">udzielania zamówień publicznych przez Gminny Ośrodek Pomocy Społecznej w Kotli – stanowiący załącznik do </w:t>
      </w:r>
      <w:r>
        <w:rPr>
          <w:color w:val="000000"/>
          <w:szCs w:val="22"/>
        </w:rPr>
        <w:t>Zarządzenia nr 21/2016 z dnia 29 grudnia 2016 r.</w:t>
      </w:r>
      <w:r>
        <w:rPr>
          <w:color w:val="FF3300"/>
          <w:szCs w:val="22"/>
        </w:rPr>
        <w:t>,</w:t>
      </w:r>
    </w:p>
    <w:p>
      <w:pPr>
        <w:pStyle w:val="Tekstpodstawowy1"/>
        <w:numPr>
          <w:ilvl w:val="0"/>
          <w:numId w:val="13"/>
        </w:numPr>
        <w:spacing w:lineRule="auto" w:line="276"/>
        <w:rPr>
          <w:color w:val="00000A"/>
          <w:szCs w:val="22"/>
        </w:rPr>
      </w:pPr>
      <w:r>
        <w:rPr>
          <w:szCs w:val="22"/>
        </w:rPr>
        <w:t xml:space="preserve">zamówieniu – należy rozumieć </w:t>
      </w:r>
      <w:r>
        <w:rPr>
          <w:color w:val="00000A"/>
          <w:szCs w:val="22"/>
        </w:rPr>
        <w:t xml:space="preserve">przez to </w:t>
      </w:r>
      <w:r>
        <w:rPr>
          <w:szCs w:val="22"/>
        </w:rPr>
        <w:t>zamówienie publiczne, czyli umowę odpłatną zawieraną pomiędzy Zamawiającym a Wykonawcą, której przedmiotem są usługi, dostawy lub roboty budowlane,</w:t>
      </w:r>
    </w:p>
    <w:p>
      <w:pPr>
        <w:pStyle w:val="Tekstpodstawowy1"/>
        <w:numPr>
          <w:ilvl w:val="0"/>
          <w:numId w:val="13"/>
        </w:numPr>
        <w:spacing w:lineRule="auto" w:line="276"/>
        <w:rPr/>
      </w:pPr>
      <w:r>
        <w:rPr>
          <w:szCs w:val="22"/>
        </w:rPr>
        <w:t>pracowniku merytorycznym  –  należy przez to rozumieć pracownika Ośrodka prowadzącego dane zadanie zgodnie z określonym zakresem czynności na stanowisku pracy,</w:t>
      </w:r>
    </w:p>
    <w:p>
      <w:pPr>
        <w:pStyle w:val="NormalWeb"/>
        <w:numPr>
          <w:ilvl w:val="0"/>
          <w:numId w:val="13"/>
        </w:numPr>
        <w:spacing w:lineRule="auto" w:line="276"/>
        <w:jc w:val="both"/>
        <w:rPr/>
      </w:pPr>
      <w:r>
        <w:rPr>
          <w:sz w:val="22"/>
          <w:szCs w:val="22"/>
        </w:rPr>
        <w:t>najkorzystniejszej ofercie – należy przez to rozumieć ofertę z najniższą ceną lub ofertę która przedstawia najkorzystniejszy bilans ceny oraz innych przyjętych kryteriów,</w:t>
      </w:r>
    </w:p>
    <w:p>
      <w:pPr>
        <w:pStyle w:val="NormalWeb"/>
        <w:spacing w:lineRule="auto" w:line="276"/>
        <w:ind w:left="64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1"/>
        <w:numPr>
          <w:ilvl w:val="0"/>
          <w:numId w:val="11"/>
        </w:numPr>
        <w:spacing w:lineRule="auto" w:line="276"/>
        <w:ind w:left="284" w:hanging="284"/>
        <w:rPr>
          <w:color w:val="00000A"/>
          <w:szCs w:val="22"/>
        </w:rPr>
      </w:pPr>
      <w:r>
        <w:rPr>
          <w:szCs w:val="22"/>
        </w:rPr>
        <w:t>Zamówienia winny być udzielane w sposób zapewniający przejrzystość postępowania,</w:t>
      </w:r>
      <w:r>
        <w:rPr>
          <w:color w:val="00000A"/>
          <w:szCs w:val="22"/>
        </w:rPr>
        <w:t xml:space="preserve"> </w:t>
      </w:r>
      <w:r>
        <w:rPr>
          <w:szCs w:val="22"/>
        </w:rPr>
        <w:t>równe traktowanie Wykonawców i uczciwą konkurencję.</w:t>
      </w:r>
    </w:p>
    <w:p>
      <w:pPr>
        <w:pStyle w:val="Tekstpodstawowy1"/>
        <w:numPr>
          <w:ilvl w:val="0"/>
          <w:numId w:val="11"/>
        </w:numPr>
        <w:spacing w:lineRule="auto" w:line="276"/>
        <w:ind w:left="284" w:hanging="284"/>
        <w:rPr>
          <w:color w:val="00000A"/>
          <w:szCs w:val="22"/>
        </w:rPr>
      </w:pPr>
      <w:r>
        <w:rPr>
          <w:szCs w:val="22"/>
        </w:rPr>
        <w:t>Przy ustalaniu wartości zamówienia dla każdego zamówienia należy kierować się przepisami ustawy oraz przestrzegać zakazu dzielenia zamówień oraz zaniżania wartości zamówienia                    w celu uniknięcia stosowania ustawy. </w:t>
      </w:r>
    </w:p>
    <w:p>
      <w:pPr>
        <w:pStyle w:val="Tekstpodstawowy1"/>
        <w:numPr>
          <w:ilvl w:val="0"/>
          <w:numId w:val="11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Do spraw nieuregulowanych w Regulaminie zastosowanie mają w szczególności przepisy prawa, o których mowa w ust. 1 niniejszego paragrafu.</w:t>
      </w:r>
    </w:p>
    <w:p>
      <w:pPr>
        <w:pStyle w:val="Tyt3"/>
        <w:spacing w:lineRule="auto" w:line="276" w:beforeAutospacing="0" w:before="0" w:afterAutospacing="0" w:after="0"/>
        <w:jc w:val="left"/>
        <w:rPr>
          <w:szCs w:val="22"/>
        </w:rPr>
      </w:pPr>
      <w:r>
        <w:rPr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§2</w:t>
      </w:r>
    </w:p>
    <w:p>
      <w:pPr>
        <w:pStyle w:val="Tekstpodstawowy1"/>
        <w:numPr>
          <w:ilvl w:val="0"/>
          <w:numId w:val="9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Udzielanie zamówień jest dopuszczalne jedynie w granicach wydatków, które zostały ujęte                  w planie finansowym/budżecie Zamawiającego w:</w:t>
      </w:r>
    </w:p>
    <w:p>
      <w:pPr>
        <w:pStyle w:val="P1"/>
        <w:numPr>
          <w:ilvl w:val="0"/>
          <w:numId w:val="20"/>
        </w:numPr>
        <w:spacing w:lineRule="auto" w:line="276"/>
        <w:ind w:left="720" w:hanging="436"/>
        <w:rPr>
          <w:sz w:val="22"/>
          <w:szCs w:val="22"/>
        </w:rPr>
      </w:pPr>
      <w:r>
        <w:rPr>
          <w:sz w:val="22"/>
          <w:szCs w:val="22"/>
        </w:rPr>
        <w:t>sposób celowy i oszczędny, z zachowaniem zasad:</w:t>
      </w:r>
    </w:p>
    <w:p>
      <w:pPr>
        <w:pStyle w:val="P1"/>
        <w:numPr>
          <w:ilvl w:val="1"/>
          <w:numId w:val="2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uzyskiwania najlepszych efektów z danych nakładów,</w:t>
      </w:r>
    </w:p>
    <w:p>
      <w:pPr>
        <w:pStyle w:val="P1"/>
        <w:numPr>
          <w:ilvl w:val="1"/>
          <w:numId w:val="2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optymalnego doboru metod i środków służących osiągnięciu założonych celów,</w:t>
      </w:r>
    </w:p>
    <w:p>
      <w:pPr>
        <w:pStyle w:val="P1"/>
        <w:numPr>
          <w:ilvl w:val="0"/>
          <w:numId w:val="20"/>
        </w:numPr>
        <w:spacing w:lineRule="auto" w:line="276"/>
        <w:ind w:left="720" w:hanging="436"/>
        <w:rPr>
          <w:sz w:val="22"/>
          <w:szCs w:val="22"/>
        </w:rPr>
      </w:pPr>
      <w:r>
        <w:rPr>
          <w:sz w:val="22"/>
          <w:szCs w:val="22"/>
        </w:rPr>
        <w:t>sposób umożliwiający terminową realizację zadań,</w:t>
      </w:r>
    </w:p>
    <w:p>
      <w:pPr>
        <w:pStyle w:val="P1"/>
        <w:numPr>
          <w:ilvl w:val="0"/>
          <w:numId w:val="20"/>
        </w:numPr>
        <w:spacing w:lineRule="auto" w:line="276"/>
        <w:ind w:left="720" w:hanging="436"/>
        <w:rPr>
          <w:sz w:val="22"/>
          <w:szCs w:val="22"/>
        </w:rPr>
      </w:pPr>
      <w:r>
        <w:rPr>
          <w:sz w:val="22"/>
          <w:szCs w:val="22"/>
        </w:rPr>
        <w:t>wysokości i terminach wynikających z wcześniej zaciągniętych zobowiązań.</w:t>
      </w:r>
    </w:p>
    <w:p>
      <w:pPr>
        <w:pStyle w:val="W5"/>
        <w:numPr>
          <w:ilvl w:val="0"/>
          <w:numId w:val="9"/>
        </w:numPr>
        <w:spacing w:lineRule="auto" w:line="276"/>
        <w:ind w:left="284" w:hanging="284"/>
        <w:rPr>
          <w:szCs w:val="22"/>
        </w:rPr>
      </w:pPr>
      <w:r>
        <w:rPr>
          <w:szCs w:val="22"/>
        </w:rPr>
        <w:t>Pracownik zajmujący się zamówieniami w terminie 30 dni od dnia uchwalenia planu finansowego na dany rok budżetowy sporządza wspólnie z księgowym Plan roczny zamówień. Plan roczny zamówień sporządza się zgodnie z załącznikiem nr 1 do Regulaminu celem ustalenia ilości postępowań o udzielenie zamówienia, które ze względu na wartość zamówienia należy przeprowadzić zgodnie z przepisami ustawy.</w:t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Rozdział II</w:t>
      </w:r>
    </w:p>
    <w:p>
      <w:pPr>
        <w:pStyle w:val="Tyt3"/>
        <w:spacing w:lineRule="auto" w:line="276" w:beforeAutospacing="0" w:before="0" w:afterAutospacing="0" w:after="0"/>
        <w:rPr>
          <w:szCs w:val="22"/>
        </w:rPr>
      </w:pPr>
      <w:r>
        <w:rPr>
          <w:szCs w:val="22"/>
        </w:rPr>
        <w:t>Zamówienia o wartości powyżej 30 000 euro</w:t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§3</w:t>
      </w:r>
    </w:p>
    <w:p>
      <w:pPr>
        <w:pStyle w:val="Tekstpodstawowy1"/>
        <w:numPr>
          <w:ilvl w:val="0"/>
          <w:numId w:val="5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Decyzję o uruchomieniu procedury prowadzonej w oparciu o ustawę, której celem jest udzielenie zamówienia podejmuje Dyrektor Zamawiającego.</w:t>
      </w:r>
    </w:p>
    <w:p>
      <w:pPr>
        <w:pStyle w:val="Tekstpodstawowy1"/>
        <w:numPr>
          <w:ilvl w:val="0"/>
          <w:numId w:val="5"/>
        </w:numPr>
        <w:spacing w:lineRule="auto" w:line="276"/>
        <w:ind w:left="284" w:hanging="284"/>
        <w:rPr/>
      </w:pPr>
      <w:r>
        <w:rPr>
          <w:color w:val="00000A"/>
          <w:szCs w:val="22"/>
        </w:rPr>
        <w:t xml:space="preserve">Dyrektor Zamawiającego podejmuje decyzję, o której mowa w ust. 1 na podstawie wniosku </w:t>
      </w:r>
      <w:r>
        <w:rPr>
          <w:bCs/>
        </w:rPr>
        <w:t>o uruchomienie procedury udzielenia zamówienia zgodnie z przepisami ustawy</w:t>
      </w:r>
      <w:r>
        <w:rPr>
          <w:color w:val="00000A"/>
          <w:szCs w:val="22"/>
        </w:rPr>
        <w:t>.</w:t>
      </w:r>
    </w:p>
    <w:p>
      <w:pPr>
        <w:pStyle w:val="Tekstpodstawowy1"/>
        <w:numPr>
          <w:ilvl w:val="0"/>
          <w:numId w:val="0"/>
        </w:numPr>
        <w:spacing w:lineRule="auto" w:line="276"/>
        <w:ind w:left="720" w:hanging="0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yt3"/>
        <w:tabs>
          <w:tab w:val="left" w:pos="4536" w:leader="none"/>
          <w:tab w:val="left" w:pos="4678" w:leader="none"/>
          <w:tab w:val="left" w:pos="4820" w:leader="none"/>
          <w:tab w:val="left" w:pos="4962" w:leader="none"/>
        </w:tabs>
        <w:spacing w:lineRule="auto" w:line="276" w:before="0" w:after="0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Tyt3"/>
        <w:tabs>
          <w:tab w:val="left" w:pos="4536" w:leader="none"/>
          <w:tab w:val="left" w:pos="4678" w:leader="none"/>
          <w:tab w:val="left" w:pos="4820" w:leader="none"/>
          <w:tab w:val="left" w:pos="4962" w:leader="none"/>
        </w:tabs>
        <w:spacing w:lineRule="auto" w:line="276" w:before="0" w:after="0"/>
        <w:rPr>
          <w:szCs w:val="22"/>
        </w:rPr>
      </w:pPr>
      <w:r>
        <w:rPr>
          <w:szCs w:val="22"/>
        </w:rPr>
        <w:t>§4</w:t>
      </w:r>
    </w:p>
    <w:p>
      <w:pPr>
        <w:pStyle w:val="Tekstpodstawowy1"/>
        <w:numPr>
          <w:ilvl w:val="0"/>
          <w:numId w:val="10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 xml:space="preserve">Wniosek </w:t>
      </w:r>
      <w:r>
        <w:rPr>
          <w:bCs/>
        </w:rPr>
        <w:t>o uruchomienie procedury udzielenia zamówienia zgodnie z przepisami ustawy</w:t>
      </w:r>
      <w:r>
        <w:rPr>
          <w:color w:val="00000A"/>
          <w:szCs w:val="22"/>
        </w:rPr>
        <w:t xml:space="preserve">,                   o którym mowa w </w:t>
      </w:r>
      <w:r>
        <w:rPr>
          <w:szCs w:val="22"/>
        </w:rPr>
        <w:t>§</w:t>
      </w:r>
      <w:r>
        <w:rPr>
          <w:color w:val="00000A"/>
          <w:szCs w:val="22"/>
        </w:rPr>
        <w:t>3 ust. 2 powyżej, sporządza pracownik od zamówień, w formie pisemnej, zgodnie z załącznikiem nr 2 do Regulaminu</w:t>
      </w:r>
      <w:r>
        <w:rPr>
          <w:szCs w:val="22"/>
        </w:rPr>
        <w:t>.</w:t>
      </w:r>
    </w:p>
    <w:p>
      <w:pPr>
        <w:pStyle w:val="Tekstpodstawowy1"/>
        <w:numPr>
          <w:ilvl w:val="0"/>
          <w:numId w:val="10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 xml:space="preserve">Dyrektor Zamawiającego zatwierdza wniosek </w:t>
      </w:r>
      <w:r>
        <w:rPr>
          <w:bCs/>
        </w:rPr>
        <w:t>o uruchomienie procedury udzielenia zamówienia zgodnie z przepisami ustawy</w:t>
      </w:r>
      <w:r>
        <w:rPr>
          <w:color w:val="00000A"/>
          <w:szCs w:val="22"/>
        </w:rPr>
        <w:t xml:space="preserve"> po uprzednim potwierdzeniu Głównego Księgowego Ośrodka w zakresie zgodności zaplanowanych do poniesienia na realizację zamówienia wydatków z planem finansowym Zamawiającego.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§5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  <w:t xml:space="preserve">Zatwierdzony przez Dyrektora Zamawiającego wniosek </w:t>
      </w:r>
      <w:r>
        <w:rPr>
          <w:bCs/>
        </w:rPr>
        <w:t>o uruchomienie procedury udzielenia zamówienia zgodnie z przepisami ustawy</w:t>
      </w:r>
      <w:r>
        <w:rPr>
          <w:color w:val="00000A"/>
          <w:szCs w:val="22"/>
        </w:rPr>
        <w:t xml:space="preserve"> jest podstawą do wszczęcia postępowania                                 o  zamówienie i uruchomienia procedury wyboru Wykonawcy w oparciu o ustawę.</w:t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§6</w:t>
      </w:r>
    </w:p>
    <w:p>
      <w:pPr>
        <w:pStyle w:val="Tyt3"/>
        <w:numPr>
          <w:ilvl w:val="0"/>
          <w:numId w:val="12"/>
        </w:numPr>
        <w:spacing w:lineRule="auto" w:line="276" w:before="0" w:after="0"/>
        <w:ind w:left="284" w:hanging="284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Pracownik zatrudniony ds. zamówień publicznych: </w:t>
      </w:r>
    </w:p>
    <w:p>
      <w:pPr>
        <w:pStyle w:val="Tyt3"/>
        <w:numPr>
          <w:ilvl w:val="0"/>
          <w:numId w:val="21"/>
        </w:numPr>
        <w:spacing w:lineRule="auto" w:line="276" w:before="0" w:after="0"/>
        <w:ind w:left="709" w:hanging="425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przygotowuje procedurę udzielenia zamówienia o wartości powyżej 30 000 euro zgodnie  z przepisami ustawy na podstawie zatwierdzonego przez Dyrektora Zamawiającego wniosku </w:t>
      </w:r>
      <w:r>
        <w:rPr>
          <w:b w:val="false"/>
          <w:bCs/>
        </w:rPr>
        <w:t xml:space="preserve">o uruchomienie procedury udzielenia zamówienia </w:t>
      </w:r>
      <w:r>
        <w:rPr>
          <w:b w:val="false"/>
          <w:szCs w:val="22"/>
        </w:rPr>
        <w:t>i bierze czynny udział                           w pracach Komisji przetargowej,</w:t>
      </w:r>
    </w:p>
    <w:p>
      <w:pPr>
        <w:pStyle w:val="Tyt3"/>
        <w:numPr>
          <w:ilvl w:val="0"/>
          <w:numId w:val="21"/>
        </w:numPr>
        <w:spacing w:lineRule="auto" w:line="276" w:before="0" w:after="0"/>
        <w:ind w:left="709" w:hanging="425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sporządza i przechowuje kompletną dokumentację związaną z prowadzonym postępowaniem o zamówienie zgodnie z ustawą i przepisami wykonawczymi do tejże ustawy.</w:t>
      </w:r>
    </w:p>
    <w:p>
      <w:pPr>
        <w:pStyle w:val="Tyt3"/>
        <w:numPr>
          <w:ilvl w:val="0"/>
          <w:numId w:val="12"/>
        </w:numPr>
        <w:spacing w:lineRule="auto" w:line="276" w:before="0" w:after="0"/>
        <w:ind w:left="284" w:hanging="284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Wraz z przygotowaniem dokumentów niezbędnych do przeprowadzenia procedury udzielenia zamówienia sporządza się projekt umowy na realizację zadania. Projekt umowy winien być zaakceptowany przez radcę prawnego obsługującego Gminę Kotla przed opublikowaniem ogłoszenia o zamówieniu.</w:t>
      </w:r>
    </w:p>
    <w:p>
      <w:pPr>
        <w:pStyle w:val="Tyt3"/>
        <w:numPr>
          <w:ilvl w:val="0"/>
          <w:numId w:val="12"/>
        </w:numPr>
        <w:spacing w:lineRule="auto" w:line="276" w:before="0" w:after="0"/>
        <w:ind w:left="284" w:hanging="284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 przygotowywanych projektach umów o wykonanie zamówienia należy przestrzegać jednolitych zasad dotyczących warunków płatności, a w szczególności:</w:t>
      </w:r>
    </w:p>
    <w:p>
      <w:pPr>
        <w:pStyle w:val="Tyt3"/>
        <w:numPr>
          <w:ilvl w:val="0"/>
          <w:numId w:val="15"/>
        </w:numPr>
        <w:spacing w:lineRule="auto" w:line="276" w:before="0" w:after="0"/>
        <w:ind w:left="709" w:hanging="425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wystawiania faktur, rachunków lub innych dokumentów na podstawie, których Zamawiający reguluje zobowiązania finansowe wobec Wykonawcy po dokonaniu odbioru częściowego w przypadku płatności częściowych i/lub po dokonaniu odbioru końcowego bez uwag w przypadku płatności końcowej,</w:t>
      </w:r>
    </w:p>
    <w:p>
      <w:pPr>
        <w:pStyle w:val="Tyt3"/>
        <w:numPr>
          <w:ilvl w:val="0"/>
          <w:numId w:val="15"/>
        </w:numPr>
        <w:spacing w:lineRule="auto" w:line="276" w:before="0" w:after="0"/>
        <w:ind w:left="709" w:hanging="425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prawa do dokonywania bezpośredniej płatności na rzecz podwykonawców i/lub dalszych podwykonawców wraz z określeniem warunków jej dokonania, </w:t>
      </w:r>
    </w:p>
    <w:p>
      <w:pPr>
        <w:pStyle w:val="Tyt3"/>
        <w:numPr>
          <w:ilvl w:val="0"/>
          <w:numId w:val="12"/>
        </w:numPr>
        <w:spacing w:lineRule="auto" w:line="276" w:before="0" w:after="0"/>
        <w:ind w:left="284" w:hanging="284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 wypadek niewykonania lub nienależytego wykonywania obowiązków przez Wykonawcę związanych z realizacją zamówienia projekt umowy winien w szczególności zastrzegać prawo do naliczania przez Zamawiającego kar umownych oraz określić ich wysokość.</w:t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§7</w:t>
      </w:r>
    </w:p>
    <w:p>
      <w:pPr>
        <w:pStyle w:val="Tekstpodstawowy1"/>
        <w:numPr>
          <w:ilvl w:val="0"/>
          <w:numId w:val="6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Otwarcia ofert złożonych w odpowiedzi na ogłoszenie o zamówieniu dokonuje Komisja przetargowa.</w:t>
      </w:r>
    </w:p>
    <w:p>
      <w:pPr>
        <w:pStyle w:val="Tekstpodstawowy1"/>
        <w:numPr>
          <w:ilvl w:val="0"/>
          <w:numId w:val="6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Komisję przetargową każdorazowo powołuje Dyrektor Zamawiającego w drodze zarządzenia. Integralną część zarządzenia, o którym mowa w zdaniu wcześniejszym stanowi Regulamin pracy Komisji przetargowej.</w:t>
      </w:r>
    </w:p>
    <w:p>
      <w:pPr>
        <w:pStyle w:val="Tekstpodstawowy1"/>
        <w:numPr>
          <w:ilvl w:val="0"/>
          <w:numId w:val="6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Regulamin pracy Komisji przetargowej określa w szczególności organizację, tryb pracy oraz zakres obowiązków członków Komisji przetargowej.</w:t>
      </w:r>
    </w:p>
    <w:p>
      <w:pPr>
        <w:pStyle w:val="Tekstpodstawowy1"/>
        <w:numPr>
          <w:ilvl w:val="0"/>
          <w:numId w:val="6"/>
        </w:numPr>
        <w:spacing w:lineRule="auto" w:line="276"/>
        <w:ind w:left="284" w:hanging="284"/>
        <w:rPr>
          <w:color w:val="00000A"/>
          <w:szCs w:val="22"/>
        </w:rPr>
      </w:pPr>
      <w:r>
        <w:rPr>
          <w:szCs w:val="22"/>
        </w:rPr>
        <w:t xml:space="preserve">Komisja przetargowa może, oprócz </w:t>
      </w:r>
      <w:r>
        <w:rPr>
          <w:color w:val="00000A"/>
          <w:szCs w:val="22"/>
        </w:rPr>
        <w:t xml:space="preserve">protokołu z postępowania o udzielenie zamówienia wymaganego zgodnie z ustawą i jej przepisami wykonawczymi, </w:t>
      </w:r>
      <w:r>
        <w:rPr>
          <w:szCs w:val="22"/>
        </w:rPr>
        <w:t>sporządzić inny protokół i/lub notatkę w toku badania ofert.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§8</w:t>
      </w:r>
    </w:p>
    <w:p>
      <w:pPr>
        <w:pStyle w:val="Tekstpodstawowy1"/>
        <w:numPr>
          <w:ilvl w:val="0"/>
          <w:numId w:val="14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Dyrektor Zamawiającego podejmuje decyzję w zakresie wyboru Wykonawcy na podstawie oceny ofert i propozycji wyboru najkorzystniejszej oferty przedstawionej przez Komisję przetargową w postaci projektu pisma w zakresie zawiadomienia o wyborze oferty. Dyrektor Zamawiającego zatwierdza wybór Wykonawcy poprzez złożenie podpisu pod projektem pisma w zakresie zawiadomienia o wyborze oferty.</w:t>
      </w:r>
    </w:p>
    <w:p>
      <w:pPr>
        <w:pStyle w:val="Tekstpodstawowy1"/>
        <w:numPr>
          <w:ilvl w:val="0"/>
          <w:numId w:val="14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Dokumentacja z przeprowadzonego postępowania podlega zatwierdzeniu przez Dyrektora Zamawiającego.</w:t>
      </w:r>
    </w:p>
    <w:p>
      <w:pPr>
        <w:pStyle w:val="Tekstpodstawowy1"/>
        <w:numPr>
          <w:ilvl w:val="0"/>
          <w:numId w:val="14"/>
        </w:numPr>
        <w:spacing w:lineRule="auto" w:line="276"/>
        <w:ind w:left="284" w:hanging="284"/>
        <w:rPr>
          <w:color w:val="00000A"/>
          <w:szCs w:val="22"/>
        </w:rPr>
      </w:pPr>
      <w:r>
        <w:rPr>
          <w:szCs w:val="22"/>
        </w:rPr>
        <w:t>Komisja przetargowa kończy pracę z dniem podpisania umowy o udzielenie zamówienia lub              z dniem unieważnienia postępowania o udzielenie zamówienia przez Zamawiającego.</w:t>
      </w:r>
    </w:p>
    <w:p>
      <w:pPr>
        <w:pStyle w:val="Tyt3"/>
        <w:spacing w:lineRule="auto" w:line="276" w:before="0" w:after="0"/>
        <w:jc w:val="left"/>
        <w:rPr>
          <w:szCs w:val="22"/>
        </w:rPr>
      </w:pPr>
      <w:r>
        <w:rPr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§9</w:t>
      </w:r>
    </w:p>
    <w:p>
      <w:pPr>
        <w:pStyle w:val="Tekstpodstawowy1"/>
        <w:numPr>
          <w:ilvl w:val="0"/>
          <w:numId w:val="17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Zamawiający może powierzyć przygotowanie postępowania o udzielenie zamówienia Inwestorowi zastępczemu.</w:t>
      </w:r>
    </w:p>
    <w:p>
      <w:pPr>
        <w:pStyle w:val="Tekstpodstawowy1"/>
        <w:numPr>
          <w:ilvl w:val="0"/>
          <w:numId w:val="17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Umowa powierzenia pomiędzy Zamawiającym a Inwestorem zastępczym winna zapewnić Zamawiającemu decydujący głos we wszystkich istotnych czynnościach, związanych                           z przygotowaniem postępowania o udzielenie zamówienia na realizację zadania inwestycyjnego, a w szczególności zawierać następujące klauzule dotyczące:</w:t>
      </w:r>
    </w:p>
    <w:p>
      <w:pPr>
        <w:pStyle w:val="W5"/>
        <w:numPr>
          <w:ilvl w:val="0"/>
          <w:numId w:val="7"/>
        </w:numPr>
        <w:tabs>
          <w:tab w:val="left" w:pos="283" w:leader="none"/>
          <w:tab w:val="left" w:pos="709" w:leader="none"/>
        </w:tabs>
        <w:spacing w:lineRule="auto" w:line="276"/>
        <w:ind w:left="709" w:hanging="425"/>
        <w:rPr>
          <w:szCs w:val="22"/>
        </w:rPr>
      </w:pPr>
      <w:r>
        <w:rPr>
          <w:szCs w:val="22"/>
        </w:rPr>
        <w:t>możliwości wnoszenia przez Zamawiającego uwag i zastrzeżeń do opracowywanych dokumentów oraz obowiązku zatwierdzenia przez Zamawiającego ostatecznej wersji tychże dokumentów,</w:t>
      </w:r>
    </w:p>
    <w:p>
      <w:pPr>
        <w:pStyle w:val="W5"/>
        <w:numPr>
          <w:ilvl w:val="0"/>
          <w:numId w:val="7"/>
        </w:numPr>
        <w:tabs>
          <w:tab w:val="left" w:pos="283" w:leader="none"/>
          <w:tab w:val="left" w:pos="709" w:leader="none"/>
        </w:tabs>
        <w:spacing w:lineRule="auto" w:line="276"/>
        <w:ind w:left="709" w:hanging="425"/>
        <w:rPr>
          <w:szCs w:val="22"/>
        </w:rPr>
      </w:pPr>
      <w:r>
        <w:rPr>
          <w:szCs w:val="22"/>
        </w:rPr>
        <w:t>możliwości wprowadzania przez Zamawiającego do projektu umowy w sprawie udzielenia zamówienia uwag i zastrzeżeń oraz obowiązku zatwierdzenia przez Zamawiającego ostatecznej wersji projektu umowy w sprawie udzielenia zamówienia,</w:t>
      </w:r>
    </w:p>
    <w:p>
      <w:pPr>
        <w:pStyle w:val="W5"/>
        <w:numPr>
          <w:ilvl w:val="0"/>
          <w:numId w:val="7"/>
        </w:numPr>
        <w:tabs>
          <w:tab w:val="left" w:pos="283" w:leader="none"/>
          <w:tab w:val="left" w:pos="709" w:leader="none"/>
        </w:tabs>
        <w:spacing w:lineRule="auto" w:line="276"/>
        <w:ind w:left="709" w:hanging="425"/>
        <w:rPr>
          <w:szCs w:val="22"/>
        </w:rPr>
      </w:pPr>
      <w:r>
        <w:rPr>
          <w:szCs w:val="22"/>
        </w:rPr>
        <w:t>możliwości czynnego udziału pracowników Zamawiającego w pracach Komisji przetargowej.</w:t>
      </w:r>
    </w:p>
    <w:p>
      <w:pPr>
        <w:pStyle w:val="W5"/>
        <w:numPr>
          <w:ilvl w:val="0"/>
          <w:numId w:val="17"/>
        </w:numPr>
        <w:tabs>
          <w:tab w:val="left" w:pos="283" w:leader="none"/>
          <w:tab w:val="left" w:pos="284" w:leader="none"/>
        </w:tabs>
        <w:spacing w:lineRule="auto" w:line="276"/>
        <w:ind w:left="284" w:hanging="284"/>
        <w:rPr>
          <w:szCs w:val="22"/>
        </w:rPr>
      </w:pPr>
      <w:r>
        <w:rPr>
          <w:szCs w:val="22"/>
        </w:rPr>
        <w:t>Inwestor zastępczy ponadto winien być zobowiązany do:</w:t>
      </w:r>
    </w:p>
    <w:p>
      <w:pPr>
        <w:pStyle w:val="W5"/>
        <w:numPr>
          <w:ilvl w:val="0"/>
          <w:numId w:val="18"/>
        </w:numPr>
        <w:tabs>
          <w:tab w:val="left" w:pos="283" w:leader="none"/>
          <w:tab w:val="left" w:pos="284" w:leader="none"/>
        </w:tabs>
        <w:spacing w:lineRule="auto" w:line="276"/>
        <w:rPr>
          <w:szCs w:val="22"/>
        </w:rPr>
      </w:pPr>
      <w:r>
        <w:rPr>
          <w:szCs w:val="22"/>
        </w:rPr>
        <w:t>obowiązku informowania Zamawiającego, na każdym etapie, o problemach wynikających z realizacji powierzonego zamówienia,</w:t>
      </w:r>
    </w:p>
    <w:p>
      <w:pPr>
        <w:pStyle w:val="W5"/>
        <w:numPr>
          <w:ilvl w:val="0"/>
          <w:numId w:val="18"/>
        </w:numPr>
        <w:tabs>
          <w:tab w:val="left" w:pos="283" w:leader="none"/>
          <w:tab w:val="left" w:pos="709" w:leader="none"/>
        </w:tabs>
        <w:spacing w:lineRule="auto" w:line="276"/>
        <w:ind w:left="709" w:hanging="425"/>
        <w:rPr>
          <w:szCs w:val="22"/>
        </w:rPr>
      </w:pPr>
      <w:r>
        <w:rPr>
          <w:szCs w:val="22"/>
        </w:rPr>
        <w:t>zapewnienia udziału pracowników Zamawiającego w czynnościach związanych ze wszelkimi odbiorami realizowanego zamówienia.</w:t>
      </w:r>
    </w:p>
    <w:p>
      <w:pPr>
        <w:pStyle w:val="Tekstpodstawowy1"/>
        <w:spacing w:lineRule="auto" w:line="276"/>
        <w:ind w:hanging="0"/>
        <w:jc w:val="center"/>
        <w:rPr>
          <w:b/>
          <w:b/>
          <w:bCs/>
          <w:color w:val="00000A"/>
          <w:szCs w:val="22"/>
        </w:rPr>
      </w:pPr>
      <w:r>
        <w:rPr>
          <w:b/>
          <w:bCs/>
          <w:color w:val="00000A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bCs/>
          <w:color w:val="00000A"/>
          <w:szCs w:val="22"/>
        </w:rPr>
      </w:pPr>
      <w:r>
        <w:rPr>
          <w:b/>
          <w:bCs/>
          <w:color w:val="00000A"/>
          <w:szCs w:val="22"/>
        </w:rPr>
        <w:t>Rozdział III</w:t>
      </w:r>
    </w:p>
    <w:p>
      <w:pPr>
        <w:pStyle w:val="Tekstpodstawowy1"/>
        <w:spacing w:lineRule="auto" w:line="276"/>
        <w:ind w:hanging="0"/>
        <w:jc w:val="center"/>
        <w:rPr>
          <w:color w:val="00000A"/>
          <w:szCs w:val="22"/>
        </w:rPr>
      </w:pPr>
      <w:r>
        <w:rPr>
          <w:b/>
          <w:bCs/>
          <w:color w:val="00000A"/>
          <w:szCs w:val="22"/>
        </w:rPr>
        <w:t>Zamówienia o wartości do 30 000 euro</w:t>
      </w:r>
    </w:p>
    <w:p>
      <w:pPr>
        <w:pStyle w:val="Tekstpodstawowy1"/>
        <w:spacing w:lineRule="auto" w:line="276"/>
        <w:jc w:val="center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bCs/>
          <w:color w:val="00000A"/>
          <w:szCs w:val="22"/>
        </w:rPr>
      </w:pPr>
      <w:r>
        <w:rPr>
          <w:b/>
          <w:color w:val="00000A"/>
          <w:szCs w:val="22"/>
        </w:rPr>
        <w:t>§</w:t>
      </w:r>
      <w:r>
        <w:rPr>
          <w:b/>
          <w:bCs/>
          <w:color w:val="00000A"/>
          <w:szCs w:val="22"/>
        </w:rPr>
        <w:t>10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  <w:t xml:space="preserve">Każdy pracownik Ośrodka zobowiązany jest do stosowania przepisów określonych                                  w Regulaminie do zamówień, których wartość szacunkowa nie przekracza 30 000 euro. 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color w:val="00000A"/>
          <w:szCs w:val="22"/>
        </w:rPr>
      </w:pPr>
      <w:r>
        <w:rPr>
          <w:b/>
          <w:color w:val="00000A"/>
          <w:szCs w:val="22"/>
        </w:rPr>
        <w:t>§11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  <w:t>Ustanawia się dwa rodzaje postępowań dla zamówień zwolnionych ze stosowania przepisów ustawy:</w:t>
      </w:r>
    </w:p>
    <w:p>
      <w:pPr>
        <w:pStyle w:val="Tekstpodstawowy1"/>
        <w:numPr>
          <w:ilvl w:val="0"/>
          <w:numId w:val="1"/>
        </w:numPr>
        <w:tabs>
          <w:tab w:val="left" w:pos="709" w:leader="none"/>
        </w:tabs>
        <w:spacing w:lineRule="auto" w:line="276"/>
        <w:ind w:left="709" w:hanging="425"/>
        <w:rPr>
          <w:color w:val="00000A"/>
          <w:szCs w:val="22"/>
        </w:rPr>
      </w:pPr>
      <w:r>
        <w:rPr>
          <w:color w:val="00000A"/>
          <w:szCs w:val="22"/>
        </w:rPr>
        <w:t>postępowanie dla zamówień o wartości poniżej 2 000 euro,</w:t>
      </w:r>
    </w:p>
    <w:p>
      <w:pPr>
        <w:pStyle w:val="Tekstpodstawowy1"/>
        <w:numPr>
          <w:ilvl w:val="0"/>
          <w:numId w:val="1"/>
        </w:numPr>
        <w:tabs>
          <w:tab w:val="left" w:pos="709" w:leader="none"/>
        </w:tabs>
        <w:spacing w:lineRule="auto" w:line="276"/>
        <w:ind w:left="709" w:hanging="425"/>
        <w:rPr>
          <w:color w:val="00000A"/>
          <w:szCs w:val="22"/>
        </w:rPr>
      </w:pPr>
      <w:r>
        <w:rPr>
          <w:color w:val="00000A"/>
          <w:szCs w:val="22"/>
        </w:rPr>
        <w:t>postępowanie dla zamówień o wartości przekraczającej 2 000 euro, a nie przekraczającej 30 000 euro.</w:t>
      </w:r>
    </w:p>
    <w:p>
      <w:pPr>
        <w:pStyle w:val="Tekstpodstawowy1"/>
        <w:spacing w:lineRule="auto" w:line="276"/>
        <w:ind w:hanging="0"/>
        <w:jc w:val="center"/>
        <w:rPr>
          <w:b/>
          <w:b/>
          <w:bCs/>
          <w:color w:val="00000A"/>
          <w:szCs w:val="22"/>
        </w:rPr>
      </w:pPr>
      <w:r>
        <w:rPr>
          <w:b/>
          <w:color w:val="00000A"/>
          <w:szCs w:val="22"/>
        </w:rPr>
        <w:t>§</w:t>
      </w:r>
      <w:r>
        <w:rPr>
          <w:b/>
          <w:bCs/>
          <w:color w:val="00000A"/>
          <w:szCs w:val="22"/>
        </w:rPr>
        <w:t>12</w:t>
      </w:r>
    </w:p>
    <w:p>
      <w:pPr>
        <w:pStyle w:val="Tekstpodstawowy1"/>
        <w:numPr>
          <w:ilvl w:val="1"/>
          <w:numId w:val="1"/>
        </w:numPr>
        <w:tabs>
          <w:tab w:val="left" w:pos="284" w:leader="none"/>
        </w:tabs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Dla zamówień o wartości poniżej 2 000 euro podstawą do udzielenia zamówienia jest podpisane przez Dyrektora Zamawiającego zlecenie lub akceptacja faktury/rachunku lub innego dokumentu przez Dyrektora Zamawiającego na podstawie którego Zamawiający reguluje zobowiązania finansowe wobec Wykonawcy.</w:t>
      </w:r>
    </w:p>
    <w:p>
      <w:pPr>
        <w:pStyle w:val="Tekstpodstawowy1"/>
        <w:numPr>
          <w:ilvl w:val="1"/>
          <w:numId w:val="1"/>
        </w:numPr>
        <w:tabs>
          <w:tab w:val="left" w:pos="284" w:leader="none"/>
        </w:tabs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W przypadku udzielenia zamówienia, o którym mowa w ust. 1 niniejszego paragrafu wymagana jest kontrasygnata Głównego Księgowego Ośrodka i nie sporządza się protokołu z udzielenia zamówienia, o którym mowa w §14 ust. 1 Regulaminu.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bCs/>
          <w:color w:val="00000A"/>
          <w:szCs w:val="22"/>
        </w:rPr>
      </w:pPr>
      <w:r>
        <w:rPr>
          <w:b/>
          <w:color w:val="00000A"/>
          <w:szCs w:val="22"/>
        </w:rPr>
        <w:t>§</w:t>
      </w:r>
      <w:r>
        <w:rPr>
          <w:b/>
          <w:bCs/>
          <w:color w:val="00000A"/>
          <w:szCs w:val="22"/>
        </w:rPr>
        <w:t>13</w:t>
      </w:r>
    </w:p>
    <w:p>
      <w:pPr>
        <w:pStyle w:val="Tekstpodstawowy1"/>
        <w:numPr>
          <w:ilvl w:val="2"/>
          <w:numId w:val="2"/>
        </w:numPr>
        <w:tabs>
          <w:tab w:val="left" w:pos="284" w:leader="none"/>
        </w:tabs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 xml:space="preserve">Dla zamówień publicznych o wartości powyżej 2 000 euro, a nie przekraczających </w:t>
        <w:br/>
        <w:t>30 000 euro ustala się następujący tryb postępowania:</w:t>
      </w:r>
    </w:p>
    <w:p>
      <w:pPr>
        <w:pStyle w:val="Tekstpodstawowy1"/>
        <w:numPr>
          <w:ilvl w:val="0"/>
          <w:numId w:val="19"/>
        </w:numPr>
        <w:spacing w:lineRule="auto" w:line="276"/>
        <w:ind w:left="709" w:hanging="425"/>
        <w:rPr/>
      </w:pPr>
      <w:r>
        <w:rPr>
          <w:color w:val="00000A"/>
          <w:szCs w:val="22"/>
        </w:rPr>
        <w:t xml:space="preserve">pracownik </w:t>
      </w:r>
      <w:bookmarkStart w:id="0" w:name="__DdeLink__186_881544609"/>
      <w:r>
        <w:rPr>
          <w:color w:val="00000A"/>
          <w:szCs w:val="22"/>
        </w:rPr>
        <w:t>zajmujący się zamówieniami</w:t>
      </w:r>
      <w:bookmarkEnd w:id="0"/>
      <w:r>
        <w:rPr>
          <w:color w:val="00000A"/>
          <w:szCs w:val="22"/>
        </w:rPr>
        <w:t xml:space="preserve"> opracowuje wniosek </w:t>
      </w:r>
      <w:r>
        <w:rPr>
          <w:bCs/>
        </w:rPr>
        <w:t>o udzielenie zamówienia zwolnionego ze stosowania przepisów ustawy</w:t>
      </w:r>
      <w:r>
        <w:rPr>
          <w:color w:val="00000A"/>
          <w:szCs w:val="22"/>
        </w:rPr>
        <w:t xml:space="preserve"> zgodnie ze wzorem stanowiącym załącznik nr 3 do Regulaminu,</w:t>
      </w:r>
    </w:p>
    <w:p>
      <w:pPr>
        <w:pStyle w:val="Tekstpodstawowy1"/>
        <w:numPr>
          <w:ilvl w:val="0"/>
          <w:numId w:val="19"/>
        </w:numPr>
        <w:spacing w:lineRule="auto" w:line="276"/>
        <w:ind w:left="709" w:hanging="425"/>
        <w:rPr/>
      </w:pPr>
      <w:r>
        <w:rPr>
          <w:color w:val="00000A"/>
          <w:szCs w:val="22"/>
        </w:rPr>
        <w:t>wniosek, o którym mowa w pkt 1 powyżej podlega potwierdzeniu przez Głównego Księgowego w zakresie zgodności z planem finansowym  Zamawiającego,</w:t>
      </w:r>
    </w:p>
    <w:p>
      <w:pPr>
        <w:pStyle w:val="Tekstpodstawowy1"/>
        <w:numPr>
          <w:ilvl w:val="0"/>
          <w:numId w:val="19"/>
        </w:numPr>
        <w:spacing w:lineRule="auto" w:line="276"/>
        <w:ind w:left="709" w:hanging="425"/>
        <w:rPr>
          <w:color w:val="00000A"/>
          <w:szCs w:val="22"/>
        </w:rPr>
      </w:pPr>
      <w:r>
        <w:rPr>
          <w:color w:val="00000A"/>
          <w:szCs w:val="22"/>
        </w:rPr>
        <w:t xml:space="preserve">zatwierdzony przez Dyrektora Zamawiającego wniosek </w:t>
      </w:r>
      <w:r>
        <w:rPr>
          <w:bCs/>
        </w:rPr>
        <w:t>o udzielenie zamówienia zwolnionego ze stosowania przepisów ustawy</w:t>
      </w:r>
      <w:r>
        <w:rPr>
          <w:color w:val="00000A"/>
          <w:szCs w:val="22"/>
        </w:rPr>
        <w:t xml:space="preserve"> jest podstawą do wszczęcia procedury                            o udzielenia zamówienia.</w:t>
      </w:r>
    </w:p>
    <w:p>
      <w:pPr>
        <w:pStyle w:val="Tekstpodstawowy1"/>
        <w:widowControl/>
        <w:numPr>
          <w:ilvl w:val="0"/>
          <w:numId w:val="0"/>
        </w:numPr>
        <w:bidi w:val="0"/>
        <w:spacing w:lineRule="auto" w:line="276"/>
        <w:ind w:left="2560" w:right="0" w:hanging="0"/>
        <w:jc w:val="both"/>
        <w:rPr/>
      </w:pPr>
      <w:r>
        <w:rPr>
          <w:color w:val="00000A"/>
          <w:szCs w:val="22"/>
        </w:rPr>
        <w:t xml:space="preserve">2. Pracownik zajmujący się zamówieniami kieruje zapytanie ofertowe do co najmniej                              3 Wykonawców i/lub umieszcza zapytanie ofertowe na stronie internetowej Zamawiającego. Wzór zapytania ofertowego stanowi załącznik nr 4 do Regulaminu. </w:t>
      </w:r>
    </w:p>
    <w:p>
      <w:pPr>
        <w:pStyle w:val="Tekstpodstawowy1"/>
        <w:numPr>
          <w:ilvl w:val="0"/>
          <w:numId w:val="0"/>
        </w:numPr>
        <w:spacing w:lineRule="auto" w:line="276"/>
        <w:ind w:left="2503" w:hanging="0"/>
        <w:rPr/>
      </w:pPr>
      <w:r>
        <w:rPr/>
        <w:t>3. Dopuszcza się prowadzenie negocjacji z Wykonawcami, którzy złożyli oferty.</w:t>
      </w:r>
    </w:p>
    <w:p>
      <w:pPr>
        <w:pStyle w:val="Tekstpodstawowy1"/>
        <w:numPr>
          <w:ilvl w:val="0"/>
          <w:numId w:val="0"/>
        </w:numPr>
        <w:spacing w:lineRule="auto" w:line="276"/>
        <w:ind w:left="2503" w:hanging="0"/>
        <w:rPr/>
      </w:pPr>
      <w:r>
        <w:rPr>
          <w:color w:val="00000A"/>
          <w:szCs w:val="22"/>
        </w:rPr>
        <w:t>4. W uzasadnionych sytuacjach Dyrektor Zamawiającego może po uzyskaniu pozytywnej opinii Głównego Księgowego Ośrodka, wyrazić zgodę na odstąpienie od stosowania  postępowania określonego w ust. 2 niniejszego paragrafu i zlecić zamówienie Wykonawcy wskazanemu przez pracownika merytorycznego, na podstawie stosownego pisemnego uzasadnienia. Sytuacjami takimi mogą być w szczególności: zagrożenie życia lub zdrowia ludzkiego, klęski żywiołowe, pożar, powódź, awarie.</w:t>
      </w:r>
    </w:p>
    <w:p>
      <w:pPr>
        <w:pStyle w:val="Tekstpodstawowy1"/>
        <w:spacing w:lineRule="auto" w:line="276"/>
        <w:ind w:hanging="0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bCs/>
          <w:color w:val="00000A"/>
          <w:szCs w:val="22"/>
        </w:rPr>
      </w:pPr>
      <w:r>
        <w:rPr>
          <w:b/>
          <w:color w:val="00000A"/>
          <w:szCs w:val="22"/>
        </w:rPr>
        <w:t>§</w:t>
      </w:r>
      <w:r>
        <w:rPr>
          <w:b/>
          <w:bCs/>
          <w:color w:val="00000A"/>
          <w:szCs w:val="22"/>
        </w:rPr>
        <w:t>14</w:t>
      </w:r>
    </w:p>
    <w:p>
      <w:pPr>
        <w:pStyle w:val="Tekstpodstawowy1"/>
        <w:numPr>
          <w:ilvl w:val="0"/>
          <w:numId w:val="23"/>
        </w:numPr>
        <w:spacing w:lineRule="auto" w:line="276"/>
        <w:rPr/>
      </w:pPr>
      <w:r>
        <w:rPr>
          <w:color w:val="00000A"/>
          <w:szCs w:val="22"/>
        </w:rPr>
        <w:t xml:space="preserve">Z postępowania określonego w §13 pracownik zajmujący się zamówieniami sporządza protokół </w:t>
      </w:r>
      <w:r>
        <w:rPr>
          <w:bCs/>
        </w:rPr>
        <w:t>z przeprowadzonego postępowania o udzielenie zamówienia zwolnionego ze stosowania przepisów ustawy</w:t>
      </w:r>
      <w:r>
        <w:rPr>
          <w:color w:val="00000A"/>
          <w:szCs w:val="22"/>
        </w:rPr>
        <w:t xml:space="preserve">. Wzór protokołu </w:t>
      </w:r>
      <w:r>
        <w:rPr>
          <w:bCs/>
        </w:rPr>
        <w:t>z przeprowadzonego postępowania                      o udzielenie zamówienia zwolnionego ze stosowania przepisów ustawy</w:t>
      </w:r>
      <w:r>
        <w:rPr>
          <w:color w:val="00000A"/>
          <w:szCs w:val="22"/>
        </w:rPr>
        <w:t xml:space="preserve"> stanowi załącznik nr 5 do Regulaminu. W przypadkach określonych w § 13 pkt 4 protokołu z udzielenia zamówienia nie sporządza się.</w:t>
      </w:r>
    </w:p>
    <w:p>
      <w:pPr>
        <w:pStyle w:val="Tekstpodstawowy1"/>
        <w:numPr>
          <w:ilvl w:val="0"/>
          <w:numId w:val="23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Niezależnie od sposobu udzielenia zamówienia o wartości poniżej 30 000 euro ustanawia się obowiązek zawarcia umowy na piśmie w każdym przypadku, gdy wartość zamówienia  przekracza 2 000 euro.</w:t>
      </w:r>
    </w:p>
    <w:p>
      <w:pPr>
        <w:pStyle w:val="Tekstpodstawowy1"/>
        <w:widowControl/>
        <w:numPr>
          <w:ilvl w:val="0"/>
          <w:numId w:val="23"/>
        </w:numPr>
        <w:bidi w:val="0"/>
        <w:spacing w:lineRule="auto" w:line="276"/>
        <w:ind w:left="0" w:right="0" w:hanging="0"/>
        <w:jc w:val="both"/>
        <w:rPr/>
      </w:pPr>
      <w:r>
        <w:rPr>
          <w:color w:val="00000A"/>
          <w:szCs w:val="22"/>
        </w:rPr>
        <w:t>Dokumentację z przeprowadzonego postępowania dla zamówień, których wartość nie przekracza  30 000 euro przechowuje się na stanowisku pracy pracownika zajmujący się zamówieniami.</w:t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Rozdział IV</w:t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Rejestry</w:t>
      </w:r>
    </w:p>
    <w:p>
      <w:pPr>
        <w:pStyle w:val="Tekstpodstawowy1"/>
        <w:spacing w:lineRule="auto" w:line="276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color w:val="00000A"/>
          <w:szCs w:val="22"/>
        </w:rPr>
      </w:pPr>
      <w:r>
        <w:rPr>
          <w:b/>
          <w:color w:val="00000A"/>
          <w:szCs w:val="22"/>
        </w:rPr>
        <w:t>§15</w:t>
      </w:r>
    </w:p>
    <w:p>
      <w:pPr>
        <w:pStyle w:val="Tekstpodstawowy1"/>
        <w:widowControl/>
        <w:numPr>
          <w:ilvl w:val="0"/>
          <w:numId w:val="3"/>
        </w:numPr>
        <w:tabs>
          <w:tab w:val="left" w:pos="284" w:leader="none"/>
        </w:tabs>
        <w:bidi w:val="0"/>
        <w:spacing w:lineRule="auto" w:line="276"/>
        <w:ind w:left="57" w:right="0" w:hanging="0"/>
        <w:jc w:val="both"/>
        <w:rPr/>
      </w:pPr>
      <w:r>
        <w:rPr>
          <w:color w:val="00000A"/>
          <w:szCs w:val="22"/>
        </w:rPr>
        <w:t>Pracownik zajmujący się zamówieniami zobowiązany jest do prowadzenia:</w:t>
      </w:r>
    </w:p>
    <w:p>
      <w:pPr>
        <w:pStyle w:val="Tekstpodstawowy1"/>
        <w:numPr>
          <w:ilvl w:val="0"/>
          <w:numId w:val="22"/>
        </w:numPr>
        <w:spacing w:lineRule="auto" w:line="276"/>
        <w:ind w:left="720" w:hanging="436"/>
        <w:rPr>
          <w:color w:val="00000A"/>
          <w:szCs w:val="22"/>
        </w:rPr>
      </w:pPr>
      <w:r>
        <w:rPr>
          <w:color w:val="00000A"/>
          <w:szCs w:val="22"/>
        </w:rPr>
        <w:t>rejestru umów powyżej 2 000 euro zawartych w danym roku. Wzór rejestru stanowi załącznik nr 6 do Regulaminu,</w:t>
      </w:r>
    </w:p>
    <w:p>
      <w:pPr>
        <w:pStyle w:val="Tekstpodstawowy1"/>
        <w:numPr>
          <w:ilvl w:val="0"/>
          <w:numId w:val="22"/>
        </w:numPr>
        <w:spacing w:lineRule="auto" w:line="276"/>
        <w:ind w:left="720" w:hanging="436"/>
        <w:rPr>
          <w:color w:val="00000A"/>
          <w:szCs w:val="22"/>
        </w:rPr>
      </w:pPr>
      <w:r>
        <w:rPr>
          <w:color w:val="00000A"/>
          <w:szCs w:val="22"/>
        </w:rPr>
        <w:t>rejestru dla wszystkich postępowań o udzielenie zamówienia prowadzonych przez Zamawiającego zgodnie z reżimem określonym w ustawie w danym roku. Wzór rejestru stanowi załącznik nr 7 do Regulaminu.</w:t>
      </w:r>
    </w:p>
    <w:p>
      <w:pPr>
        <w:pStyle w:val="Tekstpodstawowy1"/>
        <w:numPr>
          <w:ilvl w:val="0"/>
          <w:numId w:val="3"/>
        </w:numPr>
        <w:tabs>
          <w:tab w:val="left" w:pos="284" w:leader="none"/>
        </w:tabs>
        <w:spacing w:lineRule="auto" w:line="276"/>
        <w:rPr/>
      </w:pPr>
      <w:r>
        <w:rPr/>
        <w:t>Rejestr wydanych referencji dotyczących Wykonawców zrealizowanych zamówień prowadzony jest</w:t>
      </w:r>
      <w:r>
        <w:rPr>
          <w:color w:val="00000A"/>
          <w:szCs w:val="22"/>
        </w:rPr>
        <w:t xml:space="preserve"> zajmujący się zamówieniami.</w:t>
      </w:r>
    </w:p>
    <w:p>
      <w:pPr>
        <w:pStyle w:val="Tyt2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Rozdział V</w:t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Sprawozdanie roczne</w:t>
      </w:r>
    </w:p>
    <w:p>
      <w:pPr>
        <w:pStyle w:val="Tyt2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1"/>
        <w:spacing w:lineRule="auto" w:line="276"/>
        <w:ind w:hanging="0"/>
        <w:jc w:val="center"/>
        <w:rPr>
          <w:b/>
          <w:b/>
          <w:color w:val="00000A"/>
          <w:szCs w:val="22"/>
        </w:rPr>
      </w:pPr>
      <w:r>
        <w:rPr>
          <w:b/>
          <w:color w:val="00000A"/>
          <w:szCs w:val="22"/>
        </w:rPr>
        <w:t>§16</w:t>
      </w:r>
    </w:p>
    <w:p>
      <w:pPr>
        <w:pStyle w:val="Tyt2"/>
        <w:numPr>
          <w:ilvl w:val="0"/>
          <w:numId w:val="16"/>
        </w:numPr>
        <w:spacing w:lineRule="auto" w:line="276"/>
        <w:jc w:val="both"/>
        <w:rPr/>
      </w:pPr>
      <w:r>
        <w:rPr>
          <w:b w:val="false"/>
          <w:sz w:val="22"/>
          <w:szCs w:val="22"/>
        </w:rPr>
        <w:t xml:space="preserve">Roczne sprawozdanie do Urzędu Zamówień Publicznych o wartości udzielonych w danym roku zamówień przez Zamawiającego sporządza </w:t>
      </w:r>
      <w:r>
        <w:rPr>
          <w:b w:val="false"/>
          <w:color w:val="00000A"/>
          <w:sz w:val="22"/>
          <w:szCs w:val="22"/>
        </w:rPr>
        <w:t>zajmujący się zamówieniami.</w:t>
      </w:r>
      <w:r>
        <w:rPr>
          <w:b w:val="false"/>
          <w:sz w:val="22"/>
          <w:szCs w:val="22"/>
        </w:rPr>
        <w:t xml:space="preserve"> </w:t>
      </w:r>
    </w:p>
    <w:p>
      <w:pPr>
        <w:pStyle w:val="Tyt2"/>
        <w:numPr>
          <w:ilvl w:val="0"/>
          <w:numId w:val="16"/>
        </w:numPr>
        <w:spacing w:lineRule="auto" w:line="276"/>
        <w:ind w:left="284" w:hanging="284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Sprawozdanie składa się w terminie określonym w ustawie.</w:t>
      </w:r>
    </w:p>
    <w:p>
      <w:pPr>
        <w:pStyle w:val="Tyt2"/>
        <w:numPr>
          <w:ilvl w:val="0"/>
          <w:numId w:val="16"/>
        </w:numPr>
        <w:spacing w:lineRule="auto" w:line="276"/>
        <w:ind w:left="284" w:hanging="284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Sprawozdanie, o którym mowa w ust. 1 niniejszego paragrafu sporządzane jest w oparciu o prowadzone rejestry.Wzór informacji miesięcznej stanowi załącznik nr 8 do Regulaminu.</w:t>
      </w:r>
    </w:p>
    <w:p>
      <w:pPr>
        <w:pStyle w:val="Tyt2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2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Rozdział VI</w:t>
      </w:r>
    </w:p>
    <w:p>
      <w:pPr>
        <w:pStyle w:val="Ty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Postanowienia końcowe</w:t>
      </w:r>
    </w:p>
    <w:p>
      <w:pPr>
        <w:pStyle w:val="Tekstpodstawowy1"/>
        <w:spacing w:lineRule="auto" w:line="276"/>
        <w:rPr>
          <w:color w:val="00000A"/>
          <w:szCs w:val="22"/>
        </w:rPr>
      </w:pPr>
      <w:r>
        <w:rPr>
          <w:color w:val="00000A"/>
          <w:szCs w:val="22"/>
        </w:rPr>
      </w:r>
    </w:p>
    <w:p>
      <w:pPr>
        <w:pStyle w:val="Tyt3"/>
        <w:spacing w:lineRule="auto" w:line="276" w:before="0" w:after="0"/>
        <w:rPr>
          <w:szCs w:val="22"/>
        </w:rPr>
      </w:pPr>
      <w:r>
        <w:rPr>
          <w:szCs w:val="22"/>
        </w:rPr>
        <w:t>§17</w:t>
      </w:r>
    </w:p>
    <w:p>
      <w:pPr>
        <w:pStyle w:val="Tekstpodstawowy1"/>
        <w:numPr>
          <w:ilvl w:val="0"/>
          <w:numId w:val="8"/>
        </w:numPr>
        <w:spacing w:lineRule="auto" w:line="276"/>
        <w:ind w:left="284" w:hanging="284"/>
        <w:rPr>
          <w:color w:val="00000A"/>
          <w:szCs w:val="22"/>
        </w:rPr>
      </w:pPr>
      <w:r>
        <w:rPr>
          <w:szCs w:val="22"/>
        </w:rPr>
        <w:t xml:space="preserve">Do zamówień dokonywanych na podstawie wytycznych i/lub instrukcji i/lub regulaminów instytucji przyznających Zamawiającemu środki finansowe na realizację zadań i/lub projektów stosuje się zasady określone przez te instytucje. </w:t>
      </w:r>
    </w:p>
    <w:p>
      <w:pPr>
        <w:pStyle w:val="Tekstpodstawowy1"/>
        <w:numPr>
          <w:ilvl w:val="0"/>
          <w:numId w:val="8"/>
        </w:numPr>
        <w:spacing w:lineRule="auto" w:line="276"/>
        <w:ind w:left="284" w:hanging="284"/>
        <w:rPr>
          <w:color w:val="00000A"/>
          <w:szCs w:val="22"/>
        </w:rPr>
      </w:pPr>
      <w:r>
        <w:rPr>
          <w:szCs w:val="22"/>
        </w:rPr>
        <w:t>Bez względu na wartość zawieranej umowy w sprawie zamówienia umowa winna być zaparafowana przez radcę prawnego przed jej podpisaniem z wybranym Wykonawcą.</w:t>
      </w:r>
    </w:p>
    <w:p>
      <w:pPr>
        <w:pStyle w:val="Tekstpodstawowy1"/>
        <w:numPr>
          <w:ilvl w:val="0"/>
          <w:numId w:val="8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 xml:space="preserve">W treści zawieranych umów i/lub zleceń oraz na fakturach i rachunkach lub innych dokumentach, na podstawie których Zamawiający reguluje zobowiązania finansowe wobec Wykonawcy należy zamieszczać adnotacje w zakresie stosowania ustawy bądź adnotację                          </w:t>
      </w:r>
      <w:bookmarkStart w:id="1" w:name="_GoBack"/>
      <w:bookmarkEnd w:id="1"/>
      <w:r>
        <w:rPr>
          <w:color w:val="00000A"/>
          <w:szCs w:val="22"/>
        </w:rPr>
        <w:t>o dokonaniu zamówienia poza ustawą.</w:t>
      </w:r>
    </w:p>
    <w:p>
      <w:pPr>
        <w:pStyle w:val="Tekstpodstawowy1"/>
        <w:numPr>
          <w:ilvl w:val="0"/>
          <w:numId w:val="8"/>
        </w:numPr>
        <w:spacing w:lineRule="auto" w:line="276"/>
        <w:ind w:left="284" w:hanging="284"/>
        <w:rPr>
          <w:color w:val="00000A"/>
          <w:szCs w:val="22"/>
        </w:rPr>
      </w:pPr>
      <w:r>
        <w:rPr>
          <w:color w:val="00000A"/>
          <w:szCs w:val="22"/>
        </w:rPr>
        <w:t>Umowy zawiera się w ilości egzemplarzy zapewniających przekazanie jednego egzemplarza do rejestru umów.</w:t>
      </w:r>
    </w:p>
    <w:p>
      <w:pPr>
        <w:pStyle w:val="Tekstpodstawowy1"/>
        <w:numPr>
          <w:ilvl w:val="0"/>
          <w:numId w:val="8"/>
        </w:numPr>
        <w:spacing w:lineRule="auto" w:line="276"/>
        <w:ind w:left="284" w:hanging="284"/>
        <w:rPr/>
      </w:pPr>
      <w:r>
        <w:rPr>
          <w:color w:val="00000A"/>
          <w:szCs w:val="22"/>
        </w:rPr>
        <w:t>Wszelkie pozostałe sprawy, w szczególności sprawy związane z instrukcją obiegu i kontroli oraz archiwizowania dokumentów finansowo-księgowych zostały uregulowane odrębnymi przepisami wewnętrznymi Ośrodka.</w:t>
      </w:r>
    </w:p>
    <w:p>
      <w:pPr>
        <w:pStyle w:val="Tekstpodstawowy1"/>
        <w:numPr>
          <w:ilvl w:val="0"/>
          <w:numId w:val="8"/>
        </w:numPr>
        <w:tabs>
          <w:tab w:val="left" w:pos="284" w:leader="none"/>
        </w:tabs>
        <w:spacing w:lineRule="auto" w:line="276"/>
        <w:ind w:left="284" w:hanging="284"/>
        <w:rPr/>
      </w:pPr>
      <w:r>
        <w:rPr>
          <w:color w:val="00000A"/>
          <w:szCs w:val="22"/>
        </w:rPr>
        <w:t xml:space="preserve">Każdy pracownik Ośrodka winien przestrzegać postanowień Regulaminu oraz jest </w:t>
      </w:r>
      <w:r>
        <w:rPr>
          <w:szCs w:val="22"/>
        </w:rPr>
        <w:t>zobowiązany do znajomości ustawy z dnia 29 stycznia 2004 r. prawo zamówień publicznych               i śledzenia zmian tejże ustawy.</w:t>
      </w:r>
    </w:p>
    <w:p>
      <w:pPr>
        <w:pStyle w:val="Tekstpodstawowy1"/>
        <w:tabs>
          <w:tab w:val="left" w:pos="284" w:leader="none"/>
        </w:tabs>
        <w:spacing w:lineRule="auto" w:line="276"/>
        <w:ind w:left="284" w:hanging="284"/>
        <w:rPr>
          <w:szCs w:val="22"/>
        </w:rPr>
      </w:pPr>
      <w:r>
        <w:rPr/>
      </w:r>
    </w:p>
    <w:p>
      <w:pPr>
        <w:pStyle w:val="Tekstpodstawowy1"/>
        <w:tabs>
          <w:tab w:val="left" w:pos="284" w:leader="none"/>
        </w:tabs>
        <w:spacing w:lineRule="auto" w:line="276"/>
        <w:ind w:left="284" w:hanging="284"/>
        <w:rPr>
          <w:szCs w:val="22"/>
        </w:rPr>
      </w:pPr>
      <w:r>
        <w:rPr/>
      </w:r>
    </w:p>
    <w:p>
      <w:pPr>
        <w:pStyle w:val="Tekstpodstawowy1"/>
        <w:tabs>
          <w:tab w:val="left" w:pos="284" w:leader="none"/>
        </w:tabs>
        <w:spacing w:lineRule="auto" w:line="276"/>
        <w:ind w:left="284" w:hanging="284"/>
        <w:rPr>
          <w:szCs w:val="22"/>
        </w:rPr>
      </w:pPr>
      <w:r>
        <w:rPr/>
      </w:r>
    </w:p>
    <w:p>
      <w:pPr>
        <w:pStyle w:val="Tekstpodstawowy1"/>
        <w:tabs>
          <w:tab w:val="left" w:pos="284" w:leader="none"/>
        </w:tabs>
        <w:spacing w:lineRule="auto" w:line="276"/>
        <w:ind w:left="284" w:hanging="284"/>
        <w:rPr/>
      </w:pPr>
      <w:r>
        <w:rPr>
          <w:szCs w:val="22"/>
        </w:rPr>
        <w:t xml:space="preserve">                                                                                                                  </w:t>
      </w:r>
      <w:r>
        <w:rPr>
          <w:szCs w:val="22"/>
        </w:rPr>
        <w:t>Dyrektor GOPS w Kotli</w:t>
      </w:r>
    </w:p>
    <w:p>
      <w:pPr>
        <w:pStyle w:val="Tekstpodstawowy1"/>
        <w:tabs>
          <w:tab w:val="left" w:pos="284" w:leader="none"/>
        </w:tabs>
        <w:spacing w:lineRule="auto" w:line="276"/>
        <w:ind w:left="284" w:hanging="284"/>
        <w:rPr/>
      </w:pPr>
      <w:r>
        <w:rPr>
          <w:szCs w:val="22"/>
        </w:rPr>
        <w:t xml:space="preserve">                                                                                                                       </w:t>
      </w:r>
      <w:r>
        <w:rPr>
          <w:szCs w:val="22"/>
        </w:rPr>
        <w:t>Dorota Młodecka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304" w:right="1134" w:header="709" w:top="1077" w:footer="709" w:bottom="107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009243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67726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6.05pt;margin-top:0.05pt;width:1.2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4"/>
      <w:ind w:left="4962" w:hanging="0"/>
      <w:rPr/>
    </w:pPr>
    <w:r>
      <w:rPr>
        <w:sz w:val="20"/>
      </w:rPr>
      <w:t>Załącznik do Zarządzenia Nr 21/2016</w:t>
    </w:r>
  </w:p>
  <w:p>
    <w:pPr>
      <w:pStyle w:val="Body4"/>
      <w:ind w:left="4962" w:hanging="0"/>
      <w:rPr/>
    </w:pPr>
    <w:r>
      <w:rPr>
        <w:sz w:val="20"/>
      </w:rPr>
      <w:t>Dyrektora GOPS w Kotli z dnia 29 grudnia 2016r.</w:t>
    </w:r>
  </w:p>
  <w:p>
    <w:pPr>
      <w:pStyle w:val="Gwka"/>
      <w:tabs>
        <w:tab w:val="center" w:pos="4536" w:leader="none"/>
        <w:tab w:val="center" w:pos="4962" w:leader="none"/>
        <w:tab w:val="right" w:pos="9072" w:leader="none"/>
      </w:tabs>
      <w:ind w:firstLine="4962"/>
      <w:rPr>
        <w:sz w:val="20"/>
      </w:rPr>
    </w:pPr>
    <w:r>
      <w:rPr>
        <w:sz w:val="20"/>
      </w:rPr>
      <w:t>w sprawie Regulaminu udzielania zamówień</w:t>
    </w:r>
  </w:p>
  <w:p>
    <w:pPr>
      <w:pStyle w:val="Gwka"/>
      <w:tabs>
        <w:tab w:val="center" w:pos="4536" w:leader="none"/>
        <w:tab w:val="center" w:pos="4962" w:leader="none"/>
        <w:tab w:val="right" w:pos="9072" w:leader="none"/>
      </w:tabs>
      <w:ind w:firstLine="4962"/>
      <w:rPr/>
    </w:pPr>
    <w:r>
      <w:rPr>
        <w:sz w:val="20"/>
      </w:rPr>
      <w:t>publicznych przez GOPS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585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883"/>
        </w:tabs>
        <w:ind w:left="883" w:hanging="600"/>
      </w:p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03" w:hanging="60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60f2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60f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semiHidden/>
    <w:qFormat/>
    <w:rsid w:val="005160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261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7f7c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3713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37136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4278d"/>
    <w:rPr>
      <w:rFonts w:ascii="Times New Roman" w:hAnsi="Times New Roman" w:eastAsia="Times New Roman" w:cs="Times New Roman"/>
      <w:b/>
      <w:bCs/>
      <w:color w:val="000000"/>
      <w:sz w:val="28"/>
      <w:szCs w:val="24"/>
      <w:lang w:eastAsia="pl-PL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b w:val="false"/>
      <w:color w:val="00000A"/>
    </w:rPr>
  </w:style>
  <w:style w:type="character" w:styleId="ListLabel3" w:customStyle="1">
    <w:name w:val="ListLabel 3"/>
    <w:qFormat/>
    <w:rPr>
      <w:sz w:val="22"/>
      <w:szCs w:val="22"/>
    </w:rPr>
  </w:style>
  <w:style w:type="character" w:styleId="ListLabel4" w:customStyle="1">
    <w:name w:val="ListLabel 4"/>
    <w:qFormat/>
    <w:rPr>
      <w:color w:val="000000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5160f2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4" w:customStyle="1">
    <w:name w:val="body4"/>
    <w:basedOn w:val="Normal"/>
    <w:qFormat/>
    <w:rsid w:val="005160f2"/>
    <w:pPr>
      <w:spacing w:lineRule="atLeast" w:line="220"/>
      <w:ind w:left="4819" w:hanging="0"/>
      <w:jc w:val="both"/>
    </w:pPr>
    <w:rPr>
      <w:sz w:val="18"/>
      <w:szCs w:val="20"/>
    </w:rPr>
  </w:style>
  <w:style w:type="paragraph" w:styleId="Tekstpodstawowy1" w:customStyle="1">
    <w:name w:val="Tekst podstawowy1"/>
    <w:qFormat/>
    <w:rsid w:val="005160f2"/>
    <w:pPr>
      <w:widowControl/>
      <w:bidi w:val="0"/>
      <w:spacing w:lineRule="atLeast" w:line="304"/>
      <w:ind w:firstLine="283"/>
      <w:jc w:val="both"/>
    </w:pPr>
    <w:rPr>
      <w:rFonts w:ascii="Times New Roman" w:hAnsi="Times New Roman" w:eastAsia="Times New Roman" w:cs="Times New Roman"/>
      <w:color w:val="000000"/>
      <w:sz w:val="24"/>
      <w:szCs w:val="20"/>
      <w:lang w:val="pl-PL" w:eastAsia="pl-PL" w:bidi="ar-SA"/>
    </w:rPr>
  </w:style>
  <w:style w:type="paragraph" w:styleId="T1" w:customStyle="1">
    <w:name w:val="t1"/>
    <w:basedOn w:val="Tekstpodstawowy1"/>
    <w:qFormat/>
    <w:rsid w:val="005160f2"/>
    <w:pPr>
      <w:spacing w:lineRule="auto" w:line="240"/>
      <w:ind w:hanging="0"/>
      <w:jc w:val="center"/>
    </w:pPr>
    <w:rPr>
      <w:b/>
      <w:color w:val="00000A"/>
      <w:sz w:val="32"/>
    </w:rPr>
  </w:style>
  <w:style w:type="paragraph" w:styleId="Tyt2" w:customStyle="1">
    <w:name w:val="tyt2"/>
    <w:basedOn w:val="Tekstpodstawowy1"/>
    <w:qFormat/>
    <w:rsid w:val="005160f2"/>
    <w:pPr>
      <w:ind w:hanging="0"/>
      <w:jc w:val="center"/>
    </w:pPr>
    <w:rPr>
      <w:b/>
      <w:color w:val="00000A"/>
    </w:rPr>
  </w:style>
  <w:style w:type="paragraph" w:styleId="Tyt3" w:customStyle="1">
    <w:name w:val="tyt3"/>
    <w:basedOn w:val="Tekstpodstawowy1"/>
    <w:qFormat/>
    <w:rsid w:val="005160f2"/>
    <w:pPr>
      <w:spacing w:before="0" w:after="113"/>
      <w:ind w:hanging="0"/>
      <w:jc w:val="center"/>
    </w:pPr>
    <w:rPr>
      <w:b/>
      <w:color w:val="00000A"/>
    </w:rPr>
  </w:style>
  <w:style w:type="paragraph" w:styleId="W5" w:customStyle="1">
    <w:name w:val="w5"/>
    <w:basedOn w:val="Tekstpodstawowy1"/>
    <w:qFormat/>
    <w:rsid w:val="005160f2"/>
    <w:pPr>
      <w:tabs>
        <w:tab w:val="left" w:pos="283" w:leader="none"/>
      </w:tabs>
      <w:ind w:left="283" w:hanging="283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c83578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a261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f7c"/>
    <w:pPr/>
    <w:rPr>
      <w:rFonts w:ascii="Tahoma" w:hAnsi="Tahoma" w:cs="Tahoma"/>
      <w:sz w:val="16"/>
      <w:szCs w:val="16"/>
    </w:rPr>
  </w:style>
  <w:style w:type="paragraph" w:styleId="P1" w:customStyle="1">
    <w:name w:val="p1"/>
    <w:basedOn w:val="Normal"/>
    <w:qFormat/>
    <w:rsid w:val="001b7f7c"/>
    <w:pPr>
      <w:spacing w:beforeAutospacing="1" w:afterAutospacing="1"/>
    </w:pPr>
    <w:rPr/>
  </w:style>
  <w:style w:type="paragraph" w:styleId="P2" w:customStyle="1">
    <w:name w:val="p2"/>
    <w:basedOn w:val="Normal"/>
    <w:qFormat/>
    <w:rsid w:val="001b7f7c"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rsid w:val="00a8273f"/>
    <w:pPr>
      <w:spacing w:beforeAutospacing="1" w:afterAutospacing="1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37136"/>
    <w:pPr/>
    <w:rPr>
      <w:sz w:val="20"/>
      <w:szCs w:val="20"/>
    </w:rPr>
  </w:style>
  <w:style w:type="paragraph" w:styleId="BodyText2">
    <w:name w:val="Body Text 2"/>
    <w:basedOn w:val="Normal"/>
    <w:link w:val="Tekstpodstawowy2Znak"/>
    <w:semiHidden/>
    <w:qFormat/>
    <w:rsid w:val="0084278d"/>
    <w:pPr/>
    <w:rPr>
      <w:b/>
      <w:bCs/>
      <w:color w:val="000000"/>
      <w:sz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LibreOffice/5.1.2.2$Windows_X86_64 LibreOffice_project/d3bf12ecb743fc0d20e0be0c58ca359301eb705f</Application>
  <Pages>7</Pages>
  <Words>1970</Words>
  <Characters>12894</Characters>
  <CharactersWithSpaces>15285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2016-12-28T20:37:00Z</dcterms:created>
  <dc:creator>Monika Stefaniak</dc:creator>
  <dc:description/>
  <dc:language>pl-PL</dc:language>
  <cp:lastModifiedBy/>
  <cp:lastPrinted>2016-12-29T12:24:02Z</cp:lastPrinted>
  <dcterms:modified xsi:type="dcterms:W3CDTF">2017-01-19T10:47:44Z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