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67" w:rsidRDefault="009254B5" w:rsidP="00365D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ZDP.T.2930/5</w:t>
      </w:r>
      <w:r w:rsidR="00365D67">
        <w:rPr>
          <w:rFonts w:ascii="Arial" w:eastAsia="Times New Roman" w:hAnsi="Arial" w:cs="Arial"/>
          <w:sz w:val="24"/>
          <w:szCs w:val="24"/>
          <w:lang w:eastAsia="pl-PL"/>
        </w:rPr>
        <w:t>/2016</w:t>
      </w:r>
    </w:p>
    <w:p w:rsidR="00CF53CF" w:rsidRDefault="00CF53CF" w:rsidP="00CF53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53CF" w:rsidRPr="00CF53CF" w:rsidRDefault="00CF53CF" w:rsidP="00CF53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53CF">
        <w:rPr>
          <w:rFonts w:ascii="Arial" w:eastAsia="Times New Roman" w:hAnsi="Arial" w:cs="Arial"/>
          <w:sz w:val="24"/>
          <w:szCs w:val="24"/>
          <w:lang w:eastAsia="pl-PL"/>
        </w:rPr>
        <w:t>Ogłoszenie nr 316911 - 2016 z dnia 2016-10-03 r.</w:t>
      </w:r>
    </w:p>
    <w:p w:rsidR="00CF53CF" w:rsidRDefault="00CF53CF" w:rsidP="00CF53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53CF" w:rsidRPr="00CF53CF" w:rsidRDefault="00CF53CF" w:rsidP="00CF53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F53CF">
        <w:rPr>
          <w:rFonts w:ascii="Arial" w:eastAsia="Times New Roman" w:hAnsi="Arial" w:cs="Arial"/>
          <w:sz w:val="24"/>
          <w:szCs w:val="24"/>
          <w:lang w:eastAsia="pl-PL"/>
        </w:rPr>
        <w:t>Płock: Przebudowa – modernizacja dróg powiatowych nr: 3059W Ilinek - Kucice - Bulkowo – Bodzanów oraz nr 2938W Boryszewo - Stróżewko na odcinku od km 0+907 do km 1+434 długości 0,527 km</w:t>
      </w:r>
    </w:p>
    <w:p w:rsidR="00365D67" w:rsidRDefault="00CF53CF" w:rsidP="00CF53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F53CF">
        <w:rPr>
          <w:rFonts w:ascii="Arial" w:eastAsia="Times New Roman" w:hAnsi="Arial" w:cs="Arial"/>
          <w:sz w:val="24"/>
          <w:szCs w:val="24"/>
          <w:lang w:eastAsia="pl-PL"/>
        </w:rPr>
        <w:t>OGŁOSZENIE O ZAMÓWIENIU</w:t>
      </w:r>
      <w:r w:rsidR="00365D67"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65D67" w:rsidRPr="00365D67" w:rsidRDefault="00365D67" w:rsidP="00365D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Zamieszczanie ogłoszenia: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 obowiązkowe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Ogłoszenie dotyczy: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 zamówienia publicznego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Nazwa projektu lub programu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65D67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u w:val="single"/>
          <w:lang w:eastAsia="pl-PL"/>
        </w:rPr>
        <w:t>SEKCJA I: ZAMAWIAJĄCY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dodatkowe:</w:t>
      </w:r>
    </w:p>
    <w:p w:rsidR="00365D67" w:rsidRPr="00365D67" w:rsidRDefault="00365D67" w:rsidP="00365D6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I. 1) NAZWA I ADRES: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Zarząd Dróg Powiatowych w Płocku, krajowy numer identyfikacyjny 61094622200011, ul. ul. Bielska  59, 09400   Płock, woj. mazowieckie, </w:t>
      </w:r>
      <w:r w:rsidR="00AD1CD3">
        <w:rPr>
          <w:rFonts w:ascii="Arial" w:eastAsia="Times New Roman" w:hAnsi="Arial" w:cs="Arial"/>
          <w:sz w:val="24"/>
          <w:szCs w:val="24"/>
          <w:lang w:eastAsia="pl-PL"/>
        </w:rPr>
        <w:t>państwo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, tel. 24 267 68 39, e-mail sekretariat@zdpplock.pl, faks 24 267 68 81.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Adres strony int</w:t>
      </w:r>
      <w:r w:rsidR="00FF728F">
        <w:rPr>
          <w:rFonts w:ascii="Arial" w:eastAsia="Times New Roman" w:hAnsi="Arial" w:cs="Arial"/>
          <w:sz w:val="24"/>
          <w:szCs w:val="24"/>
          <w:lang w:eastAsia="pl-PL"/>
        </w:rPr>
        <w:t>ernetowej (URL): www.bip.powiat-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plock.pl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I. 2) RODZAJ ZAMAWIAJĄCEGO: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Inny: jednostka organizacyjna Starostwa Powiatowego w Płocku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I.3) WSPÓLNE UDZIELANIE ZAMÓWIENIA </w:t>
      </w:r>
      <w:r w:rsidRPr="00365D67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(jeżeli dotyczy)</w:t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I.4) KOMUNIKACJA: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365D67" w:rsidRPr="00365D67" w:rsidRDefault="00FF728F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tak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www.bip.powiat-</w:t>
      </w:r>
      <w:r w:rsidR="00365D67" w:rsidRPr="00365D67">
        <w:rPr>
          <w:rFonts w:ascii="Arial" w:eastAsia="Times New Roman" w:hAnsi="Arial" w:cs="Arial"/>
          <w:sz w:val="24"/>
          <w:szCs w:val="24"/>
          <w:lang w:eastAsia="pl-PL"/>
        </w:rPr>
        <w:t>plock.pl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65D67" w:rsidRPr="00365D67" w:rsidRDefault="00FF728F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tak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www.bip.powiat-</w:t>
      </w:r>
      <w:r w:rsidR="00365D67" w:rsidRPr="00365D67">
        <w:rPr>
          <w:rFonts w:ascii="Arial" w:eastAsia="Times New Roman" w:hAnsi="Arial" w:cs="Arial"/>
          <w:sz w:val="24"/>
          <w:szCs w:val="24"/>
          <w:lang w:eastAsia="pl-PL"/>
        </w:rPr>
        <w:t>plock.pl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Elektronicznie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adres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tak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Inny sposób: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w formie pisemnej pocztą bądź osobiście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  <w:t xml:space="preserve">Adres: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Zarząd Dróg Powiatowych w Płocku, ul. Bielska 59, 09-400 Płock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SEKCJA II: PRZEDMIOT ZAMÓWIENIA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="009254B5" w:rsidRPr="009254B5">
        <w:rPr>
          <w:rFonts w:ascii="Arial" w:eastAsia="Times New Roman" w:hAnsi="Arial" w:cs="Arial"/>
          <w:sz w:val="24"/>
          <w:szCs w:val="24"/>
          <w:lang w:eastAsia="pl-PL"/>
        </w:rPr>
        <w:t>Przebudowa – modernizacja dróg powiatowych nr: 3059W Ilinek - Kucice - Bulkowo – Bodzanów oraz nr 2938W Boryszewo - Stróżewko na odcinku od km 0+907 do km 1+434 długości 0,527 km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Numer referencyjny: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ZDP.T.2</w:t>
      </w:r>
      <w:r w:rsidR="009254B5">
        <w:rPr>
          <w:rFonts w:ascii="Arial" w:eastAsia="Times New Roman" w:hAnsi="Arial" w:cs="Arial"/>
          <w:sz w:val="24"/>
          <w:szCs w:val="24"/>
          <w:lang w:eastAsia="pl-PL"/>
        </w:rPr>
        <w:t>930/5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/2016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II.2) Rodzaj zamówienia: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roboty budowlane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II.3) Informacja o możliwości składania ofert częściowych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Zamówienie podzielone jest na części: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Tak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wszystkich części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</w:p>
    <w:p w:rsidR="00365D67" w:rsidRDefault="009254B5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65D67"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65D67"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65D67"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65D67"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II.4) Krótki opis przedmiotu zamówienia </w:t>
      </w:r>
      <w:r w:rsidR="00365D67" w:rsidRPr="00365D6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="00365D67"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="00365D67"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Przedmiotem zamówienia jest wykonanie robót budowlanych w ramach zadania pn.: Przebudowa - modernizacja dróg powiatowych. Zamówienie podzielone jest na 8 zadań: </w:t>
      </w:r>
    </w:p>
    <w:p w:rsidR="00365D67" w:rsidRPr="00AD1CD3" w:rsidRDefault="00365D67" w:rsidP="00AD1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Przebudowa - modernizacja drogi powiatowej nr 3059W Ilinek - Kucice - Bulkowo - Bodzanów na odcinku od km 17+303 do km 22+887 o długości 3,584 km;</w:t>
      </w:r>
    </w:p>
    <w:p w:rsidR="00365D67" w:rsidRPr="00AD1CD3" w:rsidRDefault="00365D67" w:rsidP="00AD1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Przebudowa - modernizacja drogi powiatowej nr 2938W Boryszewo - Stróżewko na odcinku od km 0+907 do km 1+434 długości 0,527 km;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Zakres zamówienia przedstawiony został w SIWZ.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II.5) Główny kod CPV: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45233140-2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II.6) Całkowita wartość zamówienia </w:t>
      </w:r>
      <w:r w:rsidRPr="00365D6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(jeżeli zamawiający podaje informacje o wartości zamówienia)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Wartość bez VAT: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Waluta: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Pzp</w:t>
      </w:r>
      <w:proofErr w:type="spellEnd"/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nie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Okres w miesiącach: 1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II.9) Informacje dodatkowe: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Określenie warunków: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Informacje dodatkowe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III.1.2) Syt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uacja finansowa lub ekonomiczna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Określenie warunków: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Informacje dodatkowe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III.1.3) Zdolność techniczna lub zawodowa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Określenie warunków: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A. Wykonawca musi posiadać doświadczenie polegające na wykonaniu (zakończeniu) w okresie ostatnich 5 lat przed upływem terminu składania ofert, a jeżeli okres prowadzenia działalności jest krótszy – w tym okresie, co najmniej 2 robót budowlanych odpowiadających swoim rodzajem robotom budowlanym stanowiącym przedmiot zam</w:t>
      </w:r>
      <w:r w:rsidR="00AD1CD3">
        <w:rPr>
          <w:rFonts w:ascii="Arial" w:eastAsia="Times New Roman" w:hAnsi="Arial" w:cs="Arial"/>
          <w:sz w:val="24"/>
          <w:szCs w:val="24"/>
          <w:lang w:eastAsia="pl-PL"/>
        </w:rPr>
        <w:t>ówienia o wartości co najmniej:</w:t>
      </w:r>
    </w:p>
    <w:p w:rsidR="00AD1CD3" w:rsidRPr="00AD1CD3" w:rsidRDefault="00365D67" w:rsidP="00AD1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Zadanie I 700 000,00 zł brutto</w:t>
      </w:r>
      <w:r w:rsidR="00AD1CD3" w:rsidRPr="00AD1CD3">
        <w:rPr>
          <w:rFonts w:ascii="Arial" w:eastAsia="Times New Roman" w:hAnsi="Arial" w:cs="Arial"/>
          <w:sz w:val="24"/>
          <w:szCs w:val="24"/>
          <w:lang w:eastAsia="pl-PL"/>
        </w:rPr>
        <w:t xml:space="preserve"> każda;</w:t>
      </w:r>
    </w:p>
    <w:p w:rsidR="00AD1CD3" w:rsidRPr="00AD1CD3" w:rsidRDefault="00365D67" w:rsidP="00AD1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Zadanie</w:t>
      </w:r>
      <w:r w:rsidR="009254B5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AD1CD3" w:rsidRPr="00AD1CD3">
        <w:rPr>
          <w:rFonts w:ascii="Arial" w:eastAsia="Times New Roman" w:hAnsi="Arial" w:cs="Arial"/>
          <w:sz w:val="24"/>
          <w:szCs w:val="24"/>
          <w:lang w:eastAsia="pl-PL"/>
        </w:rPr>
        <w:t>I 200 000,00 zł brutto każda;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Zamawiający wymaga przedstawienia jedynie robót w zakresie wymaganym dla potwierdzenia spełniania powyższego warunku. Wykonawca składający ofertę musi wykazać się całym wymaganym doświadczeniem, albo jeden z uczestników konsorcjum wykaże się całym wymaganym doświadczeniem warunek nie zostanie spełniony, jeżeli wszyscy uczestnicy konsorcjum w sumie wykażą się doświadczeniem, ale żaden z nich indywidualnie nie wykaże się </w:t>
      </w:r>
      <w:r>
        <w:rPr>
          <w:rFonts w:ascii="Arial" w:eastAsia="Times New Roman" w:hAnsi="Arial" w:cs="Arial"/>
          <w:sz w:val="24"/>
          <w:szCs w:val="24"/>
          <w:lang w:eastAsia="pl-PL"/>
        </w:rPr>
        <w:t>całym wymaganym doświadczeniem.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B. Wykonawca musi dysponować w celu wykonania zamówienia następującymi w pełni sprawnymi narzędziami, wyposażeniem zakładu i urządzeniami techniczn</w:t>
      </w:r>
      <w:r>
        <w:rPr>
          <w:rFonts w:ascii="Arial" w:eastAsia="Times New Roman" w:hAnsi="Arial" w:cs="Arial"/>
          <w:sz w:val="24"/>
          <w:szCs w:val="24"/>
          <w:lang w:eastAsia="pl-PL"/>
        </w:rPr>
        <w:t>ymi, wyszczególnionymi poniżej:</w:t>
      </w:r>
    </w:p>
    <w:p w:rsidR="00365D67" w:rsidRPr="00AD1CD3" w:rsidRDefault="00365D67" w:rsidP="00AD1C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Wytwórnia stacjonarna (otaczarka) o mieszaniu cyklicznym lub z ciągłym dozowaniem zautomatyzowanym o wydajności min. 100 ton/h - minimalna wymagana liczba jednostek: 1;</w:t>
      </w:r>
    </w:p>
    <w:p w:rsidR="00365D67" w:rsidRPr="00AD1CD3" w:rsidRDefault="00365D67" w:rsidP="00AD1C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 xml:space="preserve">Układarka do układania mieszanek </w:t>
      </w:r>
      <w:proofErr w:type="spellStart"/>
      <w:r w:rsidRPr="00AD1CD3">
        <w:rPr>
          <w:rFonts w:ascii="Arial" w:eastAsia="Times New Roman" w:hAnsi="Arial" w:cs="Arial"/>
          <w:sz w:val="24"/>
          <w:szCs w:val="24"/>
          <w:lang w:eastAsia="pl-PL"/>
        </w:rPr>
        <w:t>mineralno</w:t>
      </w:r>
      <w:proofErr w:type="spellEnd"/>
      <w:r w:rsidRPr="00AD1CD3">
        <w:rPr>
          <w:rFonts w:ascii="Arial" w:eastAsia="Times New Roman" w:hAnsi="Arial" w:cs="Arial"/>
          <w:sz w:val="24"/>
          <w:szCs w:val="24"/>
          <w:lang w:eastAsia="pl-PL"/>
        </w:rPr>
        <w:t xml:space="preserve"> - asfaltowych wyposażona w układ z automatycznym sterowaniem grubości warstwy - minimalna wymagana liczba jednostek: 1;</w:t>
      </w:r>
    </w:p>
    <w:p w:rsidR="00365D67" w:rsidRPr="00AD1CD3" w:rsidRDefault="00365D67" w:rsidP="00AD1C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Walec stalowy gładki 8-10 Mg - minimalna wymagana liczba jednostek: 1;</w:t>
      </w:r>
    </w:p>
    <w:p w:rsidR="00365D67" w:rsidRPr="00AD1CD3" w:rsidRDefault="00365D67" w:rsidP="00AD1C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 xml:space="preserve">Walec stalowy gładki 11 -14 Mg - minimalna wymagana liczba jednostek: 1; </w:t>
      </w:r>
    </w:p>
    <w:p w:rsidR="00365D67" w:rsidRPr="00AD1CD3" w:rsidRDefault="00365D67" w:rsidP="00AD1C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Skrapiarka emulsji asfaltowej z możliwością programowania ilości rozkładanego lepiszcza - minimalna wymagana liczba jednostek: 1;</w:t>
      </w:r>
    </w:p>
    <w:p w:rsidR="00365D67" w:rsidRPr="00AD1CD3" w:rsidRDefault="00365D67" w:rsidP="00AD1C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Szczotka mechaniczna lub inne urządzenie czyszczące - minimalna wymagana liczba jednostek: 1;</w:t>
      </w:r>
    </w:p>
    <w:p w:rsidR="00365D67" w:rsidRPr="00AD1CD3" w:rsidRDefault="00365D67" w:rsidP="00AD1C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Samochody samowyładowcze wyposażone w pokrowce brezentowe - w liczbie zapewniającej ciągłość robót</w:t>
      </w:r>
    </w:p>
    <w:p w:rsidR="00365D67" w:rsidRPr="00AD1CD3" w:rsidRDefault="00365D67" w:rsidP="00AD1C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 xml:space="preserve">Dostęp do zaplecza laboratoryjnego z odpowiednio przygotowanym personelem laboratoryjnym oraz sprzętem do wykonywania badań materiałów wsadowych i wyprodukowanych mas bitumicznych - minimalna wymagana liczba jednostek: 1;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Zamawiający uzna warunek za spełniony, jeśli Wykonawca wykaże dysponowanie powyższym potencjałem bez względu na ilość zadań, na które składana jest oferta. W przypadku Wykonawców ubiegających się wspólnie o udzielenie zamówienia publicznego spełnienie warunku dotyczącego dysponowania potenc</w:t>
      </w:r>
      <w:r>
        <w:rPr>
          <w:rFonts w:ascii="Arial" w:eastAsia="Times New Roman" w:hAnsi="Arial" w:cs="Arial"/>
          <w:sz w:val="24"/>
          <w:szCs w:val="24"/>
          <w:lang w:eastAsia="pl-PL"/>
        </w:rPr>
        <w:t>jałem, będzie oceniane łącznie.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C. Wykonawca musi wskazać osoby, które zostaną skierowane do realizacji zamówienia, legitymujące się kwalifikacjami zawodowymi, uprawnieniami, doświadczeniem i wykształceniem odpowiednimi do funkcji, jakie zostaną im powierzone. Wykonawca, na każdą funkcję wymienioną poniżej, wskaże osoby, które musi mieć dostępne na etapie realizacji zamówienia, spełniające n</w:t>
      </w:r>
      <w:r>
        <w:rPr>
          <w:rFonts w:ascii="Arial" w:eastAsia="Times New Roman" w:hAnsi="Arial" w:cs="Arial"/>
          <w:sz w:val="24"/>
          <w:szCs w:val="24"/>
          <w:lang w:eastAsia="pl-PL"/>
        </w:rPr>
        <w:t>astępujące minimalne wymagania:</w:t>
      </w:r>
    </w:p>
    <w:p w:rsidR="00365D67" w:rsidRPr="00AD1CD3" w:rsidRDefault="00365D67" w:rsidP="00AD1C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kierownik robót drogowych: 1 osoba, całkowite doświadczenie na stanowisku minimum 5 lat;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Zamawiający uzna warunek za spełniony, jeśli Wykonawca wykaże dysponowanie powyższym potencjałem bez względu na ilość zadań, na które składana jest oferta. W przypadku Wykonawców ubiegających się wspólnie o udzielenie zamówienia publicznego spełnienie warunku dotyczącego dysponowania osobami, będzie oceniane łącznie.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Zamawiający wymaga od wykonawców wskazania w ofercie lub we wniosku o dopuszczenie do udziału w postępowaniu imion i nazwisk osób wykonujących czynności przy realizacji zamówienia wraz z informacją o kwalifikacjach zawodowych lub doświadczeniu t</w:t>
      </w:r>
      <w:r>
        <w:rPr>
          <w:rFonts w:ascii="Arial" w:eastAsia="Times New Roman" w:hAnsi="Arial" w:cs="Arial"/>
          <w:sz w:val="24"/>
          <w:szCs w:val="24"/>
          <w:lang w:eastAsia="pl-PL"/>
        </w:rPr>
        <w:t>ych osób: tak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Informacje dodatkowe: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III.2) PODSTAWY WYKLUCZENIA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Pzp</w:t>
      </w:r>
      <w:proofErr w:type="spellEnd"/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Pzp</w:t>
      </w:r>
      <w:proofErr w:type="spellEnd"/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 tak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Zamawiający przewiduje następujące fakultatywne podstawy wykluczenia: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365D67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365D6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(podstawa wykluczenia określona w art. 24 ust. 5 pkt 4 ustawy </w:t>
      </w:r>
      <w:proofErr w:type="spellStart"/>
      <w:r w:rsidRPr="00365D67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365D6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(podstawa wykluczenia określona w art. 24 ust. 5 pkt 8 ustawy </w:t>
      </w:r>
      <w:proofErr w:type="spellStart"/>
      <w:r w:rsidRPr="00365D67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tak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o spełnianiu kryteriów selekcji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65D67" w:rsidRPr="00AD1CD3" w:rsidRDefault="00365D67" w:rsidP="00AD1CD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365D67" w:rsidRPr="00AD1CD3" w:rsidRDefault="00365D67" w:rsidP="00AD1CD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zaświadczenie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65D67" w:rsidRPr="00AD1CD3" w:rsidRDefault="00365D67" w:rsidP="00AD1CD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D1CD3" w:rsidRPr="00AD1CD3" w:rsidRDefault="00365D67" w:rsidP="00AD1C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III.5.1) W ZAKRESIE SPEŁNIANIA WARUNKÓW UDZIAŁU W POSTĘPOWANIU:</w:t>
      </w:r>
    </w:p>
    <w:p w:rsidR="00365D67" w:rsidRPr="00AD1CD3" w:rsidRDefault="00365D67" w:rsidP="00AD1CD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 xml:space="preserve">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</w:t>
      </w:r>
      <w:r w:rsidRPr="00AD1CD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wykonywane, a jeżeli z uzasadnionej przyczyny o obiektywnym charakterze wykonawca nie jest w stanie uzyskać tych dokumentów – inne dokumenty;</w:t>
      </w:r>
    </w:p>
    <w:p w:rsidR="00365D67" w:rsidRPr="00AD1CD3" w:rsidRDefault="00365D67" w:rsidP="00AD1CD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wykaz narzędzi, wyposażenia zakładu lub urządzeń technicznych dostępnych wykonawcy w celu wykonania zamówienia publicznego wraz z informacją o podstawie do dysponowania tymi zasobami;</w:t>
      </w:r>
    </w:p>
    <w:p w:rsidR="00365D67" w:rsidRPr="00AD1CD3" w:rsidRDefault="00365D67" w:rsidP="00AD1CD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1CD3">
        <w:rPr>
          <w:rFonts w:ascii="Arial" w:eastAsia="Times New Roman" w:hAnsi="Arial" w:cs="Arial"/>
          <w:sz w:val="24"/>
          <w:szCs w:val="24"/>
          <w:lang w:eastAsia="pl-PL"/>
        </w:rPr>
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III.5.2) W ZAKRESIE KRYTERIÓW SELEKCJI: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Wraz z ofertą Wykonawca winien złożyć: 1)Pełnomocnictwo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kopii; 2) Dokumenty, z których wynika prawo do podpisania oferty (oryginał lub kopia potwierdzona za zgodność z oryginałem)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 o ile prawo do ich podpisania nie wynika z dokumentów złożonych wraz z ofertą; 3) Dowód wniesienia wadium. W terminie 3 dni od dnia zamieszczenia na stronie internetowej informacji, o której mowa w art. 86 ust. 5, Wykonawca zobowiązany jest przekazać zamawiającemu oświadczenie o przynależności lub braku przynależności do tej samej grupy kapitałowej, o której mowa w art. 24 ust. 1 pkt 23 ustawy </w:t>
      </w:r>
      <w:proofErr w:type="spellStart"/>
      <w:r w:rsidRPr="00365D67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. Wraz ze złożeniem oświadczenia, Wykonawca może przedstawić dowody, że powiązania z innym Wykonawcą nie prowadzą do zakłócenia konkurencji w postępowaniu o udzielenie zamówienia.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SEKCJA IV: PROCEDURA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IV.1) OPIS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IV.1.1) Tryb udzielenia zamówienia: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przetarg nieograniczony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IV.1.2) Zamawiający żąda wniesienia wadium: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ak,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Informacja na temat wadium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Zadanie I 15 000,00 zł (słownie: pię</w:t>
      </w:r>
      <w:r>
        <w:rPr>
          <w:rFonts w:ascii="Arial" w:eastAsia="Times New Roman" w:hAnsi="Arial" w:cs="Arial"/>
          <w:sz w:val="24"/>
          <w:szCs w:val="24"/>
          <w:lang w:eastAsia="pl-PL"/>
        </w:rPr>
        <w:t>tnaście tysięcy złotych 00/100)</w:t>
      </w:r>
    </w:p>
    <w:p w:rsidR="00AD1CD3" w:rsidRDefault="009254B5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Zadanie I</w:t>
      </w:r>
      <w:r w:rsidR="00365D67" w:rsidRPr="00365D67">
        <w:rPr>
          <w:rFonts w:ascii="Arial" w:eastAsia="Times New Roman" w:hAnsi="Arial" w:cs="Arial"/>
          <w:sz w:val="24"/>
          <w:szCs w:val="24"/>
          <w:lang w:eastAsia="pl-PL"/>
        </w:rPr>
        <w:t>I 5 000,00 zł (słowni</w:t>
      </w:r>
      <w:r w:rsidR="00AD1CD3">
        <w:rPr>
          <w:rFonts w:ascii="Arial" w:eastAsia="Times New Roman" w:hAnsi="Arial" w:cs="Arial"/>
          <w:sz w:val="24"/>
          <w:szCs w:val="24"/>
          <w:lang w:eastAsia="pl-PL"/>
        </w:rPr>
        <w:t>e: pięć tysięcy złotych 00/100)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Dopuszcza się złożenie ofert w postaci katalogów elektronicznych lub dołączenia do ofert katalogów elektronicznych: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Informacje dodatkowe: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Dopuszcza się złożenie oferty wariantowej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nie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IV.1.6) Przewidywana liczba wykonawców, którzy zostaną zaproszeni do udziału w postępowaniu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Liczba wykonawców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Przewidywana minimalna liczba wykonawców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Maksymalna liczba wykonawców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Kryteria selekcji wykonawców: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Umowa ramowa będzie zawarta: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Czy przewiduje się ograniczenie liczby uczestników umowy ramowej: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Informacje dodatkowe: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Zamówienie obejmuje ustanowienie dynamicznego systemu zakupów: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Informacje dodatkowe: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W ramach umowy ramowej/dynamicznego systemu zakupów dopuszcza się złożenie ofert w formie katalogów elektronicznych: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nie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IV.1.8) Aukcja elektroniczna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65D6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Należy wskazać elementy, których wartości będą przedmiotem aukcji </w:t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elektronicznej: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Należy podać, które informacje zostaną udostępnione wykonawcom w trakcie aukcji elektronicznej oraz jaki będzie termin ich udostępnienia: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Informacje dotyczące przebiegu aukcji elektronicznej: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Jaki jest przewidziany sposób postępowania w toku aukcji elektronicznej i jakie będą warunki, na jakich wykonawcy będą mogli licytować (minimalne wysokości postąpień):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Informacje dotyczące wykorzystywanego sprzętu elektronicznego, rozwiązań i specyfikacji technicznych w zakresie połączeń: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Wymagania dotyczące rejestracji i identyfikacji wykonawców w aukcji elektronicznej: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2077"/>
      </w:tblGrid>
      <w:tr w:rsidR="00365D67" w:rsidRPr="00365D67" w:rsidTr="00365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D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D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czas trwania etapu</w:t>
            </w:r>
          </w:p>
        </w:tc>
      </w:tr>
      <w:tr w:rsidR="00365D67" w:rsidRPr="00365D67" w:rsidTr="00365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Czy wykonawcy, którzy nie złożyli nowych postąpień, zostaną zakwalifikowani do następnego etapu: 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Warunki zamknięcia aukcji elektronicznej: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IV.2) KRYTERIA OCENY OFERT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IV.2.1) Kryteria oceny ofert: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183"/>
      </w:tblGrid>
      <w:tr w:rsidR="00365D67" w:rsidRPr="00365D67" w:rsidTr="00365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D6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D6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365D67" w:rsidRPr="00365D67" w:rsidTr="00365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D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D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</w:t>
            </w:r>
          </w:p>
        </w:tc>
      </w:tr>
      <w:tr w:rsidR="00365D67" w:rsidRPr="00365D67" w:rsidTr="00365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D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D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</w:tr>
    </w:tbl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Pzp</w:t>
      </w:r>
      <w:proofErr w:type="spellEnd"/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(przetarg nieograniczony)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tak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IV.3.1) Informacje na temat negocjacji z ogłoszeniem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Minimalne wymagania, które muszą spełniać wszystkie oferty: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Przewidziane jest zastrzeżenie prawa do udzielenia zamówienia na podstawie ofert wstępnych bez przeprowadzenia negocjacji nie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Przewidziany jest podział negocjacji na etapy w celu ograniczenia liczby ofert: 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Informacje dodatkowe</w:t>
      </w:r>
    </w:p>
    <w:p w:rsidR="00AD1CD3" w:rsidRDefault="009254B5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5D67"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65D67"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IV.3.2) Informacje na temat dialogu konkurencyjnego</w:t>
      </w:r>
    </w:p>
    <w:p w:rsidR="00AD1CD3" w:rsidRP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Opis potrzeb i wymagań zamawiającego lub informacja o sposobie uzyskania tego opisu: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Wstępny harmonogram postępowania: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  <w:t xml:space="preserve">Podział dialogu na etapy w celu ograniczenia liczby rozwiązań: 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Należy podać informacje na temat etapów dialogu: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Informacje dodatkowe: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IV.3.3) Informacje na temat partnerstwa innowacyjnego</w:t>
      </w:r>
      <w:r w:rsidR="00AD1C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Elementy opisu przedmiotu zamówienia definiujące minimalne wymagania, którym muszą odpowiadać wszystkie oferty: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Informacje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dodatkowe: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IV.4) Licytacja elektroniczna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2077"/>
      </w:tblGrid>
      <w:tr w:rsidR="00365D67" w:rsidRPr="00365D67" w:rsidTr="00365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D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D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czas trwania etapu</w:t>
            </w:r>
          </w:p>
        </w:tc>
      </w:tr>
      <w:tr w:rsidR="00365D67" w:rsidRPr="00365D67" w:rsidTr="00365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65D67" w:rsidRPr="00365D67" w:rsidRDefault="00365D67" w:rsidP="0036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Termin otwarcia licytacji elektronicznej: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Termin i warunki zamknięcia licytacji elektronicznej: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Informacje dodatkowe: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IV.5) ZMIANA UMOWY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IV.6) INFORMACJE ADMINISTRACYJNE 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65D6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(jeżeli dotyczy):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Środki służące ochronie informacji o charakterze poufnym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="009254B5">
        <w:rPr>
          <w:rFonts w:ascii="Arial" w:eastAsia="Times New Roman" w:hAnsi="Arial" w:cs="Arial"/>
          <w:sz w:val="24"/>
          <w:szCs w:val="24"/>
          <w:lang w:eastAsia="pl-PL"/>
        </w:rPr>
        <w:br/>
        <w:t>Data: 19/10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/2016, godzina: 09:00,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>Wskazać powody: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</w:p>
    <w:p w:rsid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t>&gt; polski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IV.6.3) Termin związania ofertą: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>okres w dniach: 30 (od ostatecznego terminu składania ofert)</w:t>
      </w:r>
    </w:p>
    <w:p w:rsidR="00AD1CD3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65D67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</w:p>
    <w:p w:rsidR="00365D67" w:rsidRPr="00365D67" w:rsidRDefault="00365D67" w:rsidP="00365D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IV.6.6) Informacje dodatkowe:</w:t>
      </w:r>
    </w:p>
    <w:p w:rsidR="00F039D7" w:rsidRPr="00835A0C" w:rsidRDefault="00F039D7" w:rsidP="00F039D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039D7" w:rsidRPr="00835A0C" w:rsidRDefault="00F039D7" w:rsidP="00F039D7">
      <w:pPr>
        <w:suppressAutoHyphens/>
        <w:spacing w:after="0" w:line="240" w:lineRule="auto"/>
        <w:ind w:left="5103"/>
        <w:jc w:val="center"/>
        <w:rPr>
          <w:rFonts w:ascii="Arial" w:eastAsia="Times New Roman" w:hAnsi="Arial" w:cs="Arial"/>
          <w:lang w:eastAsia="ar-SA"/>
        </w:rPr>
      </w:pPr>
      <w:bookmarkStart w:id="0" w:name="_GoBack"/>
      <w:r w:rsidRPr="00835A0C">
        <w:rPr>
          <w:rFonts w:ascii="Arial" w:eastAsia="Times New Roman" w:hAnsi="Arial" w:cs="Arial"/>
          <w:lang w:eastAsia="ar-SA"/>
        </w:rPr>
        <w:t>DYREKTOR</w:t>
      </w:r>
    </w:p>
    <w:p w:rsidR="00F039D7" w:rsidRPr="00835A0C" w:rsidRDefault="00F039D7" w:rsidP="00F039D7">
      <w:pPr>
        <w:suppressAutoHyphens/>
        <w:spacing w:after="0" w:line="240" w:lineRule="auto"/>
        <w:ind w:left="5103"/>
        <w:jc w:val="center"/>
        <w:rPr>
          <w:rFonts w:ascii="Arial" w:eastAsia="Times New Roman" w:hAnsi="Arial" w:cs="Arial"/>
          <w:lang w:eastAsia="ar-SA"/>
        </w:rPr>
      </w:pPr>
      <w:r w:rsidRPr="00835A0C">
        <w:rPr>
          <w:rFonts w:ascii="Arial" w:eastAsia="Times New Roman" w:hAnsi="Arial" w:cs="Arial"/>
          <w:lang w:eastAsia="ar-SA"/>
        </w:rPr>
        <w:t>Zarządu Dróg Powiatowych</w:t>
      </w:r>
    </w:p>
    <w:p w:rsidR="00F039D7" w:rsidRPr="00835A0C" w:rsidRDefault="00F039D7" w:rsidP="00F039D7">
      <w:pPr>
        <w:suppressAutoHyphens/>
        <w:spacing w:after="0" w:line="240" w:lineRule="auto"/>
        <w:ind w:left="5103"/>
        <w:jc w:val="center"/>
        <w:rPr>
          <w:rFonts w:ascii="Arial" w:eastAsia="Times New Roman" w:hAnsi="Arial" w:cs="Arial"/>
          <w:lang w:eastAsia="ar-SA"/>
        </w:rPr>
      </w:pPr>
      <w:r w:rsidRPr="00835A0C">
        <w:rPr>
          <w:rFonts w:ascii="Arial" w:eastAsia="Times New Roman" w:hAnsi="Arial" w:cs="Arial"/>
          <w:lang w:eastAsia="ar-SA"/>
        </w:rPr>
        <w:t>w Płocku</w:t>
      </w:r>
    </w:p>
    <w:p w:rsidR="00F039D7" w:rsidRPr="00835A0C" w:rsidRDefault="00F039D7" w:rsidP="00F039D7">
      <w:pPr>
        <w:suppressAutoHyphens/>
        <w:spacing w:after="0" w:line="240" w:lineRule="auto"/>
        <w:ind w:left="5103"/>
        <w:jc w:val="center"/>
        <w:rPr>
          <w:rFonts w:ascii="Arial" w:eastAsia="Times New Roman" w:hAnsi="Arial" w:cs="Arial"/>
          <w:lang w:eastAsia="ar-SA"/>
        </w:rPr>
      </w:pPr>
    </w:p>
    <w:p w:rsidR="00F039D7" w:rsidRPr="00835A0C" w:rsidRDefault="00F039D7" w:rsidP="00F039D7">
      <w:pPr>
        <w:suppressAutoHyphens/>
        <w:spacing w:after="0" w:line="240" w:lineRule="auto"/>
        <w:ind w:left="5103"/>
        <w:jc w:val="center"/>
        <w:rPr>
          <w:rFonts w:ascii="Arial" w:eastAsia="Times New Roman" w:hAnsi="Arial" w:cs="Arial"/>
          <w:lang w:eastAsia="ar-SA"/>
        </w:rPr>
      </w:pPr>
      <w:r w:rsidRPr="00835A0C">
        <w:rPr>
          <w:rFonts w:ascii="Arial" w:eastAsia="Times New Roman" w:hAnsi="Arial" w:cs="Arial"/>
          <w:lang w:eastAsia="ar-SA"/>
        </w:rPr>
        <w:t>mgr inż. Marcin Błaszczyk</w:t>
      </w:r>
    </w:p>
    <w:bookmarkEnd w:id="0"/>
    <w:p w:rsidR="00165658" w:rsidRPr="00365D67" w:rsidRDefault="00165658" w:rsidP="00365D67">
      <w:pPr>
        <w:jc w:val="both"/>
        <w:rPr>
          <w:rFonts w:ascii="Arial" w:hAnsi="Arial" w:cs="Arial"/>
        </w:rPr>
      </w:pPr>
    </w:p>
    <w:sectPr w:rsidR="00165658" w:rsidRPr="00365D67" w:rsidSect="00AD1CD3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B73" w:rsidRDefault="00AA6B73" w:rsidP="00365D67">
      <w:pPr>
        <w:spacing w:after="0" w:line="240" w:lineRule="auto"/>
      </w:pPr>
      <w:r>
        <w:separator/>
      </w:r>
    </w:p>
  </w:endnote>
  <w:endnote w:type="continuationSeparator" w:id="0">
    <w:p w:rsidR="00AA6B73" w:rsidRDefault="00AA6B73" w:rsidP="0036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282683"/>
      <w:docPartObj>
        <w:docPartGallery w:val="Page Numbers (Bottom of Page)"/>
        <w:docPartUnique/>
      </w:docPartObj>
    </w:sdtPr>
    <w:sdtEndPr/>
    <w:sdtContent>
      <w:sdt>
        <w:sdtPr>
          <w:id w:val="-611507638"/>
          <w:docPartObj>
            <w:docPartGallery w:val="Page Numbers (Top of Page)"/>
            <w:docPartUnique/>
          </w:docPartObj>
        </w:sdtPr>
        <w:sdtEndPr/>
        <w:sdtContent>
          <w:p w:rsidR="00365D67" w:rsidRDefault="00365D67" w:rsidP="00365D67">
            <w:pPr>
              <w:pStyle w:val="Stopka"/>
              <w:jc w:val="right"/>
            </w:pPr>
            <w:r w:rsidRPr="00365D67">
              <w:rPr>
                <w:rFonts w:ascii="Arial" w:hAnsi="Arial" w:cs="Arial"/>
                <w:i/>
                <w:sz w:val="20"/>
                <w:szCs w:val="20"/>
              </w:rPr>
              <w:t xml:space="preserve">Strona </w:t>
            </w:r>
            <w:r w:rsidRPr="00365D6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365D67">
              <w:rPr>
                <w:rFonts w:ascii="Arial" w:hAnsi="Arial" w:cs="Arial"/>
                <w:bCs/>
                <w:i/>
                <w:sz w:val="20"/>
                <w:szCs w:val="20"/>
              </w:rPr>
              <w:instrText>PAGE</w:instrText>
            </w:r>
            <w:r w:rsidRPr="00365D6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CF53CF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10</w:t>
            </w:r>
            <w:r w:rsidRPr="00365D6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365D67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365D6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365D67">
              <w:rPr>
                <w:rFonts w:ascii="Arial" w:hAnsi="Arial" w:cs="Arial"/>
                <w:bCs/>
                <w:i/>
                <w:sz w:val="20"/>
                <w:szCs w:val="20"/>
              </w:rPr>
              <w:instrText>NUMPAGES</w:instrText>
            </w:r>
            <w:r w:rsidRPr="00365D6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CF53CF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11</w:t>
            </w:r>
            <w:r w:rsidRPr="00365D6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365D67" w:rsidRDefault="00365D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B73" w:rsidRDefault="00AA6B73" w:rsidP="00365D67">
      <w:pPr>
        <w:spacing w:after="0" w:line="240" w:lineRule="auto"/>
      </w:pPr>
      <w:r>
        <w:separator/>
      </w:r>
    </w:p>
  </w:footnote>
  <w:footnote w:type="continuationSeparator" w:id="0">
    <w:p w:rsidR="00AA6B73" w:rsidRDefault="00AA6B73" w:rsidP="00365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EC1"/>
    <w:multiLevelType w:val="hybridMultilevel"/>
    <w:tmpl w:val="5296A162"/>
    <w:lvl w:ilvl="0" w:tplc="4D341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16D7A"/>
    <w:multiLevelType w:val="hybridMultilevel"/>
    <w:tmpl w:val="5F36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68A"/>
    <w:multiLevelType w:val="hybridMultilevel"/>
    <w:tmpl w:val="294EE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71F7"/>
    <w:multiLevelType w:val="hybridMultilevel"/>
    <w:tmpl w:val="B6009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B5293"/>
    <w:multiLevelType w:val="hybridMultilevel"/>
    <w:tmpl w:val="4C4C6FA2"/>
    <w:lvl w:ilvl="0" w:tplc="4D341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F67B1"/>
    <w:multiLevelType w:val="hybridMultilevel"/>
    <w:tmpl w:val="84483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B4801"/>
    <w:multiLevelType w:val="hybridMultilevel"/>
    <w:tmpl w:val="560EC6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32B0C"/>
    <w:multiLevelType w:val="hybridMultilevel"/>
    <w:tmpl w:val="AE22E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82FFE"/>
    <w:multiLevelType w:val="hybridMultilevel"/>
    <w:tmpl w:val="AE3A6B1C"/>
    <w:lvl w:ilvl="0" w:tplc="4D341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67"/>
    <w:rsid w:val="00165658"/>
    <w:rsid w:val="00315A2D"/>
    <w:rsid w:val="00365D67"/>
    <w:rsid w:val="005764AC"/>
    <w:rsid w:val="007E7764"/>
    <w:rsid w:val="009254B5"/>
    <w:rsid w:val="00AA6B73"/>
    <w:rsid w:val="00AD1CD3"/>
    <w:rsid w:val="00BA5E8D"/>
    <w:rsid w:val="00C13FD2"/>
    <w:rsid w:val="00CF53CF"/>
    <w:rsid w:val="00F039D7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2A977F-E6ED-464C-A9DC-5D5F29C5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D67"/>
  </w:style>
  <w:style w:type="paragraph" w:styleId="Stopka">
    <w:name w:val="footer"/>
    <w:basedOn w:val="Normalny"/>
    <w:link w:val="StopkaZnak"/>
    <w:uiPriority w:val="99"/>
    <w:unhideWhenUsed/>
    <w:rsid w:val="0036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D67"/>
  </w:style>
  <w:style w:type="paragraph" w:styleId="Akapitzlist">
    <w:name w:val="List Paragraph"/>
    <w:basedOn w:val="Normalny"/>
    <w:uiPriority w:val="34"/>
    <w:qFormat/>
    <w:rsid w:val="00AD1C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3357</Words>
  <Characters>20147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cp:lastPrinted>2016-10-03T12:50:00Z</cp:lastPrinted>
  <dcterms:created xsi:type="dcterms:W3CDTF">2016-10-03T12:44:00Z</dcterms:created>
  <dcterms:modified xsi:type="dcterms:W3CDTF">2016-10-03T12:51:00Z</dcterms:modified>
</cp:coreProperties>
</file>