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0"/>
          <w:szCs w:val="20"/>
        </w:rPr>
        <w:t>KLAUZULA INFORMACYJNA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 zakresie przetwarzania danych osobowych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Zgodnie z art. 13 </w:t>
      </w:r>
      <w:r>
        <w:rPr>
          <w:b/>
          <w:sz w:val="20"/>
          <w:szCs w:val="20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 osobowych) zwanego dalej RODO </w:t>
      </w:r>
      <w:r>
        <w:rPr>
          <w:sz w:val="20"/>
          <w:szCs w:val="20"/>
        </w:rPr>
        <w:t>zostałem/-łam poinformowany/-a</w:t>
        <w:br/>
      </w:r>
      <w:r>
        <w:rPr>
          <w:b/>
          <w:bCs/>
          <w:sz w:val="20"/>
          <w:szCs w:val="20"/>
        </w:rPr>
        <w:t>o zakresie jak poniżej: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jest Miejski Ośrodek Pomocy Społecznej w Lubinie, ul. Kilińskiego 25a,             tel. 76 746 34 00, fax 76 746 34 01.</w:t>
      </w:r>
    </w:p>
    <w:p>
      <w:pPr>
        <w:pStyle w:val="ListParagraph"/>
        <w:widowControl/>
        <w:numPr>
          <w:ilvl w:val="0"/>
          <w:numId w:val="1"/>
        </w:numPr>
        <w:ind w:left="284" w:hanging="284"/>
        <w:jc w:val="both"/>
        <w:rPr/>
      </w:pPr>
      <w:r>
        <w:rPr>
          <w:sz w:val="20"/>
          <w:szCs w:val="20"/>
        </w:rPr>
        <w:t>Dane kontaktowe Inspektora Ochrony Danych - adres e-mail: iodo@amt24.biz</w:t>
      </w:r>
    </w:p>
    <w:p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Celem zbierania danych jest udzielenie świadczeń:</w:t>
      </w:r>
    </w:p>
    <w:p>
      <w:pPr>
        <w:pStyle w:val="ListParagraph"/>
        <w:widowControl/>
        <w:numPr>
          <w:ilvl w:val="2"/>
          <w:numId w:val="1"/>
        </w:numPr>
        <w:ind w:left="709" w:hanging="283"/>
        <w:jc w:val="both"/>
        <w:rPr/>
      </w:pPr>
      <w:r>
        <w:rPr>
          <w:sz w:val="20"/>
          <w:szCs w:val="20"/>
        </w:rPr>
        <w:t xml:space="preserve">z zakresu rozporządzenia RM w sprawie szczegółowych warunków realizacji rządowego programu „Dobry start” </w:t>
      </w:r>
    </w:p>
    <w:p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Podstawa prawna przetwarzania danych osobowych:</w:t>
      </w:r>
    </w:p>
    <w:p>
      <w:pPr>
        <w:pStyle w:val="Normal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Obowiązek przetwarzania danych wynika z następującej podstawy prawnej:</w:t>
      </w:r>
    </w:p>
    <w:p>
      <w:pPr>
        <w:pStyle w:val="ListParagraph"/>
        <w:numPr>
          <w:ilvl w:val="0"/>
          <w:numId w:val="2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art. 6 ust. 1 lit. c oraz  art. 9 ust. 2 lit. b RODO</w:t>
      </w:r>
    </w:p>
    <w:p>
      <w:pPr>
        <w:pStyle w:val="Normal"/>
        <w:widowControl/>
        <w:numPr>
          <w:ilvl w:val="0"/>
          <w:numId w:val="2"/>
        </w:numPr>
        <w:ind w:left="709" w:hanging="425"/>
        <w:rPr/>
      </w:pPr>
      <w:r>
        <w:rPr>
          <w:sz w:val="20"/>
          <w:szCs w:val="20"/>
        </w:rPr>
        <w:t>art. 187a ust. 2 ustawy o wspieraniu rodziny i systemie pieczy zastępczej oraz rozporządzenia RM w sprawie szczegółowych warunków realizacji rządowego programu „Dobry start”</w:t>
      </w:r>
    </w:p>
    <w:p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Odbiorcami danych będą podmioty, którym Administrator Danych zobowiązany jest  przekazać dane, jeśli wynika to z obowiązku określonego w przepisach prawa  oraz podmiotom, z którymi Administrator Danych zawarł umowy o powierzeniu przetwarzania danych (np. obsługa informatyczna).</w:t>
      </w:r>
    </w:p>
    <w:p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nie będą przekazywane do państwa trzeciego lub organizacji międzynarodowej.</w:t>
      </w:r>
    </w:p>
    <w:p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będą przechowywane przez okres zgodny z obowiązującym u Administratora Danych jednolitym rzeczowym wykaz akt.</w:t>
      </w:r>
    </w:p>
    <w:p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dotyczą, ma prawo dostępu do treści swoich danych oraz prawo do ich sprostowania, prawo do ograniczenia przetwarzania.</w:t>
      </w:r>
    </w:p>
    <w:p>
      <w:pPr>
        <w:pStyle w:val="ListParagraph"/>
        <w:widowControl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Nie przysługuje prawo:</w:t>
      </w:r>
    </w:p>
    <w:p>
      <w:pPr>
        <w:pStyle w:val="ListParagraph"/>
        <w:widowControl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usunięcia danych osobowych w związku z art. 17 ust. 3 lit. b i e RODO,</w:t>
      </w:r>
    </w:p>
    <w:p>
      <w:pPr>
        <w:pStyle w:val="ListParagraph"/>
        <w:widowControl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przenoszenia danych osobowych, o którym mowa w art. 20 RODO,</w:t>
      </w:r>
    </w:p>
    <w:p>
      <w:pPr>
        <w:pStyle w:val="ListParagraph"/>
        <w:widowControl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wniesienia sprzeciwu wobec przetwarzania danych osobowych, gdyż podstawą prawną przetwarzania danych osobowych jest art. 6 ust. 1 lit. c RODO.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426" w:leader="none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 ma prawo do wniesienia skargi do organu nadzorczego tj. Prezesa Urzędu Ochrony Danych Osobowych, gdy uzna, że ich przetwarzanie narusza przepisy RODO.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426" w:leader="none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nie będą przetwarzane w sposób zautomatyzowany i poddawane profilowaniu.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426" w:leader="none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Podanie danych jest wymogiem ustawowym i wynika z przepisów wymienionych w pkt. 4.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426" w:leader="none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 jest zobowiązana do ich podania na podstawie ww. przepisu prawa. Konsekwencją niepodania danych może być niemożność przyznania świadczenia.</w:t>
      </w:r>
    </w:p>
    <w:p>
      <w:pPr>
        <w:pStyle w:val="Normal"/>
        <w:widowControl/>
        <w:tabs>
          <w:tab w:val="clear" w:pos="708"/>
          <w:tab w:val="left" w:pos="426" w:leader="none"/>
        </w:tabs>
        <w:rPr/>
      </w:pPr>
      <w:r>
        <w:rPr/>
      </w:r>
    </w:p>
    <w:p>
      <w:pPr>
        <w:pStyle w:val="Normal"/>
        <w:widowControl/>
        <w:tabs>
          <w:tab w:val="clear" w:pos="708"/>
          <w:tab w:val="left" w:pos="426" w:leader="none"/>
        </w:tabs>
        <w:rPr/>
      </w:pPr>
      <w:r>
        <w:rPr/>
      </w:r>
    </w:p>
    <w:p>
      <w:pPr>
        <w:pStyle w:val="Normal"/>
        <w:widowControl/>
        <w:tabs>
          <w:tab w:val="clear" w:pos="708"/>
          <w:tab w:val="left" w:pos="426" w:leader="none"/>
        </w:tabs>
        <w:rPr/>
      </w:pPr>
      <w:r>
        <w:rPr/>
      </w:r>
    </w:p>
    <w:p>
      <w:pPr>
        <w:pStyle w:val="Normal"/>
        <w:widowControl/>
        <w:tabs>
          <w:tab w:val="clear" w:pos="708"/>
          <w:tab w:val="left" w:pos="426" w:leader="none"/>
        </w:tabs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sz w:val="20"/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1a4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597394"/>
    <w:rPr>
      <w:rFonts w:eastAsia="Times New Roman" w:cs="Times New Roman"/>
      <w:sz w:val="20"/>
    </w:rPr>
  </w:style>
  <w:style w:type="character" w:styleId="ListLabel2">
    <w:name w:val="ListLabel 2"/>
    <w:qFormat/>
    <w:rPr>
      <w:rFonts w:eastAsia="Times New Roman" w:cs="Times New Roman"/>
      <w:sz w:val="20"/>
    </w:rPr>
  </w:style>
  <w:style w:type="character" w:styleId="ListLabel3">
    <w:name w:val="ListLabel 3"/>
    <w:qFormat/>
    <w:rPr>
      <w:rFonts w:eastAsia="Times New Roman" w:cs="Times New Roman"/>
      <w:sz w:val="20"/>
    </w:rPr>
  </w:style>
  <w:style w:type="character" w:styleId="ListLabel4">
    <w:name w:val="ListLabel 4"/>
    <w:qFormat/>
    <w:rPr>
      <w:rFonts w:eastAsia="Times New Roman" w:cs="Times New Roman"/>
      <w:sz w:val="20"/>
    </w:rPr>
  </w:style>
  <w:style w:type="character" w:styleId="ListLabel5">
    <w:name w:val="ListLabel 5"/>
    <w:qFormat/>
    <w:rPr>
      <w:rFonts w:eastAsia="Times New Roman" w:cs="Times New Roman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597394"/>
    <w:pPr>
      <w:spacing w:lineRule="auto" w:line="288" w:before="0" w:after="140"/>
    </w:pPr>
    <w:rPr/>
  </w:style>
  <w:style w:type="paragraph" w:styleId="Lista">
    <w:name w:val="List"/>
    <w:basedOn w:val="Tretekstu"/>
    <w:rsid w:val="00597394"/>
    <w:pPr/>
    <w:rPr>
      <w:rFonts w:cs="Arial"/>
    </w:rPr>
  </w:style>
  <w:style w:type="paragraph" w:styleId="Podpis" w:customStyle="1">
    <w:name w:val="Caption"/>
    <w:basedOn w:val="Normal"/>
    <w:qFormat/>
    <w:rsid w:val="00597394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597394"/>
    <w:pPr>
      <w:suppressLineNumbers/>
    </w:pPr>
    <w:rPr>
      <w:rFonts w:cs="Arial"/>
    </w:rPr>
  </w:style>
  <w:style w:type="paragraph" w:styleId="Gwka">
    <w:name w:val="Header"/>
    <w:basedOn w:val="Normal"/>
    <w:qFormat/>
    <w:rsid w:val="0059739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d961a4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LibreOffice/6.2.4.2$Windows_X86_64 LibreOffice_project/2412653d852ce75f65fbfa83fb7e7b669a126d64</Application>
  <Pages>1</Pages>
  <Words>383</Words>
  <Characters>2261</Characters>
  <CharactersWithSpaces>2618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2018-05-28T06:10:00Z</dcterms:created>
  <dc:creator>ekaleta</dc:creator>
  <dc:description/>
  <dc:language>pl-PL</dc:language>
  <cp:lastModifiedBy/>
  <cp:lastPrinted>2019-07-02T10:37:04Z</cp:lastPrinted>
  <dcterms:modified xsi:type="dcterms:W3CDTF">2019-07-02T10:37:49Z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