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i w:val="false"/>
          <w:i w:val="false"/>
          <w:iCs w:val="false"/>
          <w:color w:val="C9211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C9211E"/>
          <w:sz w:val="24"/>
          <w:szCs w:val="24"/>
        </w:rPr>
      </w:r>
    </w:p>
    <w:p>
      <w:pPr>
        <w:pStyle w:val="Normal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numer zamówienia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: D/OUS.271.13.2022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Specyfikacja Warunków Zamówienia</w:t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(dalej zwana SWZ)</w:t>
      </w:r>
    </w:p>
    <w:p>
      <w:pPr>
        <w:pStyle w:val="Normal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</w:rPr>
        <w:t>Świadczenie usług opiekuńczych, w tym specjalistycznych na terenie gminy Goleszów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Postępowanie przeprowadzane w trybie podstawowym bez negocjacji na podstawie art. 275 pkt 1 ustawy z dnia 11 września 2019 roku Prawo zamówień publicznych </w:t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Goleszów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, dnia 21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grudnia 2022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Zamawiający.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Gmina Goleszów, 1 maja 5, 43 – 440 Goleszów</w:t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ahoma" w:cs="Times New Roman" w:ascii="Times New Roman" w:hAnsi="Times New Roman"/>
          <w:i w:val="false"/>
          <w:iCs w:val="false"/>
          <w:color w:val="000000"/>
          <w:sz w:val="24"/>
          <w:szCs w:val="24"/>
        </w:rPr>
        <w:t>Centrum Usług Społecznych w</w:t>
      </w:r>
      <w:r>
        <w:rPr>
          <w:rFonts w:eastAsia="Tahoma"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Goleszów, ul. 1 maja 5, 43 – 440 Goleszów, w której imieniu występuje Dyrektor Centrum:</w:t>
      </w:r>
    </w:p>
    <w:p>
      <w:pPr>
        <w:pStyle w:val="ListParagraph"/>
        <w:numPr>
          <w:ilvl w:val="4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tel.: 33</w:t>
      </w:r>
      <w:hyperlink r:id="rId2">
        <w:r>
          <w:rPr>
            <w:rStyle w:val="Czeinternetowe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</w:rPr>
          <w:t>479 05 17</w:t>
        </w:r>
      </w:hyperlink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,</w:t>
      </w:r>
    </w:p>
    <w:p>
      <w:pPr>
        <w:pStyle w:val="ListParagraph"/>
        <w:numPr>
          <w:ilvl w:val="4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  <w:lang w:val="en-US"/>
        </w:rPr>
        <w:t xml:space="preserve">adres e-mail: </w:t>
      </w:r>
      <w:hyperlink r:id="rId3">
        <w:r>
          <w:rPr>
            <w:rStyle w:val="Czeinternetowe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val="en-US"/>
          </w:rPr>
          <w:t>cus@cusgoleszow.pl</w:t>
        </w:r>
      </w:hyperlink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en-US"/>
        </w:rPr>
        <w:t xml:space="preserve"> </w:t>
      </w:r>
    </w:p>
    <w:p>
      <w:pPr>
        <w:pStyle w:val="ListParagraph"/>
        <w:numPr>
          <w:ilvl w:val="4"/>
          <w:numId w:val="1"/>
        </w:numPr>
        <w:spacing w:lineRule="auto" w:line="240" w:before="0" w:after="0"/>
        <w:contextualSpacing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 xml:space="preserve">adres skrzynki ePuap: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2absj961qi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 </w:t>
      </w:r>
    </w:p>
    <w:p>
      <w:pPr>
        <w:pStyle w:val="ListParagraph"/>
        <w:numPr>
          <w:ilvl w:val="4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adres strony internetowej prowadzonego postępowania: </w:t>
      </w:r>
      <w:hyperlink r:id="rId4">
        <w:r>
          <w:rPr>
            <w:rStyle w:val="Czeinternetowe"/>
            <w:rFonts w:cs="Times New Roman" w:ascii="Times New Roman" w:hAnsi="Times New Roman"/>
            <w:i w:val="false"/>
            <w:iCs w:val="false"/>
            <w:sz w:val="24"/>
            <w:szCs w:val="24"/>
            <w:shd w:fill="auto" w:val="clear"/>
          </w:rPr>
          <w:t>https://miniportal.uzp.gov.pl/</w:t>
        </w:r>
      </w:hyperlink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.</w:t>
      </w:r>
    </w:p>
    <w:p>
      <w:pPr>
        <w:pStyle w:val="ListParagraph"/>
        <w:numPr>
          <w:ilvl w:val="4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adres strony internetowej, na której udostępniane będą zmiany i wyjaśnienia treści SWZ oraz inne dokumenty zamówienia bezpośrednio związane z postępowaniem o udzielenie zamówienia: https://bip.cusgoleszow.pl/</w:t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Tryb udzielenia zamówienia.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Postępowanie o udzielenie zamówienia publicznego prowadzone jest w trybie podstawowym na podstawie art. 275 pkt 1 ustawy z dnia 11 września 2019 r. - Prawo zamówień publicznych (tekst jednolity: Dz. U. z 2022 r. poz. 1710 z późń. zm.) - zwana dalej ustawą Pzp.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 postępowaniu mają zastosowanie przepisy ustawy Pzp, aktów wykonawczych do niniejszej ustawy oraz niniejszej Specyfikacji Warunków Zamówienia, zwaną dalej "SWZ".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Szacunkowa wartość zamówienia nie przekracza progów unijnych, o których mowa w art. 3 ustawy Pzp.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dokona wyboru najkorzystniejszej oferty bez przeprowadzenia negocjacji.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przewiduje zastosowanie tzw. procedury odwróconej, o której mowa w art. 139 ust. 1 ustawy Pzp, tj. Zamawiający najpierw dokona badania i oceny ofert, a następnie dokona kwalifikacji podmiotowej Wykonawcy, którego oferta została najwyżej oceniona, w zakresie braku podstaw wykluczenia oraz spełniania warunków udziału w postępowaniu.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 </w:t>
      </w:r>
      <w:r>
        <w:rPr>
          <w:rFonts w:ascii="Times New Roman" w:hAnsi="Times New Roman"/>
          <w:i w:val="false"/>
          <w:iCs w:val="false"/>
        </w:rPr>
        <w:t>Opis przedmiotu zamówienia.</w:t>
      </w:r>
    </w:p>
    <w:p>
      <w:pPr>
        <w:pStyle w:val="ListParagraph"/>
        <w:numPr>
          <w:ilvl w:val="1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bidi="pl-PL"/>
        </w:rPr>
        <w:t xml:space="preserve">Przedmiotem zamówienia jest świadczenie usług opiekuńczych i specjalistycznych usług opiekuńczych  na rzecz mieszkańców gminy Goleszów, wskazanych przez Zamawiającego, w miejscu ich zamieszkania.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zgodnie z Opisem przedmiotu zamówienia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(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załącznik nr 1 do niniejszej SWZ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) i zapisami projektu umowy</w:t>
      </w:r>
      <w:r>
        <w:rPr>
          <w:rFonts w:eastAsia="ArialMT"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 xml:space="preserve">. 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360" w:leader="none"/>
        </w:tabs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Wspólny Słownik Zamówień CPV: </w:t>
      </w:r>
    </w:p>
    <w:p>
      <w:pPr>
        <w:pStyle w:val="ListParagraph"/>
        <w:numPr>
          <w:ilvl w:val="4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85000000-9 – usługi w zakresie zdrowia i opieki społecznej.</w:t>
      </w:r>
    </w:p>
    <w:p>
      <w:pPr>
        <w:pStyle w:val="ListParagraph"/>
        <w:numPr>
          <w:ilvl w:val="4"/>
          <w:numId w:val="1"/>
        </w:numPr>
        <w:spacing w:lineRule="auto" w:line="240" w:before="0" w:after="0"/>
        <w:contextualSpacing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85311200-4 Usługi opieki społecznej dla osób niepełnosprawnych.</w:t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Termin wykonania zamówienia.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Termin wykonania przedmiotu zamówienia: </w:t>
      </w:r>
      <w:bookmarkStart w:id="0" w:name="_Hlk88730386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od 2 stycznia 2023 r. do 31 grudnia 2023 r.</w:t>
      </w:r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Szczegółowe zagadnienia dotyczące terminu realizacji umowy uregulowane są we wzorze umowy stanowiące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 xml:space="preserve">j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shd w:fill="auto" w:val="clear"/>
        </w:rPr>
        <w:t>załącznik nr 7 do SWZ.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zastrzega możliwość rozpoczęcia usługi w terminie innym, aniżeli początek miesiąca np. z uwagi na przedłużające się postępowanie o udzielenie zamówienia. </w:t>
      </w:r>
    </w:p>
    <w:p>
      <w:pPr>
        <w:pStyle w:val="ListParagraph"/>
        <w:spacing w:lineRule="auto" w:line="240" w:before="0" w:after="0"/>
        <w:ind w:left="792" w:hanging="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highlight w:val="yellow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highlight w:val="yellow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Podstawy wykluczenia oraz warunki udziału w postępowaniu.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 udzielenie zamówienia mogą ubiegać się Wykonawcy, którzy 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nie podlegają wykluczeniu z postępowania oraz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spełniają określone przez Zamawiającego warunki udziału w postępowaniu.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Zamawiający wykluczy z postępowania Wykonawcę na podstawie przesłanek określonych w art. 108  ust. 1 pkt 1-6 ustawy Pzp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oraz art. 7 ust. 1 pkt 1-3 ustawy z dnia 13 kwietnia 2022 o szczególnych rozwiązaniach w zakresie przeciwdziałania wspieraniu agresji na Ukrainie oraz służących ochronie bezpieczeństwa narodowego (Dz. U. z 2022, poz. 835) dalej zwanej „ustawą sankcyjną”.</w:t>
      </w:r>
      <w:r>
        <w:rPr>
          <w:rFonts w:ascii="Times New Roman" w:hAnsi="Times New Roman"/>
          <w:b w:val="false"/>
          <w:bCs w:val="false"/>
          <w:i w:val="false"/>
          <w:iCs w:val="false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Zamawiający nie przewiduje możliwości wykluczenia Wykonawcy na podstawie art. 109 ust. 1 ustawy Pzp.</w:t>
      </w:r>
    </w:p>
    <w:p>
      <w:pPr>
        <w:pStyle w:val="ListParagraph"/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Zamawiający wykluczy z postępowania Wykonawcę: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188" w:leader="none"/>
        </w:tabs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będącego osobą fizyczną, którego prawomocnie skazano za przestępstwo: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udziału w zorganizowanej grupie przestępczej albo związku mającym na celu popełnienie przestępstwa lub przestępstwa skarbowego, o którym mowa w art. 258 Kodeksu karnego (art. 108 ust. 1 pkt 1 lit. a ustawy Pzp),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handlu ludźmi, o którym m</w:t>
      </w:r>
      <w:bookmarkStart w:id="1" w:name="_GoBack"/>
      <w:bookmarkEnd w:id="1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owa w art. 189a Kodeksu karnego (art. 108 ust. 1 pkt 1 lit. b ustawy Pzp),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/>
      </w:pPr>
      <w:bookmarkStart w:id="2" w:name="_Hlk120636287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o którym mowa w art. 228–230a, art. 250a Kodeksu karnego lub w art. 46 lub art. 48 ustawy z dnia 25 czerwca 2010 r. o sporcie (art. 108 ust. 1 pkt 1 lit. c ustawy Pzp)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  <w:shd w:fill="FFFFFF" w:val="clear"/>
        </w:rPr>
        <w:t xml:space="preserve">lub w </w:t>
      </w:r>
      <w:hyperlink r:id="rId5">
        <w:r>
          <w:rPr>
            <w:rStyle w:val="Czeinternetowe"/>
            <w:rFonts w:cs="Times New Roman" w:ascii="Times New Roman" w:hAnsi="Times New Roman"/>
            <w:i w:val="false"/>
            <w:iCs w:val="false"/>
            <w:color w:val="000000" w:themeColor="text1"/>
            <w:sz w:val="24"/>
            <w:szCs w:val="24"/>
            <w:u w:val="none"/>
            <w:shd w:fill="FFFFFF" w:val="clear"/>
          </w:rPr>
          <w:t>art. 54 ust. 1-4</w:t>
        </w:r>
      </w:hyperlink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  <w:shd w:fill="FFFFFF" w:val="clear"/>
        </w:rPr>
        <w:t xml:space="preserve"> ustawy z dnia 12 maja 2011 r. o refundacji leków, środków spożywczych specjalnego przeznaczenia żywieniowego oraz wyrobów medycznych (Dz. U. z 2022 r. poz. 463, 583 i 974),</w:t>
      </w:r>
      <w:bookmarkEnd w:id="2"/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o którym mowa w art. 228–230a, art. 250a Kodeksu karnego lub w art. 46 lub art. 48 ustawy z dnia 25 czerwca 2010 r. o sporcie (art. 108 ust. 1 pkt 1 lit. c ustawy Pzp),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(art. 108 ust. 1 pkt 1 lit. d ustawy Pzp),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o charakterze terrorystycznym, o którym mowa w art. 115 § 20 Kodeksu karnego, lub mające na celu popełnienie tego przestępstwa (art. 108 ust. 1 pkt 1 lit. e ustawy Pzp) ,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powierzenia wykonywania pracy małoletniemu cudzoziemcowi, o którym mowa w art. 9 ust. 2 ustawy z dnia 15 czerwca 2012 r. o skutkach powierzania wykonywania pracy cudzoziemcom przebywającym wbrew przepisom na terytorium Rzeczypospolitej Polskiej (Dz. U. poz. 769) (art. 108 ust. 1 pkt 1 lit. f ustawy Pzp),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 (art. 108 ust. 1 pkt 1 lit. g ustawy Pzp),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 (art. 108 ust. 1 pkt 1 lit. h ustawy Pzp) .</w:t>
      </w:r>
    </w:p>
    <w:p>
      <w:pPr>
        <w:pStyle w:val="ListParagraph"/>
        <w:spacing w:lineRule="auto" w:line="240" w:before="0" w:after="0"/>
        <w:ind w:left="238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–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lub za odpowiedni czyn zabroniony określony w przepisach prawa obcego;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jeżeli urzędującego członka jego organu zarządzającego lub nadzorczego, wspólnika spółki w spółce jawnej lub partnerskiej albo komplementariusza w spółce komandytowej lub komandytowo-akcyjnej lub prokurenta prawomocnie skazano za przestępstwo, o którym mowa w pkt 1 (art. 108 ust 1 pkt 2 ustawy Pzp);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dnia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 (art. 108 ust. 1 pkt 3 ustawy Pzp);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wobec którego prawomocnie orzeczono zakaz ubiegania się o zamówienia publiczne (art. 108 ust. 1 pkt 4 ustawy Pzp);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(art. 108 ust. 1 pkt 5 ustawy Pzp);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 (art. 108 ust. 1 pkt 6 ustawy Pzp).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zgodnie z art. 7 ust. 1 pkt 1-3 ustawy z dnia 13 kwietnia 2022 r. o szczególnych rozwiązaniach w zakresie przeciwdziałania wspieraniu agresji na Ukrainie oraz służących ochronie bezpieczeństwa narodowego wyklucza się również: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wykonawcę oraz uczestnika konkursu, którego jednostką dominującą w rozumieniu art. 3 ust. 1 pkt 37 ustawy z dnia 29 września 1994 r. o rachunkowości (Dz. U. z 2021 r. poz. 217, 2105 i 2106) jest podmiot wymieniony w wykazach określonych w rozporządzeniu 765/2006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Zamawiający wykluczy z postępowania Wykonawcę na podstawie przesłanek określonych w art. 109 ust. 1 pkt: 5, 8, 9 i 10 ustawy Pzp: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bookmarkStart w:id="3" w:name="page150R_mcid14"/>
      <w:bookmarkEnd w:id="3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 ustawy Pzp);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 ustawy Pzp);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który bezprawnie wpływał lub próbował wpływać na czynności zamawiającego lub próbował pozyskać lub pozyskał informacje poufne, mogące dać mu przewagę w postępowaniu o udzielenie zamówienia (art. 109 ust. 1 pkt 9 ustawy Pzp);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który w wyniku lekkomyślności lub niedbalstwa przedstawił informacje wprowadzające w błąd, co mogło mieć istotny wpływ na decyzje podejmowane przez zamawiającego w postępowaniu o udzielenie zamówienia (art. 109 ust. 1 pkt 10 ustawy Pzp).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6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6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kresy wykluczenia Wykonawców określone zostały w art. 111 ustawy Pzp i wynoszą: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przypadkach, o których mowa w art. 108 ust. 1 pkt 1 lit. a-g i pkt 2 ustawy Pzp, na okres 5 lat od dnia uprawomocnienia się wyroku potwierdzającego zaistnienie jednej z podstaw wykluczenia, chyba że w tym wyroku został określony inny okres wykluczenia;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przypadkach, o których mowa w art. 108 ust. 1 pkt 1 lit. h i pkt 2 ustawy Pzp, gdy osoba, o której mowa w tych przepisach, została skazana za przestępstwo wymienione w art. 108 ust. 1 pkt 1 lit. h 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przypadkach, o których mowa w art. 108 ust. 1 pkt 5 i art. 109 ust. 1 pkt 5 i 9 ustawy Pzp, na okres 3 lat od zaistnienia zdarzenia będącego podstawą wykluczenia;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przypadkach, o których mowa w art. 108 ust. 1 pkt 6 ustawy Pzp, w postępowaniu o udzielenie zamówienia, w którym zaistniało zdarzenie będące podstawą wykluczenia;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przypadku, o którym mowa w art. 109 ust. 1 pkt 8, na okres 2 lat od zaistnienia zdarzenia będącego podstawą wykluczenia;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przypadku, o którym mowa w art. 109 ust. 1 pkt 10, na okres roku od zaistnienia zdarzenia będącego podstawą wykluczenia.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6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Procedura sanacyjna – samooczyszczenie: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nie podlega wykluczeniu w okolicznościach określonych w art. 108 pkt 1, 2 i 5 lub art. 109 ust. 1 pkt 5, 8 i 10 ustawy Pzp, jeżeli udowodni Zamawiającemu, że spełnił łącznie następujące przesłanki: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naprawił lub zobowiązał się do naprawienia szkody wyrządzonej przestępstwem, wykroczeniem lub swoim nieprawidłowym postępowaniem, w tym poprzez zadośćuczynienie pieniężne;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wyczerpująco wyjaśnił fakty i okoliczności związane z przestępstwem, wykroczeniem lub swoim nieprawidłowym postępowaniem oraz spowodowanymi przez nie szkodami, aktywnie współpracując odpowiednio z właściwymi organami, w tym organami ścigania, lub zamawiającym;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 szczególności: </w:t>
      </w:r>
    </w:p>
    <w:p>
      <w:pPr>
        <w:pStyle w:val="ListParagraph"/>
        <w:numPr>
          <w:ilvl w:val="5"/>
          <w:numId w:val="1"/>
        </w:numPr>
        <w:tabs>
          <w:tab w:val="clear" w:pos="720"/>
          <w:tab w:val="left" w:pos="2895" w:leader="none"/>
        </w:tabs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zerwał wszelkie powiązania z osobami lub podmiotami odpowiedzialnymi za nieprawidłowe postępowanie Wykonawcy,</w:t>
      </w:r>
    </w:p>
    <w:p>
      <w:pPr>
        <w:pStyle w:val="ListParagraph"/>
        <w:numPr>
          <w:ilvl w:val="5"/>
          <w:numId w:val="1"/>
        </w:numPr>
        <w:tabs>
          <w:tab w:val="clear" w:pos="720"/>
          <w:tab w:val="left" w:pos="2895" w:leader="none"/>
        </w:tabs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zreorganizował personel, </w:t>
      </w:r>
    </w:p>
    <w:p>
      <w:pPr>
        <w:pStyle w:val="ListParagraph"/>
        <w:numPr>
          <w:ilvl w:val="5"/>
          <w:numId w:val="1"/>
        </w:numPr>
        <w:tabs>
          <w:tab w:val="clear" w:pos="720"/>
          <w:tab w:val="left" w:pos="2895" w:leader="none"/>
        </w:tabs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wdrożył system sprawozdawczości i kontroli, </w:t>
      </w:r>
    </w:p>
    <w:p>
      <w:pPr>
        <w:pStyle w:val="ListParagraph"/>
        <w:numPr>
          <w:ilvl w:val="5"/>
          <w:numId w:val="1"/>
        </w:numPr>
        <w:tabs>
          <w:tab w:val="clear" w:pos="720"/>
          <w:tab w:val="left" w:pos="2895" w:leader="none"/>
        </w:tabs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>
      <w:pPr>
        <w:pStyle w:val="ListParagraph"/>
        <w:numPr>
          <w:ilvl w:val="5"/>
          <w:numId w:val="1"/>
        </w:numPr>
        <w:tabs>
          <w:tab w:val="clear" w:pos="720"/>
          <w:tab w:val="left" w:pos="2895" w:leader="none"/>
        </w:tabs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wprowadził wewnętrzne regulacje dotyczące odpowiedzialności i odszkodowań za nieprzestrzeganie przepisów, wewnętrznych regulacji lub standardów. 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oceni, czy podjęte przez Wykonawcę czynności, o których mowa w pkt 5.5.1.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Zamawiający w niniejszym postępowaniu określa następujące warunki udziału w postępowaniu.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Warunki dotyczące zdolności do występowania w obrocie gospodarczym, zgodnie z art. 113 ustawy Pzp: 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precyzuje żadnego warunku udziału w postępowaniu w powyższym zakresie.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Warunki dotyczące uprawnień do prowadzenia określonej działalności gospodarczej lub zawodowej, o ile wynika to z odrębnych przepisów, zgodnie z art. 114 ustawy Pzp: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precyzuje żadnego warunku udziału w postępowaniu w powyższym zakresie.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Warunki dotyczące określonej sytuacji finansowej lub ekonomicznej, zgodnie z art. 115 ustawy Pzp:</w:t>
      </w:r>
      <w:bookmarkStart w:id="4" w:name="_Hlk88401194"/>
    </w:p>
    <w:p>
      <w:pPr>
        <w:pStyle w:val="ListParagraph"/>
        <w:spacing w:lineRule="auto" w:line="240" w:before="0" w:after="0"/>
        <w:ind w:left="1662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</w:t>
      </w:r>
      <w:r>
        <w:rPr>
          <w:rFonts w:cs="Times New Roman" w:ascii="Times New Roman" w:hAnsi="Times New Roman"/>
          <w:i w:val="false"/>
          <w:iCs w:val="false"/>
          <w:color w:val="00000A"/>
          <w:sz w:val="24"/>
          <w:szCs w:val="24"/>
        </w:rPr>
        <w:t>ykonawca winien by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ć ubezpieczony od odpowiedzialności cywilnej z tytułu prowadzonej działalności gospodarczej objętej przedmiotem umowy na kwotę nie mniejszą niż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10</w:t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>0 000,00 zł (sto tysięcy złotych, 00/100),</w:t>
      </w:r>
      <w:bookmarkEnd w:id="4"/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Warunki dotyczące zdolności technicznej lub zawodowej, zgodnie z art. 116 ustawy Pzp: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powinien dysponować co najmniej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 2 pracownikami,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w tym:</w:t>
      </w:r>
    </w:p>
    <w:p>
      <w:pPr>
        <w:pStyle w:val="ListParagraph"/>
        <w:numPr>
          <w:ilvl w:val="5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jeden posiadającymi kwalifikacje, o których mowa w § 3 Rozporządzenia Ministra Polityki Społecznej z dnia 22 września 2005 r. w sprawie specjalistycznych usług opiekuńczych (Dz.U.2005.189.1598 z późn. zm).</w:t>
      </w:r>
    </w:p>
    <w:p>
      <w:pPr>
        <w:pStyle w:val="ListParagraph"/>
        <w:numPr>
          <w:ilvl w:val="5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dwoma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pracownikami posiadającymi, co najmniej ukończony kurs dający umiejętności do wykonywania czynności zgodnie z opisem przedmiotu zamówienia (np. PCK lub inny równoważny).</w:t>
      </w:r>
      <w:bookmarkStart w:id="5" w:name="_Hlk24094033"/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Dane osoby biorącej udział w wykonywaniu zamówienia, która świadczy usługi u świadczeniobiorców będących małoletnimi do lat 15 nie mogą być zamieszczone w Rejestrze Sprawców Przestępstw na Tle Seksualnym.</w:t>
      </w:r>
      <w:bookmarkEnd w:id="5"/>
    </w:p>
    <w:p>
      <w:pPr>
        <w:pStyle w:val="ListParagraph"/>
        <w:numPr>
          <w:ilvl w:val="3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wykazie osób należy wykazać tylko te osoby, które będą uczestniczyć w realizacji zamówienia. Wszystkie te osoby będą wpisane do umowy i dopuszczone do realizacji zamówienia.</w:t>
      </w:r>
    </w:p>
    <w:p>
      <w:pPr>
        <w:pStyle w:val="Normal"/>
        <w:numPr>
          <w:ilvl w:val="3"/>
          <w:numId w:val="1"/>
        </w:numPr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Poleganie na zdolnościach podmiotów udostępniających zasoby.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może w celu potwierdzenia spełniania warunków udziału polegać na zdolnościach technicznych lub zawodowych podmiotów udostępniających zasoby, niezależnie od charakteru prawnego łączących go z nimi stosunków prawnych.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Wykonawca, który polega na zdolnościach lub sytuacji podmiotów udostępniających zasoby, składa, wraz z ofertą, </w:t>
      </w:r>
      <w:bookmarkStart w:id="6" w:name="_Hlk65530714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zobowiązanie podmiotu udostępniającego zasoby do oddania mu do dyspozycji niezbędnych zasobów na potrzeby realizacji danego zamówienia</w:t>
      </w:r>
      <w:bookmarkEnd w:id="6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lub inny podmiotowy środek dowodowy potwierdzający, że wykonawca realizując zamówienie, będzie dysponował niezbędnymi zasobami tych podmiotów. Wzór zobowiązania stanowi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shd w:fill="auto" w:val="clear"/>
        </w:rPr>
        <w:t>załącznik nr 5 do SWZ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oświadczenie należy załączyć do oferty.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 także bada, czy nie zachodzą wobec tego podmiotu podstawy wykluczenia, które zostały przewidziane względem Wykonawcy.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Jeżeli zdolności techniczne lub zawodowe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Wykonawca, w przypadku polegania na zdolnościach lub sytuacji podmiotów udostępniających zasoby, przedstawia, wraz z oświadczeniem, o którym mowa pkt 6.1 SWZ, także oświadczenie podmiotu udostępniającego zasoby, potwierdzające brak podstaw wykluczenia tego podmiotu oraz odpowiednio spełnianie warunków udziału w postępowaniu, w zakresie, w jakim wykonawca powołuje się na jego zasoby. (zgodnie z art. 125 ust. 5 ustawy Pzp).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UWAGA: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(zgodnie z art. 123 ustawy Pzp).</w:t>
      </w:r>
    </w:p>
    <w:p>
      <w:pPr>
        <w:pStyle w:val="ListParagraph"/>
        <w:spacing w:lineRule="auto" w:line="240" w:before="0" w:after="0"/>
        <w:ind w:left="1728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Informacja o podmiotowych środkach dowodowych.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Do oferty Wykonawca zobowiązany jest dołączyć aktualne na dzień składania ofert oświadczenie, o którym mowa w art. 125 ustawy Pzp o spełnianiu warunków udziału w postępowaniu oraz o braku podstaw do wykluczenia z postępowania -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shd w:fill="auto" w:val="clear"/>
        </w:rPr>
        <w:t>załącznik nr 3 do SWZ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Informacje zawarte w oświadczeniu, stanowią wstępne potwierdzenie, że Wykonawca nie podlega wykluczeniu oraz spełnia warunki udziału w postępowaniu.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 wspólnego ubiegania się o zamówienie przez Wykonawców, oświadczenie, o którym mowa w pkt 6.1, składa każdy z wykonawców.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 polegania na zdolnościach lub sytuacji podmiotów udostępniających zasoby, wraz z oświadczeniem, o którym mowa w pkt 6.1 do oferty załącza się także oświadczenie podmiotu udostępniającego zasoby, potwierdzające brak podstaw wykluczenia tego podmiotu oraz odpowiednio spełnianie warunków udziału w postępowaniu, w zakresie, w jakim wykonawca powołuje się na jego zasoby.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Zamawiający wezwie wykonawcę, którego oferta została najwyżej oceniona do złożenia następujących podmiotowych środków dowodowych na potwierdzenie spełniania warunków udziału w postępowaniu: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wykaz osób, skierowanych przez wykonawcę do realizacji zamówienia publicznego, w szczególności odpowiedzialnych za świadczenie usług, wraz z informacjami na temat ich kwalifikacji zawodowych, uprawnień, doświadczenia i wykształcenia niezbędnych do wykonania zamówienia publicznego, a także zakresu wykonywanych przez nie czynności oraz informacją o podstawie do dysponowania tymi osobami, zgodnie ze wzorem stanowiącym załącznik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nr 6 do niniejszej SWZ.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dokumentów dotyczących osób wskazanych w Wykazie osób, potwierdzających posiadane kwalifikacje, zgodnie z Rozporządzeniem Ministra Polityki Społecznej z dnia 22 września 2005 r. w sprawie specjalistycznych usług opiekuńczych.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przewiduje wzywania w trakcie postępowania o dostarczenie podmiotowych środków dowodowych na potwierdzenie braku podstaw do wykluczenia z postępowania. Zamawiający dokona oceny w tym zakresie na podstawie złożonych oświadczeń.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zakresie nie uregulowanym ustawą Pzp lub niniejszą SWZ do oświadczeń i dokumentów składanych przez Wykonawcę w postępowaniu zastosowanie mają w szczególności przepisy rozporządzenia Ministra Rozwoju Pracy i Technologii z dnia 23 grudnia 2020 r. w sprawie podmiotowych środków dowodowych oraz innych dokumentów lub oświadczeń, jakich może żądać zamawiający od wykonawcy oraz rozporządzenia Prezesa Rady Ministrów z dnia 31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>
      <w:pPr>
        <w:pStyle w:val="ListParagraph"/>
        <w:spacing w:lineRule="auto" w:line="240" w:before="0" w:after="0"/>
        <w:ind w:left="737" w:hanging="454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Wymagania dotyczące wadium.</w:t>
      </w:r>
    </w:p>
    <w:p>
      <w:pPr>
        <w:pStyle w:val="Normal"/>
        <w:ind w:firstLine="360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wymaga wniesienia wadium w niniejszym postępowaniu.</w:t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Termin związania ofertą.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Wykonawca jest związany ofertą przez okres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30 dni.</w:t>
      </w:r>
      <w:r>
        <w:rPr>
          <w:rFonts w:cs="Times New Roman" w:ascii="Times New Roman" w:hAnsi="Times New Roman"/>
          <w:b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Bieg terminu związania ofertą rozpoczyna się wraz z upływem terminu składania ofert.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 gdy wybór najkorzystniejszej oferty nie nastąpi przed upływem terminu związania ofertą, Zamawiający zwraca się jednokrotnie do Wykonawców o wyrażenie zgody na przedłużenie tego terminu nie więcej niż o kolejne 30 dni. Przedłużenie terminu związania ofertą wymaga złożenia przez Wykonawcę pisemnego oświadczenia o wyrażeniu zgody na przedłużenie terminu związania ofertą.</w:t>
      </w:r>
    </w:p>
    <w:p>
      <w:pPr>
        <w:pStyle w:val="ListParagraph"/>
        <w:spacing w:lineRule="auto" w:line="240" w:before="0" w:after="0"/>
        <w:ind w:left="792" w:firstLine="30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Podwykonawstwo.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zastrzega obowiązku osobistego wykonania przez Wykonawcę kluczowych części zamówienia.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highlight w:val="yellow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highlight w:val="yellow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Informacja dla wykonawców wspólnie ubiegających się o udzielenie zamówienia (spółki cywilne/konsorcja).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Wykonawcy mogą wspólnie ubiegać się o udzielenie zamówienia. W takim przypadku Wykonawcy ustanawiają pełnomocnika do reprezentowania ich w postępowaniu albo do reprezentowania i zawarcia umowy w sprawie zamówienia publicznego. Pełnomocnictwo winno być załączone do oferty.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 Wykonawców wspólnie ubiegających się o udzielenie zamówienia, oświadczenia, o których mowa w pkt 6.1 SWZ, składa każdy z wykonawców. Oświadczenia te potwierdzają brak podstaw wykluczenia oraz spełnianie warunków udziału w zakresie, w jakim każdy z wykonawców wykazuje spełnianie warunków udziału w postępowaniu.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Wykonawcy ubiegający się wspólnie o udzielenie zamówienia ponoszą solidarnie odpowiedzialność za realizację zamówienia.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przypadku, gdy Wykonawca w celu potwierdzenia spełniania warunków udziału w postępowaniu, powołuje się na doświadczenie w realizacji usług wykonywanych wspólnie z innymi Wykonawcami, winien wykazać wyłącznie zadania, w wykonaniu których bezpośrednio uczestniczył.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Zamawiający, w stosunku do Wykonawców wspólnie ubiegających się o udzielenie zamówienia, dopuszcza łączne spełnianie warunku przez Wykonawców z zastrzeżeniem, że w odniesieniu do warunku określonego w pkt 5.6.4. (zdolności technicznej lub zawodowej) wykonawcy wspól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nie ubiegający się o udzielenie zamówienia mogą polegać na zdolnościach tych z Wykonawców, którzy wykonają usługi, do realizacji których te zdolności są wymagane (zgodnie z art. 117 ust 3 ustawy Pzp). W tym przypadku, Wykonawcy wspólnie ubiegający się o udzielenie zamówienia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dołączają do oferty oświadczenie, z którego wynika, które usługi wykonają poszczególni Wykonawcy (zgodnie z art. 117 ust 4 ustawy Pzp).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W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przypadku Wykonawców występujących wspólnie spełnianie warunków dotyczących zdolności technicznej lub zawodowej oceniane będzie przez Zamawiającego sumarycznie.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Sposób komunikowania się Zamawiającego z Wykonawcami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Informacje ogólne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postępowaniu o udzielenie zamówienia komunikacja między Zamawiającym, a Wykonawcami odbywa się przy użyciu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 miniPo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rtalu, który dostępny jest pod adresem: </w:t>
      </w:r>
      <w:hyperlink r:id="rId6">
        <w:r>
          <w:rPr>
            <w:rStyle w:val="Czeinternetowe"/>
            <w:rFonts w:cs="Times New Roman" w:ascii="Times New Roman" w:hAnsi="Times New Roman"/>
            <w:i w:val="false"/>
            <w:iCs w:val="false"/>
            <w:sz w:val="24"/>
            <w:szCs w:val="24"/>
            <w:shd w:fill="auto" w:val="clear"/>
          </w:rPr>
          <w:t>https://miniportal.uzp.gov.pl/</w:t>
        </w:r>
      </w:hyperlink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,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ePUAPu, dostępnego pod adresem: </w:t>
      </w:r>
      <w:r>
        <w:rPr>
          <w:rStyle w:val="Czeinternetowe"/>
          <w:rFonts w:cs="Times New Roman" w:ascii="Times New Roman" w:hAnsi="Times New Roman"/>
          <w:i w:val="false"/>
          <w:iCs w:val="false"/>
          <w:sz w:val="24"/>
          <w:szCs w:val="24"/>
        </w:rPr>
        <w:t>https://epuap.gov.pl/wps/portal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oraz poczty elektronicznej: </w:t>
      </w:r>
      <w:hyperlink r:id="rId7">
        <w:r>
          <w:rPr>
            <w:rStyle w:val="Czeinternetowe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val="en-US"/>
          </w:rPr>
          <w:t>cus@cusgoleszow.pl</w:t>
        </w:r>
      </w:hyperlink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en-US"/>
        </w:rPr>
        <w:t xml:space="preserve">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wyznacza następujące osoby do kontaktu z Wykonawcami: 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/>
      </w:pPr>
      <w:r>
        <w:rPr>
          <w:rStyle w:val="Czeinternetowe"/>
          <w:rFonts w:cs="Times New Roman" w:ascii="Times New Roman" w:hAnsi="Times New Roman"/>
          <w:i w:val="false"/>
          <w:iCs w:val="false"/>
          <w:color w:val="000000"/>
          <w:sz w:val="24"/>
          <w:szCs w:val="24"/>
          <w:u w:val="none"/>
        </w:rPr>
        <w:t>- w sprawach proceduralnych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: Justyna Żerdka, tel. 33 4790517 (wewn. 28),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e-mail: jzerdka@cusgoleszow.pl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- w sprawach merytorycznych: Krystyna Klimus, tel.  33 4790517 (wewn. 27)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Wykonawca zamierzający wziąć udział w postępowaniu o udzielenie zamówienia publicznego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określonego w pkt 11.2.1.b)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, musi posiadać konto na ePUAP. Wykonawca posiadający konto na ePUAP ma dostęp do następujących formularzy: „Formularz do złożenia, zmiany, wycofania oferty lub wniosku” oraz do „Formularza do komunikacji”.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miniPo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rtal oraz Warunkach korzystania z elektronicznej platformy usług administracji publicznej (ePUAP).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Maksymalny rozmiar plików przesyłanych za pośrednictwem dedykowanych formularzy: „Formularz złożenia, zmiany, wycofania oferty lub wniosku” i „Formularza do komunikacji” wynosi 150 MB.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przekazuje ID postępowania jako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 xml:space="preserve">załącznik nr 8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do niniejszej SWZ. Dane postępowanie można wyszukać również na Liście wszystkich postępowań w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miniPo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rtalu klikając wcześniej opcję „Dla Wykonawców” lub ze strony głównej z zakładki Postępowania.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Złożenie oferty.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składa ofertę: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62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a) osobiście w Biurze Podawczym Centrum Usług Społecznych w Goleszowie, ul. Cieszyńska 29, 43 - 440 Goleszów,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62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b) za pośrednictwem:„Formularza do złożenia, zmiany, wycofania oferty lub wniosku” dostępnego na ePUAP i udostępnionego również na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 miniPo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rtalu pod rygorem odrzucenia. Funkcjonalność do zaszyfrowania oferty przez Wykonawcę jest dostępna dla wykonawców na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miniPo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rtalu, w szczegółach danego postępowania. W formularzu oferty Wykonawca zobowiązany jest podać adres skrzynki ePUAP, na którym prowadzona będzie korespondencja związana z postępowaniem oraz adres e-mail.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Ofertę należy sporządzić w języku polskim.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Ofertę składa się, pod rygorem nieważności, w formie elektronicznej (opatrzonej kwalifikowanym podpisem elektronicznym) lub w postaci elektronicznej opatrzonej podpisem zaufanym lub podpisem osobistym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Sposób złożenia oferty, w tym zaszyfrowania oferty opisany został w „Instrukcji użytkownika”, dostępnej na stronie: </w:t>
      </w:r>
      <w:r>
        <w:rPr>
          <w:rStyle w:val="Czeinternetowe"/>
          <w:rFonts w:cs="Times New Roman" w:ascii="Times New Roman" w:hAnsi="Times New Roman"/>
          <w:i w:val="false"/>
          <w:iCs w:val="false"/>
          <w:sz w:val="24"/>
          <w:szCs w:val="24"/>
        </w:rPr>
        <w:t>https://</w:t>
      </w:r>
      <w:r>
        <w:rPr>
          <w:rStyle w:val="Czeinternetowe"/>
          <w:rFonts w:cs="Times New Roman" w:ascii="Times New Roman" w:hAnsi="Times New Roman"/>
          <w:i w:val="false"/>
          <w:iCs w:val="false"/>
          <w:color w:themeColor="hyperlink"/>
          <w:sz w:val="24"/>
          <w:szCs w:val="24"/>
          <w:shd w:fill="auto" w:val="clear"/>
        </w:rPr>
        <w:t>minipo</w:t>
      </w:r>
      <w:r>
        <w:rPr>
          <w:rStyle w:val="Czeinternetowe"/>
          <w:rFonts w:cs="Times New Roman" w:ascii="Times New Roman" w:hAnsi="Times New Roman"/>
          <w:i w:val="false"/>
          <w:iCs w:val="false"/>
          <w:sz w:val="24"/>
          <w:szCs w:val="24"/>
        </w:rPr>
        <w:t>rtal.uzp.gov.pl/</w:t>
      </w:r>
      <w:r>
        <w:rPr>
          <w:rStyle w:val="Czeinternetowe"/>
          <w:rFonts w:cs="Times New Roman" w:ascii="Times New Roman" w:hAnsi="Times New Roman"/>
          <w:i w:val="false"/>
          <w:iCs w:val="false"/>
          <w:color w:val="auto"/>
          <w:sz w:val="24"/>
          <w:szCs w:val="24"/>
          <w:u w:val="none"/>
        </w:rPr>
        <w:t>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Jeżeli dokumenty elektroniczne, przekazywane przy użyciu środków komunikacji elektronicznej, zawierają informacje stanowiące tajemnicę przedsiębiorstwa w rozumieniu przepisów ustawy z dnia 16 kwietnia 1993 r. o zwalczaniu nieuczciwej konkurencji tekst jednolity: (Dz. U. z 2022 r. poz. 1233), wykonawca, w celu utrzymania w poufności tych informacji, przekazuje je w wydzielonym i odpowiednio oznaczonym pliku, wraz z jednoczesnym zaznaczeniem polecenia „Załącznik stanowiący tajemnicę przedsiębiorstwa”, a następnie wraz z plikami stanowiącymi jawną część należy ten plik zaszyfrować.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Do oferty należy dołączyć oświadczenie o niepodleganiu wykluczeniu, spełnianiu warunków udziału w postępowaniu, w zakresie wskazanym w pkt 6.1. SWZ, w formie elektronicznej (opatrzonej kwalifikowanym podpisem elektronicznym) lub w postaci elektronicznej opatrzonej podpisem zaufanym lub podpisem osobistym, a następnie zaszyfrować wraz z plikami stanowiącymi ofertę (jeżeli dotyczy).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Oferta może być złożona tylko do upływu terminu składania ofert.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może przed upływem terminu do składania ofert wycofać ofertę za pośrednictwem „Formularza do złożenia, zmiany, wycofania oferty lub wniosku” dostępnego na ePUAP i udostępnionego również na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 miniPortalu.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Sposób wycofania oferty został opisany w „Instrukcji użytkownika” dostępnej na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miniPortalu, bądź osobiście.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po upływie terminu do składania ofert nie może skutecznie dokonać zmiany ani wycofać złożonej oferty.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 terminie złożenia oferty decyduje czas wpływu na ePUAP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, bądź  data złożenia w Biurze Podawczym CUS.</w:t>
      </w:r>
    </w:p>
    <w:p>
      <w:pPr>
        <w:pStyle w:val="ListParagraph"/>
        <w:spacing w:lineRule="auto" w:line="240" w:before="0" w:after="0"/>
        <w:ind w:left="1224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Sposób komunikowania się Zamawiającego z Wykonawcami (nie dotyczy składania ofert i wniosków)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postępowaniu o udzielenie zamówienia komunikacja pomiędzy Zamawiającym a Wykonawcami w szczególności składanie oświadczeń, wniosków (innych niż wskazanych w pkt 11.2), zawiadomień oraz przekazywanie informacji odbywa się: osobiście, elektronicznie za pośrednictwem dedykowanego formularza: „Formularz do komunikacji” dostępnego na ePUAP oraz udostępnionego przez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 miniPortal.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We wszelkiej korespondencji związanej z niniejszym postępowaniem Zamawiający i Wykonawcy posługują się numerem ogłoszenia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(BZP,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ID postępowania lub nr referencyjnym D/OUS.271.13.2022). Korespondencja przesłana za pomocą „Formularz do komunikacji” nie może być szyfrowana.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może również komunikować się z Wykonawcami za pomocą poczty elektronicznej, e-mail: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 </w:t>
      </w:r>
      <w:hyperlink r:id="rId8">
        <w:r>
          <w:rPr>
            <w:rStyle w:val="Czeinternetowe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</w:rPr>
          <w:t>cus@cusgoleszow.pl</w:t>
        </w:r>
      </w:hyperlink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Dokumenty elektroniczne, składane są przez Wykonawcę za pośrednictwem „Formularza do komunikacji” jako załączniki. Zamawiający dopuszcza również możliwość składania dokumentów elektronicznych za pomocą poczty elektronicznej, na wskazany w pkt 11.3.2. adres e-mail.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Sposób sporządzenia dokumentów elektronicznych musi być zgodny z wymaganiami określonymi w rozporządzeniu Prezesa Rady Ministrów z 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6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Opis sposobu przygotowania oferty.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Oferta musi być sporządzona w języku polskim, w formie elektronicznej (opatrzonej kwalifikowanym podpisem elektronicznym) lub w postaci elektronicznej opatrzonej podpisem zaufanym lub podpisem osobistym, w formacie danych: pdf,doc, docx, rtf, xps, odt. (jeżeli dotyczy).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Oferty składane osobiście winny być składane w zamkniętej kopercie, opisane nr referencyjnym (tj. D.OUS.271.13.2022) i nazwą  postępowania.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Sposób zaszyfrowania oferty składanej za poś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rednictwe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m formularza elektonicznego, o którym mowa w pkt 11.2.1 b) opisany został w Instrukcji użytkownika dostępnej na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miniPortalu.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Do przygotowania oferty konieczne jest posiadanie przez osobę upoważnioną do reprezentowania Wykonawcy kwalifikowanego podpisu elektronicznego, podpisu osobistego lub podpisu zaufanego.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zip (bez nadawania mu haseł i bez szyfrowania). W kolejnym kroku za pośrednictwem narzędzia dostępnego na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 miniPortalu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Wykonawca zaszyfruje folder zawierający dokumenty składające się na ofertę.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Wszelkie informacje stanowiące tajemnicę przedsiębiorstwa w rozumieniu ustawy z dnia 16 kwietnia 1993 r. o zwalczaniu nieuczciwej konkurencji, które Wykonawca zastrzeże jako tajemnicę przedsiębiorstwa, powinny zostać złożone w osobnym pliku wraz z jednoczesnym zaznaczeniem polecenia „Załącznik stanowiący tajemnicę przedsiębiorstwa”, a następnie wraz z plikami stanowiącymi jawną część skompresowane do jednego pliku archiwum (ZIP). Wykonawca zobowiązany jest, wraz z przekazaniem tych informacji, wykazać spełnienie przesłanek określonych w art. 11 ust. 2 ustawy z dnia 16 kwietnia 1993 r. o 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18 ust. 3 ustawy Pzp.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Do przygotowania oferty zaleca się wykorzystanie Formularza Ofertowego, którego wzór stanowi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Załącznik nr 2 do SWZ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W przypadku, gdy Wykonawca nie korzysta z przygotowanego przez Zamawiającego wzoru, w treści oferty należy zamieścić wszystkie informacje wymagane w Formularzu Ofertowym.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Do oferty należy dołączyć: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oświadczenia o niepodleganiu wykluczeniu oraz spełnianiu warunków udziału w postępowaniu, w zakresie wskazanym w SWZ, w formie elektronicznej (opatrzonej kwalifikowanym podpisem elektronicznym) lub w postaci elektronicznej (opatrzonej podpisem zaufanym lub podpisem osobistym). Dotyczy: Wykonawcy, Wykonawców wspólnie ubiegających się o zamówienie, podmiotu udostępniającego zasoby),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odpis lub informacja z Krajowego Rejestru Sądowego, Centralnej Ewidencji i Informacji o Działalności Gospodarczej lub innego właściwego rejestru (w celu potwierdzenia, że osoba działająca w imieniu wykonawcy jest umocowana do jego reprezentowania). Wykonawca nie jest zobowiązany do złożenia dokumentów, o których mowa w zdaniu pierwszym, jeżeli zamawiający może je uzyskać za pomocą bezpłatnych i ogólnodostępnych baz danych, o ile wykonawca wskazał dane umożliwiające dostęp do tych dokumentów.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pełnomocnictwo </w:t>
      </w:r>
      <w:bookmarkStart w:id="7" w:name="_Hlk65530285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lub inny dokument potwierdzający umocowanie do reprezentowania Wykonawcy</w:t>
      </w:r>
      <w:bookmarkEnd w:id="7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w przypadku gdy w imieniu wykonawcy działa osoba, której umocowanie do jego reprezentowania nie wynika z dokumentów, o których mowa w pkt 12.7.2.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pełnomocnictwo lub inny dokument potwierdzający umocowanie do reprezentowania Wykonawców wspólnie ubiegających się o udzielenie zamówienia - dotyczy ofert składanych przez Wykonawców wspólnie ubiegających się o udzielenie zamówienia.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zobowiązanie podmiotu udostępniającego zasoby do oddania mu do dyspozycji niezbędnych zasobów na potrzeby realizacji danego zamówienia (jeżeli dotyczy),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oświadczenie, o którym mowa w pkt 10.2. SWZ, z którego wynika, które usługi wykonają poszczególni Wykonawcy (dotyczy Wykonawców wspólnie ubiegających się o udzielenie zamówienia).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dokumenty winny być sporządzone w języku polskim. Dokumenty lub oświadczenia, sporządzone w języku obcym przekazuje się wraz z tłumaczeniem na język polski.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UWAGA: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Pełnomocnictwo do złożenia oferty musi być złożone w oryginale w takiej samej formie, jak składana oferta (tj. w formie elektronicznej opatrzonej kwalifikowanym podpisem elektronicznym lub w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7" w:leader="none"/>
          <w:tab w:val="left" w:pos="1080" w:leader="none"/>
        </w:tabs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Sposób sporządzania i przekazywania informacji oraz wymagań technicznych dla dokumentów elektronicznych określony został w Rozporządzeniu Prezesa Rady Ministrów z dnia 30 grudnia 2020 r. w sprawie sposobu sporządzania i przekazywania informacji oraz wymagań technicznych dla dokumentów elektronicznych oraz środków komunikacji elektronicznej w postępowaniu o udzielenie zamówienia publicznego lub konkursie.</w:t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ListParagraph"/>
        <w:tabs>
          <w:tab w:val="clear" w:pos="720"/>
          <w:tab w:val="left" w:pos="567" w:leader="none"/>
          <w:tab w:val="left" w:pos="993" w:leader="none"/>
        </w:tabs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Termin składania i otwarcia ofert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Ofertę należy złożyć za pośrednictwem „Formularza do złożenia, zmiany, wycofania oferty lub wniosku” dostępnego na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 ePUAP i udostępnionego również na miniPortalu, bądź osobiście w Biurze Podawczym Centrum Usług Społecznych w Goleszowie, ul. Cieszyńska 29, 43 – 440 Goleszów.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b/>
          <w:b/>
          <w:bCs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do dnia 29 grudnia 2022 r.</w:t>
      </w:r>
      <w:r>
        <w:rPr>
          <w:rFonts w:cs="Times New Roman" w:ascii="Times New Roman" w:hAnsi="Times New Roman"/>
          <w:b/>
          <w:bCs/>
          <w:i w:val="false"/>
          <w:iCs w:val="false"/>
          <w:color w:val="C9211E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do godziny 9:00:00.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 terminie złożenia oferty decyduje czas wpływu na ePUAP, bądź data wpływu na Biuro Podawcze CUS.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Otwarcie ofert nastąpi w dniu 29 grudnia 2022 r. o godzinie 11:00.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Otwarcie ofert następuje poprzez użycie mechanizmu do odszyfrowania ofert dostępnego po zalogowaniu w zakładce Deszyfrowanie na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miniPortalu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i następuje poprzez wskazanie pliku do odszyfrowania, bądź osobiste otwarcie kopert z ofertą.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 awarii systemu teleinformatycznego, przy użyciu którego następuje otwarcie, która powoduje brak możliwości otwarcia ofert w terminie określonym w pkt 13.3, otwarcie ofert nastąpi niezwłocznie po usunięciu awarii.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Najpóźniej przed otwarciem ofert, udostępnia się na stronie internetowej prowadzonego postępowania informację o kwocie, jaką zamierza się przeznaczyć na sfinansowanie zamówienia.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Niezwłocznie po otwarciu ofert, udostępnia się na stronie internetowej prowadzonego postępowania informacje o: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cenach zawartych w ofertach.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Sposób obliczania ceny oferty.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Cena ofertowa winna by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ć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obliczona przy zachowaniu zasad staranno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ś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ci w oparciu o niniejsz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 s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pecyfikacj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warunków zamówienia.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eastAsia="pl-PL" w:bidi="pl-PL"/>
        </w:rPr>
        <w:t xml:space="preserve">Cenę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należy wyliczyć, stosując własną kalkulację, uwzględniając wszystkie składniki mające wpływ na ostateczną cenę 1 godziny świadczenia usług opiekuńczych, w tym świadczenia  specjalistycznych usług opiekuńczych oraz zgodnie z przepisami prawa.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cenie oferty uwzględnia się zysk wykonawcy oraz wszystkie wymagane przepisami podatki i opłaty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ena ofertow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a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winna zawiera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ć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podatek VAT naliczony przez Wykonawc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zgodnie z obowi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zuj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cymi na dzie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ń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składania ofert przepisami oraz wszelkie koszty niezb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dne do zrealizowania pełnego zakresu zamówienia, wynikaj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cego z opisu przedmiotu zamówienia, jak równie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ż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koszty nieuj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te w niniejszej SWZ, a w szczególności koszt zatrudnienia personelu, koszt przejazdu, koszt łączności, koszt zapewnienia środków ochrony osobistej i inne niezbędne do prawidłowej realizacji zamówienia, a bez których nie mo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ż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na wykona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ć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zamówienia.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Podana w formularzu oferty cena służyć będzie do porównania złożonych ofert i nie będzie stanowić ostatecznego wynagrodzenia wykonawcy (rzeczywiste wynagrodzenie wykonawcy zależeć będzie od liczby faktycznie zrealizowanych godzin).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Cena, jaką zamawiający zapłaci Wykonawcy wynikać będzie z faktycznie zrealizowanej liczby godzin usług, przemnożonej przez cenę jednostkową (za jedną godzinę usług). Pod pojęciem 1 godziny należy rozumieć rzeczywisty czas świadczenia usług (godzina zegarowa).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Ceny jednostkowe określone przez Wykonawcę zostaną ustalone na okres ważności umowy.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Cen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ofertow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podaje na Formularzu oferty.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jeżeli obliczona cena nie odpowiada iloczynowi ceny jednostkowej oraz szacunkowej liczby godzin świadczonych usług, przyjmuje się, że prawidłowo podano szacunkową liczbę godzin oraz cenę jednostkową,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i w:val="false"/>
          <w:iCs w:val="false"/>
          <w:sz w:val="24"/>
          <w:szCs w:val="24"/>
        </w:rPr>
        <w:t>jeżeli obliczona cena za cały przedmiot zamówienia podana liczbą nie będzie odpowiadać cenie podanej słownie, Zamawiający przyjmie za prawidłową cenę podaną słownie.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Cenę nale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ż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y poda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ć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 dokładno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ś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do 2 miejsc po przecinku. Przy zaokr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glaniu ceny nale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ż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y przyj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ąć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nast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puj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zasad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zaokr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gle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ń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: liczb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ko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ń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cz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cyframi 1-4 zaokr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glamy w dół, a cyframi 5-9 w gór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Je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ż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eli została zło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ż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ona oferta, której wybór prowadziłby do powstania u Zamawiaj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cego obowi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zku podatkowego zgodnie z ustaw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 dnia 11 marca 2004 r. o podatku od towarów i usług, dla celów zastosowania kryterium ceny lub kosztu Zamawiaj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cy dolicza do przedstawionej w tej ofercie ceny kwot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ę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podatku od towarów i usług, któr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miałby obowi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zek rozliczy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ć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W ofercie, Wykonawca ma obowi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zek: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poinformowania Zamawiaj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cego, 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ż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e wybór jego oferty b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dzie prowadził do powstania u Zamawiaj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cego obowi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zku podatkowego;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wskazania nazwy (rodzaju) towaru lub usługi, których dostawa lub 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ś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wiadczenie b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prowadziły do powstania obowi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zku podatkowego;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wskazania warto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ś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ci towaru lub usługi obj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tego obowi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zkiem podatkowym Zamawiaj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ą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cego, bez kwoty podatku;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wskazania stawki podatku od towarów i usług, która zgodnie z wiedz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 xml:space="preserve">ą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wykonawcy, b</w:t>
      </w:r>
      <w:r>
        <w:rPr>
          <w:rFonts w:eastAsia="TimesNewRoman" w:cs="Times New Roman" w:ascii="Times New Roman" w:hAnsi="Times New Roman"/>
          <w:i w:val="false"/>
          <w:iCs w:val="false"/>
          <w:sz w:val="24"/>
          <w:szCs w:val="24"/>
        </w:rPr>
        <w:t>ę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dzie miała zastosowanie.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amawiający nie przewiduje rozliczeń w walucie obcej.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poprawi w tekście oferty: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oczywiste omyłki pisarskie,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oczywiste omyłki rachunkowe, z uwzględnieniem konsekwencji rachunkowych dokonanych poprawek,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inne omyłki polegające na niezgodności oferty ze specyfikacją istotnych warunków zamówienia, nie powodujące istotnych zmian w treści oferty.</w:t>
      </w:r>
    </w:p>
    <w:p>
      <w:pPr>
        <w:pStyle w:val="ListParagraph"/>
        <w:tabs>
          <w:tab w:val="clear" w:pos="720"/>
          <w:tab w:val="left" w:pos="1477" w:leader="none"/>
        </w:tabs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‒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niezwłocznie zawiadamiając o tym Wykonawcę, którego oferta została poprawiona.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Opis kryteriów oceny ofert, wraz z podaniem wag tych kryteriów i sposobu oceny ofert.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Do wyboru najkorzystniejszej oferty Zamawiający przyjął następujące kryteria, przypisując im odpowiednią wagę punktową: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Cena całkowita oferty brutto [K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vertAlign w:val="subscript"/>
        </w:rPr>
        <w:t>1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]: waga 70 pkt.</w:t>
      </w:r>
    </w:p>
    <w:p>
      <w:pPr>
        <w:pStyle w:val="ListParagraph"/>
        <w:spacing w:lineRule="auto" w:line="240" w:before="0" w:after="0"/>
        <w:ind w:left="196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324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b</m:t>
                </m:r>
              </m:sub>
            </m:sSub>
          </m:den>
        </m:f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70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…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pkt</m:t>
            </m:r>
          </m:e>
        </m:d>
      </m:oMath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, gdzie</w:t>
      </w:r>
    </w:p>
    <w:p>
      <w:pPr>
        <w:pStyle w:val="ListParagraph"/>
        <w:spacing w:lineRule="auto" w:line="240" w:before="0" w:after="0"/>
        <w:ind w:left="196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324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vertAlign w:val="subscript"/>
        </w:rPr>
        <w:t>1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kryterium cena oferty brutto</w:t>
      </w:r>
    </w:p>
    <w:p>
      <w:pPr>
        <w:pStyle w:val="ListParagraph"/>
        <w:spacing w:lineRule="auto" w:line="240" w:before="0" w:after="0"/>
        <w:ind w:left="324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vertAlign w:val="subscript"/>
        </w:rPr>
        <w:t>n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najniższa cena całkowita brutto spośród wszystkich złożonych ofert niepodlegających odrzuceniu</w:t>
      </w:r>
    </w:p>
    <w:p>
      <w:pPr>
        <w:pStyle w:val="ListParagraph"/>
        <w:spacing w:lineRule="auto" w:line="240" w:before="0" w:after="0"/>
        <w:ind w:left="324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C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vertAlign w:val="subscript"/>
        </w:rPr>
        <w:t>b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– cena oferty badanej</w:t>
      </w:r>
    </w:p>
    <w:p>
      <w:pPr>
        <w:pStyle w:val="ListParagraph"/>
        <w:spacing w:lineRule="auto" w:line="240" w:before="0" w:after="0"/>
        <w:ind w:left="196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324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Punktacja przyznawana ofertom w poszczególnych kryteriach oceny ofert będzie liczona z dokładnością do dwóch miejsc po przecinku, zgodnie z zasadami arytmetyki. W kryterium „Cena całkowita oferty brutto” można otrzymać od 0 pkt do 70 pkt.</w:t>
      </w:r>
    </w:p>
    <w:p>
      <w:pPr>
        <w:pStyle w:val="ListParagraph"/>
        <w:spacing w:lineRule="auto" w:line="240" w:before="0" w:after="0"/>
        <w:ind w:left="196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Zmiana pracownika świadczącego usługi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[K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] - waga 20 pkt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W kryterium oceniana będzie </w:t>
      </w:r>
      <w:r>
        <w:rPr>
          <w:rFonts w:ascii="Times New Roman" w:hAnsi="Times New Roman"/>
          <w:bCs/>
          <w:i w:val="false"/>
          <w:iCs w:val="false"/>
          <w:color w:val="000000"/>
          <w:sz w:val="24"/>
          <w:szCs w:val="24"/>
        </w:rPr>
        <w:t>możliwość dokonania, na wniosek Zamawiającego, zmiany osoby świadczącej usługi w danym środowisku.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Punktacja w kryterium – zmiana pracownika świadczącego usługi - przyznana zostanie w następujący sposób: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0 pkt – za dokonanie do 2 zmian,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5 pkt – za dokonanie 3-4 zmiany,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10 pkt – za dokonanie 5-6 zmian,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15 pkt – za dokonanie 7-8 zmian,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20 pkt – za dokonanie 9 i więcej zmian.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kryterium zmiana pracownika świadczącego usługi można otrzymać od 0 pkt do 20 pkt.</w:t>
      </w:r>
    </w:p>
    <w:p>
      <w:pPr>
        <w:pStyle w:val="ListParagraph"/>
        <w:spacing w:lineRule="auto" w:line="240" w:before="0" w:after="0"/>
        <w:ind w:left="153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UWAGA: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Wykonawca winien wskazać możliwą liczbę zmian pracownika świadczącego usługi w Formularzu ofertowym. W przypadku braku wskazania liczby zmian Zamawiający uzna, że Wykonawca nie dokona żadnej zmiany pracownika i nie przyzna punktów w niniejszym kryterium.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FFFF00" w:val="clear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Gwarancja utrzymania pracownika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[K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] - waga 10 pkt</w:t>
      </w:r>
    </w:p>
    <w:p>
      <w:pPr>
        <w:pStyle w:val="ListParagraph"/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Wykonawca otrzyma 10 punktów jeśli w formularzu ofertowym zadeklaruje, iż gwarantuje utrzymanie tego samego pracownika świadczącego usługi co najmniej w 4 środowiskach. W przypadku braku wskazania </w:t>
      </w:r>
      <w:r>
        <w:rPr>
          <w:rFonts w:eastAsia="Calibri"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gwarancji utrzymania pracownika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przyzna punktów w niniejszym kryterium.</w:t>
      </w:r>
    </w:p>
    <w:p>
      <w:pPr>
        <w:pStyle w:val="ListParagraph"/>
        <w:spacing w:lineRule="auto" w:line="240" w:before="0" w:after="0"/>
        <w:ind w:left="1961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kryterium – gwarancja utrzymania pracownika -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można otrzymać od 0 pkt do 10 pkt.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FFFF00" w:val="clear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shd w:fill="auto" w:val="clear"/>
        </w:rPr>
        <w:t>Ł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 xml:space="preserve">ączna liczba punktów [K] wyliczona zostanie zgodnie z formułą: </w:t>
      </w:r>
    </w:p>
    <w:p>
      <w:pPr>
        <w:pStyle w:val="ListParagraph"/>
        <w:spacing w:lineRule="auto" w:line="240" w:before="0" w:after="0"/>
        <w:ind w:left="964" w:hanging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[K] = [K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  <w:vertAlign w:val="subscript"/>
        </w:rPr>
        <w:t>1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] + [K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  <w:vertAlign w:val="subscript"/>
        </w:rPr>
        <w:t>2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 xml:space="preserve"> ]+ [K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  <w:vertAlign w:val="subscript"/>
        </w:rPr>
        <w:t>3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] = … [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shd w:fill="auto" w:val="clear"/>
        </w:rPr>
        <w:t>pkt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auto" w:val="clear"/>
        </w:rPr>
        <w:t>]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shd w:fill="FFFF00" w:val="clear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toku badania i oceny ofert Zamawiający może żądać od Wykonawcy wyjaśnień dotyczących treści złożonej oferty, w tym zaoferowanej ceny.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udzieli zamówienia Wykonawcy, którego oferta zostanie uznana za najkorzystniejszą.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Zamawiający, dokona wyboru najkorzystniejszej oferty spośród niepodlegających odrzuceniu ofert.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Informacje o formalnościach, jakie powinny być dopełnione po wyborze oferty w celu zawarcia umowy.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zawiera umowę w sprawie zamówienia publicznego w terminach nie krótszych niż określonych w art. 308 ust. 2 ustawy Pzp.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Wykonawca będzie zobowiązany do podpisania umowy w miejscu i terminie wskazanym przez Zamawiającego.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y s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porządzi umowę w oparciu o: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projekt umowy oraz postanowienia ujęte w specyfikacji warunków zamówienia,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złożoną ofertę z uwzględnieniem zapisów wynikających z postępowania przetargowego,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ustalenia bieżące Zamawiającego z Wykonawcą,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Zgodnie z art. 263 ustawy Pzp jeżeli wykonawca, którego oferta została wybrana jako najkorzystniejsza, uchyla się od zawarcia umowy w sprawie zamówienia publicznego, zamawiający może dokonać ponownego badania i oceny ofert spośród ofert pozostałych w postępowaniu wykonawców oraz wybrać najkorzystniejszą ofertę albo unieważnić postępowanie.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Przed podpisaniem umowy Wykonawca dostarczy Zamawiającemu: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kserokopie dokumentów potwierdzających kwalifikacje osób wskazanych w wykazie,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dokumenty potwierdzające upoważnienie do podpisania umowy,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nr rachunku bankowego, na który będą dokonywane płatności,</w:t>
      </w:r>
    </w:p>
    <w:p>
      <w:pPr>
        <w:pStyle w:val="ListParagraph"/>
        <w:widowControl w:val="false"/>
        <w:numPr>
          <w:ilvl w:val="2"/>
          <w:numId w:val="1"/>
        </w:numPr>
        <w:spacing w:lineRule="atLeast" w:line="23" w:before="0" w:after="0"/>
        <w:contextualSpacing/>
        <w:jc w:val="both"/>
        <w:textAlignment w:val="baseline"/>
        <w:rPr>
          <w:rFonts w:ascii="Times New Roman" w:hAnsi="Times New Roman"/>
          <w:i w:val="false"/>
          <w:i w:val="false"/>
          <w:iCs w:val="false"/>
        </w:rPr>
      </w:pPr>
      <w:bookmarkStart w:id="8" w:name="_Hlk88401105"/>
      <w:bookmarkStart w:id="9" w:name="bookmark9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>
      <w:pPr>
        <w:pStyle w:val="ListParagraph"/>
        <w:spacing w:lineRule="auto" w:line="240" w:before="0" w:after="0"/>
        <w:ind w:left="1307" w:hanging="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/>
      </w:pPr>
      <w:r>
        <w:rPr>
          <w:rFonts w:ascii="Times New Roman" w:hAnsi="Times New Roman"/>
          <w:i w:val="false"/>
          <w:iCs w:val="false"/>
        </w:rPr>
        <w:t>Wy</w:t>
      </w:r>
      <w:r>
        <w:rPr>
          <w:rStyle w:val="Nagwek1Znak"/>
          <w:rFonts w:ascii="Times New Roman" w:hAnsi="Times New Roman"/>
          <w:b/>
          <w:i w:val="false"/>
          <w:iCs w:val="false"/>
        </w:rPr>
        <w:t>ma</w:t>
      </w:r>
      <w:r>
        <w:rPr>
          <w:rFonts w:ascii="Times New Roman" w:hAnsi="Times New Roman"/>
          <w:i w:val="false"/>
          <w:iCs w:val="false"/>
        </w:rPr>
        <w:t>gania dotyczące zabezpieczenia należytego wykonania umowy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wymaga wniesienia zabezpieczenia należytego wykonania umowy.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Informacje o treści zawieranej umowy oraz możliwości jej zmiany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Zamawiający wymaga, by Wykonawca zawarł z nim umowę o treści zgodnej z wzorem umowy, która stanowi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załącznik nr 7 do niniejszej SWZ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przewiduje możliwość zmiany zawartej umowy w stosunku do treści wybranej oferty w zakresie uregulowanym w art. 454-455 ustawy Pzp oraz wskazanym we wzorze umowy, stanowiącym załącznik nr 7 do SWZ.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Zakres świadczenia Wykonawcy wynikający z umowy jest tożsamy z jego zobowiązaniem zawartym w ofercie.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Pouczenie o środkach ochrony prawnej przysługujących wykonawcy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Środki ochrony prawnej określone w dziale IX ustawy Prawo zamówień publicznych przysługują Wykonawcy, jeżeli ma lub miał interes w uzyskaniu zamówienia oraz poniósł lub może ponieść szkodę w wyniku naruszenia przez Zamawiającego przepisów niniejszej ustawy.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Odwołanie przysługuje na: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niezgodną z przepisami ustawy czynność Zamawiającego, podjętą w postępowaniu o udzielenie zamówienia, o zawarcie umowy ramowej, dynamicznym systemie zakupów, systemie kwalifikowania wykonawców lub konkursie, w tym na projektowane postanowienie umowy;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Odwołanie wnosi się do Prezesa Izby.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Odwołanie wnosi się</w:t>
      </w:r>
      <w:r>
        <w:rPr>
          <w:rFonts w:cs="Times New Roman" w:ascii="Times New Roman" w:hAnsi="Times New Roman"/>
          <w:i w:val="false"/>
          <w:iCs w:val="false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w terminach określonym w art. 515 ustawy Pzp.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  <w:t>Na orzeczenie Krajowej Izby Odwoławczej oraz postanowienie Prezesa Krajowej Izby Odwoławczej, o którym mowa w art. 519 ust. 1 ustawy Pzp, stronom oraz uczestnikom postępowania odwoławczego przysługuje skarga do sądu. Skargę wnosi się do Sadu Okręgowego w Warszawie za pośrednictwem Prezesa Krajowej Izby Odwoławczej.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l-PL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Pozostałe informacje.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przewiduje 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wyboru najkorzystniejszej oferty z możliwością prowadzenia negocjacji,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udzielania zamówień, o których mowa w art. 214 ust. 1 pkt 7 i 8,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złożenia oferty w postaci katalogów elektronicznych,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zawarcia umowy ramowej,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aukcji elektronicznej,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rozliczenia w walutach obcych,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dynamicznego systemu zakupów,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składania ofert wariantowych,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przeprowadzania wizji lokalnej,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zwrotu kosztów postępowania.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zastrzega możliwości ubiegania się o udzielenie zamówienia wyłącznie przez wykonawców, o których mowa w art. 94 ustawy Pzp.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wymaga zatrudnienia przez wykonawcę lub podwykonawcę na podstawie stosunku pracy, w okolicznościach, o których mowa w art. 95 ustawy Pzp, osób wykonujących wskazane przez Zamawiającego czynności w zakresie realizacji zamówienia.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Zamawiający nie wymaga zatrudnienia przez wykonawcę lub podwykonawcę osób, o których mowa w art. 96 ust. 2 pkt. 2 ustawy Pzp.</w:t>
      </w:r>
    </w:p>
    <w:p>
      <w:pPr>
        <w:pStyle w:val="ListParagraph"/>
        <w:widowControl w:val="false"/>
        <w:numPr>
          <w:ilvl w:val="1"/>
          <w:numId w:val="1"/>
        </w:numPr>
        <w:spacing w:before="0" w:after="0"/>
        <w:contextualSpacing w:val="false"/>
        <w:jc w:val="both"/>
        <w:textAlignment w:val="baseline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Zgodnie z art. 310 pkt 1 ustawy Pzp Zamawiający przewiduje możliwość unieważnienia przedmiotowego postępowania, jeżeli środki, które Zamawiający zamierzał przeznaczyć na sfinansowanie całości lub części zamówienia, nie zostały mu przyznane.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Zamawiający nie przewiduje innego sposobu komunikacji niż przy użyciu środków komunikacji elektronicznej.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64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agwek1"/>
        <w:ind w:left="360" w:hanging="360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Calibri" w:cs="" w:ascii="Times New Roman" w:hAnsi="Times New Roman" w:cstheme="minorBidi" w:eastAsiaTheme="minorHAnsi"/>
          <w:i w:val="false"/>
          <w:iCs w:val="false"/>
          <w:shd w:fill="auto" w:val="clear"/>
        </w:rPr>
        <w:t>Informacja dotycząca ochrony danych osobowych – RODO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shd w:fill="FFFFFF" w:val="clear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informujemy, że:</w:t>
      </w:r>
    </w:p>
    <w:p>
      <w:pPr>
        <w:pStyle w:val="ListParagraph"/>
        <w:numPr>
          <w:ilvl w:val="1"/>
          <w:numId w:val="4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FFFFFF" w:val="clear"/>
        </w:rPr>
        <w:t>administratorem Pani/Pana danych osobowych jest Centrum Usług Społecznych w Goleszowie reprezentowane przez dyrektora. Dane kontaktowe: ul. Cieszyńska 29, 43</w:t>
      </w:r>
      <w:r>
        <w:rPr>
          <w:rFonts w:ascii="Times New Roman" w:hAnsi="Times New Roman"/>
          <w:i w:val="false"/>
          <w:iCs w:val="false"/>
          <w:sz w:val="24"/>
          <w:szCs w:val="24"/>
          <w:shd w:fill="FFFFFF" w:val="clear"/>
        </w:rPr>
        <w:t xml:space="preserve"> - 440 Goleszów, tel. 33 - 4790 517, e-mail: </w:t>
      </w:r>
      <w:hyperlink r:id="rId9">
        <w:r>
          <w:rPr>
            <w:rStyle w:val="Czeinternetowe"/>
            <w:rFonts w:ascii="Times New Roman" w:hAnsi="Times New Roman"/>
            <w:i w:val="false"/>
            <w:iCs w:val="false"/>
            <w:color w:val="000000"/>
            <w:sz w:val="24"/>
            <w:szCs w:val="24"/>
            <w:u w:val="none"/>
          </w:rPr>
          <w:t>cus@cusgoleszow.pl</w:t>
        </w:r>
      </w:hyperlink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ListParagraph"/>
        <w:numPr>
          <w:ilvl w:val="1"/>
          <w:numId w:val="5"/>
        </w:numPr>
        <w:spacing w:before="0" w:after="0"/>
        <w:contextualSpacing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W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eastAsia="pl-PL"/>
        </w:rPr>
        <w:t>sprawach związanych z przetwarzaniem Pani/Pana danych osobowych można kontaktować się z Inspektorem Ochrony Danych, pod adresem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e-mail: </w:t>
      </w:r>
      <w:hyperlink r:id="rId10" w:tgtFrame="_top">
        <w:r>
          <w:rPr>
            <w:rStyle w:val="Czeinternetowe"/>
            <w:rFonts w:cs="Times New Roman" w:ascii="Times New Roman" w:hAnsi="Times New Roman"/>
            <w:i w:val="false"/>
            <w:iCs w:val="false"/>
            <w:color w:val="000000"/>
            <w:sz w:val="24"/>
            <w:szCs w:val="24"/>
            <w:u w:val="none"/>
          </w:rPr>
          <w:t>iod@cusgoleszow.pl</w:t>
        </w:r>
      </w:hyperlink>
    </w:p>
    <w:p>
      <w:pPr>
        <w:pStyle w:val="NormalWeb"/>
        <w:numPr>
          <w:ilvl w:val="1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Pani/Pana dane osobowe będą przetwarzane w celu: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 xml:space="preserve">Realizacji postępowania o udzielenie zamówienia </w:t>
      </w:r>
      <w:r>
        <w:rPr>
          <w:rFonts w:eastAsia="Calibri" w:eastAsiaTheme="minorHAnsi"/>
          <w:i w:val="false"/>
          <w:iCs w:val="false"/>
          <w:shd w:fill="FFFFFF" w:val="clear"/>
          <w:lang w:eastAsia="en-US"/>
        </w:rPr>
        <w:t>publ</w:t>
      </w:r>
      <w:r>
        <w:rPr>
          <w:rFonts w:eastAsia="Calibri" w:eastAsiaTheme="minorHAnsi"/>
          <w:i w:val="false"/>
          <w:iCs w:val="false"/>
          <w:lang w:eastAsia="en-US"/>
        </w:rPr>
        <w:t xml:space="preserve">icznego, na podstawie </w:t>
      </w:r>
      <w:r>
        <w:rPr>
          <w:i w:val="false"/>
          <w:iCs w:val="false"/>
          <w:shd w:fill="FFFFFF" w:val="clear"/>
        </w:rPr>
        <w:t>art. 6 ust. 1 lit. c) RODO – przetwarzanie jest niezbędne do wypełnienia obowiązku prawnego ciążącego na administratorze w związku z ustawą</w:t>
      </w:r>
      <w:r>
        <w:rPr>
          <w:i w:val="false"/>
          <w:iCs w:val="false"/>
        </w:rPr>
        <w:t xml:space="preserve"> z dnia 11 września 2019 r. – Prawo zamówień publicznych</w:t>
      </w:r>
      <w:r>
        <w:rPr>
          <w:i w:val="false"/>
          <w:iCs w:val="false"/>
          <w:shd w:fill="FFFFFF" w:val="clear"/>
        </w:rPr>
        <w:t>;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</w:rPr>
        <w:t>realizacji umowy - jeżeli oferta będzie najkorzystniejsza, na podstawie art. 6 ust. 1 lit. b) RODO – przetwarzanie jest niezbędne do wykonania umowy, której stroną jest osoba, której dane dotyczą;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</w:rPr>
        <w:t xml:space="preserve">archiwizacji, na podstawie </w:t>
      </w:r>
      <w:r>
        <w:rPr>
          <w:i w:val="false"/>
          <w:iCs w:val="false"/>
          <w:shd w:fill="FFFFFF" w:val="clear"/>
        </w:rPr>
        <w:t>art. 6 ust. 1 lit. c) RODO – przetwarzanie jest niezbędne do wypełnienia obowiązku prawnego ciążącego na administratorze w związku z ustawą z dnia 14 lipca 1983 r. o narodowym zasobie archiwalnym i archiwach.</w:t>
      </w:r>
    </w:p>
    <w:p>
      <w:pPr>
        <w:pStyle w:val="NormalWeb"/>
        <w:numPr>
          <w:ilvl w:val="1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Odbiorcami Pani/Pana danych osobowych będą osoby lub podmioty, którym udostępniona zostanie dokumentacja postępowania w oparciu o</w:t>
      </w:r>
      <w:r>
        <w:rPr>
          <w:i w:val="false"/>
          <w:iCs w:val="false"/>
        </w:rPr>
        <w:t xml:space="preserve"> art. 18 oraz art. 74 ustawy z dnia 11 września 2019 r. – Prawo zamówień publicznych </w:t>
      </w:r>
      <w:r>
        <w:rPr>
          <w:i w:val="false"/>
          <w:iCs w:val="false"/>
          <w:shd w:fill="FFFFFF" w:val="clear"/>
        </w:rPr>
        <w:t>dalej „ustawa Pzp”, a także podmioty z którymi administrator zawarł umowy, mi.n. firma świadcząca usługi IT dla administratora.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Pani/Pana dane osobowe b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ędą przetwarzane przez okres realizacji celu, dla jakiego zostały zebrane, a następnie przez okres 5 lat począwszy od roku następnego od zakończenia postępowania o udzielenie zamówienia w celu archiwizacji.</w:t>
      </w:r>
    </w:p>
    <w:p>
      <w:pPr>
        <w:pStyle w:val="NormalWeb"/>
        <w:numPr>
          <w:ilvl w:val="1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W odniesieniu do Pani/Pana danych osobowych decyzje nie będą podejmowane w sposób zautomatyzowany, stosowanie do art. 22 RODO;</w:t>
      </w:r>
    </w:p>
    <w:p>
      <w:pPr>
        <w:pStyle w:val="NormalWeb"/>
        <w:numPr>
          <w:ilvl w:val="1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Posiada Pani/Pan: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na podstawie art. 15 RODO prawo dostępu do danych osobowych Pani/Pana dotyczących</w:t>
      </w:r>
      <w:r>
        <w:rPr>
          <w:i w:val="false"/>
          <w:iCs w:val="false"/>
          <w:shd w:fill="FFFFFF" w:val="clear"/>
          <w:vertAlign w:val="superscript"/>
        </w:rPr>
        <w:t>1</w:t>
      </w:r>
      <w:r>
        <w:rPr>
          <w:i w:val="false"/>
          <w:iCs w:val="false"/>
          <w:shd w:fill="FFFFFF" w:val="clear"/>
        </w:rPr>
        <w:t>;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/>
      </w:pPr>
      <w:r>
        <w:rPr>
          <w:i w:val="false"/>
          <w:iCs w:val="false"/>
          <w:shd w:fill="FFFFFF" w:val="clear"/>
        </w:rPr>
        <w:t>na podstawie art. 16 RODO prawo do sprostowania Pani/Pana danych osobowych</w:t>
      </w:r>
      <w:hyperlink w:anchor="sdfootnote2sym">
        <w:bookmarkStart w:id="10" w:name="sdfootnote2anc"/>
        <w:r>
          <w:rPr>
            <w:i w:val="false"/>
            <w:iCs w:val="false"/>
            <w:vertAlign w:val="superscript"/>
          </w:rPr>
          <w:t>2</w:t>
        </w:r>
      </w:hyperlink>
      <w:bookmarkEnd w:id="10"/>
      <w:r>
        <w:rPr>
          <w:i w:val="false"/>
          <w:iCs w:val="false"/>
          <w:shd w:fill="FFFFFF" w:val="clear"/>
        </w:rPr>
        <w:t>;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/>
      </w:pPr>
      <w:r>
        <w:rPr>
          <w:i w:val="false"/>
          <w:iCs w:val="false"/>
          <w:shd w:fill="FFFFFF" w:val="clear"/>
        </w:rPr>
        <w:t>na podstawie art. 18 RODO prawo żądania od administratora ograniczenia przetwarzania danych osobowych z zastrzeżeniem przypadków, o których mowa w art. 18 ust. 2 RODO</w:t>
      </w:r>
      <w:hyperlink w:anchor="sdfootnote3sym">
        <w:bookmarkStart w:id="11" w:name="sdfootnote3anc"/>
        <w:r>
          <w:rPr>
            <w:i w:val="false"/>
            <w:iCs w:val="false"/>
            <w:vertAlign w:val="superscript"/>
          </w:rPr>
          <w:t>3</w:t>
        </w:r>
      </w:hyperlink>
      <w:bookmarkEnd w:id="11"/>
      <w:r>
        <w:rPr>
          <w:i w:val="false"/>
          <w:iCs w:val="false"/>
          <w:shd w:fill="FFFFFF" w:val="clear"/>
        </w:rPr>
        <w:t xml:space="preserve">; 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Web"/>
        <w:numPr>
          <w:ilvl w:val="1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nie przysługuje Pani/Panu: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w związku z art. 17 ust. 3 lit. b, d lub e RODO prawo do usunięcia danych osobowych;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prawo do przenoszenia danych osobowych, o którym mowa w art. 20 RODO;</w:t>
      </w:r>
    </w:p>
    <w:p>
      <w:pPr>
        <w:pStyle w:val="NormalWeb"/>
        <w:numPr>
          <w:ilvl w:val="2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NormalWeb"/>
        <w:numPr>
          <w:ilvl w:val="1"/>
          <w:numId w:val="1"/>
        </w:numPr>
        <w:spacing w:lineRule="auto" w:line="240" w:beforeAutospacing="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>Obowiązek podania przez Panią/Pana danych osobowych jest wymogiem ustawowym. Konsekwencją niepodania określonych danych wynikających z ustawy Pzp jest brak możliwości wzięcia udziału w postępowaniu.</w:t>
      </w:r>
    </w:p>
    <w:p>
      <w:pPr>
        <w:pStyle w:val="NormalWeb"/>
        <w:spacing w:lineRule="auto" w:line="240" w:beforeAutospacing="0" w:before="0" w:after="0"/>
        <w:ind w:left="851" w:hanging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  <w:shd w:fill="FFFFFF" w:val="clear"/>
        </w:rPr>
        <w:t xml:space="preserve"> </w:t>
      </w:r>
    </w:p>
    <w:p>
      <w:pPr>
        <w:pStyle w:val="NormalWeb"/>
        <w:spacing w:lineRule="auto" w:line="240" w:beforeAutospacing="0" w:before="0" w:after="0"/>
        <w:ind w:left="2154" w:hanging="0"/>
        <w:jc w:val="both"/>
        <w:rPr>
          <w:rFonts w:ascii="Times New Roman" w:hAnsi="Times New Roman"/>
          <w:i w:val="false"/>
          <w:i w:val="false"/>
          <w:iCs w:val="false"/>
          <w:shd w:fill="FFFFFF" w:val="clear"/>
        </w:rPr>
      </w:pPr>
      <w:r>
        <w:rPr>
          <w:i w:val="false"/>
          <w:iCs w:val="false"/>
          <w:shd w:fill="FFFFFF" w:val="clear"/>
        </w:rPr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18"/>
          <w:szCs w:val="18"/>
          <w:vertAlign w:val="superscript"/>
          <w:lang w:eastAsia="pl-PL"/>
        </w:rPr>
        <w:t xml:space="preserve">1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18"/>
          <w:szCs w:val="18"/>
          <w:lang w:eastAsia="pl-PL"/>
        </w:rPr>
        <w:t xml:space="preserve">Wyjaśnienie: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18"/>
          <w:szCs w:val="18"/>
          <w:lang w:eastAsia="pl-PL"/>
        </w:rPr>
        <w:t>W związku z art. 75 Pzp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18"/>
          <w:szCs w:val="18"/>
          <w:vertAlign w:val="superscript"/>
          <w:lang w:eastAsia="pl-PL"/>
        </w:rPr>
        <w:t xml:space="preserve">2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18"/>
          <w:szCs w:val="18"/>
          <w:lang w:eastAsia="pl-PL"/>
        </w:rPr>
        <w:t>Wyjaśnienie: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18"/>
          <w:szCs w:val="18"/>
          <w:lang w:eastAsia="pl-PL"/>
        </w:rPr>
        <w:t xml:space="preserve"> W związku z art. 19 ust. 2 oraz art. 76 Ustawy Pzp, skorzystanie przez osobę, której dane osobowe dotyczą, z uprawnienia do 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18"/>
          <w:szCs w:val="18"/>
          <w:vertAlign w:val="superscript"/>
          <w:lang w:eastAsia="pl-PL"/>
        </w:rPr>
        <w:t xml:space="preserve">3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18"/>
          <w:szCs w:val="18"/>
          <w:lang w:eastAsia="pl-PL"/>
        </w:rPr>
        <w:t xml:space="preserve">Wyjaśnienia: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sz w:val="18"/>
          <w:szCs w:val="18"/>
          <w:lang w:eastAsia="pl-PL"/>
        </w:rPr>
        <w:t>W związku z art. 19 ust. 3 zgłoszenie żądania ograniczenia przetwarzania danych osobowych, nie ogranicza przetwarzania danych osobowych do czasu zakończenia postępowania.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18"/>
          <w:szCs w:val="18"/>
        </w:rPr>
      </w:pPr>
      <w:r>
        <w:rPr>
          <w:rFonts w:cs="Times New Roman" w:ascii="Times New Roman" w:hAnsi="Times New Roman"/>
          <w:i w:val="false"/>
          <w:iCs w:val="false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i w:val="false"/>
          <w:iCs w:val="false"/>
          <w:sz w:val="18"/>
          <w:szCs w:val="18"/>
          <w:shd w:fill="FFFF00" w:val="clear"/>
        </w:rPr>
      </w:r>
    </w:p>
    <w:p>
      <w:pPr>
        <w:pStyle w:val="Nagwek1"/>
        <w:ind w:left="360" w:hanging="360"/>
        <w:rPr>
          <w:highlight w:val="none"/>
          <w:shd w:fill="auto" w:val="clear"/>
        </w:rPr>
      </w:pPr>
      <w:r>
        <w:rPr>
          <w:rFonts w:eastAsia="Calibri" w:cs="" w:ascii="Times New Roman" w:hAnsi="Times New Roman" w:cstheme="minorBidi" w:eastAsiaTheme="minorHAnsi"/>
          <w:i w:val="false"/>
          <w:iCs w:val="false"/>
          <w:shd w:fill="auto" w:val="clear"/>
        </w:rPr>
        <w:t>Wykaz załączników do SWZ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Załącznik nr 1 – Opis przedmiotu zamówienia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Załącznik nr 2 – Formularz ofertowy 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Załącznik nr 3 –  Oświadczenie zgodne z art. 125 ust. 1 ustawy Pzp 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Załącznik nr 4  – Oświadczenie wykonawców wspólnie ubiegających się o udzielenie zamówienia (art. 117 ust. 4 ustawy Pzp),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Załącznik nr 5 - zobowiązanie do udostępnienia zasobów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Załącznik nr 6 – wykaz osób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 xml:space="preserve">Załącznik nr 7 – wzór umowy </w:t>
      </w:r>
    </w:p>
    <w:p>
      <w:pPr>
        <w:pStyle w:val="ListParagraph"/>
        <w:spacing w:lineRule="auto" w:line="240" w:before="0" w:after="0"/>
        <w:contextualSpacing/>
        <w:rPr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auto" w:val="clear"/>
        </w:rPr>
        <w:t>Załącznik nr 8 – identyfikator postępowania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highlight w:val="none"/>
          <w:shd w:fill="FFFF00" w:val="clear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shd w:fill="FFFF00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4320" w:hanging="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4320" w:hanging="0"/>
        <w:contextualSpacing/>
        <w:rPr>
          <w:rFonts w:ascii="Times New Roman" w:hAnsi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ab/>
        <w:tab/>
        <w:t>ZATWIERDZAM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40" w:before="0" w:after="0"/>
        <w:ind w:left="360" w:hanging="0"/>
        <w:contextualSpacing/>
        <w:rPr>
          <w:rFonts w:ascii="Times New Roman" w:hAnsi="Times New Roman"/>
          <w:i w:val="false"/>
          <w:i w:val="false"/>
          <w:iCs w:val="false"/>
        </w:rPr>
      </w:pPr>
      <w:r>
        <w:rPr/>
      </w:r>
    </w:p>
    <w:sectPr>
      <w:footerReference w:type="default" r:id="rId11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swiss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9953598"/>
    </w:sdtPr>
    <w:sdtContent>
      <w:p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15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710"/>
        </w:tabs>
        <w:ind w:left="107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sz w:val="24"/>
        <w:b w:val="false"/>
        <w:szCs w:val="24"/>
        <w:bCs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sz w:val="24"/>
        <w:i w:val="false"/>
        <w:b w:val="false"/>
        <w:szCs w:val="24"/>
        <w:iCs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b w:val="false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cs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sz w:val="24"/>
        <w:b w:val="false"/>
        <w:szCs w:val="24"/>
        <w:bCs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sz w:val="24"/>
        <w:i w:val="false"/>
        <w:b w:val="false"/>
        <w:szCs w:val="24"/>
        <w:iCs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b w:val="false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cs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sz w:val="24"/>
        <w:b w:val="false"/>
        <w:szCs w:val="24"/>
        <w:bCs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sz w:val="24"/>
        <w:i w:val="false"/>
        <w:b w:val="false"/>
        <w:szCs w:val="24"/>
        <w:iCs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b w:val="false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cs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74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istParagraph"/>
    <w:next w:val="Normal"/>
    <w:link w:val="Nagwek1Znak"/>
    <w:qFormat/>
    <w:rsid w:val="00187344"/>
    <w:pPr>
      <w:numPr>
        <w:ilvl w:val="0"/>
        <w:numId w:val="1"/>
      </w:numPr>
      <w:tabs>
        <w:tab w:val="clear" w:pos="720"/>
        <w:tab w:val="left" w:pos="0" w:leader="none"/>
      </w:tabs>
      <w:spacing w:lineRule="auto" w:line="240" w:before="240" w:after="0"/>
      <w:ind w:left="360" w:hanging="0"/>
      <w:contextualSpacing w:val="false"/>
      <w:outlineLvl w:val="0"/>
    </w:pPr>
    <w:rPr>
      <w:rFonts w:ascii="Times New Roman" w:hAnsi="Times New Roman" w:cs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4d7469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Alb" w:customStyle="1">
    <w:name w:val="a_lb"/>
    <w:basedOn w:val="DefaultParagraphFont"/>
    <w:qFormat/>
    <w:rPr/>
  </w:style>
  <w:style w:type="character" w:styleId="Fnref" w:customStyle="1">
    <w:name w:val="fn-ref"/>
    <w:basedOn w:val="DefaultParagraphFont"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Mocnewyrnione" w:customStyle="1">
    <w:name w:val="Mocne wyróżnione"/>
    <w:qFormat/>
    <w:rPr>
      <w:b/>
      <w:bCs/>
    </w:rPr>
  </w:style>
  <w:style w:type="character" w:styleId="WW8Num5z0" w:customStyle="1">
    <w:name w:val="WW8Num5z0"/>
    <w:qFormat/>
    <w:rPr>
      <w:sz w:val="24"/>
      <w:szCs w:val="24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>
      <w:rFonts w:ascii="Times New Roman" w:hAnsi="Times New Roman"/>
      <w:sz w:val="24"/>
      <w:szCs w:val="24"/>
    </w:rPr>
  </w:style>
  <w:style w:type="character" w:styleId="WW8Num22z0" w:customStyle="1">
    <w:name w:val="WW8Num22z0"/>
    <w:qFormat/>
    <w:rPr>
      <w:color w:val="00000A"/>
    </w:rPr>
  </w:style>
  <w:style w:type="character" w:styleId="WW8Num22z1" w:customStyle="1">
    <w:name w:val="WW8Num22z1"/>
    <w:qFormat/>
    <w:rPr>
      <w:rFonts w:eastAsia="Times New Roman" w:cs="Times New Roman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 w:color="000000"/>
      <w:vertAlign w:val="baseline"/>
    </w:rPr>
  </w:style>
  <w:style w:type="character" w:styleId="WW8Num18z0" w:customStyle="1">
    <w:name w:val="WW8Num18z0"/>
    <w:qFormat/>
    <w:rPr>
      <w:lang w:val="pl-P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20z0" w:customStyle="1">
    <w:name w:val="WW8Num20z0"/>
    <w:qFormat/>
    <w:rPr>
      <w:lang w:val="pl-PL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lang w:val="pl-PL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Nagwek1Znak" w:customStyle="1">
    <w:name w:val="Nagłówek 1 Znak"/>
    <w:basedOn w:val="DefaultParagraphFont"/>
    <w:qFormat/>
    <w:rsid w:val="00187344"/>
    <w:rPr>
      <w:rFonts w:ascii="Times New Roman" w:hAnsi="Times New Roman" w:cs="Times New Roman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7469"/>
    <w:rPr>
      <w:color w:val="605E5C"/>
      <w:shd w:fill="E1DFDD" w:val="clear"/>
    </w:rPr>
  </w:style>
  <w:style w:type="character" w:styleId="WW8Num10z0" w:customStyle="1">
    <w:name w:val="WW8Num10z0"/>
    <w:qFormat/>
    <w:rsid w:val="00a13324"/>
    <w:rPr>
      <w:b w:val="false"/>
      <w:i w:val="false"/>
    </w:rPr>
  </w:style>
  <w:style w:type="character" w:styleId="Teksttreci2" w:customStyle="1">
    <w:name w:val="Tekst treści (2)_"/>
    <w:basedOn w:val="DefaultParagraphFont"/>
    <w:link w:val="Teksttreci21"/>
    <w:qFormat/>
    <w:rsid w:val="004f663c"/>
    <w:rPr>
      <w:rFonts w:ascii="Times New Roman" w:hAnsi="Times New Roman" w:eastAsia="Times New Roman" w:cs="Times New Roman"/>
      <w:shd w:fill="FFFFFF" w:val="clear"/>
    </w:rPr>
  </w:style>
  <w:style w:type="character" w:styleId="Podpistabeli" w:customStyle="1">
    <w:name w:val="Podpis tabeli"/>
    <w:basedOn w:val="DefaultParagraphFont"/>
    <w:qFormat/>
    <w:rsid w:val="0054608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styleId="Teksttreci2Pogrubienie" w:customStyle="1">
    <w:name w:val="Tekst treści (2) + Pogrubienie"/>
    <w:basedOn w:val="Teksttreci2"/>
    <w:qFormat/>
    <w:rsid w:val="006c7165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pl-PL" w:eastAsia="pl-PL" w:bidi="pl-P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ekst" w:customStyle="1">
    <w:name w:val="tekst"/>
    <w:basedOn w:val="Normal"/>
    <w:qFormat/>
    <w:pPr>
      <w:suppressLineNumbers/>
      <w:spacing w:lineRule="auto" w:line="240" w:before="60" w:after="60"/>
      <w:jc w:val="both"/>
    </w:pPr>
    <w:rPr>
      <w:rFonts w:ascii="Arial" w:hAnsi="Arial" w:eastAsia="Times New Roman" w:cs="Times New Roman"/>
      <w:color w:val="00000A"/>
      <w:szCs w:val="20"/>
      <w:lang w:val="cs-CZ" w:eastAsia="pl-P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dfootnotewestern" w:customStyle="1">
    <w:name w:val="sdfootnote-western"/>
    <w:basedOn w:val="Normal"/>
    <w:qFormat/>
    <w:pPr>
      <w:spacing w:lineRule="auto" w:line="259" w:beforeAutospacing="1" w:after="159"/>
    </w:pPr>
    <w:rPr>
      <w:rFonts w:ascii="Calibri" w:hAnsi="Calibri" w:eastAsia="Times New Roman" w:cs="Calibri"/>
      <w:color w:val="00000A"/>
      <w:lang w:eastAsia="pl-PL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Times New Roman" w:cs="Calibri"/>
      <w:color w:val="00000A"/>
      <w:lang w:eastAsia="pl-PL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omylnie" w:customStyle="1">
    <w:name w:val="Domyślnie"/>
    <w:qFormat/>
    <w:rsid w:val="00a1332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cs-CZ" w:eastAsia="pl-PL" w:bidi="ar-SA"/>
    </w:rPr>
  </w:style>
  <w:style w:type="paragraph" w:styleId="Teksttreci21" w:customStyle="1">
    <w:name w:val="Tekst treści (2)"/>
    <w:basedOn w:val="Normal"/>
    <w:link w:val="Teksttreci2"/>
    <w:qFormat/>
    <w:rsid w:val="004f663c"/>
    <w:pPr>
      <w:widowControl w:val="false"/>
      <w:shd w:val="clear" w:color="auto" w:fill="FFFFFF"/>
      <w:suppressAutoHyphens w:val="false"/>
      <w:spacing w:lineRule="atLeast" w:line="0" w:before="0" w:after="840"/>
      <w:ind w:hanging="820"/>
      <w:jc w:val="center"/>
    </w:pPr>
    <w:rPr>
      <w:rFonts w:ascii="Times New Roman" w:hAnsi="Times New Roman" w:eastAsia="Times New Roman" w:cs="Times New Roman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</w:style>
  <w:style w:type="numbering" w:styleId="WW8Num22" w:customStyle="1">
    <w:name w:val="WW8Num22"/>
    <w:qFormat/>
  </w:style>
  <w:style w:type="numbering" w:styleId="WW8Num18" w:customStyle="1">
    <w:name w:val="WW8Num18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8" w:customStyle="1">
    <w:name w:val="WW8Num8"/>
    <w:qFormat/>
    <w:rsid w:val="004c19c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33 479 05 17" TargetMode="External"/><Relationship Id="rId3" Type="http://schemas.openxmlformats.org/officeDocument/2006/relationships/hyperlink" Target="mailto:cus@cusgoleszow.pl" TargetMode="External"/><Relationship Id="rId4" Type="http://schemas.openxmlformats.org/officeDocument/2006/relationships/hyperlink" Target="https://miniportal.uzp.gov.pl/" TargetMode="External"/><Relationship Id="rId5" Type="http://schemas.openxmlformats.org/officeDocument/2006/relationships/hyperlink" Target="./zam&#243;wienie%20publiczne%20MOPS%20Cieszyn/_blank" TargetMode="External"/><Relationship Id="rId6" Type="http://schemas.openxmlformats.org/officeDocument/2006/relationships/hyperlink" Target="https://miniportal.uzp.gov.pl/" TargetMode="External"/><Relationship Id="rId7" Type="http://schemas.openxmlformats.org/officeDocument/2006/relationships/hyperlink" Target="mailto:cus@cusgoleszow.pl" TargetMode="External"/><Relationship Id="rId8" Type="http://schemas.openxmlformats.org/officeDocument/2006/relationships/hyperlink" Target="mailto:cus@cusgoleszow.pl" TargetMode="External"/><Relationship Id="rId9" Type="http://schemas.openxmlformats.org/officeDocument/2006/relationships/hyperlink" Target="mailto:cus@cusgoleszow.pl" TargetMode="External"/><Relationship Id="rId10" Type="http://schemas.openxmlformats.org/officeDocument/2006/relationships/hyperlink" Target="mailto:iod@gops-goleszow.pl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940D-9843-47F6-9902-EFB58A85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LibreOffice/7.3.5.2$Windows_X86_64 LibreOffice_project/184fe81b8c8c30d8b5082578aee2fed2ea847c01</Application>
  <AppVersion>15.0000</AppVersion>
  <Pages>20</Pages>
  <Words>7527</Words>
  <Characters>48142</Characters>
  <CharactersWithSpaces>55190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2022-11-29T16:22:00Z</dcterms:created>
  <dc:creator>Rycko Marcin</dc:creator>
  <dc:description/>
  <dc:language>pl-PL</dc:language>
  <cp:lastModifiedBy/>
  <cp:lastPrinted>2022-12-21T11:25:58Z</cp:lastPrinted>
  <dcterms:modified xsi:type="dcterms:W3CDTF">2022-12-21T11:25:27Z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