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FD" w:rsidRPr="00317DFD" w:rsidRDefault="00317DFD" w:rsidP="00317DFD">
      <w:pPr>
        <w:spacing w:after="24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Ogłoszenie nr 555414-N-2017 z dnia 2017-07-24 r. </w:t>
      </w:r>
    </w:p>
    <w:p w:rsidR="00317DFD" w:rsidRPr="00317DFD" w:rsidRDefault="00317DFD" w:rsidP="00317DFD">
      <w:pPr>
        <w:spacing w:after="0" w:line="240" w:lineRule="auto"/>
        <w:jc w:val="center"/>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Zakład Usług Komunalnych: Pełnienie kompleksowego nadzoru inwestorskiego wielobranżowego nad realizacją zadania inwestycyjnego pn.: „Budowa Wiślanej Trasy Rowerowej w granicach miasta Tczewa – etap I w ramach zadania ,,Realizacja Pomorskich Tras Rowerowych o znaczeniu międzynarodowym R10 i Wiślana Trasa Rowerowa R9 na terenie miasta Tczewa (Partnerstwo Miasta Tczewa)’’</w:t>
      </w:r>
      <w:r w:rsidRPr="00317DFD">
        <w:rPr>
          <w:rFonts w:ascii="Times New Roman" w:eastAsia="Times New Roman" w:hAnsi="Times New Roman" w:cs="Times New Roman"/>
          <w:sz w:val="24"/>
          <w:szCs w:val="24"/>
          <w:lang w:eastAsia="pl-PL"/>
        </w:rPr>
        <w:br/>
        <w:t xml:space="preserve">OGŁOSZENIE O ZAMÓWIENIU - Usługi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Zamieszczanie ogłoszenia:</w:t>
      </w:r>
      <w:r w:rsidRPr="00317DFD">
        <w:rPr>
          <w:rFonts w:ascii="Times New Roman" w:eastAsia="Times New Roman" w:hAnsi="Times New Roman" w:cs="Times New Roman"/>
          <w:sz w:val="24"/>
          <w:szCs w:val="24"/>
          <w:lang w:eastAsia="pl-PL"/>
        </w:rPr>
        <w:t xml:space="preserve"> Zamieszczanie obowiązkowe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Ogłoszenie dotyczy:</w:t>
      </w:r>
      <w:r w:rsidRPr="00317DFD">
        <w:rPr>
          <w:rFonts w:ascii="Times New Roman" w:eastAsia="Times New Roman" w:hAnsi="Times New Roman" w:cs="Times New Roman"/>
          <w:sz w:val="24"/>
          <w:szCs w:val="24"/>
          <w:lang w:eastAsia="pl-PL"/>
        </w:rPr>
        <w:t xml:space="preserve"> Zamówienia publicznego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Tak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Nazwa projektu lub programu</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Przedmiot zamówienia dotyczy projektu pn.: "Budowa Wiślanej Trasy Rowerowej w granicach miasta Tczewa – etap I” w ramach zadania „Realizacja Pomorskich Tras Rowerowych o znaczeniu międzynarodowym R10 i Wiślana Trasa Rowerowa R9 na terenie Miasta Tczewa (Partnerstwo Miasta Tczewa), który jest realizowany w ramach projektu partnerskiego w powiecie tczewskim pn.: „Pomorskie Trasy Rowerowe o znaczeniu międzynarodowym R10 i Wiślana Trasa Rowerowa R9 – Partnerstwo Miasta Tczewa”, w ramach Przedsięwzięcia Strategicznego Województwa Pomorskiego „Pomorskie Trasy Rowerowe o znaczeniu międzynarodowym R10 i Wiślana Trasa Rowerowa R9’’ w ramach Regionalnego Programu Operacyjnego Województwa Pomorskiego na lata 2014-2020, Działanie 8.4 „Wsparcie atrakcyjności walorów dziedzictwa przyrodniczego”.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17DFD">
        <w:rPr>
          <w:rFonts w:ascii="Times New Roman" w:eastAsia="Times New Roman" w:hAnsi="Times New Roman" w:cs="Times New Roman"/>
          <w:sz w:val="24"/>
          <w:szCs w:val="24"/>
          <w:lang w:eastAsia="pl-PL"/>
        </w:rPr>
        <w:t>Pzp</w:t>
      </w:r>
      <w:proofErr w:type="spellEnd"/>
      <w:r w:rsidRPr="00317DF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u w:val="single"/>
          <w:lang w:eastAsia="pl-PL"/>
        </w:rPr>
        <w:t>SEKCJA I: ZAMAWIAJĄCY</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Postępowanie przeprowadza centralny zamawiający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Informacje na temat podmiotu któremu zamawiający powierzył/powierzyli prowadzenie postępowania:</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Postępowanie jest przeprowadzane wspólnie przez zamawiających</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Informacje dodatkowe:</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 1) NAZWA I ADRES: </w:t>
      </w:r>
      <w:r w:rsidRPr="00317DFD">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317DFD">
        <w:rPr>
          <w:rFonts w:ascii="Times New Roman" w:eastAsia="Times New Roman" w:hAnsi="Times New Roman" w:cs="Times New Roman"/>
          <w:sz w:val="24"/>
          <w:szCs w:val="24"/>
          <w:lang w:eastAsia="pl-PL"/>
        </w:rPr>
        <w:t>Czatkowska</w:t>
      </w:r>
      <w:proofErr w:type="spellEnd"/>
      <w:r w:rsidRPr="00317DFD">
        <w:rPr>
          <w:rFonts w:ascii="Times New Roman" w:eastAsia="Times New Roman" w:hAnsi="Times New Roman" w:cs="Times New Roman"/>
          <w:sz w:val="24"/>
          <w:szCs w:val="24"/>
          <w:lang w:eastAsia="pl-PL"/>
        </w:rPr>
        <w:t xml:space="preserve">  , 83100   Tczew, woj. pomorskie, państwo Polska, tel. 585 316 466, , e-mail zuktczew@zuktczew.pl, , faks 585 315 729. </w:t>
      </w:r>
      <w:r w:rsidRPr="00317DFD">
        <w:rPr>
          <w:rFonts w:ascii="Times New Roman" w:eastAsia="Times New Roman" w:hAnsi="Times New Roman" w:cs="Times New Roman"/>
          <w:sz w:val="24"/>
          <w:szCs w:val="24"/>
          <w:lang w:eastAsia="pl-PL"/>
        </w:rPr>
        <w:br/>
        <w:t xml:space="preserve">Adres strony internetowej (URL): www.zuktczew.pl </w:t>
      </w:r>
      <w:r w:rsidRPr="00317DFD">
        <w:rPr>
          <w:rFonts w:ascii="Times New Roman" w:eastAsia="Times New Roman" w:hAnsi="Times New Roman" w:cs="Times New Roman"/>
          <w:sz w:val="24"/>
          <w:szCs w:val="24"/>
          <w:lang w:eastAsia="pl-PL"/>
        </w:rPr>
        <w:br/>
        <w:t xml:space="preserve">Adres profilu nabywcy: </w:t>
      </w:r>
      <w:r w:rsidRPr="00317DF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 2) RODZAJ ZAMAWIAJĄCEGO: </w:t>
      </w:r>
      <w:r w:rsidRPr="00317DFD">
        <w:rPr>
          <w:rFonts w:ascii="Times New Roman" w:eastAsia="Times New Roman" w:hAnsi="Times New Roman" w:cs="Times New Roman"/>
          <w:sz w:val="24"/>
          <w:szCs w:val="24"/>
          <w:lang w:eastAsia="pl-PL"/>
        </w:rPr>
        <w:t xml:space="preserve">Inny (proszę określić): </w:t>
      </w:r>
      <w:r w:rsidRPr="00317DFD">
        <w:rPr>
          <w:rFonts w:ascii="Times New Roman" w:eastAsia="Times New Roman" w:hAnsi="Times New Roman" w:cs="Times New Roman"/>
          <w:sz w:val="24"/>
          <w:szCs w:val="24"/>
          <w:lang w:eastAsia="pl-PL"/>
        </w:rPr>
        <w:br/>
        <w:t xml:space="preserve">samorządowa jednostka organizacyjna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I.3) WSPÓLNE UDZIELANIE ZAMÓWIENIA </w:t>
      </w:r>
      <w:r w:rsidRPr="00317DFD">
        <w:rPr>
          <w:rFonts w:ascii="Times New Roman" w:eastAsia="Times New Roman" w:hAnsi="Times New Roman" w:cs="Times New Roman"/>
          <w:b/>
          <w:bCs/>
          <w:i/>
          <w:iCs/>
          <w:sz w:val="24"/>
          <w:szCs w:val="24"/>
          <w:lang w:eastAsia="pl-PL"/>
        </w:rPr>
        <w:t>(jeżeli dotyczy)</w:t>
      </w:r>
      <w:r w:rsidRPr="00317DFD">
        <w:rPr>
          <w:rFonts w:ascii="Times New Roman" w:eastAsia="Times New Roman" w:hAnsi="Times New Roman" w:cs="Times New Roman"/>
          <w:b/>
          <w:bCs/>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I.4) KOMUNIKACJA: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Tak </w:t>
      </w:r>
      <w:r w:rsidRPr="00317DFD">
        <w:rPr>
          <w:rFonts w:ascii="Times New Roman" w:eastAsia="Times New Roman" w:hAnsi="Times New Roman" w:cs="Times New Roman"/>
          <w:sz w:val="24"/>
          <w:szCs w:val="24"/>
          <w:lang w:eastAsia="pl-PL"/>
        </w:rPr>
        <w:br/>
        <w:t xml:space="preserve">www.zuktczew.pl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Tak </w:t>
      </w:r>
      <w:r w:rsidRPr="00317DFD">
        <w:rPr>
          <w:rFonts w:ascii="Times New Roman" w:eastAsia="Times New Roman" w:hAnsi="Times New Roman" w:cs="Times New Roman"/>
          <w:sz w:val="24"/>
          <w:szCs w:val="24"/>
          <w:lang w:eastAsia="pl-PL"/>
        </w:rPr>
        <w:br/>
        <w:t xml:space="preserve">www.zuktczew.pl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Oferty lub wnioski o dopuszczenie do udziału w postępowaniu należy przesyłać:</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Elektronicznie</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t xml:space="preserve">adres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Nie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lastRenderedPageBreak/>
        <w:t xml:space="preserve">Inny sposób: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Tak </w:t>
      </w:r>
      <w:r w:rsidRPr="00317DFD">
        <w:rPr>
          <w:rFonts w:ascii="Times New Roman" w:eastAsia="Times New Roman" w:hAnsi="Times New Roman" w:cs="Times New Roman"/>
          <w:sz w:val="24"/>
          <w:szCs w:val="24"/>
          <w:lang w:eastAsia="pl-PL"/>
        </w:rPr>
        <w:br/>
        <w:t xml:space="preserve">Inny sposób: </w:t>
      </w:r>
      <w:r w:rsidRPr="00317DFD">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317DFD">
        <w:rPr>
          <w:rFonts w:ascii="Times New Roman" w:eastAsia="Times New Roman" w:hAnsi="Times New Roman" w:cs="Times New Roman"/>
          <w:sz w:val="24"/>
          <w:szCs w:val="24"/>
          <w:lang w:eastAsia="pl-PL"/>
        </w:rPr>
        <w:br/>
        <w:t xml:space="preserve">Adres: </w:t>
      </w:r>
      <w:r w:rsidRPr="00317DFD">
        <w:rPr>
          <w:rFonts w:ascii="Times New Roman" w:eastAsia="Times New Roman" w:hAnsi="Times New Roman" w:cs="Times New Roman"/>
          <w:sz w:val="24"/>
          <w:szCs w:val="24"/>
          <w:lang w:eastAsia="pl-PL"/>
        </w:rPr>
        <w:br/>
        <w:t xml:space="preserve">Urząd Miejski w Tczewie, Biuro Obsługi Klienta, Pl. Piłsudskiego 1, 83-110 Tczew.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u w:val="single"/>
          <w:lang w:eastAsia="pl-PL"/>
        </w:rPr>
        <w:t xml:space="preserve">SEKCJA II: PRZEDMIOT ZAMÓWIENIA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II.1) Nazwa nadana zamówieniu przez zamawiającego: </w:t>
      </w:r>
      <w:r w:rsidRPr="00317DFD">
        <w:rPr>
          <w:rFonts w:ascii="Times New Roman" w:eastAsia="Times New Roman" w:hAnsi="Times New Roman" w:cs="Times New Roman"/>
          <w:sz w:val="24"/>
          <w:szCs w:val="24"/>
          <w:lang w:eastAsia="pl-PL"/>
        </w:rPr>
        <w:t xml:space="preserve">Pełnienie kompleksowego nadzoru inwestorskiego wielobranżowego nad realizacją zadania inwestycyjnego pn.: „Budowa Wiślanej Trasy Rowerowej w granicach miasta Tczewa – etap I w ramach zadania ,,Realizacja Pomorskich Tras Rowerowych o znaczeniu międzynarodowym R10 i Wiślana Trasa Rowerowa R9 na terenie miasta Tczewa (Partnerstwo Miasta Tczewa)’’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Numer referencyjny: </w:t>
      </w:r>
      <w:r w:rsidRPr="00317DFD">
        <w:rPr>
          <w:rFonts w:ascii="Times New Roman" w:eastAsia="Times New Roman" w:hAnsi="Times New Roman" w:cs="Times New Roman"/>
          <w:sz w:val="24"/>
          <w:szCs w:val="24"/>
          <w:lang w:eastAsia="pl-PL"/>
        </w:rPr>
        <w:t xml:space="preserve">ZUK.271.3.14.2017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17DFD" w:rsidRPr="00317DFD" w:rsidRDefault="00317DFD" w:rsidP="00317DFD">
      <w:pPr>
        <w:spacing w:after="0" w:line="240" w:lineRule="auto"/>
        <w:jc w:val="both"/>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II.2) Rodzaj zamówienia: </w:t>
      </w:r>
      <w:r w:rsidRPr="00317DFD">
        <w:rPr>
          <w:rFonts w:ascii="Times New Roman" w:eastAsia="Times New Roman" w:hAnsi="Times New Roman" w:cs="Times New Roman"/>
          <w:sz w:val="24"/>
          <w:szCs w:val="24"/>
          <w:lang w:eastAsia="pl-PL"/>
        </w:rPr>
        <w:t xml:space="preserve">Usługi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II.3) Informacja o możliwości składania ofert częściowych</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Zamówienie podzielone jest na części: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Oferty lub wnioski o dopuszczenie do udziału w postępowaniu można składać w odniesieniu do:</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II.4) Krótki opis przedmiotu zamówienia </w:t>
      </w:r>
      <w:r w:rsidRPr="00317DF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17DF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17DFD">
        <w:rPr>
          <w:rFonts w:ascii="Times New Roman" w:eastAsia="Times New Roman" w:hAnsi="Times New Roman" w:cs="Times New Roman"/>
          <w:sz w:val="24"/>
          <w:szCs w:val="24"/>
          <w:lang w:eastAsia="pl-PL"/>
        </w:rPr>
        <w:t xml:space="preserve">Przedmiotem zamówienia jest świadczenie usługi polegającej na pełnieniu kompleksowego nadzoru inwestorskiego wielobranżowego nad wykonaniem </w:t>
      </w:r>
      <w:r w:rsidRPr="00317DFD">
        <w:rPr>
          <w:rFonts w:ascii="Times New Roman" w:eastAsia="Times New Roman" w:hAnsi="Times New Roman" w:cs="Times New Roman"/>
          <w:sz w:val="24"/>
          <w:szCs w:val="24"/>
          <w:lang w:eastAsia="pl-PL"/>
        </w:rPr>
        <w:lastRenderedPageBreak/>
        <w:t xml:space="preserve">umowy o roboty budowlane wraz z kontrolą jej rozliczenia finansowego – realizacją zadania inwestycyjnego pn.: Budowa Wiślanej Trasy Rowerowej w granicach miasta Tczewa – etap I w ramach zadania „Realizacja Pomorskich Tras Rowerowych o znaczeniu międzynarodowym R10 i Wiślana Trasa Rowerowa R9 na terenie miasta Tczewa (Partnerstwo Miasta Tczewa)’’.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rzeczowo-finansowego, zgodności realizacji budowy z dokumentacją projektową i pozwoleniem na budowę, przepisami oraz zasadami wiedzy technicznej, w terminie ustalonym w umowie zawartej pomiędzy Wykonawcą robót budowlanych, a Zamawiającym. Specyfikacja Istotnych Warunków Zamówienia wraz z kompletną dokumentacją techniczną dotyczącą wykonania robót budowlanych, które podlegają przedmiotowemu nadzorowi znajduje się na stronie internetowej Zamawiającego: ttp://zuktczew.bipstrona.pl/wiadomosci/3.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II.5) Główny kod CPV: </w:t>
      </w:r>
      <w:r w:rsidRPr="00317DFD">
        <w:rPr>
          <w:rFonts w:ascii="Times New Roman" w:eastAsia="Times New Roman" w:hAnsi="Times New Roman" w:cs="Times New Roman"/>
          <w:sz w:val="24"/>
          <w:szCs w:val="24"/>
          <w:lang w:eastAsia="pl-PL"/>
        </w:rPr>
        <w:t xml:space="preserve">71247000-1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Dodatkowe kody CPV:</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II.6) Całkowita wartość zamówienia </w:t>
      </w:r>
      <w:r w:rsidRPr="00317DFD">
        <w:rPr>
          <w:rFonts w:ascii="Times New Roman" w:eastAsia="Times New Roman" w:hAnsi="Times New Roman" w:cs="Times New Roman"/>
          <w:i/>
          <w:iCs/>
          <w:sz w:val="24"/>
          <w:szCs w:val="24"/>
          <w:lang w:eastAsia="pl-PL"/>
        </w:rPr>
        <w:t>(jeżeli zamawiający podaje informacje o wartości zamówienia)</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Wartość bez VAT: </w:t>
      </w:r>
      <w:r w:rsidRPr="00317DFD">
        <w:rPr>
          <w:rFonts w:ascii="Times New Roman" w:eastAsia="Times New Roman" w:hAnsi="Times New Roman" w:cs="Times New Roman"/>
          <w:sz w:val="24"/>
          <w:szCs w:val="24"/>
          <w:lang w:eastAsia="pl-PL"/>
        </w:rPr>
        <w:br/>
        <w:t xml:space="preserve">Waluta: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17DFD">
        <w:rPr>
          <w:rFonts w:ascii="Times New Roman" w:eastAsia="Times New Roman" w:hAnsi="Times New Roman" w:cs="Times New Roman"/>
          <w:b/>
          <w:bCs/>
          <w:sz w:val="24"/>
          <w:szCs w:val="24"/>
          <w:lang w:eastAsia="pl-PL"/>
        </w:rPr>
        <w:t>Pzp</w:t>
      </w:r>
      <w:proofErr w:type="spellEnd"/>
      <w:r w:rsidRPr="00317DFD">
        <w:rPr>
          <w:rFonts w:ascii="Times New Roman" w:eastAsia="Times New Roman" w:hAnsi="Times New Roman" w:cs="Times New Roman"/>
          <w:b/>
          <w:bCs/>
          <w:sz w:val="24"/>
          <w:szCs w:val="24"/>
          <w:lang w:eastAsia="pl-PL"/>
        </w:rPr>
        <w:t xml:space="preserve">: </w:t>
      </w: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17DFD">
        <w:rPr>
          <w:rFonts w:ascii="Times New Roman" w:eastAsia="Times New Roman" w:hAnsi="Times New Roman" w:cs="Times New Roman"/>
          <w:sz w:val="24"/>
          <w:szCs w:val="24"/>
          <w:lang w:eastAsia="pl-PL"/>
        </w:rPr>
        <w:t>Pzp</w:t>
      </w:r>
      <w:proofErr w:type="spellEnd"/>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miesiącach:   </w:t>
      </w:r>
      <w:r w:rsidRPr="00317DFD">
        <w:rPr>
          <w:rFonts w:ascii="Times New Roman" w:eastAsia="Times New Roman" w:hAnsi="Times New Roman" w:cs="Times New Roman"/>
          <w:i/>
          <w:iCs/>
          <w:sz w:val="24"/>
          <w:szCs w:val="24"/>
          <w:lang w:eastAsia="pl-PL"/>
        </w:rPr>
        <w:t xml:space="preserve"> lub </w:t>
      </w:r>
      <w:r w:rsidRPr="00317DFD">
        <w:rPr>
          <w:rFonts w:ascii="Times New Roman" w:eastAsia="Times New Roman" w:hAnsi="Times New Roman" w:cs="Times New Roman"/>
          <w:b/>
          <w:bCs/>
          <w:sz w:val="24"/>
          <w:szCs w:val="24"/>
          <w:lang w:eastAsia="pl-PL"/>
        </w:rPr>
        <w:t>dniach:</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i/>
          <w:iCs/>
          <w:sz w:val="24"/>
          <w:szCs w:val="24"/>
          <w:lang w:eastAsia="pl-PL"/>
        </w:rPr>
        <w:t>lub</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data rozpoczęcia: </w:t>
      </w:r>
      <w:r w:rsidRPr="00317DFD">
        <w:rPr>
          <w:rFonts w:ascii="Times New Roman" w:eastAsia="Times New Roman" w:hAnsi="Times New Roman" w:cs="Times New Roman"/>
          <w:sz w:val="24"/>
          <w:szCs w:val="24"/>
          <w:lang w:eastAsia="pl-PL"/>
        </w:rPr>
        <w:t> </w:t>
      </w:r>
      <w:r w:rsidRPr="00317DFD">
        <w:rPr>
          <w:rFonts w:ascii="Times New Roman" w:eastAsia="Times New Roman" w:hAnsi="Times New Roman" w:cs="Times New Roman"/>
          <w:i/>
          <w:iCs/>
          <w:sz w:val="24"/>
          <w:szCs w:val="24"/>
          <w:lang w:eastAsia="pl-PL"/>
        </w:rPr>
        <w:t xml:space="preserve"> lub </w:t>
      </w:r>
      <w:r w:rsidRPr="00317DFD">
        <w:rPr>
          <w:rFonts w:ascii="Times New Roman" w:eastAsia="Times New Roman" w:hAnsi="Times New Roman" w:cs="Times New Roman"/>
          <w:b/>
          <w:bCs/>
          <w:sz w:val="24"/>
          <w:szCs w:val="24"/>
          <w:lang w:eastAsia="pl-PL"/>
        </w:rPr>
        <w:t xml:space="preserve">zakończenia: </w:t>
      </w:r>
      <w:r w:rsidRPr="00317DFD">
        <w:rPr>
          <w:rFonts w:ascii="Times New Roman" w:eastAsia="Times New Roman" w:hAnsi="Times New Roman" w:cs="Times New Roman"/>
          <w:sz w:val="24"/>
          <w:szCs w:val="24"/>
          <w:lang w:eastAsia="pl-PL"/>
        </w:rPr>
        <w:t xml:space="preserve">2017-12-15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II.9) Informacje dodatkowe: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III.1) WARUNKI UDZIAŁU W POSTĘPOWANIU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Określenie warunków: </w:t>
      </w:r>
      <w:r w:rsidRPr="00317DFD">
        <w:rPr>
          <w:rFonts w:ascii="Times New Roman" w:eastAsia="Times New Roman" w:hAnsi="Times New Roman" w:cs="Times New Roman"/>
          <w:sz w:val="24"/>
          <w:szCs w:val="24"/>
          <w:lang w:eastAsia="pl-PL"/>
        </w:rPr>
        <w:br/>
        <w:t xml:space="preserve">Informacje dodatkowe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III.1.2) Sytuacja finansowa lub ekonomiczna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lastRenderedPageBreak/>
        <w:t xml:space="preserve">Określenie warunków: </w:t>
      </w:r>
      <w:r w:rsidRPr="00317DFD">
        <w:rPr>
          <w:rFonts w:ascii="Times New Roman" w:eastAsia="Times New Roman" w:hAnsi="Times New Roman" w:cs="Times New Roman"/>
          <w:sz w:val="24"/>
          <w:szCs w:val="24"/>
          <w:lang w:eastAsia="pl-PL"/>
        </w:rPr>
        <w:br/>
        <w:t xml:space="preserve">Informacje dodatkowe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III.1.3) Zdolność techniczna lub zawodowa </w:t>
      </w:r>
      <w:r w:rsidRPr="00317DFD">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 i/lub rozbudowie i/lub przebudowie drogi i/lub ulicy wraz z budową i/lub przebudową niezbędnej infrastruktury technicznej obejmującej minimum: sieć kanalizacji deszczowej oraz oświetlenie drogowe i/lub budowie i/lub przebudowie ścieżki rowerowej o nawierzchni bitumicznej wraz z budową i/lub przebudową niezbędnej infrastruktury technicznej obejmującej minimum: sieć kanalizacji deszczowej oraz oświetlenie drogowe o wartości robót łącznie z podatkiem VAT, nie mniejszej niż 300.000,00 zł (słownie: trzysta tysięcy złotych 00/100).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lub zakończenia realizacji umowy na świadczenie usług nadzoru, jeżeli zakończenie realizacji umowy na świadczenie usług nadzoru nastąpiło wcześniej niż wystawienie Świadectwa Przejęcia (dla Kontraktów realizowanych zgodnie z Warunkami FIDIC), Protokołu odbioru końcowego robót lub równoważnego dokumentu (w przypadku zamówień, w których nie wystawia się Świadectwa Przejęcia);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uprawnienia budowlane do kierowania robotami budowlanymi w specjalności drogowej bez ograniczeń lub równoważne uprawnienia budowlane, które zostały wydane na podstawie wcześniej wydanych przepisów,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lub kierowania robotami w zakresie budowy i/lub przebudowy drogi i/lub ulicy, o wartości robót łącznie z podatkiem VAT, nie mniejszej niż 300.000,00 zł (słownie: trzysta tysięcy złotych 00/100), - co najmniej 1 osobę posiadającą uprawnienia budowlane do kierowania robotami budowlanymi w specjalności instalacyjnej w zakresie sieci, instalacji i urządzeń cieplnych, wentylacyjnych, gazowych, wodociągowych i kanalizacyjnych bez ograniczeń lub równoważne uprawnienia budowlane, które zostały wydane na podstawie wcześniej wydanych przepisów,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 co najmniej 1 osobę posiadającą uprawnienia budowlane do kierowania robotami budowlanymi w specjalności instalacyjnej w zakresie sieci, instalacji i urządzeń telekomunikacyjnych bez ograniczeń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w:t>
      </w:r>
      <w:r w:rsidRPr="00317DFD">
        <w:rPr>
          <w:rFonts w:ascii="Times New Roman" w:eastAsia="Times New Roman" w:hAnsi="Times New Roman" w:cs="Times New Roman"/>
          <w:sz w:val="24"/>
          <w:szCs w:val="24"/>
          <w:lang w:eastAsia="pl-PL"/>
        </w:rPr>
        <w:lastRenderedPageBreak/>
        <w:t xml:space="preserve">określonych w ustawie z dnia 22 grudnia 2015 r. o zasadach uznawania kwalifikacji zawodowych nabytych w państwach członkowskich Unii Europejskiej (Dz. U. z 2016 r., poz. 65 z </w:t>
      </w:r>
      <w:proofErr w:type="spellStart"/>
      <w:r w:rsidRPr="00317DFD">
        <w:rPr>
          <w:rFonts w:ascii="Times New Roman" w:eastAsia="Times New Roman" w:hAnsi="Times New Roman" w:cs="Times New Roman"/>
          <w:sz w:val="24"/>
          <w:szCs w:val="24"/>
          <w:lang w:eastAsia="pl-PL"/>
        </w:rPr>
        <w:t>późn</w:t>
      </w:r>
      <w:proofErr w:type="spellEnd"/>
      <w:r w:rsidRPr="00317DFD">
        <w:rPr>
          <w:rFonts w:ascii="Times New Roman" w:eastAsia="Times New Roman" w:hAnsi="Times New Roman" w:cs="Times New Roman"/>
          <w:sz w:val="24"/>
          <w:szCs w:val="24"/>
          <w:lang w:eastAsia="pl-PL"/>
        </w:rPr>
        <w:t xml:space="preserve">. zm.). </w:t>
      </w:r>
      <w:r w:rsidRPr="00317DF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17DFD">
        <w:rPr>
          <w:rFonts w:ascii="Times New Roman" w:eastAsia="Times New Roman" w:hAnsi="Times New Roman" w:cs="Times New Roman"/>
          <w:sz w:val="24"/>
          <w:szCs w:val="24"/>
          <w:lang w:eastAsia="pl-PL"/>
        </w:rPr>
        <w:br/>
        <w:t xml:space="preserve">Informacje dodatkowe: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III.2) PODSTAWY WYKLUCZENIA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17DFD">
        <w:rPr>
          <w:rFonts w:ascii="Times New Roman" w:eastAsia="Times New Roman" w:hAnsi="Times New Roman" w:cs="Times New Roman"/>
          <w:b/>
          <w:bCs/>
          <w:sz w:val="24"/>
          <w:szCs w:val="24"/>
          <w:lang w:eastAsia="pl-PL"/>
        </w:rPr>
        <w:t>Pzp</w:t>
      </w:r>
      <w:proofErr w:type="spellEnd"/>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17DFD">
        <w:rPr>
          <w:rFonts w:ascii="Times New Roman" w:eastAsia="Times New Roman" w:hAnsi="Times New Roman" w:cs="Times New Roman"/>
          <w:b/>
          <w:bCs/>
          <w:sz w:val="24"/>
          <w:szCs w:val="24"/>
          <w:lang w:eastAsia="pl-PL"/>
        </w:rPr>
        <w:t>Pzp</w:t>
      </w:r>
      <w:proofErr w:type="spellEnd"/>
      <w:r w:rsidRPr="00317DF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17DFD">
        <w:rPr>
          <w:rFonts w:ascii="Times New Roman" w:eastAsia="Times New Roman" w:hAnsi="Times New Roman" w:cs="Times New Roman"/>
          <w:sz w:val="24"/>
          <w:szCs w:val="24"/>
          <w:lang w:eastAsia="pl-PL"/>
        </w:rPr>
        <w:t>Pzp</w:t>
      </w:r>
      <w:proofErr w:type="spellEnd"/>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17DFD">
        <w:rPr>
          <w:rFonts w:ascii="Times New Roman" w:eastAsia="Times New Roman" w:hAnsi="Times New Roman" w:cs="Times New Roman"/>
          <w:sz w:val="24"/>
          <w:szCs w:val="24"/>
          <w:lang w:eastAsia="pl-PL"/>
        </w:rPr>
        <w:br/>
        <w:t xml:space="preserve">Tak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Oświadczenie o spełnianiu kryteriów selekcji </w:t>
      </w:r>
      <w:r w:rsidRPr="00317DFD">
        <w:rPr>
          <w:rFonts w:ascii="Times New Roman" w:eastAsia="Times New Roman" w:hAnsi="Times New Roman" w:cs="Times New Roman"/>
          <w:sz w:val="24"/>
          <w:szCs w:val="24"/>
          <w:lang w:eastAsia="pl-PL"/>
        </w:rPr>
        <w:br/>
        <w:t xml:space="preserve">Nie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t>
      </w:r>
      <w:r w:rsidRPr="00317DFD">
        <w:rPr>
          <w:rFonts w:ascii="Times New Roman" w:eastAsia="Times New Roman" w:hAnsi="Times New Roman" w:cs="Times New Roman"/>
          <w:sz w:val="24"/>
          <w:szCs w:val="24"/>
          <w:lang w:eastAsia="pl-PL"/>
        </w:rPr>
        <w:lastRenderedPageBreak/>
        <w:t xml:space="preserve">wykonawcy, który polega na zdolnościach lub sytuacji innych podmiotów na zasadach określonych w art. 22a, przedstawienia w odniesieniu do tych podmiotów dokumentu, o którym mowa w pkt 1.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III.5.1) W ZAKRESIE SPEŁNIANIA WARUNKÓW UDZIAŁU W POSTĘPOWANIU:</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te zostały wykonane, stanowiący Załącznik nr 3 do SIWZ;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stanowiący Załącznik nr 4b do SIWZ.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III.5.2) W ZAKRESIE KRYTERIÓW SELEKCJI:</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 xml:space="preserve">III.7) INNE DOKUMENTY NIE WYMIENIONE W pkt III.3) - III.6)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317DFD">
        <w:rPr>
          <w:rFonts w:ascii="Times New Roman" w:eastAsia="Times New Roman" w:hAnsi="Times New Roman" w:cs="Times New Roman"/>
          <w:sz w:val="24"/>
          <w:szCs w:val="24"/>
          <w:lang w:eastAsia="pl-PL"/>
        </w:rPr>
        <w:t>Pzp</w:t>
      </w:r>
      <w:proofErr w:type="spellEnd"/>
      <w:r w:rsidRPr="00317DF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317DFD">
        <w:rPr>
          <w:rFonts w:ascii="Times New Roman" w:eastAsia="Times New Roman" w:hAnsi="Times New Roman" w:cs="Times New Roman"/>
          <w:sz w:val="24"/>
          <w:szCs w:val="24"/>
          <w:lang w:eastAsia="pl-PL"/>
        </w:rPr>
        <w:t>Pzp</w:t>
      </w:r>
      <w:proofErr w:type="spellEnd"/>
      <w:r w:rsidRPr="00317DF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317DFD">
        <w:rPr>
          <w:rFonts w:ascii="Times New Roman" w:eastAsia="Times New Roman" w:hAnsi="Times New Roman" w:cs="Times New Roman"/>
          <w:sz w:val="24"/>
          <w:szCs w:val="24"/>
          <w:lang w:eastAsia="pl-PL"/>
        </w:rPr>
        <w:t>Pzp</w:t>
      </w:r>
      <w:proofErr w:type="spellEnd"/>
      <w:r w:rsidRPr="00317DFD">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t>
      </w:r>
      <w:r w:rsidRPr="00317DFD">
        <w:rPr>
          <w:rFonts w:ascii="Times New Roman" w:eastAsia="Times New Roman" w:hAnsi="Times New Roman" w:cs="Times New Roman"/>
          <w:sz w:val="24"/>
          <w:szCs w:val="24"/>
          <w:lang w:eastAsia="pl-PL"/>
        </w:rPr>
        <w:lastRenderedPageBreak/>
        <w:t xml:space="preserve">wykonawca polegając na zdolnościach lub sytuacji innych podmiotów na zasadach określonych w art. 22a ustawy </w:t>
      </w:r>
      <w:proofErr w:type="spellStart"/>
      <w:r w:rsidRPr="00317DFD">
        <w:rPr>
          <w:rFonts w:ascii="Times New Roman" w:eastAsia="Times New Roman" w:hAnsi="Times New Roman" w:cs="Times New Roman"/>
          <w:sz w:val="24"/>
          <w:szCs w:val="24"/>
          <w:lang w:eastAsia="pl-PL"/>
        </w:rPr>
        <w:t>Pzp</w:t>
      </w:r>
      <w:proofErr w:type="spellEnd"/>
      <w:r w:rsidRPr="00317DFD">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III.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specyfikacji istotnych warunków zamówienia i ogłoszeniu o zamówieniu dotyczące wykonawcy i innych podmiotów, na których zdolnościach lub sytuacji polega wykonawca na zasadach określonych w art. 22a ustawy </w:t>
      </w:r>
      <w:proofErr w:type="spellStart"/>
      <w:r w:rsidRPr="00317DFD">
        <w:rPr>
          <w:rFonts w:ascii="Times New Roman" w:eastAsia="Times New Roman" w:hAnsi="Times New Roman" w:cs="Times New Roman"/>
          <w:sz w:val="24"/>
          <w:szCs w:val="24"/>
          <w:lang w:eastAsia="pl-PL"/>
        </w:rPr>
        <w:t>Pzp</w:t>
      </w:r>
      <w:proofErr w:type="spellEnd"/>
      <w:r w:rsidRPr="00317DFD">
        <w:rPr>
          <w:rFonts w:ascii="Times New Roman" w:eastAsia="Times New Roman" w:hAnsi="Times New Roman" w:cs="Times New Roman"/>
          <w:sz w:val="24"/>
          <w:szCs w:val="24"/>
          <w:lang w:eastAsia="pl-PL"/>
        </w:rPr>
        <w:t xml:space="preserve"> oraz dotyczące podwykonawców,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u w:val="single"/>
          <w:lang w:eastAsia="pl-PL"/>
        </w:rPr>
        <w:t xml:space="preserve">SEKCJA IV: PROCEDURA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lastRenderedPageBreak/>
        <w:t xml:space="preserve">IV.1) OPIS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IV.1.1) Tryb udzielenia zamówienia: </w:t>
      </w:r>
      <w:r w:rsidRPr="00317DFD">
        <w:rPr>
          <w:rFonts w:ascii="Times New Roman" w:eastAsia="Times New Roman" w:hAnsi="Times New Roman" w:cs="Times New Roman"/>
          <w:sz w:val="24"/>
          <w:szCs w:val="24"/>
          <w:lang w:eastAsia="pl-PL"/>
        </w:rPr>
        <w:t xml:space="preserve">Przetarg nieograniczony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IV.1.2) Zamawiający żąda wniesienia wadium:</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t xml:space="preserve">Informacja na temat wadium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IV.1.3) Przewiduje się udzielenie zaliczek na poczet wykonania zamówienia:</w:t>
      </w:r>
      <w:r w:rsidRPr="00317DFD">
        <w:rPr>
          <w:rFonts w:ascii="Times New Roman" w:eastAsia="Times New Roman" w:hAnsi="Times New Roman" w:cs="Times New Roman"/>
          <w:sz w:val="24"/>
          <w:szCs w:val="24"/>
          <w:lang w:eastAsia="pl-PL"/>
        </w:rPr>
        <w:t xml:space="preserv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t xml:space="preserve">Należy podać informacje na temat udzielania zaliczek: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17DFD">
        <w:rPr>
          <w:rFonts w:ascii="Times New Roman" w:eastAsia="Times New Roman" w:hAnsi="Times New Roman" w:cs="Times New Roman"/>
          <w:sz w:val="24"/>
          <w:szCs w:val="24"/>
          <w:lang w:eastAsia="pl-PL"/>
        </w:rPr>
        <w:br/>
        <w:t xml:space="preserve">Nie </w:t>
      </w:r>
      <w:r w:rsidRPr="00317DFD">
        <w:rPr>
          <w:rFonts w:ascii="Times New Roman" w:eastAsia="Times New Roman" w:hAnsi="Times New Roman" w:cs="Times New Roman"/>
          <w:sz w:val="24"/>
          <w:szCs w:val="24"/>
          <w:lang w:eastAsia="pl-PL"/>
        </w:rPr>
        <w:br/>
        <w:t xml:space="preserve">Informacje dodatkowe: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IV.1.5.) Wymaga się złożenia oferty wariantowej: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t xml:space="preserve">Dopuszcza się złożenie oferty wariantowej </w:t>
      </w:r>
      <w:r w:rsidRPr="00317DFD">
        <w:rPr>
          <w:rFonts w:ascii="Times New Roman" w:eastAsia="Times New Roman" w:hAnsi="Times New Roman" w:cs="Times New Roman"/>
          <w:sz w:val="24"/>
          <w:szCs w:val="24"/>
          <w:lang w:eastAsia="pl-PL"/>
        </w:rPr>
        <w:br/>
        <w:t xml:space="preserve">Nie </w:t>
      </w:r>
      <w:r w:rsidRPr="00317DF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Liczba wykonawców   </w:t>
      </w:r>
      <w:r w:rsidRPr="00317DFD">
        <w:rPr>
          <w:rFonts w:ascii="Times New Roman" w:eastAsia="Times New Roman" w:hAnsi="Times New Roman" w:cs="Times New Roman"/>
          <w:sz w:val="24"/>
          <w:szCs w:val="24"/>
          <w:lang w:eastAsia="pl-PL"/>
        </w:rPr>
        <w:br/>
        <w:t xml:space="preserve">Przewidywana minimalna liczba wykonawców </w:t>
      </w:r>
      <w:r w:rsidRPr="00317DFD">
        <w:rPr>
          <w:rFonts w:ascii="Times New Roman" w:eastAsia="Times New Roman" w:hAnsi="Times New Roman" w:cs="Times New Roman"/>
          <w:sz w:val="24"/>
          <w:szCs w:val="24"/>
          <w:lang w:eastAsia="pl-PL"/>
        </w:rPr>
        <w:br/>
        <w:t xml:space="preserve">Maksymalna liczba wykonawców   </w:t>
      </w:r>
      <w:r w:rsidRPr="00317DFD">
        <w:rPr>
          <w:rFonts w:ascii="Times New Roman" w:eastAsia="Times New Roman" w:hAnsi="Times New Roman" w:cs="Times New Roman"/>
          <w:sz w:val="24"/>
          <w:szCs w:val="24"/>
          <w:lang w:eastAsia="pl-PL"/>
        </w:rPr>
        <w:br/>
        <w:t xml:space="preserve">Kryteria selekcji wykonawców: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IV.1.7) Informacje na temat umowy ramowej lub dynamicznego systemu zakupów: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Umowa ramowa będzie zawarta: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Czy przewiduje się ograniczenie liczby uczestników umowy ramowej: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Przewidziana maksymalna liczba uczestników umowy ramowej: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Informacje dodatkowe: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Zamówienie obejmuje ustanowienie dynamicznego systemu zakupów: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Informacje dodatkowe: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IV.1.8) Aukcja elektroniczna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Przewidziane jest przeprowadzenie aukcji elektronicznej </w:t>
      </w:r>
      <w:r w:rsidRPr="00317DFD">
        <w:rPr>
          <w:rFonts w:ascii="Times New Roman" w:eastAsia="Times New Roman" w:hAnsi="Times New Roman" w:cs="Times New Roman"/>
          <w:i/>
          <w:iCs/>
          <w:sz w:val="24"/>
          <w:szCs w:val="24"/>
          <w:lang w:eastAsia="pl-PL"/>
        </w:rPr>
        <w:t xml:space="preserve">(przetarg nieograniczony, przetarg ograniczony, negocjacje z ogłoszeniem) </w:t>
      </w:r>
      <w:r w:rsidRPr="00317DFD">
        <w:rPr>
          <w:rFonts w:ascii="Times New Roman" w:eastAsia="Times New Roman" w:hAnsi="Times New Roman" w:cs="Times New Roman"/>
          <w:sz w:val="24"/>
          <w:szCs w:val="24"/>
          <w:lang w:eastAsia="pl-PL"/>
        </w:rPr>
        <w:t xml:space="preserve">Nie </w:t>
      </w:r>
      <w:r w:rsidRPr="00317DFD">
        <w:rPr>
          <w:rFonts w:ascii="Times New Roman" w:eastAsia="Times New Roman" w:hAnsi="Times New Roman" w:cs="Times New Roman"/>
          <w:sz w:val="24"/>
          <w:szCs w:val="24"/>
          <w:lang w:eastAsia="pl-PL"/>
        </w:rPr>
        <w:br/>
        <w:t xml:space="preserve">Należy podać adres strony internetowej, na której aukcja będzie prowadzona: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17DFD">
        <w:rPr>
          <w:rFonts w:ascii="Times New Roman" w:eastAsia="Times New Roman" w:hAnsi="Times New Roman" w:cs="Times New Roman"/>
          <w:sz w:val="24"/>
          <w:szCs w:val="24"/>
          <w:lang w:eastAsia="pl-PL"/>
        </w:rPr>
        <w:br/>
        <w:t xml:space="preserve">Informacje dotyczące przebiegu aukcji elektronicznej: </w:t>
      </w:r>
      <w:r w:rsidRPr="00317DF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17DF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17DFD">
        <w:rPr>
          <w:rFonts w:ascii="Times New Roman" w:eastAsia="Times New Roman" w:hAnsi="Times New Roman" w:cs="Times New Roman"/>
          <w:sz w:val="24"/>
          <w:szCs w:val="24"/>
          <w:lang w:eastAsia="pl-PL"/>
        </w:rPr>
        <w:br/>
        <w:t xml:space="preserve">Wymagania dotyczące rejestracji i identyfikacji wykonawców w aukcji elektronicznej: </w:t>
      </w:r>
      <w:r w:rsidRPr="00317DFD">
        <w:rPr>
          <w:rFonts w:ascii="Times New Roman" w:eastAsia="Times New Roman" w:hAnsi="Times New Roman" w:cs="Times New Roman"/>
          <w:sz w:val="24"/>
          <w:szCs w:val="24"/>
          <w:lang w:eastAsia="pl-PL"/>
        </w:rPr>
        <w:br/>
        <w:t xml:space="preserve">Informacje o liczbie etapów aukcji elektronicznej i czasie ich trwania: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t xml:space="preserve">Czas trwania: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17DFD">
        <w:rPr>
          <w:rFonts w:ascii="Times New Roman" w:eastAsia="Times New Roman" w:hAnsi="Times New Roman" w:cs="Times New Roman"/>
          <w:sz w:val="24"/>
          <w:szCs w:val="24"/>
          <w:lang w:eastAsia="pl-PL"/>
        </w:rPr>
        <w:br/>
        <w:t xml:space="preserve">Warunki zamknięcia aukcji elektronicznej: </w:t>
      </w:r>
      <w:r w:rsidRPr="00317DFD">
        <w:rPr>
          <w:rFonts w:ascii="Times New Roman" w:eastAsia="Times New Roman" w:hAnsi="Times New Roman" w:cs="Times New Roman"/>
          <w:sz w:val="24"/>
          <w:szCs w:val="24"/>
          <w:lang w:eastAsia="pl-PL"/>
        </w:rPr>
        <w:br/>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IV.2) KRYTERIA OCENY OFERT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IV.2.1) Kryteria oceny ofert: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IV.2.2) Kryteria</w:t>
      </w:r>
      <w:r w:rsidRPr="00317D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317DFD" w:rsidRPr="00317DFD" w:rsidTr="00317DFD">
        <w:tc>
          <w:tcPr>
            <w:tcW w:w="0" w:type="auto"/>
            <w:tcBorders>
              <w:top w:val="single" w:sz="6" w:space="0" w:color="000000"/>
              <w:left w:val="single" w:sz="6" w:space="0" w:color="000000"/>
              <w:bottom w:val="single" w:sz="6" w:space="0" w:color="000000"/>
              <w:right w:val="single" w:sz="6" w:space="0" w:color="000000"/>
            </w:tcBorders>
            <w:vAlign w:val="center"/>
            <w:hideMark/>
          </w:tcPr>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Znaczenie</w:t>
            </w:r>
          </w:p>
        </w:tc>
      </w:tr>
      <w:tr w:rsidR="00317DFD" w:rsidRPr="00317DFD" w:rsidTr="00317DFD">
        <w:tc>
          <w:tcPr>
            <w:tcW w:w="0" w:type="auto"/>
            <w:tcBorders>
              <w:top w:val="single" w:sz="6" w:space="0" w:color="000000"/>
              <w:left w:val="single" w:sz="6" w:space="0" w:color="000000"/>
              <w:bottom w:val="single" w:sz="6" w:space="0" w:color="000000"/>
              <w:right w:val="single" w:sz="6" w:space="0" w:color="000000"/>
            </w:tcBorders>
            <w:vAlign w:val="center"/>
            <w:hideMark/>
          </w:tcPr>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60,00</w:t>
            </w:r>
          </w:p>
        </w:tc>
      </w:tr>
      <w:tr w:rsidR="00317DFD" w:rsidRPr="00317DFD" w:rsidTr="00317DFD">
        <w:tc>
          <w:tcPr>
            <w:tcW w:w="0" w:type="auto"/>
            <w:tcBorders>
              <w:top w:val="single" w:sz="6" w:space="0" w:color="000000"/>
              <w:left w:val="single" w:sz="6" w:space="0" w:color="000000"/>
              <w:bottom w:val="single" w:sz="6" w:space="0" w:color="000000"/>
              <w:right w:val="single" w:sz="6" w:space="0" w:color="000000"/>
            </w:tcBorders>
            <w:vAlign w:val="center"/>
            <w:hideMark/>
          </w:tcPr>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40,00</w:t>
            </w:r>
          </w:p>
        </w:tc>
      </w:tr>
    </w:tbl>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17DFD">
        <w:rPr>
          <w:rFonts w:ascii="Times New Roman" w:eastAsia="Times New Roman" w:hAnsi="Times New Roman" w:cs="Times New Roman"/>
          <w:b/>
          <w:bCs/>
          <w:sz w:val="24"/>
          <w:szCs w:val="24"/>
          <w:lang w:eastAsia="pl-PL"/>
        </w:rPr>
        <w:t>Pzp</w:t>
      </w:r>
      <w:proofErr w:type="spellEnd"/>
      <w:r w:rsidRPr="00317DFD">
        <w:rPr>
          <w:rFonts w:ascii="Times New Roman" w:eastAsia="Times New Roman" w:hAnsi="Times New Roman" w:cs="Times New Roman"/>
          <w:b/>
          <w:bCs/>
          <w:sz w:val="24"/>
          <w:szCs w:val="24"/>
          <w:lang w:eastAsia="pl-PL"/>
        </w:rPr>
        <w:t xml:space="preserve"> </w:t>
      </w:r>
      <w:r w:rsidRPr="00317DFD">
        <w:rPr>
          <w:rFonts w:ascii="Times New Roman" w:eastAsia="Times New Roman" w:hAnsi="Times New Roman" w:cs="Times New Roman"/>
          <w:sz w:val="24"/>
          <w:szCs w:val="24"/>
          <w:lang w:eastAsia="pl-PL"/>
        </w:rPr>
        <w:t xml:space="preserve">(przetarg nieograniczony) </w:t>
      </w:r>
      <w:r w:rsidRPr="00317DFD">
        <w:rPr>
          <w:rFonts w:ascii="Times New Roman" w:eastAsia="Times New Roman" w:hAnsi="Times New Roman" w:cs="Times New Roman"/>
          <w:sz w:val="24"/>
          <w:szCs w:val="24"/>
          <w:lang w:eastAsia="pl-PL"/>
        </w:rPr>
        <w:br/>
        <w:t xml:space="preserve">Tak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IV.3) Negocjacje z ogłoszeniem, dialog konkurencyjny, partnerstwo innowacyjne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IV.3.1) Informacje na temat negocjacji z ogłoszeniem</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lastRenderedPageBreak/>
        <w:t xml:space="preserve">Minimalne wymagania, które muszą spełniać wszystkie oferty: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17DFD">
        <w:rPr>
          <w:rFonts w:ascii="Times New Roman" w:eastAsia="Times New Roman" w:hAnsi="Times New Roman" w:cs="Times New Roman"/>
          <w:sz w:val="24"/>
          <w:szCs w:val="24"/>
          <w:lang w:eastAsia="pl-PL"/>
        </w:rPr>
        <w:br/>
        <w:t xml:space="preserve">Przewidziany jest podział negocjacji na etapy w celu ograniczenia liczby ofert: </w:t>
      </w:r>
      <w:r w:rsidRPr="00317DFD">
        <w:rPr>
          <w:rFonts w:ascii="Times New Roman" w:eastAsia="Times New Roman" w:hAnsi="Times New Roman" w:cs="Times New Roman"/>
          <w:sz w:val="24"/>
          <w:szCs w:val="24"/>
          <w:lang w:eastAsia="pl-PL"/>
        </w:rPr>
        <w:br/>
        <w:t xml:space="preserve">Należy podać informacje na temat etapów negocjacji (w tym liczbę etapów):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Informacje dodatkowe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IV.3.2) Informacje na temat dialogu konkurencyjnego</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Wstępny harmonogram postępowania: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Podział dialogu na etapy w celu ograniczenia liczby rozwiązań: </w:t>
      </w:r>
      <w:r w:rsidRPr="00317DFD">
        <w:rPr>
          <w:rFonts w:ascii="Times New Roman" w:eastAsia="Times New Roman" w:hAnsi="Times New Roman" w:cs="Times New Roman"/>
          <w:sz w:val="24"/>
          <w:szCs w:val="24"/>
          <w:lang w:eastAsia="pl-PL"/>
        </w:rPr>
        <w:br/>
        <w:t xml:space="preserve">Należy podać informacje na temat etapów dialogu: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Informacje dodatkowe: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IV.3.3) Informacje na temat partnerstwa innowacyjnego</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Informacje dodatkowe: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IV.4) Licytacja elektroniczna </w:t>
      </w:r>
      <w:r w:rsidRPr="00317DFD">
        <w:rPr>
          <w:rFonts w:ascii="Times New Roman" w:eastAsia="Times New Roman" w:hAnsi="Times New Roman" w:cs="Times New Roman"/>
          <w:sz w:val="24"/>
          <w:szCs w:val="24"/>
          <w:lang w:eastAsia="pl-PL"/>
        </w:rPr>
        <w:br/>
        <w:t xml:space="preserve">Adres strony internetowej, na której będzie prowadzona licytacja elektroniczna: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Informacje o liczbie etapów licytacji elektronicznej i czasie ich trwania: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Czas trwania: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317DFD">
        <w:rPr>
          <w:rFonts w:ascii="Times New Roman" w:eastAsia="Times New Roman" w:hAnsi="Times New Roman" w:cs="Times New Roman"/>
          <w:sz w:val="24"/>
          <w:szCs w:val="24"/>
          <w:lang w:eastAsia="pl-PL"/>
        </w:rPr>
        <w:br/>
        <w:t xml:space="preserve">Data: godzina: </w:t>
      </w:r>
      <w:r w:rsidRPr="00317DFD">
        <w:rPr>
          <w:rFonts w:ascii="Times New Roman" w:eastAsia="Times New Roman" w:hAnsi="Times New Roman" w:cs="Times New Roman"/>
          <w:sz w:val="24"/>
          <w:szCs w:val="24"/>
          <w:lang w:eastAsia="pl-PL"/>
        </w:rPr>
        <w:br/>
        <w:t xml:space="preserve">Termin otwarcia licytacji elektronicznej: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t xml:space="preserve">Termin i warunki zamknięcia licytacji elektronicznej: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t xml:space="preserve">Wymagania dotyczące zabezpieczenia należytego wykonania umowy: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lang w:eastAsia="pl-PL"/>
        </w:rPr>
        <w:br/>
        <w:t xml:space="preserve">Informacje dodatkowe: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r w:rsidRPr="00317DFD">
        <w:rPr>
          <w:rFonts w:ascii="Times New Roman" w:eastAsia="Times New Roman" w:hAnsi="Times New Roman" w:cs="Times New Roman"/>
          <w:b/>
          <w:bCs/>
          <w:sz w:val="24"/>
          <w:szCs w:val="24"/>
          <w:lang w:eastAsia="pl-PL"/>
        </w:rPr>
        <w:t>IV.5) ZMIANA UMOWY</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17DFD">
        <w:rPr>
          <w:rFonts w:ascii="Times New Roman" w:eastAsia="Times New Roman" w:hAnsi="Times New Roman" w:cs="Times New Roman"/>
          <w:sz w:val="24"/>
          <w:szCs w:val="24"/>
          <w:lang w:eastAsia="pl-PL"/>
        </w:rPr>
        <w:t xml:space="preserve"> Tak </w:t>
      </w:r>
      <w:r w:rsidRPr="00317DFD">
        <w:rPr>
          <w:rFonts w:ascii="Times New Roman" w:eastAsia="Times New Roman" w:hAnsi="Times New Roman" w:cs="Times New Roman"/>
          <w:sz w:val="24"/>
          <w:szCs w:val="24"/>
          <w:lang w:eastAsia="pl-PL"/>
        </w:rPr>
        <w:br/>
        <w:t xml:space="preserve">Należy wskazać zakres, charakter zmian oraz warunki wprowadzenia zmian: </w:t>
      </w:r>
      <w:r w:rsidRPr="00317DFD">
        <w:rPr>
          <w:rFonts w:ascii="Times New Roman" w:eastAsia="Times New Roman" w:hAnsi="Times New Roman" w:cs="Times New Roman"/>
          <w:sz w:val="24"/>
          <w:szCs w:val="24"/>
          <w:lang w:eastAsia="pl-PL"/>
        </w:rPr>
        <w:br/>
        <w:t xml:space="preserve">1.Wszelkie zmiany, jakie strony chciałyby wprowadzić do ustaleń wynikających z niniejszej umowy wymagają formy pisemnej i zgody obu stron pod rygorem nieważności takich zmian i będą dopuszczalne wyłącznie w granicach i na zasadach unormowania zawartego w art. 144 ustawy Prawo zamówień publicznych. 2. Zamawiający dopuszcza możliwość zmiany ustaleń umowy w stosunku do treści oferty Wykonawcy w następującym zakresie: 1) zmiany podwykonawcy prac, z zastrzeżeniem § 4 umowy, 2) zmiany wynagrodzenia brutto w przypadku ustawowej zmiany kwoty podatku VAT, 3) zmiany osób Wykonawcy pełniących samodzielne funkcje techniczne osobami o uprawnieniach zgodnych z wymogami Specyfikacji Istotnych Warunków Zamówienia. 3. Zmiany, o których mowa powyżej mogą zostać dokonane, jeżeli zachodzą i są uzasadnione niżej wymienione okoliczności: 1) zmiana obowiązujących przepisów, 2) śmierć, choroba lub inne zdarzenie losowe, 3) nie wywiązywanie się osób wskazanych w ofercie Wykonawcy z obowiązków wynikających z umowy lub jeżeli zmiana osób wskazanych powyżej stanie się konieczna z jakichkolwiek innych przyczyn niezależnych od Wykonawcy (rezygnacji, itp.).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IV.6) INFORMACJE ADMINISTRACYJNE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IV.6.1) Sposób udostępniania informacji o charakterze poufnym </w:t>
      </w:r>
      <w:r w:rsidRPr="00317DFD">
        <w:rPr>
          <w:rFonts w:ascii="Times New Roman" w:eastAsia="Times New Roman" w:hAnsi="Times New Roman" w:cs="Times New Roman"/>
          <w:i/>
          <w:iCs/>
          <w:sz w:val="24"/>
          <w:szCs w:val="24"/>
          <w:lang w:eastAsia="pl-PL"/>
        </w:rPr>
        <w:t xml:space="preserve">(jeżeli dotyczy):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Środki służące ochronie informacji o charakterze poufnym</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17DFD">
        <w:rPr>
          <w:rFonts w:ascii="Times New Roman" w:eastAsia="Times New Roman" w:hAnsi="Times New Roman" w:cs="Times New Roman"/>
          <w:sz w:val="24"/>
          <w:szCs w:val="24"/>
          <w:lang w:eastAsia="pl-PL"/>
        </w:rPr>
        <w:br/>
        <w:t xml:space="preserve">Data: 2017-08-01, godzina: 09:00, </w:t>
      </w:r>
      <w:r w:rsidRPr="00317DF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17DFD">
        <w:rPr>
          <w:rFonts w:ascii="Times New Roman" w:eastAsia="Times New Roman" w:hAnsi="Times New Roman" w:cs="Times New Roman"/>
          <w:sz w:val="24"/>
          <w:szCs w:val="24"/>
          <w:lang w:eastAsia="pl-PL"/>
        </w:rPr>
        <w:br/>
        <w:t xml:space="preserve">Nie </w:t>
      </w:r>
      <w:r w:rsidRPr="00317DFD">
        <w:rPr>
          <w:rFonts w:ascii="Times New Roman" w:eastAsia="Times New Roman" w:hAnsi="Times New Roman" w:cs="Times New Roman"/>
          <w:sz w:val="24"/>
          <w:szCs w:val="24"/>
          <w:lang w:eastAsia="pl-PL"/>
        </w:rPr>
        <w:br/>
        <w:t xml:space="preserve">Wskazać powody: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17DFD">
        <w:rPr>
          <w:rFonts w:ascii="Times New Roman" w:eastAsia="Times New Roman" w:hAnsi="Times New Roman" w:cs="Times New Roman"/>
          <w:sz w:val="24"/>
          <w:szCs w:val="24"/>
          <w:lang w:eastAsia="pl-PL"/>
        </w:rPr>
        <w:br/>
        <w:t xml:space="preserve">&gt; Oferty winny być sporządzone w języku polskim.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IV.6.3) Termin związania ofertą: </w:t>
      </w:r>
      <w:r w:rsidRPr="00317DFD">
        <w:rPr>
          <w:rFonts w:ascii="Times New Roman" w:eastAsia="Times New Roman" w:hAnsi="Times New Roman" w:cs="Times New Roman"/>
          <w:sz w:val="24"/>
          <w:szCs w:val="24"/>
          <w:lang w:eastAsia="pl-PL"/>
        </w:rPr>
        <w:t xml:space="preserve">do: okres w dniach: 30 (od ostatecznego terminu składania ofert)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317DFD">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317DFD">
        <w:rPr>
          <w:rFonts w:ascii="Times New Roman" w:eastAsia="Times New Roman" w:hAnsi="Times New Roman" w:cs="Times New Roman"/>
          <w:sz w:val="24"/>
          <w:szCs w:val="24"/>
          <w:lang w:eastAsia="pl-PL"/>
        </w:rPr>
        <w:t xml:space="preserve"> Nie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17DFD">
        <w:rPr>
          <w:rFonts w:ascii="Times New Roman" w:eastAsia="Times New Roman" w:hAnsi="Times New Roman" w:cs="Times New Roman"/>
          <w:sz w:val="24"/>
          <w:szCs w:val="24"/>
          <w:lang w:eastAsia="pl-PL"/>
        </w:rPr>
        <w:t xml:space="preserve"> Nie </w:t>
      </w:r>
      <w:r w:rsidRPr="00317DFD">
        <w:rPr>
          <w:rFonts w:ascii="Times New Roman" w:eastAsia="Times New Roman" w:hAnsi="Times New Roman" w:cs="Times New Roman"/>
          <w:sz w:val="24"/>
          <w:szCs w:val="24"/>
          <w:lang w:eastAsia="pl-PL"/>
        </w:rPr>
        <w:br/>
      </w:r>
      <w:r w:rsidRPr="00317DFD">
        <w:rPr>
          <w:rFonts w:ascii="Times New Roman" w:eastAsia="Times New Roman" w:hAnsi="Times New Roman" w:cs="Times New Roman"/>
          <w:b/>
          <w:bCs/>
          <w:sz w:val="24"/>
          <w:szCs w:val="24"/>
          <w:lang w:eastAsia="pl-PL"/>
        </w:rPr>
        <w:t>IV.6.6) Informacje dodatkowe:</w:t>
      </w:r>
      <w:r w:rsidRPr="00317DFD">
        <w:rPr>
          <w:rFonts w:ascii="Times New Roman" w:eastAsia="Times New Roman" w:hAnsi="Times New Roman" w:cs="Times New Roman"/>
          <w:sz w:val="24"/>
          <w:szCs w:val="24"/>
          <w:lang w:eastAsia="pl-PL"/>
        </w:rPr>
        <w:t xml:space="preserve"> </w:t>
      </w:r>
      <w:r w:rsidRPr="00317DFD">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317DFD" w:rsidRPr="00317DFD" w:rsidRDefault="00317DFD" w:rsidP="00317DFD">
      <w:pPr>
        <w:spacing w:after="0" w:line="240" w:lineRule="auto"/>
        <w:jc w:val="center"/>
        <w:rPr>
          <w:rFonts w:ascii="Times New Roman" w:eastAsia="Times New Roman" w:hAnsi="Times New Roman" w:cs="Times New Roman"/>
          <w:sz w:val="24"/>
          <w:szCs w:val="24"/>
          <w:lang w:eastAsia="pl-PL"/>
        </w:rPr>
      </w:pPr>
      <w:r w:rsidRPr="00317DFD">
        <w:rPr>
          <w:rFonts w:ascii="Times New Roman" w:eastAsia="Times New Roman" w:hAnsi="Times New Roman" w:cs="Times New Roman"/>
          <w:sz w:val="24"/>
          <w:szCs w:val="24"/>
          <w:u w:val="single"/>
          <w:lang w:eastAsia="pl-PL"/>
        </w:rPr>
        <w:t xml:space="preserve">ZAŁĄCZNIK I - INFORMACJE DOTYCZĄCE OFERT CZĘŚCIOWYCH </w:t>
      </w:r>
    </w:p>
    <w:p w:rsidR="00317DFD" w:rsidRPr="00317DFD" w:rsidRDefault="00317DFD" w:rsidP="00317DFD">
      <w:pPr>
        <w:spacing w:after="0" w:line="240" w:lineRule="auto"/>
        <w:rPr>
          <w:rFonts w:ascii="Times New Roman" w:eastAsia="Times New Roman" w:hAnsi="Times New Roman" w:cs="Times New Roman"/>
          <w:sz w:val="24"/>
          <w:szCs w:val="24"/>
          <w:lang w:eastAsia="pl-PL"/>
        </w:rPr>
      </w:pPr>
    </w:p>
    <w:p w:rsidR="00317DFD" w:rsidRPr="00317DFD" w:rsidRDefault="00317DFD" w:rsidP="00317DFD">
      <w:pPr>
        <w:spacing w:after="0" w:line="240" w:lineRule="auto"/>
        <w:rPr>
          <w:rFonts w:ascii="Times New Roman" w:eastAsia="Times New Roman" w:hAnsi="Times New Roman" w:cs="Times New Roman"/>
          <w:sz w:val="24"/>
          <w:szCs w:val="24"/>
          <w:lang w:eastAsia="pl-PL"/>
        </w:rPr>
      </w:pPr>
    </w:p>
    <w:p w:rsidR="00317DFD" w:rsidRPr="00317DFD" w:rsidRDefault="00317DFD" w:rsidP="00317DFD">
      <w:pPr>
        <w:spacing w:after="240" w:line="240" w:lineRule="auto"/>
        <w:rPr>
          <w:rFonts w:ascii="Times New Roman" w:eastAsia="Times New Roman" w:hAnsi="Times New Roman" w:cs="Times New Roman"/>
          <w:sz w:val="24"/>
          <w:szCs w:val="24"/>
          <w:lang w:eastAsia="pl-PL"/>
        </w:rPr>
      </w:pPr>
    </w:p>
    <w:p w:rsidR="00317DFD" w:rsidRPr="00317DFD" w:rsidRDefault="00317DFD" w:rsidP="00317DF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7DFD" w:rsidRPr="00317DFD" w:rsidTr="00317DFD">
        <w:trPr>
          <w:tblCellSpacing w:w="15" w:type="dxa"/>
        </w:trPr>
        <w:tc>
          <w:tcPr>
            <w:tcW w:w="0" w:type="auto"/>
            <w:vAlign w:val="center"/>
            <w:hideMark/>
          </w:tcPr>
          <w:p w:rsidR="00317DFD" w:rsidRPr="00317DFD" w:rsidRDefault="00317DFD" w:rsidP="00317DFD">
            <w:pPr>
              <w:spacing w:after="0" w:line="240" w:lineRule="auto"/>
              <w:rPr>
                <w:rFonts w:ascii="Times New Roman" w:eastAsia="Times New Roman" w:hAnsi="Times New Roman" w:cs="Times New Roman"/>
                <w:sz w:val="24"/>
                <w:szCs w:val="24"/>
                <w:lang w:eastAsia="pl-PL"/>
              </w:rPr>
            </w:pPr>
          </w:p>
        </w:tc>
      </w:tr>
    </w:tbl>
    <w:p w:rsidR="00777DE7" w:rsidRDefault="00777DE7">
      <w:bookmarkStart w:id="0" w:name="_GoBack"/>
      <w:bookmarkEnd w:id="0"/>
    </w:p>
    <w:sectPr w:rsidR="0077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75"/>
    <w:rsid w:val="00317DFD"/>
    <w:rsid w:val="005B0975"/>
    <w:rsid w:val="00777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759523">
      <w:bodyDiv w:val="1"/>
      <w:marLeft w:val="0"/>
      <w:marRight w:val="0"/>
      <w:marTop w:val="0"/>
      <w:marBottom w:val="0"/>
      <w:divBdr>
        <w:top w:val="none" w:sz="0" w:space="0" w:color="auto"/>
        <w:left w:val="none" w:sz="0" w:space="0" w:color="auto"/>
        <w:bottom w:val="none" w:sz="0" w:space="0" w:color="auto"/>
        <w:right w:val="none" w:sz="0" w:space="0" w:color="auto"/>
      </w:divBdr>
      <w:divsChild>
        <w:div w:id="226383512">
          <w:marLeft w:val="0"/>
          <w:marRight w:val="0"/>
          <w:marTop w:val="0"/>
          <w:marBottom w:val="0"/>
          <w:divBdr>
            <w:top w:val="none" w:sz="0" w:space="0" w:color="auto"/>
            <w:left w:val="none" w:sz="0" w:space="0" w:color="auto"/>
            <w:bottom w:val="none" w:sz="0" w:space="0" w:color="auto"/>
            <w:right w:val="none" w:sz="0" w:space="0" w:color="auto"/>
          </w:divBdr>
          <w:divsChild>
            <w:div w:id="1342900814">
              <w:marLeft w:val="0"/>
              <w:marRight w:val="0"/>
              <w:marTop w:val="0"/>
              <w:marBottom w:val="0"/>
              <w:divBdr>
                <w:top w:val="none" w:sz="0" w:space="0" w:color="auto"/>
                <w:left w:val="none" w:sz="0" w:space="0" w:color="auto"/>
                <w:bottom w:val="none" w:sz="0" w:space="0" w:color="auto"/>
                <w:right w:val="none" w:sz="0" w:space="0" w:color="auto"/>
              </w:divBdr>
            </w:div>
            <w:div w:id="1547254975">
              <w:marLeft w:val="0"/>
              <w:marRight w:val="0"/>
              <w:marTop w:val="0"/>
              <w:marBottom w:val="0"/>
              <w:divBdr>
                <w:top w:val="none" w:sz="0" w:space="0" w:color="auto"/>
                <w:left w:val="none" w:sz="0" w:space="0" w:color="auto"/>
                <w:bottom w:val="none" w:sz="0" w:space="0" w:color="auto"/>
                <w:right w:val="none" w:sz="0" w:space="0" w:color="auto"/>
              </w:divBdr>
            </w:div>
            <w:div w:id="1904832424">
              <w:marLeft w:val="0"/>
              <w:marRight w:val="0"/>
              <w:marTop w:val="0"/>
              <w:marBottom w:val="0"/>
              <w:divBdr>
                <w:top w:val="none" w:sz="0" w:space="0" w:color="auto"/>
                <w:left w:val="none" w:sz="0" w:space="0" w:color="auto"/>
                <w:bottom w:val="none" w:sz="0" w:space="0" w:color="auto"/>
                <w:right w:val="none" w:sz="0" w:space="0" w:color="auto"/>
              </w:divBdr>
              <w:divsChild>
                <w:div w:id="238102514">
                  <w:marLeft w:val="0"/>
                  <w:marRight w:val="0"/>
                  <w:marTop w:val="0"/>
                  <w:marBottom w:val="0"/>
                  <w:divBdr>
                    <w:top w:val="none" w:sz="0" w:space="0" w:color="auto"/>
                    <w:left w:val="none" w:sz="0" w:space="0" w:color="auto"/>
                    <w:bottom w:val="none" w:sz="0" w:space="0" w:color="auto"/>
                    <w:right w:val="none" w:sz="0" w:space="0" w:color="auto"/>
                  </w:divBdr>
                </w:div>
              </w:divsChild>
            </w:div>
            <w:div w:id="1806697029">
              <w:marLeft w:val="0"/>
              <w:marRight w:val="0"/>
              <w:marTop w:val="0"/>
              <w:marBottom w:val="0"/>
              <w:divBdr>
                <w:top w:val="none" w:sz="0" w:space="0" w:color="auto"/>
                <w:left w:val="none" w:sz="0" w:space="0" w:color="auto"/>
                <w:bottom w:val="none" w:sz="0" w:space="0" w:color="auto"/>
                <w:right w:val="none" w:sz="0" w:space="0" w:color="auto"/>
              </w:divBdr>
              <w:divsChild>
                <w:div w:id="528686909">
                  <w:marLeft w:val="0"/>
                  <w:marRight w:val="0"/>
                  <w:marTop w:val="0"/>
                  <w:marBottom w:val="0"/>
                  <w:divBdr>
                    <w:top w:val="none" w:sz="0" w:space="0" w:color="auto"/>
                    <w:left w:val="none" w:sz="0" w:space="0" w:color="auto"/>
                    <w:bottom w:val="none" w:sz="0" w:space="0" w:color="auto"/>
                    <w:right w:val="none" w:sz="0" w:space="0" w:color="auto"/>
                  </w:divBdr>
                </w:div>
              </w:divsChild>
            </w:div>
            <w:div w:id="1917932635">
              <w:marLeft w:val="0"/>
              <w:marRight w:val="0"/>
              <w:marTop w:val="0"/>
              <w:marBottom w:val="0"/>
              <w:divBdr>
                <w:top w:val="none" w:sz="0" w:space="0" w:color="auto"/>
                <w:left w:val="none" w:sz="0" w:space="0" w:color="auto"/>
                <w:bottom w:val="none" w:sz="0" w:space="0" w:color="auto"/>
                <w:right w:val="none" w:sz="0" w:space="0" w:color="auto"/>
              </w:divBdr>
              <w:divsChild>
                <w:div w:id="427775095">
                  <w:marLeft w:val="0"/>
                  <w:marRight w:val="0"/>
                  <w:marTop w:val="0"/>
                  <w:marBottom w:val="0"/>
                  <w:divBdr>
                    <w:top w:val="none" w:sz="0" w:space="0" w:color="auto"/>
                    <w:left w:val="none" w:sz="0" w:space="0" w:color="auto"/>
                    <w:bottom w:val="none" w:sz="0" w:space="0" w:color="auto"/>
                    <w:right w:val="none" w:sz="0" w:space="0" w:color="auto"/>
                  </w:divBdr>
                </w:div>
                <w:div w:id="67460559">
                  <w:marLeft w:val="0"/>
                  <w:marRight w:val="0"/>
                  <w:marTop w:val="0"/>
                  <w:marBottom w:val="0"/>
                  <w:divBdr>
                    <w:top w:val="none" w:sz="0" w:space="0" w:color="auto"/>
                    <w:left w:val="none" w:sz="0" w:space="0" w:color="auto"/>
                    <w:bottom w:val="none" w:sz="0" w:space="0" w:color="auto"/>
                    <w:right w:val="none" w:sz="0" w:space="0" w:color="auto"/>
                  </w:divBdr>
                </w:div>
                <w:div w:id="2107114855">
                  <w:marLeft w:val="0"/>
                  <w:marRight w:val="0"/>
                  <w:marTop w:val="0"/>
                  <w:marBottom w:val="0"/>
                  <w:divBdr>
                    <w:top w:val="none" w:sz="0" w:space="0" w:color="auto"/>
                    <w:left w:val="none" w:sz="0" w:space="0" w:color="auto"/>
                    <w:bottom w:val="none" w:sz="0" w:space="0" w:color="auto"/>
                    <w:right w:val="none" w:sz="0" w:space="0" w:color="auto"/>
                  </w:divBdr>
                </w:div>
                <w:div w:id="1141266424">
                  <w:marLeft w:val="0"/>
                  <w:marRight w:val="0"/>
                  <w:marTop w:val="0"/>
                  <w:marBottom w:val="0"/>
                  <w:divBdr>
                    <w:top w:val="none" w:sz="0" w:space="0" w:color="auto"/>
                    <w:left w:val="none" w:sz="0" w:space="0" w:color="auto"/>
                    <w:bottom w:val="none" w:sz="0" w:space="0" w:color="auto"/>
                    <w:right w:val="none" w:sz="0" w:space="0" w:color="auto"/>
                  </w:divBdr>
                </w:div>
              </w:divsChild>
            </w:div>
            <w:div w:id="793720110">
              <w:marLeft w:val="0"/>
              <w:marRight w:val="0"/>
              <w:marTop w:val="0"/>
              <w:marBottom w:val="0"/>
              <w:divBdr>
                <w:top w:val="none" w:sz="0" w:space="0" w:color="auto"/>
                <w:left w:val="none" w:sz="0" w:space="0" w:color="auto"/>
                <w:bottom w:val="none" w:sz="0" w:space="0" w:color="auto"/>
                <w:right w:val="none" w:sz="0" w:space="0" w:color="auto"/>
              </w:divBdr>
              <w:divsChild>
                <w:div w:id="1146775994">
                  <w:marLeft w:val="0"/>
                  <w:marRight w:val="0"/>
                  <w:marTop w:val="0"/>
                  <w:marBottom w:val="0"/>
                  <w:divBdr>
                    <w:top w:val="none" w:sz="0" w:space="0" w:color="auto"/>
                    <w:left w:val="none" w:sz="0" w:space="0" w:color="auto"/>
                    <w:bottom w:val="none" w:sz="0" w:space="0" w:color="auto"/>
                    <w:right w:val="none" w:sz="0" w:space="0" w:color="auto"/>
                  </w:divBdr>
                </w:div>
                <w:div w:id="557978872">
                  <w:marLeft w:val="0"/>
                  <w:marRight w:val="0"/>
                  <w:marTop w:val="0"/>
                  <w:marBottom w:val="0"/>
                  <w:divBdr>
                    <w:top w:val="none" w:sz="0" w:space="0" w:color="auto"/>
                    <w:left w:val="none" w:sz="0" w:space="0" w:color="auto"/>
                    <w:bottom w:val="none" w:sz="0" w:space="0" w:color="auto"/>
                    <w:right w:val="none" w:sz="0" w:space="0" w:color="auto"/>
                  </w:divBdr>
                </w:div>
                <w:div w:id="2010406811">
                  <w:marLeft w:val="0"/>
                  <w:marRight w:val="0"/>
                  <w:marTop w:val="0"/>
                  <w:marBottom w:val="0"/>
                  <w:divBdr>
                    <w:top w:val="none" w:sz="0" w:space="0" w:color="auto"/>
                    <w:left w:val="none" w:sz="0" w:space="0" w:color="auto"/>
                    <w:bottom w:val="none" w:sz="0" w:space="0" w:color="auto"/>
                    <w:right w:val="none" w:sz="0" w:space="0" w:color="auto"/>
                  </w:divBdr>
                </w:div>
                <w:div w:id="1396468776">
                  <w:marLeft w:val="0"/>
                  <w:marRight w:val="0"/>
                  <w:marTop w:val="0"/>
                  <w:marBottom w:val="0"/>
                  <w:divBdr>
                    <w:top w:val="none" w:sz="0" w:space="0" w:color="auto"/>
                    <w:left w:val="none" w:sz="0" w:space="0" w:color="auto"/>
                    <w:bottom w:val="none" w:sz="0" w:space="0" w:color="auto"/>
                    <w:right w:val="none" w:sz="0" w:space="0" w:color="auto"/>
                  </w:divBdr>
                </w:div>
                <w:div w:id="1838113533">
                  <w:marLeft w:val="0"/>
                  <w:marRight w:val="0"/>
                  <w:marTop w:val="0"/>
                  <w:marBottom w:val="0"/>
                  <w:divBdr>
                    <w:top w:val="none" w:sz="0" w:space="0" w:color="auto"/>
                    <w:left w:val="none" w:sz="0" w:space="0" w:color="auto"/>
                    <w:bottom w:val="none" w:sz="0" w:space="0" w:color="auto"/>
                    <w:right w:val="none" w:sz="0" w:space="0" w:color="auto"/>
                  </w:divBdr>
                </w:div>
                <w:div w:id="377895805">
                  <w:marLeft w:val="0"/>
                  <w:marRight w:val="0"/>
                  <w:marTop w:val="0"/>
                  <w:marBottom w:val="0"/>
                  <w:divBdr>
                    <w:top w:val="none" w:sz="0" w:space="0" w:color="auto"/>
                    <w:left w:val="none" w:sz="0" w:space="0" w:color="auto"/>
                    <w:bottom w:val="none" w:sz="0" w:space="0" w:color="auto"/>
                    <w:right w:val="none" w:sz="0" w:space="0" w:color="auto"/>
                  </w:divBdr>
                </w:div>
                <w:div w:id="1418744852">
                  <w:marLeft w:val="0"/>
                  <w:marRight w:val="0"/>
                  <w:marTop w:val="0"/>
                  <w:marBottom w:val="0"/>
                  <w:divBdr>
                    <w:top w:val="none" w:sz="0" w:space="0" w:color="auto"/>
                    <w:left w:val="none" w:sz="0" w:space="0" w:color="auto"/>
                    <w:bottom w:val="none" w:sz="0" w:space="0" w:color="auto"/>
                    <w:right w:val="none" w:sz="0" w:space="0" w:color="auto"/>
                  </w:divBdr>
                </w:div>
              </w:divsChild>
            </w:div>
            <w:div w:id="1732118959">
              <w:marLeft w:val="0"/>
              <w:marRight w:val="0"/>
              <w:marTop w:val="0"/>
              <w:marBottom w:val="0"/>
              <w:divBdr>
                <w:top w:val="none" w:sz="0" w:space="0" w:color="auto"/>
                <w:left w:val="none" w:sz="0" w:space="0" w:color="auto"/>
                <w:bottom w:val="none" w:sz="0" w:space="0" w:color="auto"/>
                <w:right w:val="none" w:sz="0" w:space="0" w:color="auto"/>
              </w:divBdr>
              <w:divsChild>
                <w:div w:id="1153641242">
                  <w:marLeft w:val="0"/>
                  <w:marRight w:val="0"/>
                  <w:marTop w:val="0"/>
                  <w:marBottom w:val="0"/>
                  <w:divBdr>
                    <w:top w:val="none" w:sz="0" w:space="0" w:color="auto"/>
                    <w:left w:val="none" w:sz="0" w:space="0" w:color="auto"/>
                    <w:bottom w:val="none" w:sz="0" w:space="0" w:color="auto"/>
                    <w:right w:val="none" w:sz="0" w:space="0" w:color="auto"/>
                  </w:divBdr>
                </w:div>
                <w:div w:id="598871834">
                  <w:marLeft w:val="0"/>
                  <w:marRight w:val="0"/>
                  <w:marTop w:val="0"/>
                  <w:marBottom w:val="0"/>
                  <w:divBdr>
                    <w:top w:val="none" w:sz="0" w:space="0" w:color="auto"/>
                    <w:left w:val="none" w:sz="0" w:space="0" w:color="auto"/>
                    <w:bottom w:val="none" w:sz="0" w:space="0" w:color="auto"/>
                    <w:right w:val="none" w:sz="0" w:space="0" w:color="auto"/>
                  </w:divBdr>
                </w:div>
              </w:divsChild>
            </w:div>
            <w:div w:id="871382330">
              <w:marLeft w:val="0"/>
              <w:marRight w:val="0"/>
              <w:marTop w:val="0"/>
              <w:marBottom w:val="0"/>
              <w:divBdr>
                <w:top w:val="none" w:sz="0" w:space="0" w:color="auto"/>
                <w:left w:val="none" w:sz="0" w:space="0" w:color="auto"/>
                <w:bottom w:val="none" w:sz="0" w:space="0" w:color="auto"/>
                <w:right w:val="none" w:sz="0" w:space="0" w:color="auto"/>
              </w:divBdr>
              <w:divsChild>
                <w:div w:id="102261828">
                  <w:marLeft w:val="0"/>
                  <w:marRight w:val="0"/>
                  <w:marTop w:val="0"/>
                  <w:marBottom w:val="0"/>
                  <w:divBdr>
                    <w:top w:val="none" w:sz="0" w:space="0" w:color="auto"/>
                    <w:left w:val="none" w:sz="0" w:space="0" w:color="auto"/>
                    <w:bottom w:val="none" w:sz="0" w:space="0" w:color="auto"/>
                    <w:right w:val="none" w:sz="0" w:space="0" w:color="auto"/>
                  </w:divBdr>
                </w:div>
                <w:div w:id="678892174">
                  <w:marLeft w:val="0"/>
                  <w:marRight w:val="0"/>
                  <w:marTop w:val="0"/>
                  <w:marBottom w:val="0"/>
                  <w:divBdr>
                    <w:top w:val="none" w:sz="0" w:space="0" w:color="auto"/>
                    <w:left w:val="none" w:sz="0" w:space="0" w:color="auto"/>
                    <w:bottom w:val="none" w:sz="0" w:space="0" w:color="auto"/>
                    <w:right w:val="none" w:sz="0" w:space="0" w:color="auto"/>
                  </w:divBdr>
                </w:div>
                <w:div w:id="1797605637">
                  <w:marLeft w:val="0"/>
                  <w:marRight w:val="0"/>
                  <w:marTop w:val="0"/>
                  <w:marBottom w:val="0"/>
                  <w:divBdr>
                    <w:top w:val="none" w:sz="0" w:space="0" w:color="auto"/>
                    <w:left w:val="none" w:sz="0" w:space="0" w:color="auto"/>
                    <w:bottom w:val="none" w:sz="0" w:space="0" w:color="auto"/>
                    <w:right w:val="none" w:sz="0" w:space="0" w:color="auto"/>
                  </w:divBdr>
                </w:div>
                <w:div w:id="1708094793">
                  <w:marLeft w:val="0"/>
                  <w:marRight w:val="0"/>
                  <w:marTop w:val="0"/>
                  <w:marBottom w:val="0"/>
                  <w:divBdr>
                    <w:top w:val="none" w:sz="0" w:space="0" w:color="auto"/>
                    <w:left w:val="none" w:sz="0" w:space="0" w:color="auto"/>
                    <w:bottom w:val="none" w:sz="0" w:space="0" w:color="auto"/>
                    <w:right w:val="none" w:sz="0" w:space="0" w:color="auto"/>
                  </w:divBdr>
                </w:div>
                <w:div w:id="695273306">
                  <w:marLeft w:val="0"/>
                  <w:marRight w:val="0"/>
                  <w:marTop w:val="0"/>
                  <w:marBottom w:val="0"/>
                  <w:divBdr>
                    <w:top w:val="none" w:sz="0" w:space="0" w:color="auto"/>
                    <w:left w:val="none" w:sz="0" w:space="0" w:color="auto"/>
                    <w:bottom w:val="none" w:sz="0" w:space="0" w:color="auto"/>
                    <w:right w:val="none" w:sz="0" w:space="0" w:color="auto"/>
                  </w:divBdr>
                </w:div>
                <w:div w:id="223031774">
                  <w:marLeft w:val="0"/>
                  <w:marRight w:val="0"/>
                  <w:marTop w:val="0"/>
                  <w:marBottom w:val="0"/>
                  <w:divBdr>
                    <w:top w:val="none" w:sz="0" w:space="0" w:color="auto"/>
                    <w:left w:val="none" w:sz="0" w:space="0" w:color="auto"/>
                    <w:bottom w:val="none" w:sz="0" w:space="0" w:color="auto"/>
                    <w:right w:val="none" w:sz="0" w:space="0" w:color="auto"/>
                  </w:divBdr>
                </w:div>
              </w:divsChild>
            </w:div>
            <w:div w:id="1881822953">
              <w:marLeft w:val="0"/>
              <w:marRight w:val="0"/>
              <w:marTop w:val="0"/>
              <w:marBottom w:val="0"/>
              <w:divBdr>
                <w:top w:val="none" w:sz="0" w:space="0" w:color="auto"/>
                <w:left w:val="none" w:sz="0" w:space="0" w:color="auto"/>
                <w:bottom w:val="none" w:sz="0" w:space="0" w:color="auto"/>
                <w:right w:val="none" w:sz="0" w:space="0" w:color="auto"/>
              </w:divBdr>
              <w:divsChild>
                <w:div w:id="42364943">
                  <w:marLeft w:val="0"/>
                  <w:marRight w:val="0"/>
                  <w:marTop w:val="0"/>
                  <w:marBottom w:val="0"/>
                  <w:divBdr>
                    <w:top w:val="none" w:sz="0" w:space="0" w:color="auto"/>
                    <w:left w:val="none" w:sz="0" w:space="0" w:color="auto"/>
                    <w:bottom w:val="none" w:sz="0" w:space="0" w:color="auto"/>
                    <w:right w:val="none" w:sz="0" w:space="0" w:color="auto"/>
                  </w:divBdr>
                </w:div>
                <w:div w:id="699473218">
                  <w:marLeft w:val="0"/>
                  <w:marRight w:val="0"/>
                  <w:marTop w:val="0"/>
                  <w:marBottom w:val="0"/>
                  <w:divBdr>
                    <w:top w:val="none" w:sz="0" w:space="0" w:color="auto"/>
                    <w:left w:val="none" w:sz="0" w:space="0" w:color="auto"/>
                    <w:bottom w:val="none" w:sz="0" w:space="0" w:color="auto"/>
                    <w:right w:val="none" w:sz="0" w:space="0" w:color="auto"/>
                  </w:divBdr>
                </w:div>
                <w:div w:id="2105031954">
                  <w:marLeft w:val="0"/>
                  <w:marRight w:val="0"/>
                  <w:marTop w:val="0"/>
                  <w:marBottom w:val="0"/>
                  <w:divBdr>
                    <w:top w:val="none" w:sz="0" w:space="0" w:color="auto"/>
                    <w:left w:val="none" w:sz="0" w:space="0" w:color="auto"/>
                    <w:bottom w:val="none" w:sz="0" w:space="0" w:color="auto"/>
                    <w:right w:val="none" w:sz="0" w:space="0" w:color="auto"/>
                  </w:divBdr>
                </w:div>
                <w:div w:id="1725448906">
                  <w:marLeft w:val="0"/>
                  <w:marRight w:val="0"/>
                  <w:marTop w:val="0"/>
                  <w:marBottom w:val="0"/>
                  <w:divBdr>
                    <w:top w:val="none" w:sz="0" w:space="0" w:color="auto"/>
                    <w:left w:val="none" w:sz="0" w:space="0" w:color="auto"/>
                    <w:bottom w:val="none" w:sz="0" w:space="0" w:color="auto"/>
                    <w:right w:val="none" w:sz="0" w:space="0" w:color="auto"/>
                  </w:divBdr>
                </w:div>
                <w:div w:id="1796093973">
                  <w:marLeft w:val="0"/>
                  <w:marRight w:val="0"/>
                  <w:marTop w:val="0"/>
                  <w:marBottom w:val="0"/>
                  <w:divBdr>
                    <w:top w:val="none" w:sz="0" w:space="0" w:color="auto"/>
                    <w:left w:val="none" w:sz="0" w:space="0" w:color="auto"/>
                    <w:bottom w:val="none" w:sz="0" w:space="0" w:color="auto"/>
                    <w:right w:val="none" w:sz="0" w:space="0" w:color="auto"/>
                  </w:divBdr>
                </w:div>
                <w:div w:id="150602425">
                  <w:marLeft w:val="0"/>
                  <w:marRight w:val="0"/>
                  <w:marTop w:val="0"/>
                  <w:marBottom w:val="0"/>
                  <w:divBdr>
                    <w:top w:val="none" w:sz="0" w:space="0" w:color="auto"/>
                    <w:left w:val="none" w:sz="0" w:space="0" w:color="auto"/>
                    <w:bottom w:val="none" w:sz="0" w:space="0" w:color="auto"/>
                    <w:right w:val="none" w:sz="0" w:space="0" w:color="auto"/>
                  </w:divBdr>
                </w:div>
                <w:div w:id="1882009399">
                  <w:marLeft w:val="0"/>
                  <w:marRight w:val="0"/>
                  <w:marTop w:val="0"/>
                  <w:marBottom w:val="0"/>
                  <w:divBdr>
                    <w:top w:val="none" w:sz="0" w:space="0" w:color="auto"/>
                    <w:left w:val="none" w:sz="0" w:space="0" w:color="auto"/>
                    <w:bottom w:val="none" w:sz="0" w:space="0" w:color="auto"/>
                    <w:right w:val="none" w:sz="0" w:space="0" w:color="auto"/>
                  </w:divBdr>
                </w:div>
                <w:div w:id="1648125185">
                  <w:marLeft w:val="0"/>
                  <w:marRight w:val="0"/>
                  <w:marTop w:val="0"/>
                  <w:marBottom w:val="0"/>
                  <w:divBdr>
                    <w:top w:val="none" w:sz="0" w:space="0" w:color="auto"/>
                    <w:left w:val="none" w:sz="0" w:space="0" w:color="auto"/>
                    <w:bottom w:val="none" w:sz="0" w:space="0" w:color="auto"/>
                    <w:right w:val="none" w:sz="0" w:space="0" w:color="auto"/>
                  </w:divBdr>
                </w:div>
              </w:divsChild>
            </w:div>
            <w:div w:id="12996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4758</Words>
  <Characters>28548</Characters>
  <Application>Microsoft Office Word</Application>
  <DocSecurity>0</DocSecurity>
  <Lines>237</Lines>
  <Paragraphs>66</Paragraphs>
  <ScaleCrop>false</ScaleCrop>
  <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2017-07-24T07:40:00Z</dcterms:created>
  <dcterms:modified xsi:type="dcterms:W3CDTF">2017-07-24T07:40:00Z</dcterms:modified>
</cp:coreProperties>
</file>