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tblGrid>
      <w:tr w:rsidR="00214226" w:rsidRPr="009F58DE" w:rsidTr="00214226">
        <w:trPr>
          <w:trHeight w:hRule="exact" w:val="1006"/>
        </w:trPr>
        <w:tc>
          <w:tcPr>
            <w:tcW w:w="7370" w:type="dxa"/>
            <w:tcBorders>
              <w:top w:val="nil"/>
              <w:left w:val="nil"/>
              <w:bottom w:val="nil"/>
              <w:right w:val="nil"/>
            </w:tcBorders>
          </w:tcPr>
          <w:p w:rsidR="00214226" w:rsidRPr="009F58DE" w:rsidRDefault="00214226" w:rsidP="00214226">
            <w:pPr>
              <w:keepNext/>
              <w:widowControl w:val="0"/>
              <w:suppressAutoHyphens/>
              <w:spacing w:after="0" w:line="288" w:lineRule="auto"/>
              <w:jc w:val="center"/>
              <w:rPr>
                <w:rFonts w:ascii="Arial" w:eastAsia="MS Mincho" w:hAnsi="Arial" w:cs="Arial"/>
                <w:b/>
                <w:lang w:eastAsia="pl-PL"/>
              </w:rPr>
            </w:pPr>
            <w:r w:rsidRPr="009F58DE">
              <w:rPr>
                <w:rFonts w:ascii="Arial" w:eastAsia="Arial Unicode MS" w:hAnsi="Arial" w:cs="Arial"/>
                <w:b/>
                <w:lang w:eastAsia="pl-PL"/>
              </w:rPr>
              <w:t>OGÓLNE W</w:t>
            </w:r>
            <w:r>
              <w:rPr>
                <w:rFonts w:ascii="Arial" w:eastAsia="Arial Unicode MS" w:hAnsi="Arial" w:cs="Arial"/>
                <w:b/>
                <w:lang w:eastAsia="pl-PL"/>
              </w:rPr>
              <w:t xml:space="preserve">ARUNKI UMÓW O ROBOTY BUDOWLANE, </w:t>
            </w:r>
            <w:r w:rsidRPr="009F58DE">
              <w:rPr>
                <w:rFonts w:ascii="Arial" w:eastAsia="Arial Unicode MS" w:hAnsi="Arial" w:cs="Arial"/>
                <w:b/>
                <w:lang w:eastAsia="pl-PL"/>
              </w:rPr>
              <w:t>R</w:t>
            </w:r>
            <w:r>
              <w:rPr>
                <w:rFonts w:ascii="Arial" w:eastAsia="Arial Unicode MS" w:hAnsi="Arial" w:cs="Arial"/>
                <w:b/>
                <w:lang w:eastAsia="pl-PL"/>
              </w:rPr>
              <w:t xml:space="preserve">EMONTOWE  </w:t>
            </w:r>
            <w:r w:rsidRPr="009F58DE">
              <w:rPr>
                <w:rFonts w:ascii="Arial" w:eastAsia="Arial Unicode MS" w:hAnsi="Arial" w:cs="Arial"/>
                <w:b/>
                <w:lang w:eastAsia="pl-PL"/>
              </w:rPr>
              <w:t>ORAZ DOSTAWY</w:t>
            </w: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tc>
      </w:tr>
    </w:tbl>
    <w:p w:rsidR="009F58DE" w:rsidRPr="009F58DE" w:rsidRDefault="009F58DE" w:rsidP="009F58DE">
      <w:pPr>
        <w:spacing w:after="0" w:line="288" w:lineRule="auto"/>
        <w:rPr>
          <w:rFonts w:ascii="Times New Roman" w:eastAsia="Times New Roman" w:hAnsi="Times New Roman" w:cs="Times New Roman"/>
          <w:b/>
          <w:bCs/>
          <w:sz w:val="24"/>
          <w:szCs w:val="24"/>
          <w:lang w:eastAsia="pl-PL"/>
        </w:rPr>
      </w:pPr>
    </w:p>
    <w:p w:rsidR="009F58DE" w:rsidRPr="009F58DE" w:rsidRDefault="009F58DE" w:rsidP="009F58DE">
      <w:pPr>
        <w:spacing w:after="0" w:line="288" w:lineRule="auto"/>
        <w:rPr>
          <w:rFonts w:ascii="Times New Roman" w:eastAsia="Times New Roman" w:hAnsi="Times New Roman" w:cs="Times New Roman"/>
          <w:b/>
          <w:bCs/>
          <w:sz w:val="24"/>
          <w:szCs w:val="24"/>
          <w:lang w:eastAsia="pl-PL"/>
        </w:rPr>
      </w:pPr>
    </w:p>
    <w:p w:rsidR="009F58DE" w:rsidRPr="009F58DE" w:rsidRDefault="009F58DE" w:rsidP="009F58DE">
      <w:pPr>
        <w:widowControl w:val="0"/>
        <w:tabs>
          <w:tab w:val="left" w:pos="360"/>
        </w:tabs>
        <w:suppressAutoHyphens/>
        <w:spacing w:after="0" w:line="288" w:lineRule="auto"/>
        <w:jc w:val="both"/>
        <w:rPr>
          <w:rFonts w:ascii="Times New Roman" w:eastAsia="Times New Roman" w:hAnsi="Times New Roman" w:cs="Times New Roman"/>
          <w:b/>
          <w:bCs/>
          <w:sz w:val="24"/>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SPIS TREŚCI:</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PRAWA I OBOWIĄZKI STRON</w:t>
      </w:r>
      <w:r w:rsidRPr="009F58DE">
        <w:rPr>
          <w:rFonts w:ascii="Arial" w:eastAsia="Times New Roman" w:hAnsi="Arial" w:cs="Arial"/>
          <w:lang w:eastAsia="pl-PL"/>
        </w:rPr>
        <w:t xml:space="preserve"> § 1 - § 8</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xml:space="preserve">PODWYKONASTWO </w:t>
      </w:r>
      <w:r w:rsidRPr="009F58DE">
        <w:rPr>
          <w:rFonts w:ascii="Arial" w:eastAsia="Times New Roman" w:hAnsi="Arial" w:cs="Arial"/>
          <w:lang w:eastAsia="pl-PL"/>
        </w:rPr>
        <w:t>§ 9 - § 10</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ODBIORY ROBÓT</w:t>
      </w:r>
      <w:r w:rsidRPr="009F58DE">
        <w:rPr>
          <w:rFonts w:ascii="Arial" w:eastAsia="Times New Roman" w:hAnsi="Arial" w:cs="Arial"/>
          <w:lang w:eastAsia="pl-PL"/>
        </w:rPr>
        <w:t xml:space="preserve"> § 11 - § 16</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WYNAGRODZENIA I WARUNKI PŁATNOŚCI</w:t>
      </w:r>
      <w:r w:rsidRPr="009F58DE">
        <w:rPr>
          <w:rFonts w:ascii="Arial" w:eastAsia="Times New Roman" w:hAnsi="Arial" w:cs="Arial"/>
          <w:lang w:eastAsia="pl-PL"/>
        </w:rPr>
        <w:t xml:space="preserve"> § 17 - § 22</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xml:space="preserve">GWARANCJA JAKOŚCI I RĘKOJMIA ZA WADY </w:t>
      </w:r>
      <w:r w:rsidRPr="009F58DE">
        <w:rPr>
          <w:rFonts w:ascii="Arial" w:eastAsia="Times New Roman" w:hAnsi="Arial" w:cs="Arial"/>
          <w:lang w:eastAsia="pl-PL"/>
        </w:rPr>
        <w:t>§ 23 - § 26</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xml:space="preserve">KARY UMOWNE </w:t>
      </w:r>
      <w:r w:rsidRPr="009F58DE">
        <w:rPr>
          <w:rFonts w:ascii="Arial" w:eastAsia="Times New Roman" w:hAnsi="Arial" w:cs="Arial"/>
          <w:lang w:eastAsia="pl-PL"/>
        </w:rPr>
        <w:t>§ 27 - § 28</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ZABEZPIECZENIE NALEŻYTEGO WYKONANIA UMOWY</w:t>
      </w:r>
      <w:r w:rsidRPr="009F58DE">
        <w:rPr>
          <w:rFonts w:ascii="Arial" w:eastAsia="Times New Roman" w:hAnsi="Arial" w:cs="Arial"/>
          <w:lang w:eastAsia="pl-PL"/>
        </w:rPr>
        <w:t>- § 29</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ODSTĄPIENIE OD UMOWY / LUB ROZWIĄZANIE UMOWY</w:t>
      </w:r>
      <w:r w:rsidRPr="009F58DE">
        <w:rPr>
          <w:rFonts w:ascii="Arial" w:eastAsia="Times New Roman" w:hAnsi="Arial" w:cs="Arial"/>
          <w:lang w:eastAsia="pl-PL"/>
        </w:rPr>
        <w:t>- § 30</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ZMIANY POSTANOWIEŃ UMOWY</w:t>
      </w:r>
      <w:r w:rsidRPr="009F58DE">
        <w:rPr>
          <w:rFonts w:ascii="Arial" w:eastAsia="Times New Roman" w:hAnsi="Arial" w:cs="Arial"/>
          <w:lang w:eastAsia="pl-PL"/>
        </w:rPr>
        <w:t>- § 31</w:t>
      </w: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2C42EF" w:rsidRPr="009F58DE" w:rsidRDefault="002C42EF"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numPr>
          <w:ilvl w:val="0"/>
          <w:numId w:val="1"/>
        </w:numPr>
        <w:tabs>
          <w:tab w:val="num" w:pos="284"/>
          <w:tab w:val="num" w:pos="426"/>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Zakres wzajemnych praw i obowiązków, nie wymienionych w umowie, określają niniejsze  Warunki.</w:t>
      </w:r>
    </w:p>
    <w:p w:rsidR="009F58DE" w:rsidRPr="009F58DE" w:rsidRDefault="009F58DE" w:rsidP="009F58DE">
      <w:pPr>
        <w:tabs>
          <w:tab w:val="num" w:pos="284"/>
          <w:tab w:val="num" w:pos="360"/>
        </w:tabs>
        <w:spacing w:after="0" w:line="288" w:lineRule="auto"/>
        <w:ind w:left="284" w:hanging="284"/>
        <w:jc w:val="both"/>
        <w:rPr>
          <w:rFonts w:ascii="Times New Roman" w:eastAsia="Times New Roman" w:hAnsi="Times New Roman" w:cs="Times New Roman"/>
          <w:sz w:val="6"/>
          <w:szCs w:val="24"/>
          <w:lang w:eastAsia="pl-PL"/>
        </w:rPr>
      </w:pPr>
    </w:p>
    <w:p w:rsidR="009F58DE" w:rsidRPr="009F58DE" w:rsidRDefault="009F58DE" w:rsidP="009F58DE">
      <w:pPr>
        <w:widowControl w:val="0"/>
        <w:numPr>
          <w:ilvl w:val="0"/>
          <w:numId w:val="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braku odmiennych ustaleń umowy przyjmuje się, że:</w:t>
      </w:r>
    </w:p>
    <w:p w:rsidR="009F58DE" w:rsidRPr="009F58DE" w:rsidRDefault="009F58DE" w:rsidP="009F58DE">
      <w:pPr>
        <w:spacing w:after="0" w:line="288" w:lineRule="auto"/>
        <w:rPr>
          <w:rFonts w:ascii="Arial" w:eastAsia="Times New Roman" w:hAnsi="Arial" w:cs="Arial"/>
          <w:sz w:val="1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PRAWA I OBOWIĄZKI STRON</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Do obowiązków Zamawiającego należy: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dostarczenie pozwolenia na budowę oraz druku dziennika budowy, chyba że przepisy prawa takiego obowiązku nie nakładają lub uzyskanie pozwolenia na budowę leży                 w obowiązkach wykonawcy,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dostarczenie dokumentacji projektowej, chyba że strony umówiły się inaczej,</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przekazanie terenu budowy lub stosowne do ustaleń umowy – umożliwienie rozpoczęcia i wykonania umowy,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dostarczenie na budowę określonych w umowie materiałów, konstrukcji, maszyn                 i urządzeń oraz powierzanie ich Wykonawcy,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zapewnienie nadzoru inwestorskiego,</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dokonywanie odbiorów robót,</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zapłata wynagrodzenia Wykonawcy za wykonane roboty.</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Do obowiązków Wykonawcy należy:</w:t>
      </w:r>
    </w:p>
    <w:p w:rsidR="009F58DE" w:rsidRPr="009F58DE" w:rsidRDefault="009F58DE" w:rsidP="009F58DE">
      <w:pPr>
        <w:widowControl w:val="0"/>
        <w:numPr>
          <w:ilvl w:val="0"/>
          <w:numId w:val="4"/>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przyjęcie placu budowy i przygotowanie się do realizacji przedmiotu umowy, w tym          w szczególności:</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wyposażenie zaplecza budowy we wszelkie przedmioty jakiejkolwiek natury, które są niezbędne dla lub podczas wykonywania robót,</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wykonanie robót tymczasowych, które mogą być potrzebne podczas wykonywania robót podstawowych,</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oznaczenie terenu budowy lub innych miejsc, na których, pod którymi lub przez które mają być prowadzone roboty podstawowe lub tymczasowe oraz wszelkich innych terenów i miejsc udostępnionych przez Zamawiającego jako miejsca pracy, które mogą być wymienione jako stanowiące część terenu budowy,</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ogrodzenie terenu budowy i ustalenie jego dozoru,</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opracowanie planu bezpieczeństwa i ochrony zdrowia (BIOZ),</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zabezpieczenie terenu budowy pod względem bezpieczeństwa i organizacji ruchu oraz przed innymi ujemnymi skutkami oddziaływania w trakcie prowadzenia robót, zgodnie z obowiązującymi w tym zakresie przepisami, wymaganiami specyfikacji technicznych oraz starannością uwzględniającą zawodowy charakter działalności, w tym skutki finansowe,</w:t>
      </w:r>
    </w:p>
    <w:p w:rsidR="009F58DE" w:rsidRPr="009F58DE" w:rsidRDefault="009F58DE" w:rsidP="009F58DE">
      <w:pPr>
        <w:widowControl w:val="0"/>
        <w:numPr>
          <w:ilvl w:val="0"/>
          <w:numId w:val="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zatrudnienie na budowie, przy budowie i utrzymaniu robót:</w:t>
      </w:r>
    </w:p>
    <w:p w:rsidR="009F58DE" w:rsidRPr="009F58DE" w:rsidRDefault="009F58DE" w:rsidP="009F58DE">
      <w:pPr>
        <w:widowControl w:val="0"/>
        <w:numPr>
          <w:ilvl w:val="0"/>
          <w:numId w:val="7"/>
        </w:numPr>
        <w:suppressAutoHyphens/>
        <w:spacing w:after="0" w:line="288" w:lineRule="auto"/>
        <w:ind w:left="993" w:hanging="273"/>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niezbędnego personelu kierowniczego posiadającego stosowne kwalifikacje zawodowe i uprawnienia wymagane przepisami ustawy Prawo budowlane,</w:t>
      </w:r>
      <w:r w:rsidRPr="009F58DE">
        <w:rPr>
          <w:rFonts w:ascii="Arial" w:eastAsia="Times New Roman" w:hAnsi="Arial" w:cs="Arial"/>
          <w:color w:val="FF0000"/>
          <w:lang w:eastAsia="pl-PL"/>
        </w:rPr>
        <w:t xml:space="preserve"> </w:t>
      </w:r>
      <w:r w:rsidRPr="009F58DE">
        <w:rPr>
          <w:rFonts w:ascii="Arial" w:eastAsia="Times New Roman" w:hAnsi="Arial" w:cs="Arial"/>
          <w:lang w:eastAsia="pl-PL"/>
        </w:rPr>
        <w:t>zapewniające zgodne z przepisami ustawy Prawo budowlane oraz sztuką budowlaną kierowanie robotami objętymi umową,</w:t>
      </w:r>
    </w:p>
    <w:p w:rsidR="009F58DE" w:rsidRPr="009F58DE" w:rsidRDefault="009F58DE" w:rsidP="009F58DE">
      <w:pPr>
        <w:widowControl w:val="0"/>
        <w:numPr>
          <w:ilvl w:val="0"/>
          <w:numId w:val="7"/>
        </w:numPr>
        <w:suppressAutoHyphens/>
        <w:spacing w:after="0" w:line="288" w:lineRule="auto"/>
        <w:ind w:left="993" w:hanging="273"/>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wykwalifikowanych, przyuczonych i niewykwalifikowanych robotników, jacy                    są niezbędni do odpowiedniego i terminowego wykonania i utrzymania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opracowanie harmonogramu realizacji umowy i jego uzgodnienie z Zamawiającym              w ciągu 10 dni kalendarzowych od daty podpisania umowy,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wykonanie przedmiotu umowy zgodnie z zawartą umową, specyfikacjami technicznymi wykonania i odbioru robót budowlanych, dokumentacją projektową lub Programem Funkcjonalno-Użytkowym, ofertą, a także zaleceniami nadzoru inwestorskiego, obowiązującymi przepisami techniczno-budowlanymi, obowiązującymi normami państwowymi i branżowymi, przepisami ustawy Prawo budowlane i sztuką inżynierską,</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wykonywanie wszystkich poleceń nadzoru inwestorskiego, wydawanych zgodnie             z przepisami prawa i wszystkimi postanowieniami umowy,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prowadzenie dokumentacji budowy,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realizowanie robót w kolejności i terminach wynikających z harmonogramu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zapewnienie bieżącej obsługi geodezyjnej i geotechnicznej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zapewnienie prawidłowego i właściwego usytuowania robót w stosunku do punktów, linii i poziomów odniesienia, wynikających z dokumentacji lub wskazówek przedstawiciela Zamawiającego,</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utrzymanie ładu i porządku na terenie budowy w trakcie prowadzenia robót, jak również usuwanie nieczystości z dróg dojazdowych i chodników, powstałych na skutek działalności Wykonawcy związanej z realizacją umowy,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zabezpieczenie pod względem przepisów BHP wszystkich wykopów i miejsc wykonywania robót oraz miejsc składowania materiałów, zgodnie z przepisami oraz wymaganiami specyfikacji technicznych,</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usunięcie z terenu budowy, po zakończeniu robót, wszelkich urządzeń, tymczasowego zaplecza itp. oraz pozostawienie całego terenu budowy i robót             w stanie czystym i nadającym się do użytkowania,</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ochrona istniejących sieci, instalacji, obiektów i punktów geodezyjnych znajdujących się w zasięgu oddziaływania Wykonawcy przed uszkodzeniem,</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ochrona drzew, krzewów i roślinności przewidzianej do zachowania,</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przestrzeganie wymagań dotyczących robót, kontroli jakości materiałów i robót oraz badań w zakresie określonym w specyfikacjach technicznych wykonania i odbioru robót budowlanych,</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informowanie każdorazowo Zamawiającego o sposobie prowadzenia przez Wykonawcę jakościowych prób materiałów, konstrukcji, maszyn i urządzeń używanych na budowie,</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zawiadamianie Zamawiającego o wykonaniu robót zanikających lub ulegających zakryciu – w terminie 3 dni roboczych przed zamiarem ich zakrycia, chyba że specyfikacje techniczne wykonania i odbioru robót budowlanych nakładają obowiązek powiadomienia Zamawiającego w innych terminach,</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skompletowanie i przedłożenie Zamawiającemu dokumentów pozwalających na ocenę prawidłowego wykonania robót będących przedmiotem odbioru (odbioru robót zanikających lub ulegających zakryciu, odbioru częściowego, odbioru końcowego, ostatecznego odbioru) w tym dokumentację powykonawczą do odbioru końcowego,</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przeprowadzenie rozruchu, jeżeli strony nie umówiły się inaczej,</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realizacja zaleceń wpisanych do dziennika budowy,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informowanie Zamawiającego oraz nadzór inwestorski o problemach                                  lub okolicznościach mogących wpłynąć na jakość robót lub termin zakończenia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udzielanie Zamawiającemu informacji o personelu zatrudnionym na budowie, ilości zatrudnionych robotników oraz informacji o sprzęcie,</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przerwanie robót na budowie na żądanie Zamawiającego, a jeżeli zgłoszona zostanie </w:t>
      </w:r>
      <w:r w:rsidRPr="009F58DE">
        <w:rPr>
          <w:rFonts w:ascii="Arial" w:eastAsia="Times New Roman" w:hAnsi="Arial" w:cs="Arial"/>
          <w:lang w:eastAsia="pl-PL"/>
        </w:rPr>
        <w:lastRenderedPageBreak/>
        <w:t>taka potrzeba – zabezpieczenie wykonanych robót przed ich zniszczeniem,</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przedłożenie Zamawiającemu w trakcie realizacji zamówienia publicznego projektu umowy o podwykonawstwo jeśli wykonawca lub podwykonawca zamierza zawrzeć                z podwykonawcą lub dalszym podwykonawcą umowę której przedmiotem będą roboty budowlane,</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Arial" w:eastAsia="Times New Roman" w:hAnsi="Arial" w:cs="Arial"/>
          <w:lang w:eastAsia="pl-PL"/>
        </w:rPr>
      </w:pPr>
      <w:r w:rsidRPr="009F58DE">
        <w:rPr>
          <w:rFonts w:ascii="Arial" w:eastAsia="Times New Roman" w:hAnsi="Arial" w:cs="Arial"/>
          <w:lang w:eastAsia="pl-PL"/>
        </w:rPr>
        <w:t>przedłożenie Zamawiającemu poświadczonej za zgodność z oryginałem kopii zawartej umowy o podwykonawstwo, której przedmiotem są roboty budowlane oraz każdej jej zmiany, w terminie 7 dni od dnia jej zawarcia lub dokonania zmiany,</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Arial" w:eastAsia="Times New Roman" w:hAnsi="Arial" w:cs="Arial"/>
          <w:lang w:eastAsia="pl-PL"/>
        </w:rPr>
      </w:pPr>
      <w:r w:rsidRPr="009F58DE">
        <w:rPr>
          <w:rFonts w:ascii="Arial" w:eastAsia="Times New Roman" w:hAnsi="Arial" w:cs="Arial"/>
          <w:lang w:eastAsia="pl-PL"/>
        </w:rPr>
        <w:t>przedłożenie Zamawiającemu poświadczonej za zgodność z oryginałem kopii zawartej umowy o podwykonawstwo, której przedmiotem są dostawy lub usługi oraz każdej jej zmiany, w terminie 7 dni od dnia jej zawarcia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lub</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wprowadzenia zmiany,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 daty protokolarnego przejęcia terenu budowy, aż do chwili odbioru końcowego robót Wykonawca ponosi odpowiedzialność na zasadach ogólnych, za wszelkie szkody wynikłe                    na tym terenie.</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ma obowiązek zapewnienia nadzorowi inwestorskiemu, wszystkim osobom upoważnionym przez Zamawiającego, jak też innym uczestnikom procesu budowlanego                    w rozumieniu Prawa budowlanego, dostępu do terenu budowy i do każdego miejsca, gdzie roboty w związku z umową będą wykonywane.</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i Wykonawca są obowiązani współdziałać przy zawieraniu i wykonywaniu umowy w celu terminowego, najlepszego i najoszczędniejszego wykonania robót budowlanych objętych umową.</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obowiązany współdziałać z Zamawiającym w sprawach związanych            z wykonaniem czynności wymaganych Prawem budowlanym, niezbędnych do oddania                 do użytku obiektu budowlanego.</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zaistnienia przeszkód w wykonaniu robót, Wykonawca w ramach zawartej umowy jest obowiązany do ich usunięcia, pod rygorem dochodzenia odszkodowania                     za szkody poniesione z tego tytułu zaniechania przez drugą stronę.</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Jeżeli wystąpią okoliczności, za które Wykonawca nie odpowiada, a które uniemożliwiają odpowiedzialne i zgodne z prawem wykonanie całości lub części robót zgodnie z umową, Wykonawca niezwłocznie powiadomi o tym Zamawiającego.</w:t>
      </w:r>
    </w:p>
    <w:p w:rsidR="009F58DE" w:rsidRPr="009F58DE" w:rsidRDefault="009F58DE" w:rsidP="009F58DE">
      <w:pPr>
        <w:spacing w:after="0" w:line="288" w:lineRule="auto"/>
        <w:ind w:left="284"/>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3</w:t>
      </w:r>
    </w:p>
    <w:p w:rsidR="009F58DE" w:rsidRPr="009F58DE" w:rsidRDefault="009F58DE" w:rsidP="009F58DE">
      <w:pPr>
        <w:spacing w:after="0" w:line="288" w:lineRule="auto"/>
        <w:jc w:val="center"/>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W wypadku, kiedy zgodnie z umową do obowiązków Wykonawcy należy również dostarczenie dokumentacji projektowej, jego obowiązkiem jest przedstawienie dokumentacji Zamawiającemu (wraz z oświadczeniem o jej kompletności), który po złożeniu                              na dokumentacji swojego akceptu, zwraca Wykonawcy dokumentację w celu realizacji przedmiotu umowy.</w:t>
      </w: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4</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Inspektorzy nadzoru inwestorskiego w granicach posiadanego umocowani</w:t>
      </w:r>
      <w:r w:rsidR="002C42EF">
        <w:rPr>
          <w:rFonts w:ascii="Arial" w:eastAsia="Times New Roman" w:hAnsi="Arial" w:cs="Arial"/>
          <w:lang w:eastAsia="pl-PL"/>
        </w:rPr>
        <w:t xml:space="preserve">a  </w:t>
      </w:r>
      <w:r w:rsidRPr="009F58DE">
        <w:rPr>
          <w:rFonts w:ascii="Arial" w:eastAsia="Times New Roman" w:hAnsi="Arial" w:cs="Arial"/>
          <w:lang w:eastAsia="pl-PL"/>
        </w:rPr>
        <w:t>są przedstawicielami Zamawiającego, natomiast kiero</w:t>
      </w:r>
      <w:r w:rsidR="002C42EF">
        <w:rPr>
          <w:rFonts w:ascii="Arial" w:eastAsia="Times New Roman" w:hAnsi="Arial" w:cs="Arial"/>
          <w:lang w:eastAsia="pl-PL"/>
        </w:rPr>
        <w:t xml:space="preserve">wnik budowy i kierownik robót </w:t>
      </w:r>
      <w:r w:rsidRPr="009F58DE">
        <w:rPr>
          <w:rFonts w:ascii="Arial" w:eastAsia="Times New Roman" w:hAnsi="Arial" w:cs="Arial"/>
          <w:lang w:eastAsia="pl-PL"/>
        </w:rPr>
        <w:t>są przedstawicielami Wykonawcy  na budowie.</w:t>
      </w:r>
    </w:p>
    <w:p w:rsidR="009F58DE" w:rsidRPr="009F58DE" w:rsidRDefault="009F58DE" w:rsidP="009F58DE">
      <w:pPr>
        <w:spacing w:after="0" w:line="288" w:lineRule="auto"/>
        <w:jc w:val="both"/>
        <w:rPr>
          <w:rFonts w:ascii="Times New Roman" w:eastAsia="Times New Roman" w:hAnsi="Times New Roman" w:cs="Times New Roman"/>
          <w:sz w:val="1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5</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Roboty nie objęte umową, których wykonanie jest niezbędne ze względu na bezpieczeństwo lub zabezpieczenie przed awarią, Wykonawca jest zobowiązany wykonać na podstawie zapisu w dzienniku budowy dokonanego przez kierownika budowy, potwierdzonego   przez inspektora nadzoru inwestorskiego i zatwier</w:t>
      </w:r>
      <w:r w:rsidR="002942AC">
        <w:rPr>
          <w:rFonts w:ascii="Arial" w:eastAsia="Times New Roman" w:hAnsi="Arial" w:cs="Arial"/>
          <w:lang w:eastAsia="pl-PL"/>
        </w:rPr>
        <w:t xml:space="preserve">dzonego przez Zamawiającego </w:t>
      </w:r>
      <w:bookmarkStart w:id="0" w:name="_GoBack"/>
      <w:bookmarkEnd w:id="0"/>
      <w:r w:rsidRPr="009F58DE">
        <w:rPr>
          <w:rFonts w:ascii="Arial" w:eastAsia="Times New Roman" w:hAnsi="Arial" w:cs="Arial"/>
          <w:lang w:eastAsia="pl-PL"/>
        </w:rPr>
        <w:t xml:space="preserve">do realizacji. </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6</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powołania na budowie odrębną umową specjalnego kierownika montażu maszyn i urządzeń, Wykonawca skoordynuje jej postanowienia z postanowieniami obowiązującej                               go umowy.</w:t>
      </w:r>
    </w:p>
    <w:p w:rsidR="009F58DE" w:rsidRPr="009F58DE" w:rsidRDefault="009F58DE" w:rsidP="009F58DE">
      <w:pPr>
        <w:spacing w:after="0" w:line="288" w:lineRule="auto"/>
        <w:rPr>
          <w:rFonts w:ascii="Arial" w:eastAsia="Times New Roman" w:hAnsi="Arial" w:cs="Arial"/>
          <w:b/>
          <w:bCs/>
          <w:sz w:val="12"/>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7</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umowa zawarta z Wykonawcą robót obejmuje montaż skomplikowanych maszyn i urządzeń, a warunki dostaw tych maszyn i urządzeń przewidują dla nich specjalne kierownictwo montażu (szef – montaż), strona która w myśl umowy ma dostarczyć                         te maszyny i urządzenia, zapewnia kierownictwo montażu, natomiast Wykonawca zobowiązany jest uwzględnić postanowienia kierownictwa montażu w swoim harmonogramie realizacji.</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8</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widowControl w:val="0"/>
        <w:numPr>
          <w:ilvl w:val="0"/>
          <w:numId w:val="11"/>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Kierownik budowy (robót) wpisuje do dziennika budowy termin wykonania robót zanikających oraz ulegających zakryciu, z wyprzedzeniem umożliwiającym                              ich sprawdzenie przez inspektora nadzoru. Przystąpienie do sprawdzenia powinno nastąpić nie później niż w ciągu 3 dni roboczych licząc od następnego dnia, w którym nastąpił zapis w dzienniku budowy.</w:t>
      </w:r>
    </w:p>
    <w:p w:rsidR="009F58DE" w:rsidRPr="009F58DE" w:rsidRDefault="009F58DE" w:rsidP="009F58DE">
      <w:pPr>
        <w:widowControl w:val="0"/>
        <w:numPr>
          <w:ilvl w:val="0"/>
          <w:numId w:val="12"/>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Wykonanie robót, o których mowa w ust. 1, stwierdza się wpisem do dziennika budowy lub protokolarnie, jeżeli wymagają tego warunki techniczne wykonania i odbioru robót                           budowlanych lub inne przepisy techniczno-budowlane.</w:t>
      </w:r>
    </w:p>
    <w:p w:rsidR="009F58DE" w:rsidRPr="009F58DE" w:rsidRDefault="009F58DE" w:rsidP="009F58DE">
      <w:pPr>
        <w:widowControl w:val="0"/>
        <w:numPr>
          <w:ilvl w:val="0"/>
          <w:numId w:val="1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Czynnościom określonym w ust. 1 i 2 podlegają również roboty konstrukcyjno-montażowe, jeżeli warunki techniczne wykonania i odbioru robót przewidują ich odbiór techniczny (międzyoperacyjny).</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PODWYKONAWSTWO</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9</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podwykonawca lub dalszy podwykonawca zamówienia na roboty budowlane zamierzający zawrzeć umowę o podwykonawstwo, której przedmiotem są roboty budowlane, jest obowiązany, w trakcie realizacji zamówienia publicznego</w:t>
      </w:r>
      <w:r w:rsidR="002C42EF">
        <w:rPr>
          <w:rFonts w:ascii="Arial" w:eastAsia="Times New Roman" w:hAnsi="Arial" w:cs="Arial"/>
          <w:lang w:eastAsia="pl-PL"/>
        </w:rPr>
        <w:t xml:space="preserve"> </w:t>
      </w:r>
      <w:r w:rsidRPr="009F58DE">
        <w:rPr>
          <w:rFonts w:ascii="Arial" w:eastAsia="Times New Roman" w:hAnsi="Arial" w:cs="Arial"/>
          <w:lang w:eastAsia="pl-PL"/>
        </w:rPr>
        <w:t>na roboty budowlane, do przedłożenia Zamawiającemu projektu tej umowy, przy czym podwykonawca lub dalszy podwykonawca jest obowiązany dołączyć zgodę wykonawcy na zawarcie umowy o podwykonawstwo, o treści zgodnej z projektem umowy.</w:t>
      </w: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Wykonawca, podwykonawca lub dalszy podwykonawca zamówienia na roboty budowlane</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przedkłada Zamawiającemu poświadczoną za zgodność z oryginałem kopię zawartej umowy o podwykonawstwo, której p</w:t>
      </w:r>
      <w:r w:rsidR="002C42EF">
        <w:rPr>
          <w:rFonts w:ascii="Arial" w:eastAsia="Times New Roman" w:hAnsi="Arial" w:cs="Arial"/>
          <w:lang w:eastAsia="pl-PL"/>
        </w:rPr>
        <w:t>rzedmiotem są roboty budowlane</w:t>
      </w:r>
      <w:r w:rsidRPr="009F58DE">
        <w:rPr>
          <w:rFonts w:ascii="Arial" w:eastAsia="Times New Roman" w:hAnsi="Arial" w:cs="Arial"/>
          <w:lang w:eastAsia="pl-PL"/>
        </w:rPr>
        <w:t xml:space="preserve"> oraz każdej jej zmiany, w terminie 7 dni od dnia jej zawarcia lub dokonania zmiany.</w:t>
      </w: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podwykonawca lub dalszy podwykonawca zamówienia na roboty budowlane</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przedkłada  Zamawiającemu poświadczoną za zgodność z oryginałem kopię zawartej umowy o podwykonawstwo, której prz</w:t>
      </w:r>
      <w:r w:rsidR="002C42EF">
        <w:rPr>
          <w:rFonts w:ascii="Arial" w:eastAsia="Times New Roman" w:hAnsi="Arial" w:cs="Arial"/>
          <w:lang w:eastAsia="pl-PL"/>
        </w:rPr>
        <w:t xml:space="preserve">edmiotem są dostawy lub usługi </w:t>
      </w:r>
      <w:r w:rsidRPr="009F58DE">
        <w:rPr>
          <w:rFonts w:ascii="Arial" w:eastAsia="Times New Roman" w:hAnsi="Arial" w:cs="Arial"/>
          <w:lang w:eastAsia="pl-PL"/>
        </w:rPr>
        <w:t xml:space="preserve"> oraz każdej jej zmiany, w terminie 7 dni od dnia jej zawarcia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lub wprowadzenia zmiany,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Umowy o podwykonawstwo, których przedmiotem będą roboty budowlane muszą zawierać w szczególności następujące postanowienia: </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termin zapłaty wynagrodzenia podwykonawcy lub dalszemu podwykonawcy nie może być dłuższy niż 30 dni od dnia doręczenia wykonawcy, podwykonawcy lub dalszemu podwykonawcy faktury lub rachunku, wraz z potwierdzeniem wykonania zleconej podwykonawcy lub dalszemu podwykonawcy roboty budowlanej,</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zakres robót (przedmiot umowy) musi zostać precyzyjnie określony, w sposób pozwalający Zamawiającemu na powi</w:t>
      </w:r>
      <w:r w:rsidR="002C42EF">
        <w:rPr>
          <w:rFonts w:ascii="Arial" w:eastAsia="Times New Roman" w:hAnsi="Arial" w:cs="Arial"/>
          <w:lang w:eastAsia="pl-PL"/>
        </w:rPr>
        <w:t xml:space="preserve">ązanie zakresu robót w umowie </w:t>
      </w:r>
      <w:r w:rsidRPr="009F58DE">
        <w:rPr>
          <w:rFonts w:ascii="Arial" w:eastAsia="Times New Roman" w:hAnsi="Arial" w:cs="Arial"/>
          <w:lang w:eastAsia="pl-PL"/>
        </w:rPr>
        <w:t>o podwykonawstwo z zakresem robót określonym umową pomiędzy Zamawiającym                 a Wykonawcą,</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wysokość wynagrodzenia i sposób jego rozliczania oraz zapłaty,</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termin rozpoczęcia i zakończenia zakresu prac nimi objętych,</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zasady odbioru prac. Zakres robót odebrany bez uwag przez Zamawiającego uznaje się, zgodnie z umową o podwykonawstwo, za odebrany przez wykonawcę podwykonawcy.</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niespełnienia w projektach umów o podwykonawstwo wymagań określonych                w ust. 4, Zamawiający ma prawo zgłosić w terminie 10 dni od ich otrzymania                          od wykonawcy, w formie pisemnej, zastrzeżeń do tych umów. Wykonawca ma obowiązek uwzględnić zastrzeżenia Zamawiającego poprzez wprowadzenie ich do projektu umowy. Nie zastosowanie się do zastrzeżeń Zamawiającego oznacza brak jego akceptacji co do przedłożonego projektu umowy o podwykonawstwo.</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przedłożenia Zamawiającemu poświadczonej za zgodność z oryginałem kopii zawartej umowy o podwykonawstwo, której przedmiotem są roboty budowlane                nie spełniającej wymagań Zamawiającego określonych w ust. 4, Zamawiający w terminie 10 dni od jej otrzymania zgłasza, w formie pisemnej, sprzeciw do umowy. Wykonawca                            ma obowiązek uwzględnić wymagania Zamawiającego poprzez ich wprowadzenie                  do umowy. Nie zastosowanie się przez Wykonawcę do pisemnego sprzeciwu Zamawiającego oznacza brak akcep</w:t>
      </w:r>
      <w:r w:rsidR="002C42EF">
        <w:rPr>
          <w:rFonts w:ascii="Arial" w:eastAsia="Times New Roman" w:hAnsi="Arial" w:cs="Arial"/>
          <w:lang w:eastAsia="pl-PL"/>
        </w:rPr>
        <w:t>tacji Zamawiającego dla umowy</w:t>
      </w:r>
      <w:r w:rsidRPr="009F58DE">
        <w:rPr>
          <w:rFonts w:ascii="Arial" w:eastAsia="Times New Roman" w:hAnsi="Arial" w:cs="Arial"/>
          <w:lang w:eastAsia="pl-PL"/>
        </w:rPr>
        <w:t xml:space="preserve"> o podwykonawstwo, którego przedmiotem są roboty budowlane. </w:t>
      </w:r>
    </w:p>
    <w:p w:rsidR="009F58DE" w:rsidRPr="009F58DE" w:rsidRDefault="009F58DE" w:rsidP="009F58DE">
      <w:pPr>
        <w:widowControl w:val="0"/>
        <w:numPr>
          <w:ilvl w:val="0"/>
          <w:numId w:val="14"/>
        </w:numPr>
        <w:tabs>
          <w:tab w:val="num" w:pos="426"/>
          <w:tab w:val="num" w:pos="502"/>
        </w:tabs>
        <w:suppressAutoHyphens/>
        <w:spacing w:after="0" w:line="288" w:lineRule="auto"/>
        <w:ind w:left="360"/>
        <w:jc w:val="both"/>
        <w:rPr>
          <w:rFonts w:ascii="Arial" w:eastAsia="Times New Roman" w:hAnsi="Arial" w:cs="Arial"/>
          <w:lang w:eastAsia="pl-PL"/>
        </w:rPr>
      </w:pPr>
      <w:r w:rsidRPr="009F58DE">
        <w:rPr>
          <w:rFonts w:ascii="Arial" w:eastAsia="Times New Roman" w:hAnsi="Arial" w:cs="Arial"/>
          <w:lang w:eastAsia="pl-PL"/>
        </w:rPr>
        <w:t xml:space="preserve">Umowy o podwykonawstwo, których przedmiotem będą dostawy lub usługi, powinny zawierać w szczególności termin zapłaty za wykonaną usługę lub dostawę nie dłuższy niż 30 dni od dnia doręczenia wykonawcy, podwykonawcy lub dalszemu podwykonawcy faktury lub rachunku, wraz z potwierdzeniem wykonania zleconej podwykonawcy                     </w:t>
      </w:r>
      <w:r w:rsidRPr="009F58DE">
        <w:rPr>
          <w:rFonts w:ascii="Arial" w:eastAsia="Times New Roman" w:hAnsi="Arial" w:cs="Arial"/>
          <w:lang w:eastAsia="pl-PL"/>
        </w:rPr>
        <w:lastRenderedPageBreak/>
        <w:t>lub dalszemu podwykonawcy dostawy lub usługi. W przypadku przedłożenia Zamawiającemu poświadczonej za zgodność z oryginałem kopii zawartej umowy                        o podwykonawstwo, której przedmiotem są dostawy lub usługi, w której termin zapłaty wynagrodzenia jest dłuższy niż 30 dni Zamawiający wzywa Wykonawcę                                   do doprowadzenia do zmiany tej umowy pod rygorem wystąpienia o zapłatę kary umownej.</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wprowadzania zmian do umów o podwykonawstwo przepisy ust. 1-7 stosuje się odpowiednio.</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Przy zawarciu przez Podwykonawcę umowy z dalszym Podwykonawcą przepisy ust. 1-8 stosuje się odpowiednio.</w:t>
      </w:r>
    </w:p>
    <w:p w:rsidR="009F58DE" w:rsidRPr="009F58DE" w:rsidRDefault="009F58DE" w:rsidP="009F58DE">
      <w:pPr>
        <w:spacing w:after="0" w:line="288" w:lineRule="auto"/>
        <w:ind w:left="360"/>
        <w:jc w:val="both"/>
        <w:rPr>
          <w:rFonts w:ascii="Arial" w:eastAsia="Times New Roman" w:hAnsi="Arial" w:cs="Arial"/>
          <w:sz w:val="10"/>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10</w:t>
      </w:r>
    </w:p>
    <w:p w:rsidR="009F58DE" w:rsidRPr="009F58DE" w:rsidRDefault="009F58DE" w:rsidP="009F58DE">
      <w:pPr>
        <w:tabs>
          <w:tab w:val="num" w:pos="360"/>
        </w:tabs>
        <w:spacing w:after="0" w:line="288" w:lineRule="auto"/>
        <w:ind w:left="360" w:hanging="360"/>
        <w:jc w:val="both"/>
        <w:rPr>
          <w:rFonts w:ascii="Times New Roman" w:eastAsia="Times New Roman" w:hAnsi="Times New Roman" w:cs="Times New Roman"/>
          <w:sz w:val="14"/>
          <w:szCs w:val="24"/>
          <w:lang w:eastAsia="pl-PL"/>
        </w:rPr>
      </w:pP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Warunkiem zapłaty przez Zamawiającego drugiej i następnej części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W przypadku nieprzedstawienia przez Wykonawcę wszystkich dowodów zapłaty,                      o których mowa w ust. 1, wstrzymuje się odpowiednio zapłatę należnego wynagrodzenia za wykonany i odebrany element robót w części równej sumie kwot wynikających                     z nieprzedstawionych dowodów zapłaty.</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uchylenia się od obowiązku zapłaty przez Wykonawcę, podwykonawcę                            lub dalszego podwykonawcę wymagalnego wynagrodzenia przysługującemu podwykonawcy lub dalszemu podwykonawcy, Zamawiający dokonuje bezpośredniej zapłaty podwykonawcy lub dalszemu podwykonawcy, który zawarł zaakceptowana przez Zamawiającego umowę o podwykonawstwo, której przedmiotem są roboty budowlane lub który zawarł przedłożoną Zamawiającemu umowę o podwykonawstwo, której przedmiotem są dostawy lub usługi.</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Wypłata wynagrodzenia,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Bezpośrednia zapłata obejmuje wyłącznie należne wynagrodzenie, bez odsetek, należnych podwykonawcy lub dalszemu podwykonawcy.</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Przed dokonaniem bezpośredniej zapłaty podwykonawcy lub dalszemu podwykonawcy, Zamawiający występuje do wykonawcy z zapytaniem o wyjaśnienie przyczyn uchylania się od obowiązku zapłaty wynagrodzenia należnego podwykonawcy lub dalszemu podwykonawcy. Wykonawca ma obowiązek, w terminie 7 dni od otrzymania zapytania, udzielić wyjaśnień i potwierdzić zasadność bezpośredniej zapłaty podwykonawcy                               lub dalszemu podwykonawcy lub zgłosić uwagi.</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zgłoszenia uwag, o których mowa w ust. 6, w terminie wskazanym przez Zamawiającego, Zamawiający może:</w:t>
      </w:r>
    </w:p>
    <w:p w:rsidR="009F58DE" w:rsidRPr="009F58DE" w:rsidRDefault="009F58DE" w:rsidP="009F58DE">
      <w:pPr>
        <w:widowControl w:val="0"/>
        <w:numPr>
          <w:ilvl w:val="0"/>
          <w:numId w:val="17"/>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nie dokonać bezpośredniej zapłaty wynagrodzenia podwykonawcy lub dalszemu podwykonawcy, jeżeli Wykonawca wykaże niezasadność takiej zapłaty, albo</w:t>
      </w:r>
    </w:p>
    <w:p w:rsidR="009F58DE" w:rsidRPr="009F58DE" w:rsidRDefault="009F58DE" w:rsidP="009F58DE">
      <w:pPr>
        <w:widowControl w:val="0"/>
        <w:numPr>
          <w:ilvl w:val="0"/>
          <w:numId w:val="17"/>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9F58DE" w:rsidRPr="009F58DE" w:rsidRDefault="009F58DE" w:rsidP="009F58DE">
      <w:pPr>
        <w:widowControl w:val="0"/>
        <w:numPr>
          <w:ilvl w:val="0"/>
          <w:numId w:val="17"/>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dokonać bezpośredniej zapłaty wynagrodzenia podwykonawcy lub dalszemu podwykonawcy, jeżeli podwykonawca lub dalszy podwykonawca wykaże zasadność takiej zapłaty.</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W przypadku dokonania bezpośredniej zapłaty podwykonawcy lub dalszemu podwykonawcy, Zamawiający potrąca kwotę wypłaconego wynagrodzenia                                   z wynagrodzenia należnego wykonawcy.</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Przy zawarciu przez Podwykonawcę umowy z dalszym Podwykonawcą przepisy ust. 1-9 stosuje się odpowiednio.</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rsidR="009F58DE" w:rsidRPr="009F58DE" w:rsidRDefault="009F58DE" w:rsidP="009F58DE">
      <w:pPr>
        <w:spacing w:after="0" w:line="288" w:lineRule="auto"/>
        <w:jc w:val="both"/>
        <w:rPr>
          <w:rFonts w:ascii="Times New Roman" w:eastAsia="Times New Roman" w:hAnsi="Times New Roman" w:cs="Times New Roman"/>
          <w:sz w:val="1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ODBIORY ROBÓT</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11</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18"/>
        </w:numPr>
        <w:tabs>
          <w:tab w:val="num" w:pos="284"/>
        </w:tabs>
        <w:suppressAutoHyphens/>
        <w:spacing w:after="0" w:line="288" w:lineRule="auto"/>
        <w:ind w:hanging="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Ustala się następujące rodzaje odbiorów robót:</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odbiór robót zanikających i ulegających zakryciu,</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odbiór częściowy,</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3) odbiór końcowy po wykonaniu przedmiotu umowy,</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4) odbiór ostateczny po upływie okresu gwarancji.</w:t>
      </w:r>
    </w:p>
    <w:p w:rsidR="009F58DE" w:rsidRPr="009F58DE" w:rsidRDefault="009F58DE" w:rsidP="009F58DE">
      <w:pPr>
        <w:widowControl w:val="0"/>
        <w:numPr>
          <w:ilvl w:val="0"/>
          <w:numId w:val="19"/>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Odbioru robót zanikających i ulegających zakryciu dokonuje inspektor nadzoru inwestorskiego, na wniosek Wykonawcy - w postaci wpisu w dzienniku budowy i protokołu odbioru.</w:t>
      </w:r>
    </w:p>
    <w:p w:rsidR="009F58DE" w:rsidRPr="009F58DE" w:rsidRDefault="009F58DE" w:rsidP="009F58DE">
      <w:pPr>
        <w:widowControl w:val="0"/>
        <w:numPr>
          <w:ilvl w:val="0"/>
          <w:numId w:val="2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Odbioru częściowego dokonuje się protokolarnie w celu dokonania odbioru części przedmiotu umowy określonego w umowie (tabela elementów rozliczeniowych), a tym samym w celu prowadzenia bieżących częściowych rozliczeń, zgodnie z zasadami dotyczącymi odbioru robót zanikających. </w:t>
      </w:r>
    </w:p>
    <w:p w:rsidR="009F58DE" w:rsidRPr="009F58DE" w:rsidRDefault="009F58DE" w:rsidP="009F58DE">
      <w:pPr>
        <w:widowControl w:val="0"/>
        <w:numPr>
          <w:ilvl w:val="0"/>
          <w:numId w:val="21"/>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Odbioru końcowego dokonuje się protokolarnie po całkowitym zakończeniu wszystkich robót składających się na przedmiot umowy, na podstawie oświadczenia kierownika budowy oraz innych czynności przewidzianych przepisami ustawy Prawo budowlane, potwierdzonych przez inspektora nadzoru inwestorskiego. Odbiór końcowy jest przeprowadzany komisyjnie, przy udziale inspektorów nadzoru inwestorskiego, upoważnionych przedstawicieli Zamawiającego oraz w obecności Wykonawcy reprezentowanego przez co najmniej kierownika budowy, jak również w obecności </w:t>
      </w:r>
      <w:r w:rsidRPr="009F58DE">
        <w:rPr>
          <w:rFonts w:ascii="Arial" w:eastAsia="Times New Roman" w:hAnsi="Arial" w:cs="Arial"/>
          <w:lang w:eastAsia="pl-PL"/>
        </w:rPr>
        <w:lastRenderedPageBreak/>
        <w:t>przedstawicieli jednostek, których udział nakazują odrębne przepisy.</w:t>
      </w:r>
    </w:p>
    <w:p w:rsidR="009F58DE" w:rsidRPr="009F58DE" w:rsidRDefault="009F58DE" w:rsidP="009F58DE">
      <w:pPr>
        <w:widowControl w:val="0"/>
        <w:numPr>
          <w:ilvl w:val="0"/>
          <w:numId w:val="22"/>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Odbiór końcowy może być połączony z przekazaniem użytkownikowi przez Zamawiającego przedmiotu odbioru do eksploatacji (użytkowania).</w:t>
      </w:r>
    </w:p>
    <w:p w:rsidR="009F58DE" w:rsidRPr="009F58DE" w:rsidRDefault="009F58DE" w:rsidP="009F58DE">
      <w:pPr>
        <w:widowControl w:val="0"/>
        <w:numPr>
          <w:ilvl w:val="0"/>
          <w:numId w:val="2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Odbiór ostateczny jest dokonywany protokolarnie przez inspektora nadzoru inwestorskiego przy udziale upoważnionych przedstawicieli Zamawiającego i Wykonawcy w formie protokołu ostatecznego odbioru robót, po usunięciu wszystkich wad ujawnionych w okresie gwarancji.</w:t>
      </w:r>
    </w:p>
    <w:p w:rsidR="009F58DE" w:rsidRPr="009F58DE" w:rsidRDefault="009F58DE" w:rsidP="009F58DE">
      <w:pPr>
        <w:spacing w:after="0" w:line="288" w:lineRule="auto"/>
        <w:ind w:left="363"/>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12</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widowControl w:val="0"/>
        <w:numPr>
          <w:ilvl w:val="0"/>
          <w:numId w:val="2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przeprowadza próby i sprawdzenia przed odbiorem przewidzianym</w:t>
      </w:r>
      <w:r w:rsidR="002C42EF">
        <w:rPr>
          <w:rFonts w:ascii="Arial" w:eastAsia="Times New Roman" w:hAnsi="Arial" w:cs="Arial"/>
          <w:lang w:eastAsia="pl-PL"/>
        </w:rPr>
        <w:t xml:space="preserve"> </w:t>
      </w:r>
      <w:r w:rsidRPr="009F58DE">
        <w:rPr>
          <w:rFonts w:ascii="Arial" w:eastAsia="Times New Roman" w:hAnsi="Arial" w:cs="Arial"/>
          <w:lang w:eastAsia="pl-PL"/>
        </w:rPr>
        <w:t>w przepisach lub umowie. O terminie ich przeprowadzenia Wykonawca zawiadamia Zamawiającego wpisem do dziennika budowy nie później niż na 5 dni przed terminem wyznaczonym do dokonania prób i sprawdzeń. Za wyniki prób i sprawdzeń ponosi odpowiedzialność Wykonawca, wykonywane są na jego koszt.</w:t>
      </w:r>
    </w:p>
    <w:p w:rsidR="009F58DE" w:rsidRPr="009F58DE" w:rsidRDefault="009F58DE" w:rsidP="009F58DE">
      <w:pPr>
        <w:widowControl w:val="0"/>
        <w:numPr>
          <w:ilvl w:val="0"/>
          <w:numId w:val="2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Do obowiązków Wykonawcy należy skompletowanie i przedstawienie Zamawiającemu dokumentów pozwalających na ocenę prawidłowego wykonania przedmiotu odbioru, a w szczególności: dziennika budowy, inwentaryzacji geodezyjnej, zaświadczeń właściwych jednostek i organów, protokołów technicznych odbiorów częściowych, odbiorów robót zanikających, niezbędnych świadectw kontroli jakości, dokumentacji powykonawczej ze wszystkimi zmianami dokonanymi w toku budowy, instrukcji obsługi, kart gwarancyjnych. </w:t>
      </w:r>
    </w:p>
    <w:p w:rsidR="009F58DE" w:rsidRPr="009F58DE" w:rsidRDefault="009F58DE" w:rsidP="009F58DE">
      <w:pPr>
        <w:widowControl w:val="0"/>
        <w:numPr>
          <w:ilvl w:val="0"/>
          <w:numId w:val="2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najpóźniej w dniu zakończenia czynności odbioru końcowego jest obowiązany doręczyć odbierającemu instrukcję użytkowania i konserwacji maszyn i urządzeń dostarczonych przez Wykonawcę, jeżeli ich producent jest obowiązany do dostarczenia takiej instrukcji. W razie wprowadzenia przez Wykonawcę, za zgodą Zamawiającego przewidzianą w umowie, zamiennych rozwiązań lub wyposażenia w trakcie realizacji obiektów, Wykonawca jest obowiązany również doręczyć odbierającemu instrukcję użytkowania i konserwacji zamiennych materiałów i urządzeń. Jeżeli Wykonawca nie dostarczył instrukcji, odpowiada za szkody wynikłe w następstwie użytkowania i konserwacji obiektu lub maszyn i urządzeń.</w:t>
      </w:r>
    </w:p>
    <w:p w:rsidR="009F58DE" w:rsidRPr="009F58DE" w:rsidRDefault="009F58DE" w:rsidP="009F58DE">
      <w:pPr>
        <w:widowControl w:val="0"/>
        <w:numPr>
          <w:ilvl w:val="0"/>
          <w:numId w:val="25"/>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Wykonanie czynności określonych w ust. 1, Wykonawca poświadcza w formie pisemnej.</w:t>
      </w: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13</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26"/>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Zakończenie wszystkich robót i przeprowadzenie z wynikiem pozytywnym prób                                                               i sprawdzeń, kierownik budowy stwierdza wpisem do dziennika budowy. Potwierdzenia zgodności wpisu ze stanem faktycznym przez inspektora nadzoru lub brak ustosunkowania się do wpisu w ciągu 10 dni, oznacza osiągnięcie gotowości do odbioru końcowego z dniem wpisu do dziennika budowy. O zakończeniu wszystkich robót objętych przedmiotem umowy oraz osiągnięciu gotowości do odbioru końcowego Wykonawca jest obowiązany zawiadomić na piśmie Zamawiającego.</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obowiązany zawiadomić Podwykonawców, przy których pomocy wykonał przedmiot odbioru końcowego, o terminie jego odbioru.</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w toku czynności odbioru końcowego zostanie stwierdzone, że podmiot nie osiągnął gotowości do odbioru z powodu nie skończenia robót lub nieprzeprowadzenia wszystkich prób, Zamawiający może odmówić odbioru końcowego, a jego kosztami obciążyć Wykonawcę.</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Jeżeli przedmiot odbioru końcowego z przyczyn, za które odpowiada Zamawiający,                </w:t>
      </w:r>
      <w:r w:rsidRPr="009F58DE">
        <w:rPr>
          <w:rFonts w:ascii="Arial" w:eastAsia="Times New Roman" w:hAnsi="Arial" w:cs="Arial"/>
          <w:lang w:eastAsia="pl-PL"/>
        </w:rPr>
        <w:lastRenderedPageBreak/>
        <w:t>nie osiągnął gotowości do odbioru w terminie ustalonym przez strony, Wykonawca powinien zawiadomić o tym Zamawiającego, a Zamawiający dokonać odbioru końcowego w uzgodnionym terminie. Wykonawca po ustaleniu przyczyn, za które odpowiada Zamawiający, wykona pozostałe roboty na warunkach obustronnie uzgodnionych.</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w toku czynności odbioru końcowego zostaną stwierdzone wady:</w:t>
      </w:r>
    </w:p>
    <w:p w:rsidR="009F58DE" w:rsidRPr="009F58DE" w:rsidRDefault="009F58DE" w:rsidP="009F58DE">
      <w:pPr>
        <w:widowControl w:val="0"/>
        <w:numPr>
          <w:ilvl w:val="1"/>
          <w:numId w:val="28"/>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nadające się do usunięcia – Zamawiający może odmówić odbioru końcowego                     do czasu usunięcia wad,</w:t>
      </w:r>
    </w:p>
    <w:p w:rsidR="009F58DE" w:rsidRPr="009F58DE" w:rsidRDefault="009F58DE" w:rsidP="009F58DE">
      <w:pPr>
        <w:widowControl w:val="0"/>
        <w:numPr>
          <w:ilvl w:val="1"/>
          <w:numId w:val="28"/>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nie nadające się do usunięcia – Zamawiający wykonuje uprawnienia określone w § 24.</w:t>
      </w:r>
    </w:p>
    <w:p w:rsidR="009F58DE" w:rsidRPr="009F58DE" w:rsidRDefault="009F58DE" w:rsidP="009F58DE">
      <w:pPr>
        <w:tabs>
          <w:tab w:val="num" w:pos="1363"/>
        </w:tabs>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6.  W razie odmowy przez Zamawiającego odbioru końcowego z przyczyn, o których mowa    w ust. 3 i 5, nowy termin osiągnięcia gotowości przedmiotu do odbioru końcowego ustala się zgodnie z ust. 1, przy czym pozostają w mocy postanowienia § 24.</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14</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Z czynności odbioru końcowego sporządza się protokół, który powinien zawierać ustalenia poczynione w toku odbioru, a w szczególności:</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oznaczenie miejsca sporządzenia protokołu,</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datę rozpoczęcia i zakończenia czynności odbioru,</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oznaczenie osób uczestniczących w odbiorze i charakteru, w jakim uczestniczą                           w tej czynności,</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wykaz</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dokumentów przygotowanych przez Wykonawcę i dokumentów przekazanych Zamawiającemu przy odbiorze,</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wynik dokonanego sprawdzenia ilości i jakości robót podleg</w:t>
      </w:r>
      <w:r w:rsidR="002C42EF">
        <w:rPr>
          <w:rFonts w:ascii="Arial" w:eastAsia="Times New Roman" w:hAnsi="Arial" w:cs="Arial"/>
          <w:lang w:eastAsia="pl-PL"/>
        </w:rPr>
        <w:t xml:space="preserve">ających odbiorowi, </w:t>
      </w:r>
      <w:r w:rsidRPr="009F58DE">
        <w:rPr>
          <w:rFonts w:ascii="Arial" w:eastAsia="Times New Roman" w:hAnsi="Arial" w:cs="Arial"/>
          <w:lang w:eastAsia="pl-PL"/>
        </w:rPr>
        <w:t xml:space="preserve">a w szczególności zgodności ich wykonania z umową, dokumentacją projektową, zasadami wiedzy technicznej i przepisami </w:t>
      </w:r>
      <w:proofErr w:type="spellStart"/>
      <w:r w:rsidRPr="009F58DE">
        <w:rPr>
          <w:rFonts w:ascii="Arial" w:eastAsia="Times New Roman" w:hAnsi="Arial" w:cs="Arial"/>
          <w:lang w:eastAsia="pl-PL"/>
        </w:rPr>
        <w:t>techniczno</w:t>
      </w:r>
      <w:proofErr w:type="spellEnd"/>
      <w:r w:rsidRPr="009F58DE">
        <w:rPr>
          <w:rFonts w:ascii="Arial" w:eastAsia="Times New Roman" w:hAnsi="Arial" w:cs="Arial"/>
          <w:lang w:eastAsia="pl-PL"/>
        </w:rPr>
        <w:t xml:space="preserve"> – budowlanymi,</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wykaz ujawnionych wad,</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oświadczenia i wyjaśnienia Wykonawcy i osób uczestniczących w odbiorze końcowym,</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podpisy przedstawicieli Zamawiającego, Wykonawcy i osób uczestniczących.</w:t>
      </w:r>
    </w:p>
    <w:p w:rsidR="009F58DE" w:rsidRPr="009F58DE" w:rsidRDefault="009F58DE" w:rsidP="009F58DE">
      <w:pPr>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2. Protokół odbioru końcowego podpisany przez strony </w:t>
      </w:r>
      <w:r w:rsidR="002C42EF">
        <w:rPr>
          <w:rFonts w:ascii="Arial" w:eastAsia="Times New Roman" w:hAnsi="Arial" w:cs="Arial"/>
          <w:lang w:eastAsia="pl-PL"/>
        </w:rPr>
        <w:t xml:space="preserve">Zamawiający doręcza Wykonawcy  </w:t>
      </w:r>
      <w:r w:rsidRPr="009F58DE">
        <w:rPr>
          <w:rFonts w:ascii="Arial" w:eastAsia="Times New Roman" w:hAnsi="Arial" w:cs="Arial"/>
          <w:lang w:eastAsia="pl-PL"/>
        </w:rPr>
        <w:t>w dniu zakończenia czynności odbioru końcowego. Dzień ten stanowi datę odbioru.</w:t>
      </w:r>
    </w:p>
    <w:p w:rsidR="009F58DE" w:rsidRPr="009F58DE" w:rsidRDefault="009F58DE" w:rsidP="009F58DE">
      <w:pPr>
        <w:widowControl w:val="0"/>
        <w:numPr>
          <w:ilvl w:val="0"/>
          <w:numId w:val="30"/>
        </w:numPr>
        <w:tabs>
          <w:tab w:val="num" w:pos="284"/>
          <w:tab w:val="left" w:pos="540"/>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obowiązany przekazać Podwykonawcy w ciągu 7 dni od daty dokonania odbioru wyciąg z protokołu w zakresie dotyczącym ustaleń odnoszących się do Podwykonawcy.</w:t>
      </w:r>
    </w:p>
    <w:p w:rsidR="009F58DE" w:rsidRPr="009F58DE" w:rsidRDefault="009F58DE" w:rsidP="009F58DE">
      <w:pPr>
        <w:widowControl w:val="0"/>
        <w:numPr>
          <w:ilvl w:val="0"/>
          <w:numId w:val="31"/>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Za wykonanie czynności określonych w ust. 1 pkt 1-5, 8 i 9 odpowiada Wykonawca, a w pkt 6 i 7 - Zamawiający.</w:t>
      </w: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15</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Przyjęcie przez Wykonawcę od Podwykonawcy robót wykonanych w obiektach                            (lub obiekcie), które będą w terminie późniejszym przedmiotem odbioru końcowego między Zamawiającym i Wykonawcą, nie stanowi odbioru końcowego w rozumieniu § 11 ust. 4.</w:t>
      </w:r>
      <w:r w:rsidRPr="009F58DE">
        <w:rPr>
          <w:rFonts w:ascii="Arial" w:eastAsia="Times New Roman" w:hAnsi="Arial" w:cs="Arial"/>
          <w:color w:val="FF0000"/>
          <w:lang w:eastAsia="pl-PL"/>
        </w:rPr>
        <w:t xml:space="preserve"> </w:t>
      </w:r>
      <w:r w:rsidRPr="009F58DE">
        <w:rPr>
          <w:rFonts w:ascii="Arial" w:eastAsia="Times New Roman" w:hAnsi="Arial" w:cs="Arial"/>
          <w:lang w:eastAsia="pl-PL"/>
        </w:rPr>
        <w:t>Odbiór robót wykonanych przez Podwykonawcę następuje z chwilą odbioru tego zakresu prac przez Zamawiającego od Wykonawcy.</w:t>
      </w:r>
    </w:p>
    <w:p w:rsidR="009F58DE" w:rsidRPr="009F58DE" w:rsidRDefault="009F58DE" w:rsidP="009F58DE">
      <w:pPr>
        <w:tabs>
          <w:tab w:val="num" w:pos="360"/>
        </w:tabs>
        <w:spacing w:after="0" w:line="288" w:lineRule="auto"/>
        <w:ind w:left="360" w:hanging="360"/>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16</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Obowiązek strzeżenia obiektu lub robót wykonanych przez Podwykonawców obciąża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Wykonawcę od chwili przyjęcia robót od Podwykonawcy lub od chwili przekazania ich pod nadzór Wykonawcy.</w:t>
      </w:r>
    </w:p>
    <w:p w:rsidR="009F58DE" w:rsidRPr="009F58DE" w:rsidRDefault="009F58DE" w:rsidP="009F58DE">
      <w:pPr>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W przypadku oddania obiektu w dniu poprzedzającym dzień/dni wolny/wolne od pracy Wykonawca ma obowiązek strzec obiektu w okresie dni wolnych od pracy – nieodpłatnie.</w:t>
      </w:r>
    </w:p>
    <w:p w:rsidR="009F58DE" w:rsidRPr="009F58DE" w:rsidRDefault="009F58DE" w:rsidP="009F58DE">
      <w:pPr>
        <w:spacing w:after="0" w:line="288" w:lineRule="auto"/>
        <w:jc w:val="both"/>
        <w:rPr>
          <w:rFonts w:ascii="Times New Roman" w:eastAsia="Times New Roman" w:hAnsi="Times New Roman" w:cs="Times New Roman"/>
          <w:sz w:val="1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WYNAGRODZENIA I WARUNKI PŁATNOŚCI</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17</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3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Wynagrodzenie Wykonawcy określa się w formie ryczałtowego wynagrodzenia, niezależne od rozmiaru robót budowlanych i innych świadczeń oraz ponoszonych przez Wykonawcę kosztów ich realizacji.</w:t>
      </w:r>
    </w:p>
    <w:p w:rsidR="009F58DE" w:rsidRPr="009F58DE" w:rsidRDefault="009F58DE" w:rsidP="009F58DE">
      <w:pPr>
        <w:widowControl w:val="0"/>
        <w:numPr>
          <w:ilvl w:val="0"/>
          <w:numId w:val="3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Wynagrodzenie zawiera ryzyko ryczałtu i jest niezmienne przez cały okres realizacji umowy. Wartość przedmiotu umowy ani ceny nie będą waloryzowane do końca okresu realizacji umowy.</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Wynagrodzenie zawiera wszelkie koszty związane z realizacją zadania, a niezbędne                 do prawidłowego wykonania przedmiotu umowy, w tym między innymi: opracowanie dokumentacji projektowej wraz z uzyskaniem wszystkich niezbędnych uzgodnień, pozwoleń, decyzji administracyjnych o ile są obowiązkiem wykonawcy, wszelkie roboty przygotowawcze, porządkowe, obsługę geodezyjną, geologiczną, roboty tymczasowe                 i prace towarzyszące, zagospodarowanie placu budowy, odwodnienie wykopów, zabezpieczeń, koszty utrzymania zaplecza budowy, organizowanie i przeprowadzanie niezbędnych prób, badań rozruchów, odbiorów, naprawę uszkodzonych urządzeń uzbrojenia podziemnego, znaków geodezyjnych i innych w trakcie robót i doprowadzenie do stanu pierwotnego oraz inne zawarte w SIWZ.</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 xml:space="preserve">Wynagrodzenie dotyczy całości przedmiotu umowy, a więc i wszelkich kosztów związanych z odbiorem robót, włączając w to próby, sprawdzenia, oznakowanie, pomiary, ekspertyzy, rozruch technologiczny, a także koszty związane z wydaniem </w:t>
      </w:r>
      <w:proofErr w:type="spellStart"/>
      <w:r w:rsidRPr="009F58DE">
        <w:rPr>
          <w:rFonts w:ascii="Arial" w:eastAsia="Comic Sans MS" w:hAnsi="Arial" w:cs="Arial"/>
          <w:shd w:val="clear" w:color="auto" w:fill="FFFFFF"/>
          <w:lang w:eastAsia="pl-PL"/>
        </w:rPr>
        <w:t>dopuszczeń</w:t>
      </w:r>
      <w:proofErr w:type="spellEnd"/>
      <w:r w:rsidRPr="009F58DE">
        <w:rPr>
          <w:rFonts w:ascii="Arial" w:eastAsia="Comic Sans MS" w:hAnsi="Arial" w:cs="Arial"/>
          <w:shd w:val="clear" w:color="auto" w:fill="FFFFFF"/>
          <w:lang w:eastAsia="pl-PL"/>
        </w:rPr>
        <w:t xml:space="preserve"> do użytkowania przez podmioty do tego uprawnione.</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W wynagrodzeniu, o którym mowa w ust. 1, Wykonawca uwzględni także przeniesienie na Zamawiającego autorskich praw majątkowych w rozumieniu ustawy o prawie autorskim i prawach pokrewnych do utworów, które powstały w wyniku wykonywania umowy.</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Ustala się, że ryczałtowe wynagrodzenie Wykonawcy uwzględnia wszystkie obowiązujące w Polsce podatki, włącznie z podatkiem VAT oraz opłaty celne i inne opłaty związane z wykonywaniem robót.</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Prace budowlane i projektowe, które muszą zostać wykonane, aby zrealizować przedmiot umowy, a zostały pominięte przez Wykonawcę w jego cenie ofertowej, nie stanowią robót dodatkowych i winny być wykonane przez wykonawcę w ramach wynagrodzenia ryczałtowego.</w:t>
      </w:r>
    </w:p>
    <w:p w:rsidR="009F58DE" w:rsidRPr="009F58DE" w:rsidRDefault="009F58DE" w:rsidP="009F58DE">
      <w:pPr>
        <w:widowControl w:val="0"/>
        <w:numPr>
          <w:ilvl w:val="0"/>
          <w:numId w:val="3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może żądać podwyższenia wynagrodzenia ryczałtowego, chociażby w czasie zawarcia umowy nie można było przewidzieć rozmiaru lub kosztó</w:t>
      </w:r>
      <w:r w:rsidR="002C42EF">
        <w:rPr>
          <w:rFonts w:ascii="Arial" w:eastAsia="Times New Roman" w:hAnsi="Arial" w:cs="Arial"/>
          <w:lang w:eastAsia="pl-PL"/>
        </w:rPr>
        <w:t xml:space="preserve">w robót  </w:t>
      </w:r>
      <w:r w:rsidRPr="009F58DE">
        <w:rPr>
          <w:rFonts w:ascii="Arial" w:eastAsia="Times New Roman" w:hAnsi="Arial" w:cs="Arial"/>
          <w:lang w:eastAsia="pl-PL"/>
        </w:rPr>
        <w:t>i innych świadczeń.</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18</w:t>
      </w:r>
    </w:p>
    <w:p w:rsidR="009F58DE" w:rsidRPr="009F58DE" w:rsidRDefault="009F58DE" w:rsidP="009F58DE">
      <w:pPr>
        <w:spacing w:after="0" w:line="288" w:lineRule="auto"/>
        <w:jc w:val="center"/>
        <w:rPr>
          <w:rFonts w:ascii="Times New Roman" w:eastAsia="Times New Roman" w:hAnsi="Times New Roman" w:cs="Times New Roman"/>
          <w:sz w:val="10"/>
          <w:szCs w:val="24"/>
          <w:lang w:eastAsia="pl-PL"/>
        </w:rPr>
      </w:pP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Rozliczenie Wykonawcy za wykonanie przedmiotu umowy lub jego części stanowiącej umówiony przedmiot odbioru, następuje odpowiednio na podstawie faktury końcowej                 </w:t>
      </w:r>
      <w:r w:rsidRPr="009F58DE">
        <w:rPr>
          <w:rFonts w:ascii="Arial" w:eastAsia="Times New Roman" w:hAnsi="Arial" w:cs="Arial"/>
          <w:lang w:eastAsia="pl-PL"/>
        </w:rPr>
        <w:lastRenderedPageBreak/>
        <w:t>lub faktur</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 xml:space="preserve">przejściowych, </w:t>
      </w:r>
      <w:r w:rsidRPr="009F58DE">
        <w:rPr>
          <w:rFonts w:ascii="Arial" w:eastAsia="Times New Roman" w:hAnsi="Arial" w:cs="Arial"/>
          <w:shd w:val="clear" w:color="auto" w:fill="FFFFFF"/>
          <w:lang w:eastAsia="pl-PL"/>
        </w:rPr>
        <w:t xml:space="preserve">o ile postanowienia umowy nie stanowią inaczej. </w:t>
      </w: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Strony mogą ustalić, że Wykonawca będzie wystawiał faktury przejściowe za wykonanie określonych w umowie </w:t>
      </w:r>
      <w:r w:rsidRPr="009F58DE">
        <w:rPr>
          <w:rFonts w:ascii="Arial" w:eastAsia="Times New Roman" w:hAnsi="Arial" w:cs="Arial"/>
          <w:shd w:val="clear" w:color="auto" w:fill="FFFFFF"/>
          <w:lang w:eastAsia="pl-PL"/>
        </w:rPr>
        <w:t>elementów robót.</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 takim przypadku podstawę do wystawienia faktury stanowi sporządzony przez strony protokół odbioru częściowego robót, podpisany przez inspektora nadzoru inwestorskiego oraz dowody zapłaty należnego wynagrodzenia podwykonawcom lub dalszym podwykonawcom realizującym prace, obejmujące zakres umowy, z którymi wykonawca zawarł zaakceptowaną przez Zamawiającego umowę                    o podwykonawstwo, której przedmiotem są roboty budowlane lub z którymi zawarł przedłożoną Zamawiającemu umowę, której przedmiotem są dostawy lub usługi.</w:t>
      </w: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Suma faktur przejściowych nie może przekroczyć 90% wartości umownej (dotyczy                      to również</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shd w:val="clear" w:color="auto" w:fill="FFFFFF"/>
          <w:lang w:eastAsia="pl-PL"/>
        </w:rPr>
        <w:t>ewentualnych aneksów), natomiast pozostała część wynagrodzenia, pomniejszona o wartość kar umownych zgodnie z postanowieniami § 27 ust. 4, płatna będzie po dokonaniu odbioru końcowego robót, chyba że zaistnieją przesłanki                         do obniżenia wynagrodzenia z tytułu jakości wykonanych robót.</w:t>
      </w: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Podstawą do wystawienia faktury końcowej przez Wykonawcę, po dokonaniu odbioru końcowego, jest protokół odbioru końcowego podpisany przez nadzór inwestorski                           i Zamawiającego.</w:t>
      </w:r>
    </w:p>
    <w:p w:rsidR="009F58DE" w:rsidRPr="009F58DE" w:rsidRDefault="009F58DE" w:rsidP="009F58DE">
      <w:pPr>
        <w:spacing w:after="0" w:line="288" w:lineRule="auto"/>
        <w:rPr>
          <w:rFonts w:ascii="Arial" w:eastAsia="Times New Roman" w:hAnsi="Arial" w:cs="Arial"/>
          <w:b/>
          <w:bCs/>
          <w:sz w:val="12"/>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19</w:t>
      </w:r>
    </w:p>
    <w:p w:rsidR="009F58DE" w:rsidRPr="009F58DE" w:rsidRDefault="009F58DE" w:rsidP="009F58DE">
      <w:pPr>
        <w:spacing w:after="0" w:line="288" w:lineRule="auto"/>
        <w:jc w:val="center"/>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Z wynagrodzenia Wykonawcy, którego wartość została uwidoczniona w fakturze, Zamawiający potrąca:</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wartość powierzonych i zabudowanych materiałów obliczonych według cen uwzględnionych w kosztorysie oraz wartość materiałów odstąpionych przez Zamawiającego, jak też materiałów z odzysku,</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koszty zakupu materiałów dostarczonych przez Zamawiającego we własnym zakresie do magazynu na placu budowy w wysokości uwzględnionej w kosztorysie,</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wartość zaliczki w uzgodnionej w umowie części,</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inne koszty poniesione przez Zamawiającego na rzecz Wykonawcy,</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zapłatę należną podwykonawcom, zgodnie z zasadami określonymi w </w:t>
      </w:r>
      <w:r w:rsidRPr="009F58DE">
        <w:rPr>
          <w:rFonts w:ascii="Arial" w:eastAsia="Times New Roman" w:hAnsi="Arial" w:cs="Arial"/>
          <w:bCs/>
          <w:lang w:eastAsia="pl-PL"/>
        </w:rPr>
        <w:t>§ 10 ust. 1-11,</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bCs/>
          <w:lang w:eastAsia="pl-PL"/>
        </w:rPr>
        <w:t>kary umowne.</w:t>
      </w: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20</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Arial" w:eastAsia="Times New Roman" w:hAnsi="Arial" w:cs="Arial"/>
          <w:lang w:eastAsia="pl-PL"/>
        </w:rPr>
      </w:pPr>
      <w:r w:rsidRPr="009F58DE">
        <w:rPr>
          <w:rFonts w:ascii="Arial" w:eastAsia="Times New Roman" w:hAnsi="Arial" w:cs="Arial"/>
          <w:lang w:eastAsia="pl-PL"/>
        </w:rPr>
        <w:t>Sprawdzenie poprawności rozliczenia potwierdzonego przez wyznaczonego przedstawiciela Zamawiającego (inspektora nadzoru) wynosi:</w:t>
      </w:r>
    </w:p>
    <w:p w:rsidR="009F58DE" w:rsidRPr="009F58DE" w:rsidRDefault="009F58DE" w:rsidP="009F58DE">
      <w:pPr>
        <w:widowControl w:val="0"/>
        <w:numPr>
          <w:ilvl w:val="0"/>
          <w:numId w:val="35"/>
        </w:numPr>
        <w:suppressAutoHyphens/>
        <w:spacing w:after="0" w:line="288" w:lineRule="auto"/>
        <w:ind w:left="426"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dla rozliczenia częściowego - do 14 dni, licząc od daty dostarczenia dokumentów rozliczeniowych,</w:t>
      </w:r>
    </w:p>
    <w:p w:rsidR="009F58DE" w:rsidRPr="009F58DE" w:rsidRDefault="009F58DE" w:rsidP="009F58DE">
      <w:pPr>
        <w:widowControl w:val="0"/>
        <w:numPr>
          <w:ilvl w:val="0"/>
          <w:numId w:val="35"/>
        </w:numPr>
        <w:suppressAutoHyphens/>
        <w:spacing w:after="0" w:line="288" w:lineRule="auto"/>
        <w:ind w:left="426"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rozliczenia końcowego - do 21 dni, licząc od daty dostarczenia dokumentów rozliczeniowych.</w:t>
      </w:r>
    </w:p>
    <w:p w:rsidR="009F58DE" w:rsidRPr="009F58DE" w:rsidRDefault="009F58DE" w:rsidP="009F58DE">
      <w:pPr>
        <w:spacing w:after="0" w:line="288" w:lineRule="auto"/>
        <w:ind w:left="426" w:hanging="284"/>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21</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Należność za wykonany przedmiot umowy lub jego części, Zamawiający ureguluje przelewem na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rachunek Wykonawcy, w terminie do 30</w:t>
      </w:r>
      <w:r w:rsidRPr="009F58DE">
        <w:rPr>
          <w:rFonts w:ascii="Arial" w:eastAsia="Times New Roman" w:hAnsi="Arial" w:cs="Arial"/>
          <w:color w:val="FF0000"/>
          <w:lang w:eastAsia="pl-PL"/>
        </w:rPr>
        <w:t xml:space="preserve"> </w:t>
      </w:r>
      <w:r w:rsidRPr="009F58DE">
        <w:rPr>
          <w:rFonts w:ascii="Arial" w:eastAsia="Times New Roman" w:hAnsi="Arial" w:cs="Arial"/>
          <w:lang w:eastAsia="pl-PL"/>
        </w:rPr>
        <w:t>dni kalendarzowych od daty dostarczenia Zamawiającemu</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dowodów, o których mowa w § 10 ust. 1</w:t>
      </w:r>
      <w:r w:rsidRPr="009F58DE">
        <w:rPr>
          <w:rFonts w:ascii="Arial" w:eastAsia="Times New Roman" w:hAnsi="Arial" w:cs="Arial"/>
          <w:b/>
          <w:bCs/>
          <w:lang w:eastAsia="pl-PL"/>
        </w:rPr>
        <w:t xml:space="preserve"> </w:t>
      </w:r>
      <w:r w:rsidRPr="009F58DE">
        <w:rPr>
          <w:rFonts w:ascii="Arial" w:eastAsia="Times New Roman" w:hAnsi="Arial" w:cs="Arial"/>
          <w:bCs/>
          <w:lang w:eastAsia="pl-PL"/>
        </w:rPr>
        <w:t>i</w:t>
      </w:r>
      <w:r w:rsidRPr="009F58DE">
        <w:rPr>
          <w:rFonts w:ascii="Arial" w:eastAsia="Times New Roman" w:hAnsi="Arial" w:cs="Arial"/>
          <w:b/>
          <w:bCs/>
          <w:color w:val="FF0000"/>
          <w:lang w:eastAsia="pl-PL"/>
        </w:rPr>
        <w:t xml:space="preserve"> </w:t>
      </w:r>
      <w:r w:rsidRPr="009F58DE">
        <w:rPr>
          <w:rFonts w:ascii="Arial" w:eastAsia="Times New Roman" w:hAnsi="Arial" w:cs="Arial"/>
          <w:lang w:eastAsia="pl-PL"/>
        </w:rPr>
        <w:t>prawidłowo wystawionej przez Wykonawcę faktury wraz z podpisanym przez strony protokołem odbioru.</w:t>
      </w:r>
    </w:p>
    <w:p w:rsidR="009F58DE" w:rsidRPr="009F58DE" w:rsidRDefault="009F58DE" w:rsidP="009F58DE">
      <w:pPr>
        <w:spacing w:after="0" w:line="288" w:lineRule="auto"/>
        <w:ind w:left="284" w:hanging="284"/>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22</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36"/>
        </w:numPr>
        <w:tabs>
          <w:tab w:val="num" w:pos="0"/>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może udzielić zaliczek  na poczet wykonania zamówienia, jeżeli możliwość taka została przewidziana w ogłoszeniu o zamówieniu lub w specyfikacji istotnych warunków zamówienia.</w:t>
      </w:r>
    </w:p>
    <w:p w:rsidR="009F58DE" w:rsidRPr="009F58DE" w:rsidRDefault="009F58DE" w:rsidP="009F58DE">
      <w:pPr>
        <w:widowControl w:val="0"/>
        <w:numPr>
          <w:ilvl w:val="0"/>
          <w:numId w:val="37"/>
        </w:numPr>
        <w:tabs>
          <w:tab w:val="num" w:pos="0"/>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Ustalając w umowie możliwość zaliczkowania robót strony winny określić, warunki potrącenia zaliczki oraz zapisać zastrzeżenie, że w przypadku użycia zaliczki niezgodnie z umową, zaliczka będzie traktowana jako pożyczka od której Wykonawca zapłaci oprocentowanie w wysokości odsetek za zwłokę w regulowaniu zaległości podatkowych.</w:t>
      </w:r>
    </w:p>
    <w:p w:rsidR="009F58DE" w:rsidRPr="009F58DE" w:rsidRDefault="009F58DE" w:rsidP="009F58DE">
      <w:pPr>
        <w:widowControl w:val="0"/>
        <w:numPr>
          <w:ilvl w:val="0"/>
          <w:numId w:val="38"/>
        </w:numPr>
        <w:tabs>
          <w:tab w:val="num" w:pos="284"/>
        </w:tabs>
        <w:suppressAutoHyphens/>
        <w:spacing w:after="0" w:line="288" w:lineRule="auto"/>
        <w:ind w:left="284" w:hanging="284"/>
        <w:jc w:val="both"/>
        <w:rPr>
          <w:rFonts w:ascii="Arial" w:eastAsia="Times New Roman" w:hAnsi="Arial" w:cs="Arial"/>
          <w:lang w:eastAsia="pl-PL"/>
        </w:rPr>
      </w:pPr>
      <w:r w:rsidRPr="009F58DE">
        <w:rPr>
          <w:rFonts w:ascii="Arial" w:eastAsia="Times New Roman" w:hAnsi="Arial" w:cs="Arial"/>
          <w:lang w:eastAsia="pl-PL"/>
        </w:rPr>
        <w:t>Zamawiający może żądać od Wykonawcy wniesienia zabezpieczenia zaliczki w formie dopuszczonej w ustawie Prawo zamówień publicznych.</w:t>
      </w:r>
    </w:p>
    <w:p w:rsidR="009F58DE" w:rsidRPr="009F58DE" w:rsidRDefault="009F58DE" w:rsidP="009F58DE">
      <w:pPr>
        <w:widowControl w:val="0"/>
        <w:numPr>
          <w:ilvl w:val="0"/>
          <w:numId w:val="38"/>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może uzależnić wykonania robót od udzielenia zaliczki czy też wysokości zaliczki. Nie udzielenie przyrzeczonej zaliczki nie może stanowić podstawy do żądania przez Wykonawcę wydłużenia terminu wykonania robót.</w:t>
      </w:r>
    </w:p>
    <w:p w:rsidR="009F58DE" w:rsidRPr="009F58DE" w:rsidRDefault="009F58DE" w:rsidP="009F58DE">
      <w:pPr>
        <w:widowControl w:val="0"/>
        <w:numPr>
          <w:ilvl w:val="0"/>
          <w:numId w:val="38"/>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Wielkość zaliczki powinna być określona w umowie podstawowej.</w:t>
      </w:r>
    </w:p>
    <w:p w:rsidR="009F58DE" w:rsidRPr="009F58DE" w:rsidRDefault="009F58DE" w:rsidP="009F58DE">
      <w:pPr>
        <w:spacing w:after="0" w:line="288" w:lineRule="auto"/>
        <w:jc w:val="center"/>
        <w:rPr>
          <w:rFonts w:ascii="Arial" w:eastAsia="Times New Roman" w:hAnsi="Arial" w:cs="Arial"/>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GWARANCJA JAKOŚCI I RĘKOJMIA ZA WADY</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23</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odpowiedzialny względem Zamawiającego, jeżeli wykonany przedmiot umowy ma wady zmniejszające jego wartość lub użyteczność ze względu na cel określony  w umowie.</w:t>
      </w: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24</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2"/>
          <w:numId w:val="39"/>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stwierdzenia w toku czynności odbioru końcowego lub w okresie rękojmi wad nie nadających się do usunięcia, Zamawiający może:</w:t>
      </w:r>
    </w:p>
    <w:p w:rsidR="009F58DE" w:rsidRPr="009F58DE" w:rsidRDefault="009F58DE" w:rsidP="009F58DE">
      <w:pPr>
        <w:widowControl w:val="0"/>
        <w:numPr>
          <w:ilvl w:val="0"/>
          <w:numId w:val="40"/>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wady umożliwiają użytkowanie przedmiotu umowy zgodnie z jego przeznaczeniem – obniżyć wynagrodzenie za ten przedmiot, odpowiednio do utraconej wartości użytkowej, estetycznej i technicznej;</w:t>
      </w:r>
    </w:p>
    <w:p w:rsidR="009F58DE" w:rsidRPr="009F58DE" w:rsidRDefault="009F58DE" w:rsidP="009F58DE">
      <w:pPr>
        <w:widowControl w:val="0"/>
        <w:numPr>
          <w:ilvl w:val="0"/>
          <w:numId w:val="40"/>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wady uniemożliwiają użytkowanie przedmiotu umowy zgodnie z jego przeznaczeniem:</w:t>
      </w:r>
    </w:p>
    <w:p w:rsidR="009F58DE" w:rsidRPr="009F58DE" w:rsidRDefault="009F58DE" w:rsidP="009F58DE">
      <w:pPr>
        <w:widowControl w:val="0"/>
        <w:numPr>
          <w:ilvl w:val="1"/>
          <w:numId w:val="41"/>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odstąpić od umowy, zawiadamiając o tym właściwe organy nadzoru i inspekcji,</w:t>
      </w:r>
    </w:p>
    <w:p w:rsidR="009F58DE" w:rsidRPr="009F58DE" w:rsidRDefault="009F58DE" w:rsidP="009F58DE">
      <w:pPr>
        <w:widowControl w:val="0"/>
        <w:numPr>
          <w:ilvl w:val="1"/>
          <w:numId w:val="41"/>
        </w:numPr>
        <w:tabs>
          <w:tab w:val="num" w:pos="993"/>
        </w:tabs>
        <w:suppressAutoHyphens/>
        <w:spacing w:after="0" w:line="288" w:lineRule="auto"/>
        <w:ind w:left="993" w:hanging="284"/>
        <w:jc w:val="both"/>
        <w:rPr>
          <w:rFonts w:ascii="Times New Roman" w:eastAsia="Times New Roman" w:hAnsi="Times New Roman" w:cs="Times New Roman"/>
          <w:color w:val="000000"/>
          <w:sz w:val="24"/>
          <w:szCs w:val="24"/>
          <w:lang w:eastAsia="pl-PL"/>
        </w:rPr>
      </w:pPr>
      <w:r w:rsidRPr="009F58DE">
        <w:rPr>
          <w:rFonts w:ascii="Arial" w:eastAsia="Times New Roman" w:hAnsi="Arial" w:cs="Arial"/>
          <w:lang w:eastAsia="pl-PL"/>
        </w:rPr>
        <w:t xml:space="preserve">żądać wykonania przedmiotu umowy po raz drugi, zachowując prawo domagania się od wykonawcy naprawienia szkody wynikłej  z </w:t>
      </w:r>
      <w:r w:rsidRPr="009F58DE">
        <w:rPr>
          <w:rFonts w:ascii="Arial" w:eastAsia="Times New Roman" w:hAnsi="Arial" w:cs="Arial"/>
          <w:color w:val="000000"/>
          <w:lang w:eastAsia="pl-PL"/>
        </w:rPr>
        <w:t>opóźnienia.</w:t>
      </w:r>
    </w:p>
    <w:p w:rsidR="009F58DE" w:rsidRPr="009F58DE" w:rsidRDefault="009F58DE" w:rsidP="009F58DE">
      <w:pPr>
        <w:widowControl w:val="0"/>
        <w:numPr>
          <w:ilvl w:val="2"/>
          <w:numId w:val="5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odebrania przedmiotu umowy z zastrzeżeniem stwierdzonych przy odbiorze końcowym wad nadających się do usunięcia lub stwierdzenia takich wad w okresie rękojmi, Zamawiający może:</w:t>
      </w:r>
    </w:p>
    <w:p w:rsidR="009F58DE" w:rsidRPr="009F58DE" w:rsidRDefault="009F58DE" w:rsidP="009F58DE">
      <w:pPr>
        <w:widowControl w:val="0"/>
        <w:numPr>
          <w:ilvl w:val="2"/>
          <w:numId w:val="42"/>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żądać usunięcia wad, wyznaczając wykonawcy odpowiedni termin,</w:t>
      </w:r>
    </w:p>
    <w:p w:rsidR="009F58DE" w:rsidRPr="009F58DE" w:rsidRDefault="009F58DE" w:rsidP="009F58DE">
      <w:pPr>
        <w:widowControl w:val="0"/>
        <w:numPr>
          <w:ilvl w:val="2"/>
          <w:numId w:val="42"/>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obniżyć wynagrodzenie wykonawcy za ten przedmiot, odpowiednio do utraconej wartości użytkowej, estetycznej i technicznej,</w:t>
      </w:r>
    </w:p>
    <w:p w:rsidR="009F58DE" w:rsidRPr="009F58DE" w:rsidRDefault="009F58DE" w:rsidP="009F58DE">
      <w:pPr>
        <w:widowControl w:val="0"/>
        <w:numPr>
          <w:ilvl w:val="2"/>
          <w:numId w:val="42"/>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skorzystać z możliwości zastosowania postanowień pkt. 1 i 2 łącznie.</w:t>
      </w:r>
    </w:p>
    <w:p w:rsidR="009F58DE" w:rsidRPr="009F58DE" w:rsidRDefault="009F58DE" w:rsidP="009F58DE">
      <w:pPr>
        <w:tabs>
          <w:tab w:val="num" w:pos="2083"/>
        </w:tabs>
        <w:spacing w:after="0" w:line="288" w:lineRule="auto"/>
        <w:ind w:left="720"/>
        <w:jc w:val="both"/>
        <w:rPr>
          <w:rFonts w:ascii="Times New Roman" w:eastAsia="Times New Roman" w:hAnsi="Times New Roman" w:cs="Times New Roman"/>
          <w:sz w:val="14"/>
          <w:szCs w:val="14"/>
          <w:lang w:eastAsia="pl-PL"/>
        </w:rPr>
      </w:pP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25</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W przypadku ujawnienia wad w robotach, Zamawiający powiadomi na piśmie Wykonawcę o wykryciu wad i wyznaczy termin ich usunięcia na koszt Wykonawcy.</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 xml:space="preserve">Jeżeli dla ustalenia zaistnienia wad niezbędne jest dokonanie prób, badań, odkryć                    lub ekspertyz, to Zamawiający ma prawo polecić Wykonawcy dokonanie tych czynności na jego koszt. W przypadku, jeżeli te czynności przesądzą, że wady w robotach nie </w:t>
      </w:r>
      <w:r w:rsidRPr="009F58DE">
        <w:rPr>
          <w:rFonts w:ascii="Arial" w:eastAsia="Times New Roman" w:hAnsi="Arial" w:cs="Arial"/>
          <w:color w:val="000000"/>
          <w:lang w:eastAsia="pl-PL"/>
        </w:rPr>
        <w:lastRenderedPageBreak/>
        <w:t>wystąpiły, Wykonawca będzie miał prawo żądać od Zamawiającego zwrotu poniesionych z tego tytułu kosztów.</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Wykonawca zobowiązuje się wobec Zamawiającego do spełnienia wszelkich roszczeń wynikłych z tytułu nienależytego wykonania przedmiotu umowy na podstawie obowiązujących przepisów Kodeksu Cywilnego.</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Usunięcie wad winno być stwierdzone protokolarnie.</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Jeżeli Wykonawca nie usunie wad w terminie określonym przez Zamawiającego,                  to Zamawiający może zlecić usunięcie ich stronie trzeciej na koszt Wykonawcy. Koszty usuwania wad będą pokrywane w pierwszej kolejności z zabezpieczenia należytego wykonania umowy.</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Wykonanie zastępcze nie zwalnia Wykonawcy </w:t>
      </w:r>
      <w:r w:rsidR="00CB6EB6">
        <w:rPr>
          <w:rFonts w:ascii="Arial" w:eastAsia="Times New Roman" w:hAnsi="Arial" w:cs="Arial"/>
          <w:lang w:eastAsia="pl-PL"/>
        </w:rPr>
        <w:t xml:space="preserve">z kary umownej </w:t>
      </w:r>
      <w:r w:rsidR="00CB6EB6" w:rsidRPr="00205EF6">
        <w:rPr>
          <w:rFonts w:ascii="Arial" w:eastAsia="Times New Roman" w:hAnsi="Arial" w:cs="Arial"/>
          <w:lang w:eastAsia="pl-PL"/>
        </w:rPr>
        <w:t>określonej w § 27</w:t>
      </w:r>
      <w:r w:rsidRPr="00205EF6">
        <w:rPr>
          <w:rFonts w:ascii="Arial" w:eastAsia="Times New Roman" w:hAnsi="Arial" w:cs="Arial"/>
          <w:lang w:eastAsia="pl-PL"/>
        </w:rPr>
        <w:t xml:space="preserve"> ust. 2</w:t>
      </w:r>
      <w:r w:rsidRPr="009F58DE">
        <w:rPr>
          <w:rFonts w:ascii="Arial" w:eastAsia="Times New Roman" w:hAnsi="Arial" w:cs="Arial"/>
          <w:lang w:eastAsia="pl-PL"/>
        </w:rPr>
        <w:t xml:space="preserve"> pkt 2, którą Zamawiający naliczy od następnego dnia wyznaczonego na usunięcie wad do dnia ich usunięcia. </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może odmówić usunięcia wad bez względu na wysokość związanych           z tym kosztów. Jeżeli koszt usunięcia wad byłby niewspółmierny do efektów uzyskanych w następstwie usunięcia wad, poczytuje się, że wady nie nadają się do usunięcia. W takim wypadku stosuje się przepis § 24 ust. 1 pkt 2.</w:t>
      </w:r>
    </w:p>
    <w:p w:rsidR="009F58DE" w:rsidRPr="009F58DE" w:rsidRDefault="009F58DE" w:rsidP="009F58DE">
      <w:pPr>
        <w:spacing w:after="0" w:line="288" w:lineRule="auto"/>
        <w:ind w:left="360"/>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26</w:t>
      </w:r>
    </w:p>
    <w:p w:rsidR="009F58DE" w:rsidRPr="009F58DE" w:rsidRDefault="009F58DE" w:rsidP="009F58DE">
      <w:pPr>
        <w:spacing w:after="0" w:line="288" w:lineRule="auto"/>
        <w:ind w:left="720"/>
        <w:jc w:val="center"/>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udziela Zamawiającemu pisemnej gwarancji jakości z tytułu wad fizycznych przedmiotu umowy. Stanowi ona o rozszerzeniu odpowiedzialności Wykonawcy za wady przedmiotu umowy.</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KARY UMOWNE</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27</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widowControl w:val="0"/>
        <w:numPr>
          <w:ilvl w:val="0"/>
          <w:numId w:val="44"/>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Strony ustanawiają w umowie odpowiedz</w:t>
      </w:r>
      <w:r w:rsidR="002C42EF">
        <w:rPr>
          <w:rFonts w:ascii="Arial" w:eastAsia="Times New Roman" w:hAnsi="Arial" w:cs="Arial"/>
          <w:color w:val="000000"/>
          <w:lang w:eastAsia="pl-PL"/>
        </w:rPr>
        <w:t xml:space="preserve">ialność w formie kar umownych  </w:t>
      </w:r>
      <w:r w:rsidRPr="009F58DE">
        <w:rPr>
          <w:rFonts w:ascii="Arial" w:eastAsia="Times New Roman" w:hAnsi="Arial" w:cs="Arial"/>
          <w:color w:val="000000"/>
          <w:lang w:eastAsia="pl-PL"/>
        </w:rPr>
        <w:t xml:space="preserve"> za niewykonanie lub nienależyte wykonanie umowy w przypadkach przewidzianych  w ust. 2.</w:t>
      </w:r>
    </w:p>
    <w:p w:rsidR="009F58DE" w:rsidRPr="009F58DE" w:rsidRDefault="009F58DE" w:rsidP="009F58DE">
      <w:pPr>
        <w:widowControl w:val="0"/>
        <w:numPr>
          <w:ilvl w:val="0"/>
          <w:numId w:val="44"/>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Wykonawca płaci Zamawiającemu karę umowną:</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opóźnienie w wykonaniu robót stanowiących przedmiot umowy –</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 wysokości 1% wynagrodzenia umownego za przedmiot umowy za każdy dzień opóźnienia,</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opóźnienie w usunięciu wad stwierdzonych przy odbiorze lub w okresie gwarancji  i rękojmi za wady z przyczyn leżących po stronie Wykonawcy - w wysokości 1 % wynagrodzenia umownego za przedmiot umowy za każdy dzień opóźnienia, liczony od dnia wyznaczonego na usunięcie wad,</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przerwy w realizacji robót z przyczyn zależnych od Wykonawcy - w wysokości          0,1 % wynagrodzenia umownego za każdy dzień przerwy,</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nieprzedłożenie do zaakceptowania projektu umowy o podwykonawstwo, której przedmiotem są roboty budowlane, lub projektu jej zmiany, w wysokości 0,2 % wynagrodzenia umownego,</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nieprzedłożenie poświadczonej za zgodność z oryginałem kopii umowy                           o podwykonawstwo lub jej zmiany, w wysokości 0,2% wynagrodzenia umownego,</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brak zmiany umowy o podwykonawstwo w zakresie terminu zapłaty w wysokości 0,2% wynagrodzenia umownego,</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odstąpienie od umowy przez Zamawiającego z przyczyn leżących po stronie Wykonawcy - w wysokości 20 % wynagrodzenia umownego.</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      Kary określone w pkt 1-7 nalicza się niezależnie.</w:t>
      </w:r>
    </w:p>
    <w:p w:rsidR="009F58DE" w:rsidRPr="009F58DE" w:rsidRDefault="009F58DE" w:rsidP="009F58DE">
      <w:pPr>
        <w:widowControl w:val="0"/>
        <w:numPr>
          <w:ilvl w:val="0"/>
          <w:numId w:val="46"/>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lastRenderedPageBreak/>
        <w:t>Wysokość kar umownych może być odmiennie określona w umowie.</w:t>
      </w:r>
    </w:p>
    <w:p w:rsidR="009F58DE" w:rsidRPr="009F58DE" w:rsidRDefault="009F58DE" w:rsidP="009F58DE">
      <w:pPr>
        <w:widowControl w:val="0"/>
        <w:numPr>
          <w:ilvl w:val="0"/>
          <w:numId w:val="4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Zamawiający uprawniony jest do potrącenia kar umownych z należności wykonawcy wynikających z wystawionych i zaakceptowanych przez Zamawiającego faktur lub żądać zapłaty z zabezpieczenia należytego wykonania umowy. </w:t>
      </w:r>
    </w:p>
    <w:p w:rsidR="009F58DE" w:rsidRPr="009F58DE" w:rsidRDefault="009F58DE" w:rsidP="009F58DE">
      <w:pPr>
        <w:widowControl w:val="0"/>
        <w:numPr>
          <w:ilvl w:val="0"/>
          <w:numId w:val="4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opóźnienia w usunięciu wad w terminie dodatkowym kara, o której mowa w ust. 2 pkt 2) ulegnie podwyższeniu o 50%, licząc od dnia upływu terminu dodatkowego.</w:t>
      </w:r>
    </w:p>
    <w:p w:rsidR="009F58DE" w:rsidRPr="009F58DE" w:rsidRDefault="009F58DE" w:rsidP="009F58DE">
      <w:pPr>
        <w:widowControl w:val="0"/>
        <w:numPr>
          <w:ilvl w:val="0"/>
          <w:numId w:val="4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Jeżeli kara umowna nie pokrywa poniesionej szkody, strony mogą dochodzić odszkodowania uzupełniającego </w:t>
      </w:r>
      <w:r w:rsidRPr="009F58DE">
        <w:rPr>
          <w:rFonts w:ascii="Arial" w:eastAsia="Arial Unicode MS" w:hAnsi="Arial" w:cs="Arial"/>
          <w:lang w:eastAsia="pl-PL"/>
        </w:rPr>
        <w:t>do wysokości faktycznie poniesionej szkody.</w:t>
      </w:r>
    </w:p>
    <w:p w:rsidR="009F58DE" w:rsidRPr="009F58DE" w:rsidRDefault="009F58DE" w:rsidP="009F58DE">
      <w:pPr>
        <w:spacing w:after="0" w:line="288" w:lineRule="auto"/>
        <w:rPr>
          <w:rFonts w:ascii="Arial" w:eastAsia="Times New Roman" w:hAnsi="Arial" w:cs="Arial"/>
          <w:b/>
          <w:bCs/>
          <w:sz w:val="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28</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Roszczenie o zapłatę kar umownych z tytułu opóźnienia, ustalonych za każdy rozpoczęty dzień opóźnienia, staje się wymagalne:</w:t>
      </w:r>
    </w:p>
    <w:p w:rsidR="009F58DE" w:rsidRPr="009F58DE" w:rsidRDefault="009F58DE" w:rsidP="009F58DE">
      <w:pPr>
        <w:widowControl w:val="0"/>
        <w:numPr>
          <w:ilvl w:val="0"/>
          <w:numId w:val="47"/>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pierwszy rozpoczęty dzień opóźnienia – w tym dniu,</w:t>
      </w:r>
    </w:p>
    <w:p w:rsidR="009F58DE" w:rsidRPr="009F58DE" w:rsidRDefault="009F58DE" w:rsidP="009F58DE">
      <w:pPr>
        <w:widowControl w:val="0"/>
        <w:numPr>
          <w:ilvl w:val="0"/>
          <w:numId w:val="47"/>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każdy następny dzień opóźnienia - w każdym z tych dni.</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ind w:left="1083" w:hanging="363"/>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ZABEZPIECZENIE NALEŻYTEGO WYKONANIA UMOWY</w:t>
      </w:r>
    </w:p>
    <w:p w:rsidR="009F58DE" w:rsidRPr="009F58DE" w:rsidRDefault="009F58DE" w:rsidP="009F58DE">
      <w:pPr>
        <w:spacing w:after="0" w:line="288" w:lineRule="auto"/>
        <w:ind w:left="1083" w:hanging="363"/>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29</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widowControl w:val="0"/>
        <w:numPr>
          <w:ilvl w:val="0"/>
          <w:numId w:val="48"/>
        </w:numPr>
        <w:suppressAutoHyphens/>
        <w:spacing w:after="0" w:line="288" w:lineRule="auto"/>
        <w:ind w:left="360"/>
        <w:jc w:val="both"/>
        <w:rPr>
          <w:rFonts w:ascii="Arial" w:eastAsia="Times New Roman" w:hAnsi="Arial" w:cs="Arial"/>
          <w:color w:val="000000"/>
          <w:lang w:eastAsia="pl-PL"/>
        </w:rPr>
      </w:pPr>
      <w:r w:rsidRPr="009F58DE">
        <w:rPr>
          <w:rFonts w:ascii="Arial" w:eastAsia="Times New Roman" w:hAnsi="Arial" w:cs="Arial"/>
          <w:color w:val="000000"/>
          <w:lang w:eastAsia="pl-PL"/>
        </w:rPr>
        <w:t>Wykonawca przed podpisaniem umowy zobowiązany jest do wniesienia zabezpieczenia należytego wykonania umowy w wysokości określonej w umowie zgodnie z art. 150 ust. 2 ustawy Prawo zamówień publicznych. Zabezpieczenie służy pokryciu roszczeń z tytułu niewykonania lub nienależytego wykonania umowy.</w:t>
      </w:r>
    </w:p>
    <w:p w:rsidR="009F58DE" w:rsidRPr="009F58DE" w:rsidRDefault="009F58DE" w:rsidP="009F58DE">
      <w:pPr>
        <w:widowControl w:val="0"/>
        <w:numPr>
          <w:ilvl w:val="0"/>
          <w:numId w:val="48"/>
        </w:numPr>
        <w:suppressAutoHyphens/>
        <w:spacing w:after="0" w:line="288" w:lineRule="auto"/>
        <w:ind w:left="360"/>
        <w:jc w:val="both"/>
        <w:rPr>
          <w:rFonts w:ascii="Arial" w:eastAsia="Arial Unicode MS" w:hAnsi="Arial" w:cs="Arial"/>
          <w:color w:val="000000"/>
        </w:rPr>
      </w:pPr>
      <w:r w:rsidRPr="009F58DE">
        <w:rPr>
          <w:rFonts w:ascii="Arial" w:eastAsia="Arial Unicode MS" w:hAnsi="Arial" w:cs="Arial"/>
          <w:color w:val="000000"/>
        </w:rPr>
        <w:t xml:space="preserve">Zamawiający zwróci 70% kwoty zabezpieczenia w terminie 30 dni od dnia wykonania zamówienia i uznania przez Zamawiającego za należycie wykonany. </w:t>
      </w:r>
    </w:p>
    <w:p w:rsidR="009F58DE" w:rsidRPr="009F58DE" w:rsidRDefault="009F58DE" w:rsidP="009F58DE">
      <w:pPr>
        <w:widowControl w:val="0"/>
        <w:numPr>
          <w:ilvl w:val="0"/>
          <w:numId w:val="48"/>
        </w:numPr>
        <w:suppressAutoHyphens/>
        <w:spacing w:after="0" w:line="288" w:lineRule="auto"/>
        <w:ind w:left="360"/>
        <w:jc w:val="both"/>
        <w:rPr>
          <w:rFonts w:ascii="Arial" w:eastAsia="Arial Unicode MS" w:hAnsi="Arial" w:cs="Arial"/>
          <w:color w:val="000000"/>
        </w:rPr>
      </w:pPr>
      <w:r w:rsidRPr="009F58DE">
        <w:rPr>
          <w:rFonts w:ascii="Arial" w:eastAsia="Arial Unicode MS" w:hAnsi="Arial" w:cs="Arial"/>
          <w:color w:val="000000"/>
        </w:rPr>
        <w:t>Kwota w wysokości 30% zabezpieczenia pozostawiona na pokrycie roszczeń z tytułu rękojmi za wady zostanie zwrócona nie później niż w 15 dniu po upływie okresu rękojmi za wady.</w:t>
      </w:r>
    </w:p>
    <w:p w:rsidR="009F58DE" w:rsidRPr="009F58DE" w:rsidRDefault="009F58DE" w:rsidP="009F58DE">
      <w:pPr>
        <w:spacing w:after="0" w:line="288" w:lineRule="auto"/>
        <w:jc w:val="center"/>
        <w:rPr>
          <w:rFonts w:ascii="Arial" w:eastAsia="Times New Roman" w:hAnsi="Arial" w:cs="Arial"/>
          <w:sz w:val="8"/>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ODSTĄPIENIE OD UMOWY/LUB ROZWIĄZANIE UMOWY</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30</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Odstąpienie od umowy może nastąpić w terminie </w:t>
      </w:r>
      <w:r w:rsidR="00B9413F">
        <w:rPr>
          <w:rFonts w:ascii="Arial" w:eastAsia="Times New Roman" w:hAnsi="Arial" w:cs="Arial"/>
          <w:lang w:eastAsia="pl-PL"/>
        </w:rPr>
        <w:t xml:space="preserve">30 dni od powzięcia wiadomości </w:t>
      </w:r>
      <w:r w:rsidRPr="009F58DE">
        <w:rPr>
          <w:rFonts w:ascii="Arial" w:eastAsia="Times New Roman" w:hAnsi="Arial" w:cs="Arial"/>
          <w:lang w:eastAsia="pl-PL"/>
        </w:rPr>
        <w:t>o powyższych okolicznościach.</w:t>
      </w: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odstąpienia od umowy, o którym mowa w ust. 1, Wykonawca ma prawo żądać wynagrodzenia należnego za roboty wykonane do dnia odstąpienia od umowy.</w:t>
      </w: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Poza okolicznościami, o których mowa w ust. 1, Zamawiający może wypowiedzieć umowę z przyczyn leżących po stronie Wy</w:t>
      </w:r>
      <w:r w:rsidR="00B9413F">
        <w:rPr>
          <w:rFonts w:ascii="Arial" w:eastAsia="Times New Roman" w:hAnsi="Arial" w:cs="Arial"/>
          <w:lang w:eastAsia="pl-PL"/>
        </w:rPr>
        <w:t xml:space="preserve">konawcy lub odstąpić od umowy, </w:t>
      </w:r>
      <w:r w:rsidRPr="009F58DE">
        <w:rPr>
          <w:rFonts w:ascii="Arial" w:eastAsia="Times New Roman" w:hAnsi="Arial" w:cs="Arial"/>
          <w:lang w:eastAsia="pl-PL"/>
        </w:rPr>
        <w:t>w szczególności gdy:</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bez uzasadnionych przyczyn nie przejął terenu budowy, nie rozpoczął robót lub ich nie kontynuuje, pomimo wezwania Zamawiającego na piśmie,</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przerwał, z przyczyn</w:t>
      </w:r>
      <w:r w:rsidR="00B9413F">
        <w:rPr>
          <w:rFonts w:ascii="Arial" w:eastAsia="Times New Roman" w:hAnsi="Arial" w:cs="Arial"/>
          <w:lang w:eastAsia="pl-PL"/>
        </w:rPr>
        <w:t xml:space="preserve"> leżących po stronie Wykonawcy, </w:t>
      </w:r>
      <w:r w:rsidRPr="009F58DE">
        <w:rPr>
          <w:rFonts w:ascii="Arial" w:eastAsia="Times New Roman" w:hAnsi="Arial" w:cs="Arial"/>
          <w:lang w:eastAsia="pl-PL"/>
        </w:rPr>
        <w:t>realizację przedmiotu umowy i nie realizuje go przez okres dłuższy niż 10 dni kalendarzowych,</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Wykonawca nie wypełnia zobowiązań wynikających z umowy, w tym nie realizuje </w:t>
      </w:r>
      <w:r w:rsidRPr="009F58DE">
        <w:rPr>
          <w:rFonts w:ascii="Arial" w:eastAsia="Times New Roman" w:hAnsi="Arial" w:cs="Arial"/>
          <w:lang w:eastAsia="pl-PL"/>
        </w:rPr>
        <w:lastRenderedPageBreak/>
        <w:t>zamówienia zgodnie z dokumentacją projektową, specyfikacjami technicznymi wykonania i odbioru robót, obowiązującymi przepisami, bądź niezgodnie z zasadami wiedzy technicznej, bądź też jeśli nastąpiło inne ciężkie i/lub trwałe naruszenie postanowień umowy przez Wykonawcę,</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wobec Wykonawcy wszczęto postępowanie upadłościowe, likwidacyjne, układowe lub egzekucyjne, które w ocenie Zamawiającego może uniemożliwić prawidłowe i terminowe wykonanie umowy,</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przedłuża ważności wygasającego wymaganego zabezpieczenia należytego wykonania umowy lub nie przedłuża ubezpieczenia od odpowiedzialności cywilnej,</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Arial" w:eastAsia="Times New Roman" w:hAnsi="Arial" w:cs="Arial"/>
          <w:lang w:eastAsia="pl-PL"/>
        </w:rPr>
      </w:pPr>
      <w:r w:rsidRPr="009F58DE">
        <w:rPr>
          <w:rFonts w:ascii="Arial" w:eastAsia="Times New Roman" w:hAnsi="Arial" w:cs="Arial"/>
          <w:lang w:eastAsia="pl-PL"/>
        </w:rPr>
        <w:t>Zamawiający zmuszony jest do wielokrotnego dokonywania bezpośredniej zapłaty podwykonawcy lub dalszemu podwykonawcy lub do dokonania bezpośrednich zapłat na sumę większą niż 5% wartości umowy.</w:t>
      </w:r>
    </w:p>
    <w:p w:rsidR="009F58DE" w:rsidRPr="009F58DE" w:rsidRDefault="009F58DE" w:rsidP="009F58DE">
      <w:pPr>
        <w:widowControl w:val="0"/>
        <w:numPr>
          <w:ilvl w:val="0"/>
          <w:numId w:val="50"/>
        </w:numPr>
        <w:tabs>
          <w:tab w:val="num" w:pos="426"/>
        </w:tabs>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Zamawiający może rozwiązać umowę, jeżeli zachodzi co najmniej jedna z okoliczności wskazanych w art. 145 a ustawy Prawo zamówień publicznych.</w:t>
      </w:r>
    </w:p>
    <w:p w:rsidR="009F58DE" w:rsidRPr="009F58DE" w:rsidRDefault="009F58DE" w:rsidP="009F58DE">
      <w:pPr>
        <w:widowControl w:val="0"/>
        <w:numPr>
          <w:ilvl w:val="0"/>
          <w:numId w:val="50"/>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Wykonawcy nie przysługuje żadne odszkodowanie, w tym z tytułu utraconych korzyści na skutek odstąpienia od umowy.</w:t>
      </w:r>
    </w:p>
    <w:p w:rsidR="009F58DE" w:rsidRPr="009F58DE" w:rsidRDefault="009F58DE" w:rsidP="009F58DE">
      <w:pPr>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7.  W przypadku odstąpienia od umowy lub rozwiązania umowy na skutek wypowiedzenia przez Zamawiającego, Wykonawca winien:</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zabezpieczyć przerwane roboty w zakresie obustronnie uzgodnionym na swój koszt,</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zgłosić</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do dokonania przez Zamawiającego odbioru robót przerwanych oraz robót zabezpieczających,</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terminie 7 dni kalendarzowych od daty doręczenia zawiadomienia o odstąpieniu od umowy, sporządzić przy udziale inspektora nadzoru inwestorskiego szczegółowy protokół inwentaryzacyjny robót według stanu na dzień odstąpienia,</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niezwłocznie , nie później jednak niż w terminie 14 dni, usunąć z terenu budowy dostarczone lub wniesione przez niego urządzenia zaplecza.</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POSTANOWIEŃ UMOWY</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31</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widowControl w:val="0"/>
        <w:numPr>
          <w:ilvl w:val="0"/>
          <w:numId w:val="5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Wszelkie zmiany w umowie mogą być dokonane za zgodą obu stron wyrażoną na piśmie pod rygorem nieważności takich zmian i będą one dopuszczalne wyłącznie</w:t>
      </w:r>
      <w:r w:rsidR="00B9413F">
        <w:rPr>
          <w:rFonts w:ascii="Arial" w:eastAsia="Times New Roman" w:hAnsi="Arial" w:cs="Arial"/>
          <w:lang w:eastAsia="pl-PL"/>
        </w:rPr>
        <w:t xml:space="preserve"> </w:t>
      </w:r>
      <w:r w:rsidRPr="009F58DE">
        <w:rPr>
          <w:rFonts w:ascii="Arial" w:eastAsia="Times New Roman" w:hAnsi="Arial" w:cs="Arial"/>
          <w:lang w:eastAsia="pl-PL"/>
        </w:rPr>
        <w:t>w granicach unormowania art. 144 ustawy Prawo zamówień publicznych.</w:t>
      </w:r>
    </w:p>
    <w:p w:rsidR="009F58DE" w:rsidRPr="009F58DE" w:rsidRDefault="009F58DE" w:rsidP="009F58DE">
      <w:pPr>
        <w:widowControl w:val="0"/>
        <w:numPr>
          <w:ilvl w:val="0"/>
          <w:numId w:val="5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dopuszcza możliwość zmiany ustaleń w umowie w następujących przypadkach:</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przedłużenia terminu wykonania umowy o czas niezbędny na dokonanie zmian               w dokumentacji projektowej oraz w przypadku zaistnienia takiej konieczności,                  o czas niezbędny dla dostosowania się Wykonawcy do takiej zmiany,</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przedłużenia terminu wykonania umowy o czas niezbędny do wykonania robót zamiennych, w ramach dotychczasowego wynagrodzenia,</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przedłużenia terminu wykonania umowy o czas niezbędny na poprawę warunków wykonywania robót zagrażających bezpieczeństwu życia, zdrowia i mienia, </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przedłużenia terminu wykonania umowy w przypadku zaistnienia nieprzewidzianych warunków geologicznych, hydrogeologicznych, wykopalisk, wyjątkowo niekorzystnych warunków klimatycznych, a także innych przeszkód lub skażeń uniemożliwiających kontynuowanie robót,</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technologii wykonani</w:t>
      </w:r>
      <w:r w:rsidR="00B9413F">
        <w:rPr>
          <w:rFonts w:ascii="Arial" w:eastAsia="Times New Roman" w:hAnsi="Arial" w:cs="Arial"/>
          <w:lang w:eastAsia="pl-PL"/>
        </w:rPr>
        <w:t xml:space="preserve">a robót na wniosek Wykonawcy </w:t>
      </w:r>
      <w:r w:rsidRPr="009F58DE">
        <w:rPr>
          <w:rFonts w:ascii="Arial" w:eastAsia="Times New Roman" w:hAnsi="Arial" w:cs="Arial"/>
          <w:lang w:eastAsia="pl-PL"/>
        </w:rPr>
        <w:t>lub Zamawiającego, pod warunkiem,</w:t>
      </w:r>
      <w:r w:rsidR="00B9413F">
        <w:rPr>
          <w:rFonts w:ascii="Arial" w:eastAsia="Times New Roman" w:hAnsi="Arial" w:cs="Arial"/>
          <w:lang w:eastAsia="pl-PL"/>
        </w:rPr>
        <w:t xml:space="preserve"> że zmiana ta będzie korzystna </w:t>
      </w:r>
      <w:r w:rsidRPr="009F58DE">
        <w:rPr>
          <w:rFonts w:ascii="Arial" w:eastAsia="Times New Roman" w:hAnsi="Arial" w:cs="Arial"/>
          <w:lang w:eastAsia="pl-PL"/>
        </w:rPr>
        <w:t>dla Zamawiającego,</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zmiany jakości lub innych</w:t>
      </w:r>
      <w:r w:rsidR="00B9413F">
        <w:rPr>
          <w:rFonts w:ascii="Arial" w:eastAsia="Times New Roman" w:hAnsi="Arial" w:cs="Arial"/>
          <w:shd w:val="clear" w:color="auto" w:fill="FFFFFF"/>
          <w:lang w:eastAsia="pl-PL"/>
        </w:rPr>
        <w:t xml:space="preserve"> parametrów charakterystycznych </w:t>
      </w:r>
      <w:r w:rsidRPr="009F58DE">
        <w:rPr>
          <w:rFonts w:ascii="Arial" w:eastAsia="Times New Roman" w:hAnsi="Arial" w:cs="Arial"/>
          <w:shd w:val="clear" w:color="auto" w:fill="FFFFFF"/>
          <w:lang w:eastAsia="pl-PL"/>
        </w:rPr>
        <w:t>dla objętego proponowaną zmianą elementu robót budowlanych,</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aktualizacji rozwiązań projektowych z uwagi na postęp technologiczny,</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zmiany parametrów urządzeń lub wypos</w:t>
      </w:r>
      <w:r w:rsidR="00B9413F">
        <w:rPr>
          <w:rFonts w:ascii="Arial" w:eastAsia="Times New Roman" w:hAnsi="Arial" w:cs="Arial"/>
          <w:color w:val="000000"/>
          <w:lang w:eastAsia="pl-PL"/>
        </w:rPr>
        <w:t xml:space="preserve">ażenia, z przyczyn niezależnych </w:t>
      </w:r>
      <w:r w:rsidRPr="009F58DE">
        <w:rPr>
          <w:rFonts w:ascii="Arial" w:eastAsia="Times New Roman" w:hAnsi="Arial" w:cs="Arial"/>
          <w:color w:val="000000"/>
          <w:lang w:eastAsia="pl-PL"/>
        </w:rPr>
        <w:t>od Wykonawcy, pod warunkiem, że zmiana ta będzie korzystna dla Zamawiającego,</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odstąpienia od realizacji części robót i związanej z tym zmiany wynagrodzenia na wniosek Zamawiającego,</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podwykonawcy robót,</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wynagrodzenia brutto w przypadku ustawowej zmiany kwoty podatku VAT,</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osób wykonawcy pełniących samodzielne funkcje techniczne osobami                  o uprawnieniach zgodnych z wymogami Specyfikacji Istotnych Warunków Zamówienia.</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lang w:eastAsia="pl-PL"/>
        </w:rPr>
        <w:t xml:space="preserve">Zmiany, o których mowa w ust. 2, mogą zostać dokonane, </w:t>
      </w:r>
      <w:r w:rsidRPr="009F58DE">
        <w:rPr>
          <w:rFonts w:ascii="Arial" w:eastAsia="Times New Roman" w:hAnsi="Arial" w:cs="Arial"/>
          <w:color w:val="000000"/>
          <w:lang w:eastAsia="pl-PL"/>
        </w:rPr>
        <w:t>jeżeli zachodzą niżej wymienione okoliczności (lub zachodzi co najmniej jedna) i są one uzasadnione:</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koniecznością wykonania robót zamiennych w oparciu o dokumentację projektową zamienną,</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koniecznością uzyskania niezbędnych decyzji, zezwoleń, uzgodnień, opinii, stanowisk itp. w celu kontynuowania prawidłowej realizacji robót,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koniecznością podniesienia bezpieczeństwa wykonywanych robót,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zaistnieniem nieprzewidzianych warunków geologicznych, hydrogeologicznych, wykopalisk, wyjątkowo niekorzystnych warunków klimatycznych, a także innych przeszkód lub skażeń uniemożliwiających kontynuowanie robót,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zmianą przepisów podatkowych dotyczących obowiązującej wysokości (stawki) podatku od towarów i usług (VAT),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zmianą obowiązujących przepisów prawa,</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obniżeniem kosztu wykonania robót lub eksploatacji (użytkowania) obiektu budowlanego,</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poprawą wartości lub podniesieniem sprawności ukończonych robót budowlanych,</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podniesieniem wydajności urządzeń,</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podniesieniem bezpieczeństwa wykonywanych </w:t>
      </w:r>
      <w:r w:rsidR="00B9413F">
        <w:rPr>
          <w:rFonts w:ascii="Arial" w:eastAsia="Times New Roman" w:hAnsi="Arial" w:cs="Arial"/>
          <w:lang w:eastAsia="pl-PL"/>
        </w:rPr>
        <w:t xml:space="preserve">robót lub usprawnieniem procesu </w:t>
      </w:r>
      <w:r w:rsidRPr="009F58DE">
        <w:rPr>
          <w:rFonts w:ascii="Arial" w:eastAsia="Times New Roman" w:hAnsi="Arial" w:cs="Arial"/>
          <w:lang w:eastAsia="pl-PL"/>
        </w:rPr>
        <w:t>budowy,</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usprawnieniem w trakcie użytkowania obiektu budowlanego,</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zaprzestaniem produkcji urządzeń lu</w:t>
      </w:r>
      <w:r w:rsidR="00B9413F">
        <w:rPr>
          <w:rFonts w:ascii="Arial" w:eastAsia="Times New Roman" w:hAnsi="Arial" w:cs="Arial"/>
          <w:color w:val="000000"/>
          <w:lang w:eastAsia="pl-PL"/>
        </w:rPr>
        <w:t xml:space="preserve">b wyposażenia o przewidzianych </w:t>
      </w:r>
      <w:r w:rsidRPr="009F58DE">
        <w:rPr>
          <w:rFonts w:ascii="Arial" w:eastAsia="Times New Roman" w:hAnsi="Arial" w:cs="Arial"/>
          <w:color w:val="000000"/>
          <w:lang w:eastAsia="pl-PL"/>
        </w:rPr>
        <w:t>w dokumentacji parametrach przed zakończeniem realizacji umowy,</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śmiercią, chorobą lub innym zdarzeniem losowym,</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nie wywiązywaniem się personelu Wykonawcy z obowiązków wynikających</w:t>
      </w:r>
      <w:r w:rsidR="00B9413F">
        <w:rPr>
          <w:rFonts w:ascii="Arial" w:eastAsia="Times New Roman" w:hAnsi="Arial" w:cs="Arial"/>
          <w:lang w:eastAsia="pl-PL"/>
        </w:rPr>
        <w:t xml:space="preserve"> </w:t>
      </w:r>
      <w:r w:rsidRPr="009F58DE">
        <w:rPr>
          <w:rFonts w:ascii="Arial" w:eastAsia="Times New Roman" w:hAnsi="Arial" w:cs="Arial"/>
          <w:lang w:eastAsia="pl-PL"/>
        </w:rPr>
        <w:t xml:space="preserve">z umowy lub jeżeli zmiana personelu stanie się konieczna z jakichkolwiek innych przyczyn niezależnych od Wykonawcy, </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rsidR="009F58DE" w:rsidRPr="009F58DE" w:rsidRDefault="009F58DE" w:rsidP="009F58DE">
      <w:pPr>
        <w:widowControl w:val="0"/>
        <w:numPr>
          <w:ilvl w:val="1"/>
          <w:numId w:val="53"/>
        </w:numPr>
        <w:tabs>
          <w:tab w:val="left"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 siłą wyższą.</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Zmniejszenie wynagrodzenia w przypadku zmian w zakresie, o którym mowa w ust. 2 pkt 10 nastąpi po sporządzeniu stosownej kalkulacji tych </w:t>
      </w:r>
      <w:r w:rsidR="00B9413F">
        <w:rPr>
          <w:rFonts w:ascii="Arial" w:eastAsia="Times New Roman" w:hAnsi="Arial" w:cs="Arial"/>
          <w:lang w:eastAsia="pl-PL"/>
        </w:rPr>
        <w:t>robót w oparciu o cennik robót</w:t>
      </w:r>
      <w:r w:rsidRPr="009F58DE">
        <w:rPr>
          <w:rFonts w:ascii="Arial" w:eastAsia="Times New Roman" w:hAnsi="Arial" w:cs="Arial"/>
          <w:lang w:eastAsia="pl-PL"/>
        </w:rPr>
        <w:t xml:space="preserve"> i materiałów budowlanych </w:t>
      </w:r>
      <w:proofErr w:type="spellStart"/>
      <w:r w:rsidRPr="009F58DE">
        <w:rPr>
          <w:rFonts w:ascii="Arial" w:eastAsia="Times New Roman" w:hAnsi="Arial" w:cs="Arial"/>
          <w:lang w:eastAsia="pl-PL"/>
        </w:rPr>
        <w:t>Sekocenbud</w:t>
      </w:r>
      <w:proofErr w:type="spellEnd"/>
      <w:r w:rsidRPr="009F58DE">
        <w:rPr>
          <w:rFonts w:ascii="Arial" w:eastAsia="Times New Roman" w:hAnsi="Arial" w:cs="Arial"/>
          <w:lang w:eastAsia="pl-PL"/>
        </w:rPr>
        <w:t xml:space="preserve"> aktualnych na dzień sporządzenia kalkulacji. Ceny robocizny, materiałów i koszty pracy sprzętu należy wówczas przyjąć</w:t>
      </w:r>
      <w:r w:rsidR="00B9413F">
        <w:rPr>
          <w:rFonts w:ascii="Arial" w:eastAsia="Times New Roman" w:hAnsi="Arial" w:cs="Arial"/>
          <w:lang w:eastAsia="pl-PL"/>
        </w:rPr>
        <w:t xml:space="preserve"> </w:t>
      </w:r>
      <w:r w:rsidRPr="009F58DE">
        <w:rPr>
          <w:rFonts w:ascii="Arial" w:eastAsia="Times New Roman" w:hAnsi="Arial" w:cs="Arial"/>
          <w:lang w:eastAsia="pl-PL"/>
        </w:rPr>
        <w:t>w wielkościach nie przekraczających średnich cen krajowych w okresie realizacji występujących w w/w cenniku.</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zmiana, o której mowa w ust. 2, wymaga zmiany dokumentacji projektowej                     lub specyfikacji technicznych wykonania i odbioru robót budowlanych, strona inicjująca zmianę przedstawia projekt zamienny zawierający opis proponowanych zmian wraz             z informacją o konieczności (lub nie), zmiany pozwolenia na budowę, oraz przedmiar robót i niezbędne rysunki. Projekt taki wymaga akceptacji nadzoru autorskiego</w:t>
      </w:r>
      <w:r w:rsidR="00B9413F">
        <w:rPr>
          <w:rFonts w:ascii="Arial" w:eastAsia="Times New Roman" w:hAnsi="Arial" w:cs="Arial"/>
          <w:lang w:eastAsia="pl-PL"/>
        </w:rPr>
        <w:t xml:space="preserve"> </w:t>
      </w:r>
      <w:r w:rsidRPr="009F58DE">
        <w:rPr>
          <w:rFonts w:ascii="Arial" w:eastAsia="Times New Roman" w:hAnsi="Arial" w:cs="Arial"/>
          <w:lang w:eastAsia="pl-PL"/>
        </w:rPr>
        <w:t>i zatwierdzenia do realizacji przez Zamawiającego.</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Warunkiem dokonania zmian, o których mowa w ust. 5, jest złożenie wniosku przez stronę inicjującą zmianę, zawierającego:</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opis propozycji zmian,</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uzasadnienie zmiany,</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3) obliczenie kosztów zmiany,</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4) opis wpływu zmiany na harmonogram i termin wykonania umowy.</w:t>
      </w:r>
    </w:p>
    <w:p w:rsidR="009F58DE" w:rsidRPr="009F58DE" w:rsidRDefault="009F58DE" w:rsidP="009F58DE">
      <w:pPr>
        <w:widowControl w:val="0"/>
        <w:tabs>
          <w:tab w:val="left" w:pos="284"/>
        </w:tabs>
        <w:suppressAutoHyphens/>
        <w:spacing w:after="0" w:line="288" w:lineRule="auto"/>
        <w:ind w:left="284" w:hanging="284"/>
        <w:jc w:val="both"/>
        <w:rPr>
          <w:rFonts w:ascii="Arial" w:eastAsia="Arial Unicode MS" w:hAnsi="Arial" w:cs="Arial"/>
        </w:rPr>
      </w:pPr>
      <w:r w:rsidRPr="009F58DE">
        <w:rPr>
          <w:rFonts w:ascii="Arial" w:eastAsia="Arial Unicode MS" w:hAnsi="Arial" w:cs="Arial"/>
        </w:rPr>
        <w:t>7</w:t>
      </w:r>
      <w:r w:rsidRPr="009F58DE">
        <w:rPr>
          <w:rFonts w:ascii="Arial" w:eastAsia="Arial Unicode MS" w:hAnsi="Arial" w:cs="Arial"/>
          <w:color w:val="FF0000"/>
        </w:rPr>
        <w:t>.</w:t>
      </w:r>
      <w:r w:rsidRPr="009F58DE">
        <w:rPr>
          <w:rFonts w:ascii="Times New Roman" w:eastAsia="Arial Unicode MS" w:hAnsi="Times New Roman" w:cs="Times New Roman"/>
          <w:color w:val="FF0000"/>
          <w:sz w:val="24"/>
          <w:szCs w:val="24"/>
        </w:rPr>
        <w:t xml:space="preserve">   </w:t>
      </w:r>
      <w:r w:rsidRPr="009F58DE">
        <w:rPr>
          <w:rFonts w:ascii="Arial" w:eastAsia="Arial Unicode MS" w:hAnsi="Arial" w:cs="Arial"/>
        </w:rPr>
        <w:t>Zamawiający nie przedłuży terminu wykonania umowy, jeżeli zmiana będzie wymuszona uchybieniem lub naruszeniem umowy przez Wykonawcę.</w:t>
      </w: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192B38" w:rsidRDefault="00192B38"/>
    <w:sectPr w:rsidR="00192B38" w:rsidSect="005C25C7">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C5" w:rsidRDefault="009836C5" w:rsidP="009F58DE">
      <w:pPr>
        <w:spacing w:after="0" w:line="240" w:lineRule="auto"/>
      </w:pPr>
      <w:r>
        <w:separator/>
      </w:r>
    </w:p>
  </w:endnote>
  <w:endnote w:type="continuationSeparator" w:id="0">
    <w:p w:rsidR="009836C5" w:rsidRDefault="009836C5" w:rsidP="009F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79979"/>
      <w:docPartObj>
        <w:docPartGallery w:val="Page Numbers (Bottom of Page)"/>
        <w:docPartUnique/>
      </w:docPartObj>
    </w:sdtPr>
    <w:sdtEndPr/>
    <w:sdtContent>
      <w:p w:rsidR="009F58DE" w:rsidRDefault="009F58DE">
        <w:pPr>
          <w:pStyle w:val="Stopka"/>
          <w:jc w:val="right"/>
        </w:pPr>
        <w:r>
          <w:fldChar w:fldCharType="begin"/>
        </w:r>
        <w:r>
          <w:instrText>PAGE   \* MERGEFORMAT</w:instrText>
        </w:r>
        <w:r>
          <w:fldChar w:fldCharType="separate"/>
        </w:r>
        <w:r w:rsidR="002942AC">
          <w:rPr>
            <w:noProof/>
          </w:rPr>
          <w:t>18</w:t>
        </w:r>
        <w:r>
          <w:fldChar w:fldCharType="end"/>
        </w:r>
      </w:p>
    </w:sdtContent>
  </w:sdt>
  <w:p w:rsidR="00AE3926" w:rsidRDefault="002942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C5" w:rsidRDefault="009836C5" w:rsidP="009F58DE">
      <w:pPr>
        <w:spacing w:after="0" w:line="240" w:lineRule="auto"/>
      </w:pPr>
      <w:r>
        <w:separator/>
      </w:r>
    </w:p>
  </w:footnote>
  <w:footnote w:type="continuationSeparator" w:id="0">
    <w:p w:rsidR="009836C5" w:rsidRDefault="009836C5" w:rsidP="009F5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26" w:rsidRPr="00ED76A9" w:rsidRDefault="000F60AB" w:rsidP="008445A8">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704"/>
    <w:multiLevelType w:val="multilevel"/>
    <w:tmpl w:val="864C975E"/>
    <w:lvl w:ilvl="0">
      <w:start w:val="3"/>
      <w:numFmt w:val="decimal"/>
      <w:lvlText w:val="%1."/>
      <w:lvlJc w:val="left"/>
      <w:pPr>
        <w:tabs>
          <w:tab w:val="num" w:pos="1440"/>
        </w:tabs>
        <w:ind w:left="1440" w:hanging="360"/>
      </w:pPr>
      <w:rPr>
        <w:rFonts w:ascii="Arial" w:hAnsi="Arial" w:cs="Arial" w:hint="default"/>
        <w:sz w:val="22"/>
      </w:rPr>
    </w:lvl>
    <w:lvl w:ilvl="1">
      <w:start w:val="1"/>
      <w:numFmt w:val="decimal"/>
      <w:isLgl/>
      <w:lvlText w:val="%1.%2"/>
      <w:lvlJc w:val="left"/>
      <w:pPr>
        <w:ind w:left="1440" w:hanging="360"/>
      </w:pPr>
      <w:rPr>
        <w:b/>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A971BA"/>
    <w:multiLevelType w:val="multilevel"/>
    <w:tmpl w:val="28D4C55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B65C69"/>
    <w:multiLevelType w:val="multilevel"/>
    <w:tmpl w:val="E08C1ABA"/>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7157DF"/>
    <w:multiLevelType w:val="multilevel"/>
    <w:tmpl w:val="36E8B6D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3367FB"/>
    <w:multiLevelType w:val="multilevel"/>
    <w:tmpl w:val="85C44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083"/>
        </w:tabs>
        <w:ind w:left="2083" w:hanging="283"/>
      </w:pPr>
      <w:rPr>
        <w:rFonts w:ascii="Arial" w:hAnsi="Arial" w:cs="Times New Roman" w:hint="default"/>
        <w:b w:val="0"/>
        <w:i w:val="0"/>
        <w:strike w:val="0"/>
        <w:dstrike w:val="0"/>
        <w:sz w:val="22"/>
        <w:szCs w:val="22"/>
        <w:u w:val="none"/>
        <w:effect w:val="none"/>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977A00"/>
    <w:multiLevelType w:val="hybridMultilevel"/>
    <w:tmpl w:val="3280DBF4"/>
    <w:lvl w:ilvl="0" w:tplc="FFFFFFFF">
      <w:start w:val="1"/>
      <w:numFmt w:val="decimal"/>
      <w:lvlText w:val="%1)"/>
      <w:lvlJc w:val="left"/>
      <w:pPr>
        <w:tabs>
          <w:tab w:val="num" w:pos="359"/>
        </w:tabs>
        <w:ind w:left="735" w:hanging="375"/>
      </w:pPr>
      <w:rPr>
        <w:rFonts w:ascii="Arial" w:hAnsi="Arial" w:cs="Arial"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4DD1286"/>
    <w:multiLevelType w:val="multilevel"/>
    <w:tmpl w:val="8738FE8E"/>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8C5EB0"/>
    <w:multiLevelType w:val="hybridMultilevel"/>
    <w:tmpl w:val="183875BE"/>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74322F6"/>
    <w:multiLevelType w:val="multilevel"/>
    <w:tmpl w:val="6BD64DB2"/>
    <w:lvl w:ilvl="0">
      <w:start w:val="2"/>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D64904"/>
    <w:multiLevelType w:val="hybridMultilevel"/>
    <w:tmpl w:val="7C1A4FF4"/>
    <w:lvl w:ilvl="0" w:tplc="99689FB4">
      <w:start w:val="1"/>
      <w:numFmt w:val="decimal"/>
      <w:lvlText w:val="%1)"/>
      <w:lvlJc w:val="left"/>
      <w:pPr>
        <w:tabs>
          <w:tab w:val="num" w:pos="1363"/>
        </w:tabs>
        <w:ind w:left="1363" w:hanging="283"/>
      </w:pPr>
      <w:rPr>
        <w:rFonts w:ascii="Arial" w:hAnsi="Arial" w:cs="Times New Roman" w:hint="default"/>
        <w:b w:val="0"/>
        <w:i w:val="0"/>
        <w:strike w:val="0"/>
        <w:dstrike w:val="0"/>
        <w:sz w:val="22"/>
        <w:szCs w:val="22"/>
        <w:u w:val="none"/>
        <w:effect w:val="none"/>
      </w:rPr>
    </w:lvl>
    <w:lvl w:ilvl="1" w:tplc="1152E806">
      <w:start w:val="1"/>
      <w:numFmt w:val="decimal"/>
      <w:lvlText w:val="%2."/>
      <w:lvlJc w:val="left"/>
      <w:pPr>
        <w:tabs>
          <w:tab w:val="num" w:pos="1440"/>
        </w:tabs>
        <w:ind w:left="1440" w:hanging="360"/>
      </w:pPr>
      <w:rPr>
        <w:b/>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97148098">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0D95147"/>
    <w:multiLevelType w:val="multilevel"/>
    <w:tmpl w:val="8FD2F5E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rPr>
        <w:rFonts w:ascii="Arial" w:hAnsi="Arial" w:cs="Arial" w:hint="default"/>
        <w:sz w:val="22"/>
        <w:szCs w:val="22"/>
      </w:rPr>
    </w:lvl>
    <w:lvl w:ilvl="3">
      <w:start w:val="1"/>
      <w:numFmt w:val="decimal"/>
      <w:lvlText w:val="%4)"/>
      <w:lvlJc w:val="left"/>
      <w:pPr>
        <w:tabs>
          <w:tab w:val="num" w:pos="2880"/>
        </w:tabs>
        <w:ind w:left="2880" w:hanging="360"/>
      </w:pPr>
      <w:rPr>
        <w:rFonts w:ascii="Arial" w:hAnsi="Arial" w:cs="Arial" w:hint="default"/>
        <w:b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0E42F6"/>
    <w:multiLevelType w:val="multilevel"/>
    <w:tmpl w:val="5400E2AE"/>
    <w:lvl w:ilvl="0">
      <w:start w:val="1"/>
      <w:numFmt w:val="decimal"/>
      <w:lvlText w:val="%1."/>
      <w:lvlJc w:val="left"/>
      <w:pPr>
        <w:tabs>
          <w:tab w:val="num" w:pos="1440"/>
        </w:tabs>
        <w:ind w:left="1440" w:hanging="360"/>
      </w:pPr>
      <w:rPr>
        <w:rFonts w:ascii="Arial" w:hAnsi="Arial" w:cs="Arial" w:hint="default"/>
        <w:sz w:val="22"/>
        <w:szCs w:val="22"/>
      </w:rPr>
    </w:lvl>
    <w:lvl w:ilvl="1">
      <w:start w:val="1"/>
      <w:numFmt w:val="decimal"/>
      <w:isLgl/>
      <w:lvlText w:val="%1.%2"/>
      <w:lvlJc w:val="left"/>
      <w:pPr>
        <w:ind w:left="1560" w:hanging="480"/>
      </w:pPr>
    </w:lvl>
    <w:lvl w:ilvl="2">
      <w:start w:val="2"/>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3" w15:restartNumberingAfterBreak="0">
    <w:nsid w:val="224B4CE6"/>
    <w:multiLevelType w:val="multilevel"/>
    <w:tmpl w:val="98AEDAC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BC4FB8"/>
    <w:multiLevelType w:val="multilevel"/>
    <w:tmpl w:val="3A4497BE"/>
    <w:lvl w:ilvl="0">
      <w:start w:val="3"/>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19512B"/>
    <w:multiLevelType w:val="multilevel"/>
    <w:tmpl w:val="AB6E4A4C"/>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4A021D"/>
    <w:multiLevelType w:val="hybridMultilevel"/>
    <w:tmpl w:val="A0624208"/>
    <w:lvl w:ilvl="0" w:tplc="4E4E5E46">
      <w:start w:val="1"/>
      <w:numFmt w:val="decimal"/>
      <w:lvlText w:val="%1)"/>
      <w:lvlJc w:val="left"/>
      <w:pPr>
        <w:tabs>
          <w:tab w:val="num" w:pos="1723"/>
        </w:tabs>
        <w:ind w:left="1723" w:hanging="283"/>
      </w:pPr>
      <w:rPr>
        <w:rFonts w:ascii="Arial" w:hAnsi="Arial"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ED677F7"/>
    <w:multiLevelType w:val="hybridMultilevel"/>
    <w:tmpl w:val="3B9E85B2"/>
    <w:lvl w:ilvl="0" w:tplc="99689FB4">
      <w:start w:val="1"/>
      <w:numFmt w:val="decimal"/>
      <w:lvlText w:val="%1."/>
      <w:lvlJc w:val="left"/>
      <w:pPr>
        <w:tabs>
          <w:tab w:val="num" w:pos="1440"/>
        </w:tabs>
        <w:ind w:left="1440" w:hanging="360"/>
      </w:pPr>
      <w:rPr>
        <w:rFonts w:ascii="Arial" w:hAnsi="Arial" w:cs="Arial"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F3B319E"/>
    <w:multiLevelType w:val="multilevel"/>
    <w:tmpl w:val="DB1EBBA0"/>
    <w:lvl w:ilvl="0">
      <w:start w:val="6"/>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0B00E11"/>
    <w:multiLevelType w:val="hybridMultilevel"/>
    <w:tmpl w:val="ECECBF4C"/>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2AA6A5C"/>
    <w:multiLevelType w:val="multilevel"/>
    <w:tmpl w:val="30F6AF7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F428FC"/>
    <w:multiLevelType w:val="multilevel"/>
    <w:tmpl w:val="EE04A9F0"/>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CDA2CF5"/>
    <w:multiLevelType w:val="hybridMultilevel"/>
    <w:tmpl w:val="EB966D1A"/>
    <w:lvl w:ilvl="0" w:tplc="5F78E72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E433FDC"/>
    <w:multiLevelType w:val="hybridMultilevel"/>
    <w:tmpl w:val="67F23534"/>
    <w:lvl w:ilvl="0" w:tplc="EC482ABA">
      <w:start w:val="23"/>
      <w:numFmt w:val="decimal"/>
      <w:lvlText w:val="%1)"/>
      <w:lvlJc w:val="left"/>
      <w:pPr>
        <w:tabs>
          <w:tab w:val="num" w:pos="359"/>
        </w:tabs>
        <w:ind w:left="735" w:hanging="375"/>
      </w:pPr>
      <w:rPr>
        <w:rFonts w:ascii="Arial" w:hAnsi="Arial" w:cs="Arial"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E8403DF"/>
    <w:multiLevelType w:val="multilevel"/>
    <w:tmpl w:val="6E9CB7C6"/>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EE50C8A"/>
    <w:multiLevelType w:val="multilevel"/>
    <w:tmpl w:val="37AE7206"/>
    <w:lvl w:ilvl="0">
      <w:start w:val="3"/>
      <w:numFmt w:val="decimal"/>
      <w:lvlText w:val="%1."/>
      <w:lvlJc w:val="left"/>
      <w:pPr>
        <w:tabs>
          <w:tab w:val="num" w:pos="720"/>
        </w:tabs>
        <w:ind w:left="720" w:hanging="360"/>
      </w:pPr>
    </w:lvl>
    <w:lvl w:ilvl="1">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9C5C8D"/>
    <w:multiLevelType w:val="multilevel"/>
    <w:tmpl w:val="B7E20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Times New Roman"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4896F35"/>
    <w:multiLevelType w:val="hybridMultilevel"/>
    <w:tmpl w:val="0642770C"/>
    <w:lvl w:ilvl="0" w:tplc="378676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5102F35"/>
    <w:multiLevelType w:val="multilevel"/>
    <w:tmpl w:val="ACDAB2B8"/>
    <w:lvl w:ilvl="0">
      <w:start w:val="3"/>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752634F"/>
    <w:multiLevelType w:val="multilevel"/>
    <w:tmpl w:val="244CFCFA"/>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C8353F"/>
    <w:multiLevelType w:val="multilevel"/>
    <w:tmpl w:val="5F722A1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B220FDA"/>
    <w:multiLevelType w:val="multilevel"/>
    <w:tmpl w:val="A24CEE5C"/>
    <w:lvl w:ilvl="0">
      <w:start w:val="5"/>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B4E2E10"/>
    <w:multiLevelType w:val="multilevel"/>
    <w:tmpl w:val="F0663E60"/>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EDD3D72"/>
    <w:multiLevelType w:val="multilevel"/>
    <w:tmpl w:val="32044B7A"/>
    <w:lvl w:ilvl="0">
      <w:start w:val="5"/>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F01A5C"/>
    <w:multiLevelType w:val="multilevel"/>
    <w:tmpl w:val="6D0CEF66"/>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rPr>
        <w:rFonts w:ascii="Arial" w:hAnsi="Arial" w:cs="Arial" w:hint="default"/>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F4557CE"/>
    <w:multiLevelType w:val="multilevel"/>
    <w:tmpl w:val="CB203BD8"/>
    <w:lvl w:ilvl="0">
      <w:start w:val="3"/>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07E4168"/>
    <w:multiLevelType w:val="hybridMultilevel"/>
    <w:tmpl w:val="F1F62A72"/>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61A61ED"/>
    <w:multiLevelType w:val="multilevel"/>
    <w:tmpl w:val="A238B990"/>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0C81252"/>
    <w:multiLevelType w:val="multilevel"/>
    <w:tmpl w:val="197E7FA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1497D41"/>
    <w:multiLevelType w:val="hybridMultilevel"/>
    <w:tmpl w:val="10A4C4A4"/>
    <w:lvl w:ilvl="0" w:tplc="FFFFFFFF">
      <w:start w:val="3"/>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77418AC"/>
    <w:multiLevelType w:val="multilevel"/>
    <w:tmpl w:val="C7E2A0D6"/>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8794985"/>
    <w:multiLevelType w:val="hybridMultilevel"/>
    <w:tmpl w:val="D8F6FB32"/>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AB16251"/>
    <w:multiLevelType w:val="hybridMultilevel"/>
    <w:tmpl w:val="A20E9586"/>
    <w:lvl w:ilvl="0" w:tplc="5FB2A75A">
      <w:start w:val="1"/>
      <w:numFmt w:val="decimal"/>
      <w:lvlText w:val="%1."/>
      <w:lvlJc w:val="left"/>
      <w:pPr>
        <w:ind w:left="720" w:hanging="360"/>
      </w:pPr>
      <w:rPr>
        <w:rFonts w:ascii="Arial" w:hAnsi="Arial" w:cs="Arial" w:hint="default"/>
        <w:sz w:val="22"/>
        <w:szCs w:val="22"/>
      </w:rPr>
    </w:lvl>
    <w:lvl w:ilvl="1" w:tplc="0E46E72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D7A3250"/>
    <w:multiLevelType w:val="multilevel"/>
    <w:tmpl w:val="3356F6F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FF013DF"/>
    <w:multiLevelType w:val="multilevel"/>
    <w:tmpl w:val="95DE0DA6"/>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0024ADC"/>
    <w:multiLevelType w:val="hybridMultilevel"/>
    <w:tmpl w:val="55CCF3BC"/>
    <w:lvl w:ilvl="0" w:tplc="FFFFFFFF">
      <w:start w:val="1"/>
      <w:numFmt w:val="decimal"/>
      <w:lvlText w:val="%1)"/>
      <w:lvlJc w:val="left"/>
      <w:pPr>
        <w:tabs>
          <w:tab w:val="num" w:pos="1363"/>
        </w:tabs>
        <w:ind w:left="1363" w:hanging="283"/>
      </w:pPr>
      <w:rPr>
        <w:rFonts w:ascii="Arial" w:hAnsi="Arial" w:cs="Times New Roman"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099672C"/>
    <w:multiLevelType w:val="hybridMultilevel"/>
    <w:tmpl w:val="1D50CEBE"/>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7264E03"/>
    <w:multiLevelType w:val="multilevel"/>
    <w:tmpl w:val="9D4E2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hAnsi="Arial" w:cs="Arial"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75C6287"/>
    <w:multiLevelType w:val="multilevel"/>
    <w:tmpl w:val="290AC35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8FD5D2C"/>
    <w:multiLevelType w:val="hybridMultilevel"/>
    <w:tmpl w:val="45309C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9673A37"/>
    <w:multiLevelType w:val="multilevel"/>
    <w:tmpl w:val="E0885740"/>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A142641"/>
    <w:multiLevelType w:val="multilevel"/>
    <w:tmpl w:val="90D01B14"/>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A2D671B"/>
    <w:multiLevelType w:val="multilevel"/>
    <w:tmpl w:val="8292C36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DE"/>
    <w:rsid w:val="000F60AB"/>
    <w:rsid w:val="00192B38"/>
    <w:rsid w:val="00205EF6"/>
    <w:rsid w:val="00214226"/>
    <w:rsid w:val="002942AC"/>
    <w:rsid w:val="002C42EF"/>
    <w:rsid w:val="009836C5"/>
    <w:rsid w:val="009F58DE"/>
    <w:rsid w:val="00B9413F"/>
    <w:rsid w:val="00C37C2A"/>
    <w:rsid w:val="00CB6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F1212-5472-4407-9CD6-19590769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5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58DE"/>
  </w:style>
  <w:style w:type="paragraph" w:styleId="Stopka">
    <w:name w:val="footer"/>
    <w:basedOn w:val="Normalny"/>
    <w:link w:val="StopkaZnak"/>
    <w:uiPriority w:val="99"/>
    <w:unhideWhenUsed/>
    <w:rsid w:val="009F5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6862</Words>
  <Characters>41177</Characters>
  <Application>Microsoft Office Word</Application>
  <DocSecurity>0</DocSecurity>
  <Lines>343</Lines>
  <Paragraphs>95</Paragraphs>
  <ScaleCrop>false</ScaleCrop>
  <Company/>
  <LinksUpToDate>false</LinksUpToDate>
  <CharactersWithSpaces>47944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Zimny</dc:creator>
  <cp:keywords/>
  <dc:description/>
  <cp:lastModifiedBy>Maciej Zimny</cp:lastModifiedBy>
  <cp:revision>7</cp:revision>
  <dcterms:created xsi:type="dcterms:W3CDTF">2018-01-29T10:05:00Z</dcterms:created>
  <dcterms:modified xsi:type="dcterms:W3CDTF">2018-07-05T12:23:00Z</dcterms:modified>
</cp:coreProperties>
</file>