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8F9" w:rsidRDefault="005B38F9" w:rsidP="005B38F9">
      <w:pPr>
        <w:rPr>
          <w:rFonts w:ascii="Calibri" w:hAnsi="Calibri"/>
          <w:sz w:val="22"/>
          <w:szCs w:val="22"/>
        </w:rPr>
      </w:pPr>
    </w:p>
    <w:p w:rsidR="00547CC7" w:rsidRDefault="00547CC7">
      <w:pPr>
        <w:spacing w:line="360" w:lineRule="auto"/>
        <w:jc w:val="center"/>
        <w:rPr>
          <w:rFonts w:cs="Arial"/>
          <w:b/>
          <w:smallCaps/>
          <w:sz w:val="28"/>
        </w:rPr>
      </w:pPr>
    </w:p>
    <w:p w:rsidR="00547CC7" w:rsidRDefault="004902C2">
      <w:pPr>
        <w:spacing w:line="360" w:lineRule="auto"/>
        <w:jc w:val="center"/>
        <w:rPr>
          <w:rFonts w:cs="Arial"/>
          <w:b/>
          <w:smallCaps/>
          <w:sz w:val="28"/>
        </w:rPr>
      </w:pPr>
      <w:r>
        <w:rPr>
          <w:rFonts w:cs="Arial"/>
          <w:b/>
          <w:smallCaps/>
          <w:sz w:val="28"/>
        </w:rPr>
        <w:t>CZĘŚĆ III SIWZ</w:t>
      </w:r>
    </w:p>
    <w:p w:rsidR="00547CC7" w:rsidRDefault="00547CC7">
      <w:pPr>
        <w:spacing w:line="360" w:lineRule="auto"/>
        <w:jc w:val="center"/>
        <w:rPr>
          <w:rFonts w:cs="Arial"/>
          <w:b/>
          <w:smallCaps/>
          <w:sz w:val="28"/>
        </w:rPr>
      </w:pPr>
    </w:p>
    <w:p w:rsidR="00547CC7" w:rsidRDefault="00547CC7">
      <w:pPr>
        <w:spacing w:line="360" w:lineRule="auto"/>
        <w:jc w:val="center"/>
        <w:rPr>
          <w:rFonts w:cs="Arial"/>
          <w:b/>
          <w:smallCaps/>
          <w:sz w:val="28"/>
        </w:rPr>
      </w:pPr>
    </w:p>
    <w:p w:rsidR="00547CC7" w:rsidRDefault="00547CC7">
      <w:pPr>
        <w:spacing w:line="360" w:lineRule="auto"/>
        <w:jc w:val="center"/>
        <w:rPr>
          <w:rFonts w:cs="Arial"/>
          <w:b/>
          <w:smallCaps/>
          <w:sz w:val="28"/>
        </w:rPr>
      </w:pPr>
    </w:p>
    <w:p w:rsidR="00547CC7" w:rsidRDefault="00547CC7">
      <w:pPr>
        <w:spacing w:line="360" w:lineRule="auto"/>
        <w:jc w:val="center"/>
        <w:rPr>
          <w:rFonts w:cs="Arial"/>
          <w:b/>
          <w:smallCaps/>
          <w:sz w:val="28"/>
        </w:rPr>
      </w:pPr>
    </w:p>
    <w:p w:rsidR="00547CC7" w:rsidRDefault="00547CC7">
      <w:pPr>
        <w:spacing w:line="360" w:lineRule="auto"/>
        <w:jc w:val="center"/>
        <w:rPr>
          <w:rFonts w:cs="Arial"/>
          <w:b/>
          <w:smallCaps/>
        </w:rPr>
      </w:pPr>
    </w:p>
    <w:p w:rsidR="00547CC7" w:rsidRPr="00652571" w:rsidRDefault="00124754">
      <w:pPr>
        <w:pStyle w:val="Nagwek1"/>
        <w:rPr>
          <w:rFonts w:ascii="Arial Narrow" w:hAnsi="Arial Narrow"/>
          <w:lang w:val="pl-PL"/>
        </w:rPr>
      </w:pPr>
      <w:r w:rsidRPr="00652571">
        <w:rPr>
          <w:rFonts w:ascii="Arial Narrow" w:hAnsi="Arial Narrow"/>
          <w:lang w:val="pl-PL"/>
        </w:rPr>
        <w:t xml:space="preserve">OPIS PRZEDMIOTU ZAMÓWIENIA </w:t>
      </w:r>
    </w:p>
    <w:p w:rsidR="00547CC7" w:rsidRDefault="00547CC7">
      <w:pPr>
        <w:spacing w:line="360" w:lineRule="auto"/>
        <w:jc w:val="center"/>
        <w:rPr>
          <w:rFonts w:cs="Arial"/>
          <w:b/>
          <w:smallCaps/>
        </w:rPr>
      </w:pPr>
    </w:p>
    <w:p w:rsidR="00CB06E6" w:rsidRPr="00CB06E6" w:rsidRDefault="00CB06E6" w:rsidP="00CB06E6">
      <w:pPr>
        <w:widowControl w:val="0"/>
        <w:autoSpaceDN/>
        <w:spacing w:line="288" w:lineRule="auto"/>
        <w:jc w:val="center"/>
        <w:textAlignment w:val="auto"/>
        <w:rPr>
          <w:rFonts w:ascii="Times New Roman" w:eastAsia="Arial Unicode MS" w:hAnsi="Times New Roman"/>
          <w:b/>
          <w:sz w:val="28"/>
          <w:szCs w:val="28"/>
        </w:rPr>
      </w:pPr>
      <w:r w:rsidRPr="00CB06E6">
        <w:rPr>
          <w:rFonts w:cs="Arial"/>
          <w:b/>
          <w:sz w:val="28"/>
          <w:szCs w:val="28"/>
          <w:lang w:eastAsia="ar-SA"/>
        </w:rPr>
        <w:t>Pełnienie funkcji Inżyniera Kontraktu dla zadania:</w:t>
      </w:r>
      <w:r w:rsidRPr="00CB06E6">
        <w:rPr>
          <w:rFonts w:ascii="Calibri" w:hAnsi="Calibri"/>
          <w:b/>
          <w:sz w:val="28"/>
          <w:szCs w:val="28"/>
          <w:lang w:eastAsia="ar-SA"/>
        </w:rPr>
        <w:t xml:space="preserve"> </w:t>
      </w:r>
      <w:r w:rsidRPr="00CB06E6">
        <w:rPr>
          <w:rFonts w:eastAsia="Arial Unicode MS" w:cs="Arial"/>
          <w:b/>
          <w:color w:val="000000"/>
        </w:rPr>
        <w:t>„Zaprojektowanie i wykonanie robót budowlanych polegających na rozbudowie parkingu w ramach Transportowego Węzła Integracyjnego w ramach projektu: Budowa węzła integracyjnego Tczew wraz z trasami dojazdowymi – rozwój infrastruktury dla transportu multimodalnego”</w:t>
      </w:r>
    </w:p>
    <w:p w:rsidR="00547CC7" w:rsidRDefault="00124754">
      <w:pPr>
        <w:spacing w:after="10"/>
        <w:ind w:left="-5" w:hanging="1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</w:t>
      </w:r>
    </w:p>
    <w:p w:rsidR="00547CC7" w:rsidRDefault="00547CC7">
      <w:pPr>
        <w:spacing w:after="10"/>
        <w:ind w:left="-5" w:hanging="10"/>
        <w:rPr>
          <w:rFonts w:ascii="Arial Narrow" w:hAnsi="Arial Narrow"/>
          <w:b/>
        </w:rPr>
      </w:pPr>
    </w:p>
    <w:p w:rsidR="00547CC7" w:rsidRDefault="00547CC7">
      <w:pPr>
        <w:spacing w:after="10"/>
        <w:ind w:left="-5" w:hanging="10"/>
        <w:rPr>
          <w:rFonts w:ascii="Arial Narrow" w:hAnsi="Arial Narrow"/>
          <w:b/>
        </w:rPr>
      </w:pPr>
    </w:p>
    <w:p w:rsidR="00547CC7" w:rsidRDefault="00547CC7">
      <w:pPr>
        <w:spacing w:after="10"/>
        <w:ind w:left="-5" w:hanging="10"/>
        <w:rPr>
          <w:rFonts w:ascii="Arial Narrow" w:hAnsi="Arial Narrow"/>
          <w:b/>
        </w:rPr>
      </w:pPr>
    </w:p>
    <w:p w:rsidR="00547CC7" w:rsidRDefault="00547CC7">
      <w:pPr>
        <w:spacing w:after="10"/>
        <w:ind w:left="-5" w:hanging="10"/>
        <w:rPr>
          <w:rFonts w:ascii="Arial Narrow" w:hAnsi="Arial Narrow"/>
          <w:b/>
        </w:rPr>
      </w:pPr>
    </w:p>
    <w:p w:rsidR="00547CC7" w:rsidRDefault="00547CC7">
      <w:pPr>
        <w:spacing w:after="10"/>
        <w:ind w:left="-5" w:hanging="10"/>
        <w:rPr>
          <w:rFonts w:ascii="Arial Narrow" w:hAnsi="Arial Narrow"/>
          <w:b/>
        </w:rPr>
      </w:pPr>
    </w:p>
    <w:p w:rsidR="00547CC7" w:rsidRDefault="00547CC7">
      <w:pPr>
        <w:spacing w:after="10"/>
        <w:ind w:left="-5" w:hanging="10"/>
        <w:rPr>
          <w:rFonts w:ascii="Arial Narrow" w:hAnsi="Arial Narrow"/>
          <w:b/>
        </w:rPr>
      </w:pPr>
    </w:p>
    <w:p w:rsidR="00547CC7" w:rsidRDefault="00547CC7">
      <w:pPr>
        <w:spacing w:after="10"/>
        <w:ind w:left="-5" w:hanging="10"/>
        <w:rPr>
          <w:rFonts w:ascii="Arial Narrow" w:hAnsi="Arial Narrow"/>
          <w:b/>
        </w:rPr>
      </w:pPr>
    </w:p>
    <w:p w:rsidR="00547CC7" w:rsidRDefault="00547CC7">
      <w:pPr>
        <w:spacing w:after="10"/>
        <w:ind w:left="-5" w:hanging="10"/>
        <w:rPr>
          <w:rFonts w:ascii="Arial Narrow" w:hAnsi="Arial Narrow"/>
          <w:b/>
        </w:rPr>
      </w:pPr>
    </w:p>
    <w:p w:rsidR="00547CC7" w:rsidRDefault="00547CC7">
      <w:pPr>
        <w:spacing w:after="10"/>
        <w:ind w:left="-5" w:hanging="10"/>
        <w:rPr>
          <w:rFonts w:ascii="Arial Narrow" w:hAnsi="Arial Narrow"/>
          <w:b/>
        </w:rPr>
      </w:pPr>
    </w:p>
    <w:p w:rsidR="00547CC7" w:rsidRDefault="00547CC7">
      <w:pPr>
        <w:spacing w:after="10"/>
        <w:ind w:left="-5" w:hanging="10"/>
        <w:rPr>
          <w:rFonts w:ascii="Arial Narrow" w:hAnsi="Arial Narrow"/>
          <w:b/>
        </w:rPr>
      </w:pPr>
    </w:p>
    <w:p w:rsidR="00547CC7" w:rsidRDefault="00547CC7">
      <w:pPr>
        <w:spacing w:after="10"/>
        <w:ind w:left="-5" w:hanging="10"/>
        <w:rPr>
          <w:rFonts w:ascii="Arial Narrow" w:hAnsi="Arial Narrow"/>
          <w:b/>
        </w:rPr>
      </w:pPr>
    </w:p>
    <w:p w:rsidR="00547CC7" w:rsidRDefault="00547CC7">
      <w:pPr>
        <w:spacing w:after="10"/>
        <w:ind w:left="-5" w:hanging="10"/>
        <w:rPr>
          <w:rFonts w:ascii="Arial Narrow" w:hAnsi="Arial Narrow"/>
          <w:b/>
        </w:rPr>
      </w:pPr>
    </w:p>
    <w:p w:rsidR="00547CC7" w:rsidRDefault="00547CC7">
      <w:pPr>
        <w:spacing w:after="10"/>
        <w:ind w:left="-5" w:hanging="10"/>
        <w:rPr>
          <w:rFonts w:ascii="Arial Narrow" w:hAnsi="Arial Narrow"/>
          <w:b/>
        </w:rPr>
      </w:pPr>
    </w:p>
    <w:p w:rsidR="00547CC7" w:rsidRDefault="00547CC7">
      <w:pPr>
        <w:spacing w:after="10"/>
        <w:ind w:left="-5" w:hanging="10"/>
        <w:rPr>
          <w:rFonts w:ascii="Arial Narrow" w:hAnsi="Arial Narrow"/>
          <w:b/>
        </w:rPr>
      </w:pPr>
    </w:p>
    <w:p w:rsidR="00547CC7" w:rsidRDefault="00547CC7">
      <w:pPr>
        <w:spacing w:after="10"/>
        <w:ind w:left="-5" w:hanging="10"/>
        <w:rPr>
          <w:rFonts w:ascii="Arial Narrow" w:hAnsi="Arial Narrow"/>
          <w:b/>
        </w:rPr>
      </w:pPr>
    </w:p>
    <w:p w:rsidR="00547CC7" w:rsidRDefault="00547CC7">
      <w:pPr>
        <w:spacing w:after="10"/>
        <w:ind w:left="-5" w:hanging="10"/>
        <w:rPr>
          <w:rFonts w:ascii="Arial Narrow" w:hAnsi="Arial Narrow"/>
          <w:b/>
        </w:rPr>
      </w:pPr>
    </w:p>
    <w:p w:rsidR="00547CC7" w:rsidRDefault="00547CC7">
      <w:pPr>
        <w:spacing w:after="10"/>
        <w:ind w:left="-5" w:hanging="10"/>
        <w:rPr>
          <w:rFonts w:ascii="Arial Narrow" w:hAnsi="Arial Narrow"/>
          <w:b/>
        </w:rPr>
      </w:pPr>
    </w:p>
    <w:p w:rsidR="00547CC7" w:rsidRDefault="00547CC7">
      <w:pPr>
        <w:spacing w:after="10"/>
        <w:ind w:left="-5" w:hanging="10"/>
        <w:rPr>
          <w:rFonts w:ascii="Arial Narrow" w:hAnsi="Arial Narrow"/>
          <w:b/>
        </w:rPr>
      </w:pPr>
    </w:p>
    <w:p w:rsidR="00547CC7" w:rsidRDefault="00547CC7">
      <w:pPr>
        <w:spacing w:after="10"/>
        <w:ind w:left="-5" w:hanging="10"/>
        <w:rPr>
          <w:rFonts w:ascii="Arial Narrow" w:hAnsi="Arial Narrow"/>
          <w:b/>
        </w:rPr>
      </w:pPr>
    </w:p>
    <w:p w:rsidR="00547CC7" w:rsidRDefault="00547CC7">
      <w:pPr>
        <w:spacing w:after="10"/>
        <w:ind w:left="-5" w:hanging="10"/>
        <w:rPr>
          <w:rFonts w:ascii="Arial Narrow" w:hAnsi="Arial Narrow"/>
          <w:b/>
        </w:rPr>
      </w:pPr>
    </w:p>
    <w:p w:rsidR="00547CC7" w:rsidRDefault="00547CC7">
      <w:pPr>
        <w:spacing w:after="10"/>
        <w:ind w:left="-5" w:hanging="10"/>
        <w:rPr>
          <w:rFonts w:ascii="Arial Narrow" w:hAnsi="Arial Narrow"/>
          <w:b/>
        </w:rPr>
      </w:pPr>
    </w:p>
    <w:p w:rsidR="00547CC7" w:rsidRDefault="00547CC7">
      <w:pPr>
        <w:spacing w:after="10"/>
        <w:ind w:left="-5" w:hanging="10"/>
        <w:rPr>
          <w:rFonts w:ascii="Arial Narrow" w:hAnsi="Arial Narrow"/>
          <w:b/>
        </w:rPr>
      </w:pPr>
    </w:p>
    <w:p w:rsidR="00547CC7" w:rsidRDefault="00547CC7">
      <w:pPr>
        <w:spacing w:after="10"/>
        <w:ind w:left="-5" w:hanging="10"/>
        <w:rPr>
          <w:rFonts w:ascii="Arial Narrow" w:hAnsi="Arial Narrow"/>
          <w:b/>
        </w:rPr>
      </w:pPr>
    </w:p>
    <w:p w:rsidR="00547CC7" w:rsidRDefault="00547CC7" w:rsidP="00D24DF0">
      <w:pPr>
        <w:suppressAutoHyphens w:val="0"/>
        <w:spacing w:after="45" w:line="264" w:lineRule="auto"/>
        <w:ind w:right="46"/>
        <w:jc w:val="both"/>
        <w:textAlignment w:val="auto"/>
        <w:rPr>
          <w:rFonts w:ascii="Arial Narrow" w:hAnsi="Arial Narrow"/>
          <w:b/>
        </w:rPr>
      </w:pPr>
    </w:p>
    <w:p w:rsidR="00D24DF0" w:rsidRPr="00D24DF0" w:rsidRDefault="00D24DF0" w:rsidP="00D24DF0">
      <w:pPr>
        <w:suppressAutoHyphens w:val="0"/>
        <w:spacing w:after="45" w:line="264" w:lineRule="auto"/>
        <w:ind w:right="46"/>
        <w:jc w:val="both"/>
        <w:textAlignment w:val="auto"/>
        <w:rPr>
          <w:rFonts w:cs="Arial"/>
          <w:b/>
          <w:sz w:val="20"/>
          <w:szCs w:val="20"/>
        </w:rPr>
      </w:pPr>
    </w:p>
    <w:p w:rsidR="00547CC7" w:rsidRDefault="00124754">
      <w:pPr>
        <w:pStyle w:val="Akapitzlist"/>
        <w:numPr>
          <w:ilvl w:val="0"/>
          <w:numId w:val="8"/>
        </w:numPr>
        <w:suppressAutoHyphens w:val="0"/>
        <w:spacing w:after="45" w:line="264" w:lineRule="auto"/>
        <w:ind w:right="46"/>
        <w:jc w:val="both"/>
        <w:textAlignment w:val="auto"/>
      </w:pPr>
      <w:r>
        <w:rPr>
          <w:rFonts w:cs="Arial"/>
          <w:b/>
          <w:sz w:val="20"/>
          <w:szCs w:val="20"/>
        </w:rPr>
        <w:lastRenderedPageBreak/>
        <w:t>Przedmiot zamówienia</w:t>
      </w:r>
    </w:p>
    <w:p w:rsidR="00547CC7" w:rsidRDefault="00124754">
      <w:pPr>
        <w:pStyle w:val="Akapitzlist"/>
        <w:suppressAutoHyphens w:val="0"/>
        <w:spacing w:after="45" w:line="276" w:lineRule="auto"/>
        <w:ind w:left="0" w:right="46"/>
        <w:jc w:val="both"/>
        <w:textAlignment w:val="auto"/>
      </w:pPr>
      <w:r>
        <w:rPr>
          <w:rFonts w:cs="Arial"/>
          <w:sz w:val="20"/>
          <w:szCs w:val="20"/>
        </w:rPr>
        <w:t xml:space="preserve">Przedmiotem zamówienia jest pełnienie funkcji Inżyniera Kontraktu nad realizacją robót oraz zarządzanie Przedsięwzięciem pn.: </w:t>
      </w:r>
      <w:r w:rsidR="00425E42" w:rsidRPr="00425E42">
        <w:rPr>
          <w:rFonts w:cs="Arial"/>
          <w:sz w:val="20"/>
          <w:szCs w:val="20"/>
        </w:rPr>
        <w:t>„Zaprojektowanie i wykonanie robót budowlanych polegających na rozbudowie parkingu w ramach Transportowego Węzła Integracyjnego w ramach projektu: Budowa węzła integracyjnego Tczew wraz z trasami dojazdowymi – rozwój infrastruktury dla transportu multimodalnego”</w:t>
      </w:r>
    </w:p>
    <w:p w:rsidR="00547CC7" w:rsidRDefault="00124754">
      <w:pPr>
        <w:pStyle w:val="Akapitzlist"/>
        <w:spacing w:after="32" w:line="276" w:lineRule="auto"/>
        <w:ind w:left="0" w:right="4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Szczegółowy zakres inwestycji nad którymi Inżynier Kontraktu będzie sprawował na</w:t>
      </w:r>
      <w:r w:rsidR="00425E42">
        <w:rPr>
          <w:rFonts w:cs="Arial"/>
          <w:sz w:val="20"/>
          <w:szCs w:val="20"/>
        </w:rPr>
        <w:t>dzór, opisany został w Programie</w:t>
      </w:r>
      <w:r>
        <w:rPr>
          <w:rFonts w:cs="Arial"/>
          <w:sz w:val="20"/>
          <w:szCs w:val="20"/>
        </w:rPr>
        <w:t xml:space="preserve"> Funk</w:t>
      </w:r>
      <w:r w:rsidR="00425E42">
        <w:rPr>
          <w:rFonts w:cs="Arial"/>
          <w:sz w:val="20"/>
          <w:szCs w:val="20"/>
        </w:rPr>
        <w:t>cjonalno-Użytkowym</w:t>
      </w:r>
      <w:r>
        <w:rPr>
          <w:rFonts w:cs="Arial"/>
          <w:sz w:val="20"/>
          <w:szCs w:val="20"/>
        </w:rPr>
        <w:t xml:space="preserve">.  </w:t>
      </w:r>
    </w:p>
    <w:p w:rsidR="00547CC7" w:rsidRDefault="00547CC7">
      <w:pPr>
        <w:tabs>
          <w:tab w:val="center" w:pos="502"/>
          <w:tab w:val="right" w:pos="9634"/>
        </w:tabs>
        <w:spacing w:line="276" w:lineRule="auto"/>
        <w:jc w:val="both"/>
      </w:pPr>
    </w:p>
    <w:p w:rsidR="00547CC7" w:rsidRPr="00B06552" w:rsidRDefault="00124754" w:rsidP="00B06552">
      <w:pPr>
        <w:pStyle w:val="Akapitzlist"/>
        <w:numPr>
          <w:ilvl w:val="0"/>
          <w:numId w:val="8"/>
        </w:numPr>
        <w:tabs>
          <w:tab w:val="center" w:pos="502"/>
          <w:tab w:val="right" w:pos="9634"/>
        </w:tabs>
        <w:spacing w:line="276" w:lineRule="auto"/>
        <w:jc w:val="both"/>
        <w:rPr>
          <w:rStyle w:val="FontStyle101"/>
          <w:b/>
          <w:sz w:val="20"/>
          <w:szCs w:val="22"/>
        </w:rPr>
      </w:pPr>
      <w:r w:rsidRPr="00B06552">
        <w:rPr>
          <w:rStyle w:val="FontStyle101"/>
          <w:b/>
          <w:sz w:val="20"/>
          <w:szCs w:val="22"/>
        </w:rPr>
        <w:t>Terminy</w:t>
      </w:r>
      <w:r w:rsidR="00B06552" w:rsidRPr="00B06552">
        <w:rPr>
          <w:rStyle w:val="FontStyle101"/>
          <w:b/>
          <w:sz w:val="20"/>
          <w:szCs w:val="22"/>
        </w:rPr>
        <w:t xml:space="preserve"> i system realizacji zadania. </w:t>
      </w:r>
    </w:p>
    <w:p w:rsidR="00547CC7" w:rsidRDefault="00547CC7">
      <w:pPr>
        <w:suppressAutoHyphens w:val="0"/>
        <w:spacing w:after="58" w:line="264" w:lineRule="auto"/>
        <w:ind w:left="1569" w:right="46" w:firstLine="555"/>
        <w:jc w:val="both"/>
        <w:textAlignment w:val="auto"/>
        <w:rPr>
          <w:rFonts w:cs="Arial"/>
          <w:b/>
          <w:sz w:val="20"/>
          <w:szCs w:val="20"/>
        </w:rPr>
      </w:pPr>
    </w:p>
    <w:p w:rsidR="00046F47" w:rsidRPr="00046F47" w:rsidRDefault="00046F47" w:rsidP="00046F47">
      <w:pPr>
        <w:widowControl w:val="0"/>
        <w:autoSpaceDN/>
        <w:spacing w:line="288" w:lineRule="auto"/>
        <w:jc w:val="both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Zadanie</w:t>
      </w:r>
      <w:r w:rsidRPr="00046F47">
        <w:rPr>
          <w:rFonts w:cs="Arial"/>
          <w:sz w:val="20"/>
          <w:szCs w:val="20"/>
        </w:rPr>
        <w:t xml:space="preserve"> zostanie zrealizowan</w:t>
      </w:r>
      <w:r>
        <w:rPr>
          <w:rFonts w:cs="Arial"/>
          <w:sz w:val="20"/>
          <w:szCs w:val="20"/>
        </w:rPr>
        <w:t>e</w:t>
      </w:r>
      <w:r w:rsidRPr="00046F47">
        <w:rPr>
          <w:rFonts w:cs="Arial"/>
          <w:sz w:val="20"/>
          <w:szCs w:val="20"/>
        </w:rPr>
        <w:t xml:space="preserve"> w terminie do dnia 16 grudnia 2019 r., przy czym:</w:t>
      </w:r>
    </w:p>
    <w:p w:rsidR="00046F47" w:rsidRPr="00046F47" w:rsidRDefault="00046F47" w:rsidP="00046F47">
      <w:pPr>
        <w:widowControl w:val="0"/>
        <w:numPr>
          <w:ilvl w:val="1"/>
          <w:numId w:val="19"/>
        </w:numPr>
        <w:tabs>
          <w:tab w:val="clear" w:pos="1440"/>
          <w:tab w:val="num" w:pos="426"/>
        </w:tabs>
        <w:autoSpaceDN/>
        <w:spacing w:line="288" w:lineRule="auto"/>
        <w:ind w:left="426" w:hanging="426"/>
        <w:jc w:val="both"/>
        <w:textAlignment w:val="auto"/>
        <w:rPr>
          <w:rFonts w:cs="Arial"/>
          <w:sz w:val="20"/>
          <w:szCs w:val="20"/>
        </w:rPr>
      </w:pPr>
      <w:r w:rsidRPr="00046F47">
        <w:rPr>
          <w:rFonts w:cs="Arial"/>
          <w:sz w:val="20"/>
          <w:szCs w:val="20"/>
        </w:rPr>
        <w:t>Kompletny projekt budowlany wraz ze złożeniem kompletnego wniosku o zatwierdzenie projektu budowlanego - w terminie do 14 grudnia 2018 r. [ETAP I].</w:t>
      </w:r>
    </w:p>
    <w:p w:rsidR="00046F47" w:rsidRPr="00046F47" w:rsidRDefault="00046F47" w:rsidP="00046F47">
      <w:pPr>
        <w:widowControl w:val="0"/>
        <w:numPr>
          <w:ilvl w:val="1"/>
          <w:numId w:val="19"/>
        </w:numPr>
        <w:tabs>
          <w:tab w:val="clear" w:pos="1440"/>
          <w:tab w:val="num" w:pos="426"/>
        </w:tabs>
        <w:autoSpaceDN/>
        <w:spacing w:line="288" w:lineRule="auto"/>
        <w:ind w:left="426" w:hanging="426"/>
        <w:jc w:val="both"/>
        <w:textAlignment w:val="auto"/>
        <w:rPr>
          <w:rFonts w:cs="Arial"/>
          <w:sz w:val="20"/>
          <w:szCs w:val="20"/>
        </w:rPr>
      </w:pPr>
      <w:r w:rsidRPr="00046F47">
        <w:rPr>
          <w:rFonts w:cs="Arial"/>
          <w:sz w:val="20"/>
          <w:szCs w:val="20"/>
        </w:rPr>
        <w:t>Kompletną dokumentację projektowo-kosztorysową w terminie do 28 luty 2019 r. [ETAP II].</w:t>
      </w:r>
    </w:p>
    <w:p w:rsidR="00046F47" w:rsidRPr="00046F47" w:rsidRDefault="00046F47" w:rsidP="00046F47">
      <w:pPr>
        <w:widowControl w:val="0"/>
        <w:numPr>
          <w:ilvl w:val="1"/>
          <w:numId w:val="19"/>
        </w:numPr>
        <w:tabs>
          <w:tab w:val="clear" w:pos="1440"/>
          <w:tab w:val="num" w:pos="426"/>
        </w:tabs>
        <w:autoSpaceDN/>
        <w:spacing w:line="288" w:lineRule="auto"/>
        <w:ind w:left="426" w:hanging="426"/>
        <w:jc w:val="both"/>
        <w:textAlignment w:val="auto"/>
        <w:rPr>
          <w:rFonts w:cs="Arial"/>
          <w:sz w:val="20"/>
          <w:szCs w:val="20"/>
        </w:rPr>
      </w:pPr>
      <w:r w:rsidRPr="00046F47">
        <w:rPr>
          <w:rFonts w:cs="Arial"/>
          <w:sz w:val="20"/>
          <w:szCs w:val="20"/>
        </w:rPr>
        <w:t>Uzyskanie pozwolenia na użytkowanie lub braku sprzeciwu organu od zgłoszonego zakończenia robót w terminie do 16 grudnia 2019 r. [ETAP III].</w:t>
      </w:r>
    </w:p>
    <w:p w:rsidR="009A58FB" w:rsidRDefault="009A58FB" w:rsidP="009A58FB">
      <w:pPr>
        <w:suppressAutoHyphens w:val="0"/>
        <w:spacing w:after="58" w:line="264" w:lineRule="auto"/>
        <w:ind w:left="142" w:right="46"/>
        <w:jc w:val="both"/>
        <w:textAlignment w:val="auto"/>
        <w:rPr>
          <w:rFonts w:cs="Arial"/>
          <w:b/>
          <w:sz w:val="20"/>
          <w:szCs w:val="20"/>
          <w:highlight w:val="yellow"/>
        </w:rPr>
      </w:pPr>
    </w:p>
    <w:p w:rsidR="00547CC7" w:rsidRDefault="00124754" w:rsidP="009A58FB">
      <w:pPr>
        <w:suppressAutoHyphens w:val="0"/>
        <w:spacing w:after="58" w:line="264" w:lineRule="auto"/>
        <w:ind w:left="142" w:right="46"/>
        <w:jc w:val="both"/>
        <w:textAlignment w:val="auto"/>
      </w:pPr>
      <w:r w:rsidRPr="00046F47">
        <w:rPr>
          <w:rFonts w:cs="Arial"/>
          <w:b/>
          <w:sz w:val="20"/>
          <w:szCs w:val="20"/>
        </w:rPr>
        <w:t>Zamawiający zastrzega, że powyższe terminy mogą ulec zmianie, a Inżynier Kontraktu nie może z tego tytułu żądać zwiększenia wynagrodzenia</w:t>
      </w:r>
      <w:r w:rsidR="00DC0957" w:rsidRPr="00046F47">
        <w:rPr>
          <w:rFonts w:cs="Arial"/>
          <w:b/>
          <w:sz w:val="20"/>
          <w:szCs w:val="20"/>
        </w:rPr>
        <w:t xml:space="preserve">, o ile wydłużenie </w:t>
      </w:r>
      <w:r w:rsidR="003D0433" w:rsidRPr="00046F47">
        <w:rPr>
          <w:rFonts w:cs="Arial"/>
          <w:b/>
          <w:sz w:val="20"/>
          <w:szCs w:val="20"/>
        </w:rPr>
        <w:t>okresu realizacji zadania</w:t>
      </w:r>
      <w:r w:rsidR="00DC0957" w:rsidRPr="00046F47">
        <w:rPr>
          <w:rFonts w:cs="Arial"/>
          <w:b/>
          <w:sz w:val="20"/>
          <w:szCs w:val="20"/>
        </w:rPr>
        <w:t xml:space="preserve"> nie przekroczy</w:t>
      </w:r>
      <w:r w:rsidR="00046F47">
        <w:rPr>
          <w:rFonts w:cs="Arial"/>
          <w:b/>
          <w:sz w:val="20"/>
          <w:szCs w:val="20"/>
        </w:rPr>
        <w:t xml:space="preserve"> 3</w:t>
      </w:r>
      <w:r w:rsidR="003D0433" w:rsidRPr="00046F47">
        <w:rPr>
          <w:rFonts w:cs="Arial"/>
          <w:b/>
          <w:sz w:val="20"/>
          <w:szCs w:val="20"/>
        </w:rPr>
        <w:t xml:space="preserve"> miesięcy.</w:t>
      </w:r>
      <w:r w:rsidR="003D0433">
        <w:rPr>
          <w:rFonts w:cs="Arial"/>
          <w:b/>
          <w:sz w:val="20"/>
          <w:szCs w:val="20"/>
        </w:rPr>
        <w:t xml:space="preserve"> </w:t>
      </w:r>
    </w:p>
    <w:p w:rsidR="00547CC7" w:rsidRDefault="00547CC7">
      <w:pPr>
        <w:tabs>
          <w:tab w:val="center" w:pos="502"/>
          <w:tab w:val="right" w:pos="9634"/>
        </w:tabs>
        <w:jc w:val="both"/>
      </w:pPr>
    </w:p>
    <w:p w:rsidR="00547CC7" w:rsidRDefault="00547CC7">
      <w:pPr>
        <w:tabs>
          <w:tab w:val="center" w:pos="502"/>
          <w:tab w:val="right" w:pos="9634"/>
        </w:tabs>
        <w:jc w:val="both"/>
      </w:pPr>
    </w:p>
    <w:p w:rsidR="00547CC7" w:rsidRDefault="00124754">
      <w:pPr>
        <w:tabs>
          <w:tab w:val="center" w:pos="502"/>
          <w:tab w:val="right" w:pos="9634"/>
        </w:tabs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II CELE UMOWY</w:t>
      </w:r>
    </w:p>
    <w:p w:rsidR="00547CC7" w:rsidRDefault="00547CC7">
      <w:pPr>
        <w:tabs>
          <w:tab w:val="center" w:pos="502"/>
          <w:tab w:val="right" w:pos="9634"/>
        </w:tabs>
        <w:jc w:val="both"/>
        <w:rPr>
          <w:rFonts w:cs="Arial"/>
          <w:b/>
          <w:sz w:val="18"/>
          <w:szCs w:val="20"/>
        </w:rPr>
      </w:pPr>
    </w:p>
    <w:p w:rsidR="00547CC7" w:rsidRDefault="00124754">
      <w:pPr>
        <w:pStyle w:val="Style13"/>
        <w:widowControl/>
        <w:numPr>
          <w:ilvl w:val="0"/>
          <w:numId w:val="9"/>
        </w:numPr>
        <w:tabs>
          <w:tab w:val="left" w:pos="0"/>
        </w:tabs>
        <w:spacing w:before="240"/>
        <w:ind w:left="284" w:hanging="284"/>
      </w:pPr>
      <w:r>
        <w:rPr>
          <w:rStyle w:val="FontStyle104"/>
          <w:rFonts w:ascii="Calibri" w:hAnsi="Calibri" w:cs="Calibri"/>
          <w:sz w:val="22"/>
          <w:szCs w:val="22"/>
        </w:rPr>
        <w:t>Cele ogólne Umowy:</w:t>
      </w:r>
    </w:p>
    <w:p w:rsidR="00547CC7" w:rsidRDefault="00124754">
      <w:pPr>
        <w:pStyle w:val="Akapitzlist"/>
        <w:suppressAutoHyphens w:val="0"/>
        <w:spacing w:before="240" w:after="5" w:line="276" w:lineRule="auto"/>
        <w:ind w:left="0" w:right="46"/>
        <w:jc w:val="both"/>
        <w:textAlignment w:val="auto"/>
      </w:pPr>
      <w:r>
        <w:rPr>
          <w:rFonts w:cs="Arial"/>
          <w:sz w:val="20"/>
          <w:szCs w:val="20"/>
        </w:rPr>
        <w:t xml:space="preserve">Świadczenie usług Inżyniera Kontraktu w szczególności polega na pełnieniu nadzoru inwestorskiego nad </w:t>
      </w:r>
      <w:r w:rsidR="00EA1E8D" w:rsidRPr="00B06552">
        <w:rPr>
          <w:sz w:val="20"/>
        </w:rPr>
        <w:t xml:space="preserve">projektowaniem i </w:t>
      </w:r>
      <w:r>
        <w:rPr>
          <w:rFonts w:cs="Arial"/>
          <w:sz w:val="20"/>
          <w:szCs w:val="20"/>
        </w:rPr>
        <w:t>realizacją Robót oraz zarządzaniu Przedsięwzięciem tj. zarządzaniu, koordynowaniu, rozliczaniu, prowadzeniu kontroli i nadzoru nad dokumentacją projektow</w:t>
      </w:r>
      <w:r w:rsidR="00CB06E6">
        <w:rPr>
          <w:rFonts w:cs="Arial"/>
          <w:sz w:val="20"/>
          <w:szCs w:val="20"/>
        </w:rPr>
        <w:t>ą oraz realizacją zadania inwestycyjnego, w celu jego</w:t>
      </w:r>
      <w:r>
        <w:rPr>
          <w:rFonts w:cs="Arial"/>
          <w:sz w:val="20"/>
          <w:szCs w:val="20"/>
        </w:rPr>
        <w:t xml:space="preserve"> wykonania zgodnie z ofertą </w:t>
      </w:r>
      <w:r w:rsidR="00CB06E6">
        <w:rPr>
          <w:rFonts w:cs="Arial"/>
          <w:sz w:val="20"/>
          <w:szCs w:val="20"/>
        </w:rPr>
        <w:t>Wykonawcy, w ustalonym w umowie z Wykonawcą</w:t>
      </w:r>
      <w:r>
        <w:rPr>
          <w:rFonts w:cs="Arial"/>
          <w:sz w:val="20"/>
          <w:szCs w:val="20"/>
        </w:rPr>
        <w:t xml:space="preserve"> terminie oraz w celu skuteczn</w:t>
      </w:r>
      <w:r w:rsidR="00CB06E6">
        <w:rPr>
          <w:rFonts w:cs="Arial"/>
          <w:sz w:val="20"/>
          <w:szCs w:val="20"/>
        </w:rPr>
        <w:t>ego wyegzekwowania od Wykonawcy</w:t>
      </w:r>
      <w:r>
        <w:rPr>
          <w:rFonts w:cs="Arial"/>
          <w:sz w:val="20"/>
          <w:szCs w:val="20"/>
        </w:rPr>
        <w:t xml:space="preserve"> wymagań dotyczących jakości stosowanych materiałów, jakości robót i kosztów realizacji robót, jak również w celu prawidłowego rozliczenia przez Zamawiającego Przedsięwzięcia.</w:t>
      </w:r>
    </w:p>
    <w:p w:rsidR="00547CC7" w:rsidRDefault="00547CC7">
      <w:pPr>
        <w:pStyle w:val="Style13"/>
        <w:widowControl/>
        <w:tabs>
          <w:tab w:val="left" w:pos="0"/>
        </w:tabs>
      </w:pPr>
    </w:p>
    <w:p w:rsidR="00547CC7" w:rsidRDefault="00124754">
      <w:pPr>
        <w:pStyle w:val="Style13"/>
        <w:widowControl/>
        <w:numPr>
          <w:ilvl w:val="0"/>
          <w:numId w:val="9"/>
        </w:numPr>
        <w:tabs>
          <w:tab w:val="left" w:pos="0"/>
        </w:tabs>
        <w:suppressAutoHyphens w:val="0"/>
        <w:spacing w:before="240" w:after="5" w:line="264" w:lineRule="auto"/>
        <w:ind w:left="284" w:right="46" w:hanging="284"/>
        <w:jc w:val="both"/>
        <w:textAlignment w:val="auto"/>
      </w:pPr>
      <w:r>
        <w:rPr>
          <w:b/>
          <w:sz w:val="20"/>
          <w:szCs w:val="20"/>
        </w:rPr>
        <w:t xml:space="preserve">Podstawowe założenia </w:t>
      </w:r>
      <w:r w:rsidRPr="00B06552">
        <w:rPr>
          <w:b/>
          <w:sz w:val="20"/>
          <w:szCs w:val="20"/>
        </w:rPr>
        <w:t xml:space="preserve">dla </w:t>
      </w:r>
      <w:r w:rsidR="00EA1E8D" w:rsidRPr="00B06552">
        <w:rPr>
          <w:b/>
          <w:sz w:val="20"/>
          <w:szCs w:val="20"/>
        </w:rPr>
        <w:t>prowadzenia usługi</w:t>
      </w:r>
      <w:r w:rsidR="00EA1E8D">
        <w:rPr>
          <w:b/>
          <w:sz w:val="20"/>
          <w:szCs w:val="20"/>
        </w:rPr>
        <w:t xml:space="preserve"> przez </w:t>
      </w:r>
      <w:r>
        <w:rPr>
          <w:b/>
          <w:sz w:val="20"/>
          <w:szCs w:val="20"/>
        </w:rPr>
        <w:t>Inżyniera Kontraktu</w:t>
      </w:r>
    </w:p>
    <w:p w:rsidR="00547CC7" w:rsidRDefault="00124754">
      <w:pPr>
        <w:pStyle w:val="Akapitzlist"/>
        <w:numPr>
          <w:ilvl w:val="1"/>
          <w:numId w:val="9"/>
        </w:numPr>
        <w:suppressAutoHyphens w:val="0"/>
        <w:spacing w:before="240" w:after="40" w:line="276" w:lineRule="auto"/>
        <w:ind w:left="0" w:right="46" w:firstLine="0"/>
        <w:jc w:val="both"/>
        <w:textAlignment w:val="auto"/>
      </w:pPr>
      <w:r>
        <w:rPr>
          <w:rFonts w:cs="Arial"/>
          <w:sz w:val="20"/>
          <w:szCs w:val="20"/>
        </w:rPr>
        <w:t>Inżynier Kontraktu jest zobowiązany zawsze działać w imieniu, we współpracy i na rzecz Zamawiającego w celu profesjonalnej i kompleksowej realizacji Przedsięwzięcia zgodnie z zasadami wiedzy technicznej, w tym w szczególności przepisami Prawa budowlanego oraz warunkami określonymi w Umowie, opisie przedmiotu zamówienia, Specyfikacji Istotnych Warunków Zamówienia (w dalszej części Umowy SIWZ) oraz w Umowach na roboty budowlane z Wykonawcami. W szczególności Inżynier Kontraktu jest zobowiązany powstrzymać się od wszelkich publicznych oświadc</w:t>
      </w:r>
      <w:r w:rsidR="00425E42">
        <w:rPr>
          <w:rFonts w:cs="Arial"/>
          <w:sz w:val="20"/>
          <w:szCs w:val="20"/>
        </w:rPr>
        <w:t>zeń dotyczących Umowy</w:t>
      </w:r>
      <w:r>
        <w:rPr>
          <w:rFonts w:cs="Arial"/>
          <w:sz w:val="20"/>
          <w:szCs w:val="20"/>
        </w:rPr>
        <w:t xml:space="preserve"> bez uzyskania wcześniejszej zgody Zamawiającego, jak również od angażowania się w jakąkolwiek działalność pozostającą w konflikcie z jego zobowiązaniami wobec Zamawiającego, wynikającymi z niniejszej Umowy. Inżynier Kontraktu oraz osoby przy pomocy których wykonuje Umowę, w tym Podwykonawcy Inżyniera Kontraktu, zobowiązani są powstrzymać się od wszelkich czynności i działań sprzecznych z interesem Zamawiającego. </w:t>
      </w:r>
    </w:p>
    <w:p w:rsidR="00547CC7" w:rsidRDefault="00124754">
      <w:pPr>
        <w:pStyle w:val="Akapitzlist"/>
        <w:numPr>
          <w:ilvl w:val="1"/>
          <w:numId w:val="9"/>
        </w:numPr>
        <w:suppressAutoHyphens w:val="0"/>
        <w:spacing w:before="240" w:after="40" w:line="276" w:lineRule="auto"/>
        <w:ind w:left="0" w:right="46" w:firstLine="0"/>
        <w:jc w:val="both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Inżynier Kontraktu jest zobowiązany świadczyć Usługi z należytą dbałością, efektywnością oraz starannością, zgodnie z najlepszą praktyką zawodową i doświadczeniem.  </w:t>
      </w:r>
    </w:p>
    <w:p w:rsidR="00547CC7" w:rsidRDefault="00124754">
      <w:pPr>
        <w:pStyle w:val="Akapitzlist"/>
        <w:numPr>
          <w:ilvl w:val="1"/>
          <w:numId w:val="9"/>
        </w:numPr>
        <w:suppressAutoHyphens w:val="0"/>
        <w:spacing w:before="240" w:after="40" w:line="276" w:lineRule="auto"/>
        <w:ind w:left="0" w:right="46" w:firstLine="0"/>
        <w:jc w:val="both"/>
        <w:textAlignment w:val="auto"/>
      </w:pPr>
      <w:r>
        <w:rPr>
          <w:rFonts w:cs="Arial"/>
          <w:sz w:val="20"/>
          <w:szCs w:val="20"/>
        </w:rPr>
        <w:t xml:space="preserve">Inżynier Kontraktu, jego pracownicy, Podwykonawcy Inżyniera Kontraktu oraz dalsi Podwykonawcy zobowiązani są przestrzegać </w:t>
      </w:r>
      <w:r w:rsidRPr="00B06552">
        <w:rPr>
          <w:rFonts w:cs="Arial"/>
          <w:sz w:val="20"/>
          <w:szCs w:val="20"/>
        </w:rPr>
        <w:t>Tajemnicy Służbowej</w:t>
      </w:r>
      <w:r>
        <w:rPr>
          <w:rFonts w:cs="Arial"/>
          <w:sz w:val="20"/>
          <w:szCs w:val="20"/>
        </w:rPr>
        <w:t xml:space="preserve"> w trakcie realizacji Usługi oraz po jej zakończeniu</w:t>
      </w:r>
    </w:p>
    <w:p w:rsidR="00547CC7" w:rsidRDefault="00124754">
      <w:pPr>
        <w:pStyle w:val="Akapitzlist"/>
        <w:numPr>
          <w:ilvl w:val="1"/>
          <w:numId w:val="9"/>
        </w:numPr>
        <w:suppressAutoHyphens w:val="0"/>
        <w:spacing w:before="240" w:after="40" w:line="276" w:lineRule="auto"/>
        <w:ind w:left="0" w:right="46" w:firstLine="0"/>
        <w:jc w:val="both"/>
        <w:textAlignment w:val="auto"/>
      </w:pPr>
      <w:r>
        <w:rPr>
          <w:rFonts w:cs="Arial"/>
          <w:sz w:val="20"/>
          <w:szCs w:val="20"/>
        </w:rPr>
        <w:t xml:space="preserve">Inżynier Kontraktu jest zobowiązany przestrzegać przepisów obowiązującego prawa. Inżynier Kontraktu ponosi pełną odpowiedzialność wobec Zamawiającego i osób trzecich z tytułu roszczeń wynikających z naruszenia przepisów prawa i postanowień Umowy przez Inżyniera Kontraktu i jego pracowników oraz jego Podwykonawców i dalszych Podwykonawców. Inżynier Kontraktu odpowiada za wszystkie podmioty przy pomocy których wykonuje Umowę, jak za własne działanie lub zaniechanie. </w:t>
      </w:r>
    </w:p>
    <w:p w:rsidR="00547CC7" w:rsidRDefault="00124754">
      <w:pPr>
        <w:pStyle w:val="Akapitzlist"/>
        <w:numPr>
          <w:ilvl w:val="1"/>
          <w:numId w:val="9"/>
        </w:numPr>
        <w:suppressAutoHyphens w:val="0"/>
        <w:spacing w:before="240" w:after="40" w:line="276" w:lineRule="auto"/>
        <w:ind w:left="0" w:right="46" w:firstLine="0"/>
        <w:jc w:val="both"/>
        <w:textAlignment w:val="auto"/>
      </w:pPr>
      <w:r>
        <w:rPr>
          <w:rFonts w:cs="Arial"/>
          <w:sz w:val="20"/>
          <w:szCs w:val="20"/>
        </w:rPr>
        <w:t>Na każdym etapie realizacji Przedsięwzięcia Inżynier Kontraktu jest zobowiązany zapewnić Zamawiającemu wszelką niezbędną pomoc w zakresie zarządzania Przedsięwzięciem</w:t>
      </w:r>
    </w:p>
    <w:p w:rsidR="00547CC7" w:rsidRDefault="00124754">
      <w:pPr>
        <w:pStyle w:val="Akapitzlist"/>
        <w:numPr>
          <w:ilvl w:val="1"/>
          <w:numId w:val="9"/>
        </w:numPr>
        <w:suppressAutoHyphens w:val="0"/>
        <w:spacing w:before="240" w:after="40" w:line="276" w:lineRule="auto"/>
        <w:ind w:left="0" w:right="46" w:firstLine="0"/>
        <w:jc w:val="both"/>
        <w:textAlignment w:val="auto"/>
      </w:pPr>
      <w:r>
        <w:rPr>
          <w:rFonts w:cs="Arial"/>
          <w:sz w:val="20"/>
          <w:szCs w:val="20"/>
        </w:rPr>
        <w:t>Inżynier Kontraktu pełni funkcję zgodnie z rolą jaką przypisano Inżynierowi Kontraktu w niniejszej Um</w:t>
      </w:r>
      <w:r w:rsidR="005B6F93">
        <w:rPr>
          <w:rFonts w:cs="Arial"/>
          <w:sz w:val="20"/>
          <w:szCs w:val="20"/>
        </w:rPr>
        <w:t>owie oraz w Umowie z Wykonawcą</w:t>
      </w:r>
      <w:r>
        <w:rPr>
          <w:rFonts w:cs="Arial"/>
          <w:sz w:val="20"/>
          <w:szCs w:val="20"/>
        </w:rPr>
        <w:t xml:space="preserve"> jak również pełni funkcję inspektora nadzoru inwestorskiego zgodnie z przepisami polskiego prawa i postanowieniami odpowiednich pozwoleń na prowadzenie robót, a także wspiera Zamawiającego we wszystkich czynnościach związanych z realizacją oraz rozliczeniem </w:t>
      </w:r>
      <w:r>
        <w:rPr>
          <w:rFonts w:cs="Arial"/>
          <w:i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zadań, w tym w sporządzaniu wszelkich danych sprawozdawczych, statystycznych i informacyjnych. </w:t>
      </w:r>
    </w:p>
    <w:p w:rsidR="00547CC7" w:rsidRDefault="00124754">
      <w:pPr>
        <w:pStyle w:val="Akapitzlist"/>
        <w:numPr>
          <w:ilvl w:val="0"/>
          <w:numId w:val="9"/>
        </w:numPr>
        <w:suppressAutoHyphens w:val="0"/>
        <w:spacing w:before="240" w:after="40"/>
        <w:ind w:right="46" w:hanging="720"/>
        <w:jc w:val="both"/>
        <w:textAlignment w:val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Zakres usług Inżyniera Kontraktu</w:t>
      </w:r>
    </w:p>
    <w:p w:rsidR="0025245F" w:rsidRDefault="0025245F" w:rsidP="004670FC">
      <w:pPr>
        <w:pStyle w:val="Akapitzlist"/>
        <w:numPr>
          <w:ilvl w:val="1"/>
          <w:numId w:val="9"/>
        </w:numPr>
        <w:spacing w:before="240" w:after="240" w:line="276" w:lineRule="auto"/>
        <w:ind w:left="0" w:right="46" w:firstLine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Bieżąca koordynacja działań </w:t>
      </w:r>
      <w:r w:rsidR="004670FC">
        <w:rPr>
          <w:rFonts w:cs="Arial"/>
          <w:sz w:val="20"/>
          <w:szCs w:val="20"/>
        </w:rPr>
        <w:t>zapewniająca wykonywanie Przedsięwzięcia zgodnie z Umową o dofinansowanie.</w:t>
      </w:r>
    </w:p>
    <w:p w:rsidR="004670FC" w:rsidRPr="004670FC" w:rsidRDefault="004670FC" w:rsidP="007B3DBB">
      <w:pPr>
        <w:pStyle w:val="Akapitzlist"/>
        <w:numPr>
          <w:ilvl w:val="1"/>
          <w:numId w:val="9"/>
        </w:numPr>
        <w:spacing w:after="240"/>
        <w:jc w:val="both"/>
        <w:rPr>
          <w:rFonts w:cs="Arial"/>
          <w:sz w:val="20"/>
          <w:szCs w:val="20"/>
        </w:rPr>
      </w:pPr>
      <w:r w:rsidRPr="004670FC">
        <w:rPr>
          <w:rFonts w:cs="Arial"/>
          <w:sz w:val="20"/>
          <w:szCs w:val="20"/>
        </w:rPr>
        <w:t>Prowadzenie i analizowanie wszelk</w:t>
      </w:r>
      <w:r w:rsidR="005B6F93">
        <w:rPr>
          <w:rFonts w:cs="Arial"/>
          <w:sz w:val="20"/>
          <w:szCs w:val="20"/>
        </w:rPr>
        <w:t>iej korespondencji z Wykonawcą</w:t>
      </w:r>
      <w:r w:rsidRPr="004670FC">
        <w:rPr>
          <w:rFonts w:cs="Arial"/>
          <w:sz w:val="20"/>
          <w:szCs w:val="20"/>
        </w:rPr>
        <w:t xml:space="preserve"> i Zamawiającym powstałej w trakcie realizacji Kontraktów.</w:t>
      </w:r>
    </w:p>
    <w:p w:rsidR="004670FC" w:rsidRPr="004670FC" w:rsidRDefault="004670FC" w:rsidP="007B3DBB">
      <w:pPr>
        <w:pStyle w:val="Akapitzlist"/>
        <w:numPr>
          <w:ilvl w:val="1"/>
          <w:numId w:val="9"/>
        </w:numPr>
        <w:spacing w:after="240"/>
        <w:jc w:val="both"/>
        <w:rPr>
          <w:rFonts w:cs="Arial"/>
          <w:sz w:val="20"/>
          <w:szCs w:val="20"/>
        </w:rPr>
      </w:pPr>
      <w:r w:rsidRPr="004670FC">
        <w:rPr>
          <w:rFonts w:cs="Arial"/>
          <w:sz w:val="20"/>
          <w:szCs w:val="20"/>
        </w:rPr>
        <w:t>Zapewnienie stałej wymiany informacji z Zamawiającym oraz koordynację swojej działalności z wymaganiami Zamawiającego poprzez cykliczne spotkania i system raportowania</w:t>
      </w:r>
      <w:r w:rsidR="007B3DBB">
        <w:rPr>
          <w:rFonts w:cs="Arial"/>
          <w:sz w:val="20"/>
          <w:szCs w:val="20"/>
        </w:rPr>
        <w:t>.</w:t>
      </w:r>
    </w:p>
    <w:p w:rsidR="004670FC" w:rsidRPr="004670FC" w:rsidRDefault="004670FC" w:rsidP="007B3DBB">
      <w:pPr>
        <w:pStyle w:val="Akapitzlist"/>
        <w:numPr>
          <w:ilvl w:val="1"/>
          <w:numId w:val="9"/>
        </w:numPr>
        <w:spacing w:after="240"/>
        <w:jc w:val="both"/>
        <w:rPr>
          <w:rFonts w:cs="Arial"/>
          <w:sz w:val="20"/>
          <w:szCs w:val="20"/>
        </w:rPr>
      </w:pPr>
      <w:r w:rsidRPr="004670FC">
        <w:rPr>
          <w:rFonts w:cs="Arial"/>
          <w:sz w:val="20"/>
          <w:szCs w:val="20"/>
        </w:rPr>
        <w:t>Weryfikacja przygotowywanych przez Zamawiającego dokumentów dla postępowań o zamówienie publiczne oraz sprawdzenie pod względem zgodności wnioskiem o dofinansowanie</w:t>
      </w:r>
      <w:r w:rsidR="007B3DBB">
        <w:rPr>
          <w:rFonts w:cs="Arial"/>
          <w:sz w:val="20"/>
          <w:szCs w:val="20"/>
        </w:rPr>
        <w:t>.</w:t>
      </w:r>
      <w:r w:rsidRPr="004670FC">
        <w:rPr>
          <w:rFonts w:cs="Arial"/>
          <w:sz w:val="20"/>
          <w:szCs w:val="20"/>
        </w:rPr>
        <w:t xml:space="preserve">    </w:t>
      </w:r>
    </w:p>
    <w:p w:rsidR="004670FC" w:rsidRDefault="004670FC" w:rsidP="00D306B9">
      <w:pPr>
        <w:pStyle w:val="Akapitzlist"/>
        <w:numPr>
          <w:ilvl w:val="1"/>
          <w:numId w:val="9"/>
        </w:numPr>
        <w:spacing w:before="240"/>
        <w:jc w:val="both"/>
        <w:rPr>
          <w:rFonts w:cs="Arial"/>
          <w:sz w:val="20"/>
          <w:szCs w:val="20"/>
        </w:rPr>
      </w:pPr>
      <w:r w:rsidRPr="004670FC">
        <w:rPr>
          <w:rFonts w:cs="Arial"/>
          <w:sz w:val="20"/>
          <w:szCs w:val="20"/>
        </w:rPr>
        <w:t>Analizowanie wszystkich decyzji administracyjnych, postanowień i  uzgodnień uzyskanych w trakcie przygotowania inwestycji do realizacji oraz podczas jej realizacji i zapewnienie spełnienia zawartych w nich wymagań</w:t>
      </w:r>
      <w:r w:rsidR="007B3DBB">
        <w:rPr>
          <w:rFonts w:cs="Arial"/>
          <w:sz w:val="20"/>
          <w:szCs w:val="20"/>
        </w:rPr>
        <w:t>.</w:t>
      </w:r>
    </w:p>
    <w:p w:rsidR="0039372C" w:rsidRDefault="0039372C" w:rsidP="00D306B9">
      <w:pPr>
        <w:pStyle w:val="Akapitzlist"/>
        <w:numPr>
          <w:ilvl w:val="1"/>
          <w:numId w:val="9"/>
        </w:numPr>
        <w:spacing w:before="24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Obsługa prawna</w:t>
      </w:r>
      <w:r w:rsidR="005B6F93">
        <w:rPr>
          <w:rFonts w:cs="Arial"/>
          <w:sz w:val="20"/>
          <w:szCs w:val="20"/>
        </w:rPr>
        <w:t xml:space="preserve"> zadania inwestycyjnego</w:t>
      </w:r>
    </w:p>
    <w:p w:rsidR="007F46EB" w:rsidRPr="00B06552" w:rsidRDefault="007F46EB">
      <w:pPr>
        <w:pStyle w:val="Akapitzlist"/>
        <w:numPr>
          <w:ilvl w:val="1"/>
          <w:numId w:val="9"/>
        </w:numPr>
        <w:spacing w:before="240" w:line="276" w:lineRule="auto"/>
        <w:ind w:left="0" w:right="46" w:firstLine="0"/>
        <w:jc w:val="both"/>
        <w:rPr>
          <w:rFonts w:cs="Arial"/>
          <w:sz w:val="20"/>
          <w:szCs w:val="20"/>
        </w:rPr>
      </w:pPr>
      <w:r w:rsidRPr="00B06552">
        <w:rPr>
          <w:rFonts w:cs="Arial"/>
          <w:sz w:val="20"/>
          <w:szCs w:val="20"/>
        </w:rPr>
        <w:t xml:space="preserve">Weryfikacja dokumentacji projektowej </w:t>
      </w:r>
      <w:r w:rsidR="005B6F93" w:rsidRPr="00B06552">
        <w:rPr>
          <w:rFonts w:cs="Arial"/>
          <w:sz w:val="20"/>
          <w:szCs w:val="20"/>
        </w:rPr>
        <w:t>opracowywanej przez Wykonawców</w:t>
      </w:r>
      <w:r w:rsidR="005B6F93">
        <w:rPr>
          <w:rFonts w:cs="Arial"/>
          <w:sz w:val="20"/>
          <w:szCs w:val="20"/>
        </w:rPr>
        <w:t>,</w:t>
      </w:r>
      <w:r w:rsidR="005B6F93" w:rsidRPr="00B06552">
        <w:rPr>
          <w:rFonts w:cs="Arial"/>
          <w:sz w:val="20"/>
          <w:szCs w:val="20"/>
        </w:rPr>
        <w:t xml:space="preserve"> </w:t>
      </w:r>
      <w:r w:rsidR="00B06552" w:rsidRPr="00B06552">
        <w:rPr>
          <w:rFonts w:cs="Arial"/>
          <w:sz w:val="20"/>
          <w:szCs w:val="20"/>
        </w:rPr>
        <w:t>przez osoby posiadające uprawnienia budowlane do projektowania w odpowiednych specjalnościach.</w:t>
      </w:r>
      <w:r w:rsidR="0025245F" w:rsidRPr="00B06552">
        <w:rPr>
          <w:rFonts w:cs="Arial"/>
          <w:sz w:val="20"/>
          <w:szCs w:val="20"/>
        </w:rPr>
        <w:t xml:space="preserve"> </w:t>
      </w:r>
      <w:r w:rsidR="00BD7531" w:rsidRPr="00B06552">
        <w:rPr>
          <w:rFonts w:cs="Arial"/>
          <w:sz w:val="20"/>
          <w:szCs w:val="20"/>
        </w:rPr>
        <w:t>Analiza dokumentacji projektowej polegała będzie na wery</w:t>
      </w:r>
      <w:r w:rsidR="00806994">
        <w:rPr>
          <w:rFonts w:cs="Arial"/>
          <w:sz w:val="20"/>
          <w:szCs w:val="20"/>
        </w:rPr>
        <w:t xml:space="preserve">fikacji projektów </w:t>
      </w:r>
      <w:r w:rsidR="00BD7531" w:rsidRPr="00B06552">
        <w:rPr>
          <w:rFonts w:cs="Arial"/>
          <w:sz w:val="20"/>
          <w:szCs w:val="20"/>
        </w:rPr>
        <w:t>wykonawczych pod k</w:t>
      </w:r>
      <w:r w:rsidR="00B06552" w:rsidRPr="00B06552">
        <w:rPr>
          <w:rFonts w:cs="Arial"/>
          <w:sz w:val="20"/>
          <w:szCs w:val="20"/>
        </w:rPr>
        <w:t>ą</w:t>
      </w:r>
      <w:r w:rsidR="00BD7531" w:rsidRPr="00B06552">
        <w:rPr>
          <w:rFonts w:cs="Arial"/>
          <w:sz w:val="20"/>
          <w:szCs w:val="20"/>
        </w:rPr>
        <w:t>tem:</w:t>
      </w:r>
    </w:p>
    <w:p w:rsidR="00BD7531" w:rsidRPr="00B06552" w:rsidRDefault="00BD7531" w:rsidP="00BD7531">
      <w:pPr>
        <w:pStyle w:val="Akapitzlist"/>
        <w:numPr>
          <w:ilvl w:val="1"/>
          <w:numId w:val="8"/>
        </w:numPr>
        <w:spacing w:before="240" w:line="276" w:lineRule="auto"/>
        <w:ind w:right="46"/>
        <w:jc w:val="both"/>
        <w:rPr>
          <w:rFonts w:cs="Arial"/>
          <w:sz w:val="20"/>
          <w:szCs w:val="20"/>
        </w:rPr>
      </w:pPr>
      <w:r w:rsidRPr="00B06552">
        <w:rPr>
          <w:rFonts w:cs="Arial"/>
          <w:sz w:val="20"/>
          <w:szCs w:val="20"/>
        </w:rPr>
        <w:t>Zastosowanych roz</w:t>
      </w:r>
      <w:r w:rsidR="005B6F93">
        <w:rPr>
          <w:rFonts w:cs="Arial"/>
          <w:sz w:val="20"/>
          <w:szCs w:val="20"/>
        </w:rPr>
        <w:t>wiązań technicznych, które muszą</w:t>
      </w:r>
      <w:r w:rsidRPr="00B06552">
        <w:rPr>
          <w:rFonts w:cs="Arial"/>
          <w:sz w:val="20"/>
          <w:szCs w:val="20"/>
        </w:rPr>
        <w:t xml:space="preserve"> być zgodne z </w:t>
      </w:r>
      <w:r w:rsidR="00B06552" w:rsidRPr="00B06552">
        <w:rPr>
          <w:rFonts w:cs="Arial"/>
          <w:sz w:val="20"/>
          <w:szCs w:val="20"/>
        </w:rPr>
        <w:t>obowiązującymi</w:t>
      </w:r>
      <w:r w:rsidRPr="00B06552">
        <w:rPr>
          <w:rFonts w:cs="Arial"/>
          <w:sz w:val="20"/>
          <w:szCs w:val="20"/>
        </w:rPr>
        <w:t xml:space="preserve"> przepisami prawa, optymalne z punktu widzenia wartości użytkowych, zgodnych z koncepcją przekazaną przez </w:t>
      </w:r>
      <w:r w:rsidR="00B06552" w:rsidRPr="00B06552">
        <w:rPr>
          <w:rFonts w:cs="Arial"/>
          <w:sz w:val="20"/>
          <w:szCs w:val="20"/>
        </w:rPr>
        <w:t>Zamawiającego</w:t>
      </w:r>
      <w:r w:rsidRPr="00B06552">
        <w:rPr>
          <w:rFonts w:cs="Arial"/>
          <w:sz w:val="20"/>
          <w:szCs w:val="20"/>
        </w:rPr>
        <w:t xml:space="preserve"> wraz z PFU</w:t>
      </w:r>
      <w:r w:rsidR="00806994">
        <w:rPr>
          <w:rFonts w:cs="Arial"/>
          <w:sz w:val="20"/>
          <w:szCs w:val="20"/>
        </w:rPr>
        <w:t xml:space="preserve"> oraz z projektem budowlanym</w:t>
      </w:r>
    </w:p>
    <w:p w:rsidR="00BD7531" w:rsidRPr="00B06552" w:rsidRDefault="00BD7531" w:rsidP="00BD7531">
      <w:pPr>
        <w:pStyle w:val="Akapitzlist"/>
        <w:numPr>
          <w:ilvl w:val="1"/>
          <w:numId w:val="8"/>
        </w:numPr>
        <w:spacing w:before="240" w:line="276" w:lineRule="auto"/>
        <w:ind w:right="46"/>
        <w:jc w:val="both"/>
        <w:rPr>
          <w:rFonts w:cs="Arial"/>
          <w:sz w:val="20"/>
          <w:szCs w:val="20"/>
        </w:rPr>
      </w:pPr>
      <w:r w:rsidRPr="00B06552">
        <w:rPr>
          <w:rFonts w:cs="Arial"/>
          <w:sz w:val="20"/>
          <w:szCs w:val="20"/>
        </w:rPr>
        <w:lastRenderedPageBreak/>
        <w:t xml:space="preserve">Wykonalności zadania pod katem jego zgodności z zapisami studium wykonalności oraz wniosku o dofinansowanie </w:t>
      </w:r>
    </w:p>
    <w:p w:rsidR="00BD7531" w:rsidRDefault="00BD7531" w:rsidP="00BD7531">
      <w:pPr>
        <w:pStyle w:val="Akapitzlist"/>
        <w:numPr>
          <w:ilvl w:val="1"/>
          <w:numId w:val="8"/>
        </w:numPr>
        <w:spacing w:before="240" w:line="276" w:lineRule="auto"/>
        <w:ind w:right="46"/>
        <w:jc w:val="both"/>
        <w:rPr>
          <w:rFonts w:cs="Arial"/>
          <w:sz w:val="20"/>
          <w:szCs w:val="20"/>
        </w:rPr>
      </w:pPr>
      <w:r w:rsidRPr="00B06552">
        <w:rPr>
          <w:rFonts w:cs="Arial"/>
          <w:sz w:val="20"/>
          <w:szCs w:val="20"/>
        </w:rPr>
        <w:t>Pod kątem zgodności z zapisami ustawy PZP (znaki towarowe, nazwy własn</w:t>
      </w:r>
      <w:r w:rsidR="00B06552" w:rsidRPr="00B06552">
        <w:rPr>
          <w:rFonts w:cs="Arial"/>
          <w:sz w:val="20"/>
          <w:szCs w:val="20"/>
        </w:rPr>
        <w:t>e, itp.</w:t>
      </w:r>
      <w:r w:rsidRPr="00B06552">
        <w:rPr>
          <w:rFonts w:cs="Arial"/>
          <w:sz w:val="20"/>
          <w:szCs w:val="20"/>
        </w:rPr>
        <w:t>)</w:t>
      </w:r>
    </w:p>
    <w:p w:rsidR="00BD7531" w:rsidRPr="00847AD6" w:rsidRDefault="00B06552" w:rsidP="00847AD6">
      <w:pPr>
        <w:pStyle w:val="Akapitzlist"/>
        <w:spacing w:before="240" w:line="276" w:lineRule="auto"/>
        <w:ind w:left="0" w:right="46"/>
        <w:jc w:val="both"/>
        <w:rPr>
          <w:rFonts w:cs="Arial"/>
          <w:sz w:val="20"/>
          <w:szCs w:val="20"/>
        </w:rPr>
      </w:pPr>
      <w:r w:rsidRPr="0039372C">
        <w:rPr>
          <w:rFonts w:cs="Arial"/>
          <w:sz w:val="20"/>
          <w:szCs w:val="20"/>
        </w:rPr>
        <w:t>Weryfikacja dokumentacji projektowej przekazywana przez Wykonawców będzie dokonywana w terminie</w:t>
      </w:r>
      <w:r w:rsidR="005B6F93">
        <w:rPr>
          <w:rFonts w:cs="Arial"/>
          <w:sz w:val="20"/>
          <w:szCs w:val="20"/>
        </w:rPr>
        <w:t xml:space="preserve"> do</w:t>
      </w:r>
      <w:r w:rsidRPr="0039372C">
        <w:rPr>
          <w:rFonts w:cs="Arial"/>
          <w:sz w:val="20"/>
          <w:szCs w:val="20"/>
        </w:rPr>
        <w:t xml:space="preserve"> </w:t>
      </w:r>
      <w:r w:rsidR="005B6F93">
        <w:rPr>
          <w:rFonts w:cs="Arial"/>
          <w:sz w:val="20"/>
          <w:szCs w:val="20"/>
        </w:rPr>
        <w:t>10</w:t>
      </w:r>
      <w:r w:rsidR="00E3260A" w:rsidRPr="0039372C">
        <w:rPr>
          <w:rFonts w:cs="Arial"/>
          <w:sz w:val="20"/>
          <w:szCs w:val="20"/>
        </w:rPr>
        <w:t xml:space="preserve"> dni od jej przekazania.</w:t>
      </w:r>
      <w:r w:rsidR="00E3260A">
        <w:rPr>
          <w:rFonts w:cs="Arial"/>
          <w:sz w:val="20"/>
          <w:szCs w:val="20"/>
        </w:rPr>
        <w:t xml:space="preserve"> </w:t>
      </w:r>
    </w:p>
    <w:p w:rsidR="00547CC7" w:rsidRDefault="00124754">
      <w:pPr>
        <w:pStyle w:val="Akapitzlist"/>
        <w:numPr>
          <w:ilvl w:val="1"/>
          <w:numId w:val="9"/>
        </w:numPr>
        <w:spacing w:before="240" w:line="276" w:lineRule="auto"/>
        <w:ind w:left="0" w:right="46" w:firstLine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Kontrola Wykonawców, w zakresie wypełniania wszystkich postanowień Umów. </w:t>
      </w:r>
    </w:p>
    <w:p w:rsidR="00547CC7" w:rsidRDefault="00124754">
      <w:pPr>
        <w:pStyle w:val="Akapitzlist"/>
        <w:numPr>
          <w:ilvl w:val="1"/>
          <w:numId w:val="9"/>
        </w:numPr>
        <w:spacing w:before="240" w:line="276" w:lineRule="auto"/>
        <w:ind w:left="0" w:right="46" w:firstLine="0"/>
        <w:jc w:val="both"/>
      </w:pPr>
      <w:r>
        <w:rPr>
          <w:rFonts w:cs="Arial"/>
          <w:sz w:val="20"/>
          <w:szCs w:val="20"/>
        </w:rPr>
        <w:t>Sprawdzanie postępu Robót zgodnie z Harmonograme</w:t>
      </w:r>
      <w:r w:rsidR="005B6F93">
        <w:rPr>
          <w:rFonts w:cs="Arial"/>
          <w:sz w:val="20"/>
          <w:szCs w:val="20"/>
        </w:rPr>
        <w:t>m rzeczowo-finansowym Wykonawcy</w:t>
      </w:r>
      <w:r>
        <w:rPr>
          <w:rFonts w:cs="Arial"/>
          <w:sz w:val="20"/>
          <w:szCs w:val="20"/>
        </w:rPr>
        <w:t xml:space="preserve"> i jego aktualizacjami i w przypadku stwierdzenia opóźnień, wzywania Wykonawcy do przedłożenia zaktualizowanego Harmonogramu rzeczowo-finansowego, uwzględniającego ponowne rozplanowanie, skoordynowanie czynności Podwykonawców Wykonawcy i</w:t>
      </w:r>
      <w:r w:rsidR="00E3260A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>zapewniającego ukończenie Robót w wyznaczonym terminie</w:t>
      </w:r>
    </w:p>
    <w:p w:rsidR="00547CC7" w:rsidRDefault="00124754">
      <w:pPr>
        <w:pStyle w:val="Akapitzlist"/>
        <w:numPr>
          <w:ilvl w:val="1"/>
          <w:numId w:val="9"/>
        </w:numPr>
        <w:spacing w:before="240" w:line="276" w:lineRule="auto"/>
        <w:ind w:left="0" w:right="46" w:firstLine="0"/>
        <w:jc w:val="both"/>
      </w:pPr>
      <w:r>
        <w:rPr>
          <w:rFonts w:cs="Arial"/>
          <w:sz w:val="20"/>
          <w:szCs w:val="20"/>
        </w:rPr>
        <w:t>Weryfikacja wszystki</w:t>
      </w:r>
      <w:r w:rsidR="005B6F93">
        <w:rPr>
          <w:rFonts w:cs="Arial"/>
          <w:sz w:val="20"/>
          <w:szCs w:val="20"/>
        </w:rPr>
        <w:t>ch wytworzonych przez Wykonawcę w czasie realizacji Kontraktu</w:t>
      </w:r>
      <w:r>
        <w:rPr>
          <w:rFonts w:cs="Arial"/>
          <w:sz w:val="20"/>
          <w:szCs w:val="20"/>
        </w:rPr>
        <w:t xml:space="preserve"> dokumentów, w szczególności pod kątem ich zgodności z obowiązującymi przepisami i zasadami wiedzy technicznej. </w:t>
      </w:r>
    </w:p>
    <w:p w:rsidR="00547CC7" w:rsidRDefault="00124754">
      <w:pPr>
        <w:pStyle w:val="Akapitzlist"/>
        <w:numPr>
          <w:ilvl w:val="1"/>
          <w:numId w:val="9"/>
        </w:numPr>
        <w:spacing w:before="240" w:line="276" w:lineRule="auto"/>
        <w:ind w:left="0" w:right="46" w:firstLine="0"/>
        <w:jc w:val="both"/>
      </w:pPr>
      <w:r>
        <w:rPr>
          <w:rFonts w:cs="Arial"/>
          <w:sz w:val="20"/>
          <w:szCs w:val="20"/>
        </w:rPr>
        <w:t>Analizowanie i sugerowanie wszelkich zmian w projektach i specyfikacjach, które mogą okazać się niezbędne lub pożądane przed lub  podczas wykonania prac budowlanych</w:t>
      </w:r>
    </w:p>
    <w:p w:rsidR="00547CC7" w:rsidRDefault="00124754">
      <w:pPr>
        <w:pStyle w:val="Akapitzlist"/>
        <w:numPr>
          <w:ilvl w:val="1"/>
          <w:numId w:val="9"/>
        </w:numPr>
        <w:spacing w:before="240" w:line="276" w:lineRule="auto"/>
        <w:ind w:left="0" w:right="46" w:firstLine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Nadzór nad postępem Kontraktu na roboty pod względem technicznym, jakościowym, finansowym, organizacyjnym, formalnym i terminowym</w:t>
      </w:r>
    </w:p>
    <w:p w:rsidR="00547CC7" w:rsidRDefault="00124754">
      <w:pPr>
        <w:pStyle w:val="Akapitzlist"/>
        <w:numPr>
          <w:ilvl w:val="1"/>
          <w:numId w:val="9"/>
        </w:numPr>
        <w:spacing w:before="240" w:line="276" w:lineRule="auto"/>
        <w:ind w:left="0" w:right="46" w:firstLine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Odbiory częściowe i końcowe robót</w:t>
      </w:r>
    </w:p>
    <w:p w:rsidR="00547CC7" w:rsidRDefault="00124754">
      <w:pPr>
        <w:pStyle w:val="Akapitzlist"/>
        <w:numPr>
          <w:ilvl w:val="1"/>
          <w:numId w:val="9"/>
        </w:numPr>
        <w:spacing w:before="240" w:line="276" w:lineRule="auto"/>
        <w:ind w:left="0" w:right="46" w:firstLine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Informowanie Zamawiającego o wszystkich występujących problemach oraz problemach przewidywanych i podejmowanych działaniach zapobiegawczych lub/i naprawczych dla ich przezwyciężenia</w:t>
      </w:r>
    </w:p>
    <w:p w:rsidR="00547CC7" w:rsidRDefault="00124754">
      <w:pPr>
        <w:pStyle w:val="Akapitzlist"/>
        <w:numPr>
          <w:ilvl w:val="1"/>
          <w:numId w:val="9"/>
        </w:numPr>
        <w:spacing w:before="240" w:after="240" w:line="276" w:lineRule="auto"/>
        <w:ind w:left="0" w:right="46" w:firstLine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Ocena i weryfikacja propozycji robót dodatkowych i zamiennych przedstawionych przez Wykonawcę robót bud</w:t>
      </w:r>
      <w:r w:rsidR="005B6F93">
        <w:rPr>
          <w:rFonts w:cs="Arial"/>
          <w:sz w:val="20"/>
          <w:szCs w:val="20"/>
        </w:rPr>
        <w:t>owlanych w zakresie finansowym,</w:t>
      </w:r>
      <w:r>
        <w:rPr>
          <w:rFonts w:cs="Arial"/>
          <w:sz w:val="20"/>
          <w:szCs w:val="20"/>
        </w:rPr>
        <w:t xml:space="preserve"> rzeczowym</w:t>
      </w:r>
      <w:r w:rsidR="005B6F93">
        <w:rPr>
          <w:rFonts w:cs="Arial"/>
          <w:sz w:val="20"/>
          <w:szCs w:val="20"/>
        </w:rPr>
        <w:t xml:space="preserve"> i formalno-prawnym – zgodności z PZP oraz zawartą umową</w:t>
      </w:r>
      <w:r>
        <w:rPr>
          <w:rFonts w:cs="Arial"/>
          <w:sz w:val="20"/>
          <w:szCs w:val="20"/>
        </w:rPr>
        <w:t xml:space="preserve"> </w:t>
      </w:r>
    </w:p>
    <w:p w:rsidR="00547CC7" w:rsidRDefault="00124754">
      <w:pPr>
        <w:numPr>
          <w:ilvl w:val="1"/>
          <w:numId w:val="9"/>
        </w:numPr>
        <w:suppressAutoHyphens w:val="0"/>
        <w:spacing w:after="240" w:line="264" w:lineRule="auto"/>
        <w:ind w:right="46"/>
        <w:jc w:val="both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Zapobieganie roszczeniom wykonawcy robót budowlanych</w:t>
      </w:r>
    </w:p>
    <w:p w:rsidR="00547CC7" w:rsidRDefault="00124754">
      <w:pPr>
        <w:numPr>
          <w:ilvl w:val="1"/>
          <w:numId w:val="9"/>
        </w:numPr>
        <w:suppressAutoHyphens w:val="0"/>
        <w:spacing w:after="29" w:line="264" w:lineRule="auto"/>
        <w:ind w:left="0" w:right="46" w:firstLine="0"/>
        <w:jc w:val="both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W miarę możliwości doprowadzanie do polubownego rozwiązywania sporów z wykonawcą robót budowlanych</w:t>
      </w:r>
    </w:p>
    <w:p w:rsidR="00547CC7" w:rsidRDefault="00124754">
      <w:pPr>
        <w:numPr>
          <w:ilvl w:val="1"/>
          <w:numId w:val="9"/>
        </w:numPr>
        <w:suppressAutoHyphens w:val="0"/>
        <w:spacing w:before="240" w:after="29" w:line="264" w:lineRule="auto"/>
        <w:ind w:left="0" w:right="46" w:firstLine="0"/>
        <w:jc w:val="both"/>
        <w:textAlignment w:val="auto"/>
      </w:pPr>
      <w:r>
        <w:rPr>
          <w:rFonts w:cs="Arial"/>
          <w:sz w:val="20"/>
          <w:szCs w:val="20"/>
        </w:rPr>
        <w:t xml:space="preserve"> Udział w rozwiązywaniu wszelkiego rodzaju skarg i roszczeń osób trzecich wynikłych podczas realizacji kontraktu na roboty budowlane</w:t>
      </w:r>
    </w:p>
    <w:p w:rsidR="00547CC7" w:rsidRDefault="00124754">
      <w:pPr>
        <w:numPr>
          <w:ilvl w:val="1"/>
          <w:numId w:val="9"/>
        </w:numPr>
        <w:suppressAutoHyphens w:val="0"/>
        <w:spacing w:before="240" w:after="29" w:line="264" w:lineRule="auto"/>
        <w:ind w:left="0" w:right="46" w:firstLine="0"/>
        <w:jc w:val="both"/>
        <w:textAlignment w:val="auto"/>
      </w:pPr>
      <w:r>
        <w:rPr>
          <w:rFonts w:cs="Arial"/>
          <w:sz w:val="20"/>
          <w:szCs w:val="20"/>
        </w:rPr>
        <w:t xml:space="preserve"> Wstrzymanie robót prowadzonych w sposób zagrażający bezpieczeństwu lub niezgodnie z wymaganiami kontraktu na roboty budowlane</w:t>
      </w:r>
    </w:p>
    <w:p w:rsidR="00547CC7" w:rsidRDefault="00124754">
      <w:pPr>
        <w:numPr>
          <w:ilvl w:val="1"/>
          <w:numId w:val="9"/>
        </w:numPr>
        <w:suppressAutoHyphens w:val="0"/>
        <w:spacing w:before="240" w:after="29" w:line="264" w:lineRule="auto"/>
        <w:ind w:left="0" w:right="46" w:firstLine="0"/>
        <w:jc w:val="both"/>
        <w:textAlignment w:val="auto"/>
      </w:pPr>
      <w:r>
        <w:rPr>
          <w:rFonts w:cs="Arial"/>
          <w:sz w:val="20"/>
          <w:szCs w:val="20"/>
        </w:rPr>
        <w:t>Prowadzenie zestawienia pozwalającego na identyfikację Podwykonawców Wykonawcy i dalszych Podwykonawców oraz</w:t>
      </w:r>
      <w:r>
        <w:t xml:space="preserve"> </w:t>
      </w:r>
      <w:r>
        <w:rPr>
          <w:rFonts w:cs="Arial"/>
          <w:sz w:val="20"/>
          <w:szCs w:val="20"/>
        </w:rPr>
        <w:t>monitoring Podwykonawców i dalszych Podwykonawców w zakresie wskazanym w Kontrakcie.</w:t>
      </w:r>
    </w:p>
    <w:p w:rsidR="00547CC7" w:rsidRDefault="00124754">
      <w:pPr>
        <w:numPr>
          <w:ilvl w:val="1"/>
          <w:numId w:val="9"/>
        </w:numPr>
        <w:suppressAutoHyphens w:val="0"/>
        <w:spacing w:before="240" w:after="29" w:line="264" w:lineRule="auto"/>
        <w:ind w:left="0" w:right="46" w:firstLine="0"/>
        <w:jc w:val="both"/>
        <w:textAlignment w:val="auto"/>
      </w:pPr>
      <w:r>
        <w:rPr>
          <w:sz w:val="20"/>
          <w:szCs w:val="20"/>
        </w:rPr>
        <w:lastRenderedPageBreak/>
        <w:t>Sprawdzanie</w:t>
      </w:r>
      <w:r>
        <w:rPr>
          <w:rFonts w:cs="Arial"/>
          <w:sz w:val="20"/>
          <w:szCs w:val="20"/>
        </w:rPr>
        <w:t xml:space="preserve"> prawidłowości i kompletności dokumentów dotyczących zatwierdzania Podwykonawców zgodnie z Kontraktem, a w szczególności wartość i zakres rzeczowy wykonywanych prac przez Podwykonawców i dalszych Podwykonawców.</w:t>
      </w:r>
    </w:p>
    <w:p w:rsidR="00547CC7" w:rsidRPr="004670FC" w:rsidRDefault="00124754">
      <w:pPr>
        <w:numPr>
          <w:ilvl w:val="1"/>
          <w:numId w:val="9"/>
        </w:numPr>
        <w:suppressAutoHyphens w:val="0"/>
        <w:spacing w:before="240" w:after="29" w:line="264" w:lineRule="auto"/>
        <w:ind w:left="0" w:right="46" w:firstLine="0"/>
        <w:jc w:val="both"/>
        <w:textAlignment w:val="auto"/>
      </w:pPr>
      <w:r>
        <w:rPr>
          <w:rFonts w:cs="Arial"/>
          <w:sz w:val="20"/>
          <w:szCs w:val="20"/>
        </w:rPr>
        <w:t>Wspomaganie Zamawiającego w prowadzeniu rozliczeń związanych z potrzebami zaspokojenia Podwykonawców lub dalszych Podwykonawców, w przypadku, gdyby należności tych podmio</w:t>
      </w:r>
      <w:r w:rsidR="005B6F93">
        <w:rPr>
          <w:rFonts w:cs="Arial"/>
          <w:sz w:val="20"/>
          <w:szCs w:val="20"/>
        </w:rPr>
        <w:t>tów nie zostały przez Wykonawcę</w:t>
      </w:r>
      <w:r>
        <w:rPr>
          <w:rFonts w:cs="Arial"/>
          <w:sz w:val="20"/>
          <w:szCs w:val="20"/>
        </w:rPr>
        <w:t xml:space="preserve"> uregulowane</w:t>
      </w:r>
      <w:r w:rsidR="004670FC">
        <w:rPr>
          <w:rFonts w:cs="Arial"/>
          <w:sz w:val="20"/>
          <w:szCs w:val="20"/>
        </w:rPr>
        <w:t>.</w:t>
      </w:r>
    </w:p>
    <w:p w:rsidR="004670FC" w:rsidRPr="004670FC" w:rsidRDefault="004670FC" w:rsidP="004670FC">
      <w:pPr>
        <w:pStyle w:val="Akapitzlist"/>
        <w:numPr>
          <w:ilvl w:val="1"/>
          <w:numId w:val="9"/>
        </w:numPr>
        <w:spacing w:before="240" w:line="276" w:lineRule="auto"/>
        <w:ind w:left="0" w:right="46" w:firstLine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Prowadzenie Dokumentacji Kontraktowej, którą niezwłocznie przekaże Zamawiającemu w formie papierowej i elektronicznej po zakończeniu realizacji Umowy. Na wniosek Zamawiającego Inżynier Kontraktu obowiązany jest przekazać Dokumentację Kontraktową w zakresie uzgodnionym z Zamawiającym w trakcie realizacji Umowy, niezwłocznie nie później jednak niż w terminie 5 dni roboczych od wezwania Zamawiającego.</w:t>
      </w:r>
    </w:p>
    <w:p w:rsidR="00547CC7" w:rsidRDefault="00124754">
      <w:pPr>
        <w:pStyle w:val="Akapitzlist"/>
        <w:numPr>
          <w:ilvl w:val="1"/>
          <w:numId w:val="9"/>
        </w:numPr>
        <w:spacing w:before="240" w:line="276" w:lineRule="auto"/>
        <w:ind w:left="0" w:right="46" w:firstLine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 przypadku podpisania Umowy z Inżynierem Kontraktu, po podpisaniu Kontraktu  z Wykonawcą, Inżynier Kontraktu zobowiązany jest do sprawdzenia i dokonania analizy wszystkich dokumentów, harmonogramów, dokumentacji projektowej, które zostały sporządzone w okresie od podpisania przez Zamawiającego Kontraktu z Wykonawcą do momentu podpisania Umowy z Inżynierem Kontraktu oraz wniesienia uwag i przekazania ich Zamawiającemu oraz Wykonawcy</w:t>
      </w:r>
    </w:p>
    <w:p w:rsidR="00547CC7" w:rsidRDefault="00124754">
      <w:pPr>
        <w:pStyle w:val="Akapitzlist"/>
        <w:numPr>
          <w:ilvl w:val="0"/>
          <w:numId w:val="9"/>
        </w:numPr>
        <w:spacing w:before="240" w:line="276" w:lineRule="auto"/>
        <w:ind w:right="46" w:hanging="72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Wykaz czynności Inżyniera Kontraktu</w:t>
      </w:r>
    </w:p>
    <w:p w:rsidR="00547CC7" w:rsidRDefault="00124754">
      <w:pPr>
        <w:pStyle w:val="Akapitzlist"/>
        <w:numPr>
          <w:ilvl w:val="1"/>
          <w:numId w:val="9"/>
        </w:numPr>
        <w:spacing w:before="240" w:line="276" w:lineRule="auto"/>
        <w:ind w:left="0" w:right="46" w:firstLine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Sporządzenie w uzgodnieniu z Zamawiającym wraz z raportem wstępnym instrukcji określającej formę, zakres i sposób obiegu wymaganych od Wykonawców dokumentów,</w:t>
      </w:r>
    </w:p>
    <w:p w:rsidR="00547CC7" w:rsidRDefault="00124754">
      <w:pPr>
        <w:pStyle w:val="Akapitzlist"/>
        <w:numPr>
          <w:ilvl w:val="1"/>
          <w:numId w:val="9"/>
        </w:numPr>
        <w:spacing w:before="240" w:line="276" w:lineRule="auto"/>
        <w:ind w:left="0" w:right="46" w:firstLine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Sporządzenie i przekazanie Wykonawcom w uzgodnieniu z Zamawiającym wzorów dokumentów (protokołów przekazania, odbioru, raportów, wniosków materiałowych, i innych niezbędnych do prawidłowego przebiegu inwestycji) </w:t>
      </w:r>
    </w:p>
    <w:p w:rsidR="00547CC7" w:rsidRDefault="00124754">
      <w:pPr>
        <w:pStyle w:val="Akapitzlist"/>
        <w:numPr>
          <w:ilvl w:val="1"/>
          <w:numId w:val="9"/>
        </w:numPr>
        <w:spacing w:before="240" w:line="276" w:lineRule="auto"/>
        <w:ind w:left="0" w:right="46" w:firstLine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Niezwłoczne udzielanie Wykonawcom wszelkich dostępnych informacji i wyjaśnień dotyczących danego Kontraktu,</w:t>
      </w:r>
    </w:p>
    <w:p w:rsidR="00547CC7" w:rsidRDefault="00124754">
      <w:pPr>
        <w:pStyle w:val="Akapitzlist"/>
        <w:numPr>
          <w:ilvl w:val="1"/>
          <w:numId w:val="9"/>
        </w:numPr>
        <w:spacing w:before="240" w:line="276" w:lineRule="auto"/>
        <w:ind w:left="0" w:right="46" w:firstLine="0"/>
        <w:jc w:val="both"/>
      </w:pPr>
      <w:r>
        <w:rPr>
          <w:rFonts w:cs="Arial"/>
          <w:sz w:val="20"/>
          <w:szCs w:val="20"/>
        </w:rPr>
        <w:t>Sprawdzanie i formułowanie</w:t>
      </w:r>
      <w:r w:rsidR="005B6F93">
        <w:rPr>
          <w:rFonts w:cs="Arial"/>
          <w:sz w:val="20"/>
          <w:szCs w:val="20"/>
        </w:rPr>
        <w:t xml:space="preserve"> uwag i</w:t>
      </w:r>
      <w:r>
        <w:rPr>
          <w:rFonts w:cs="Arial"/>
          <w:sz w:val="20"/>
          <w:szCs w:val="20"/>
        </w:rPr>
        <w:t xml:space="preserve"> zaleceń dotyczących poprawności i autentyczności wszelkich certyfikatów, polis ubezpieczeniowych, gwarancji wykonania, ubezpieczenia od odpowiedzialności cywilnej, tytułów własności sprzętu itp.; </w:t>
      </w:r>
    </w:p>
    <w:p w:rsidR="00547CC7" w:rsidRDefault="00124754">
      <w:pPr>
        <w:pStyle w:val="Akapitzlist"/>
        <w:numPr>
          <w:ilvl w:val="1"/>
          <w:numId w:val="9"/>
        </w:numPr>
        <w:spacing w:before="240" w:line="276" w:lineRule="auto"/>
        <w:ind w:left="0" w:right="46" w:firstLine="0"/>
        <w:jc w:val="both"/>
      </w:pPr>
      <w:r>
        <w:rPr>
          <w:rFonts w:cs="Arial"/>
          <w:sz w:val="20"/>
          <w:szCs w:val="20"/>
        </w:rPr>
        <w:t>Weryfikacja i zatwierdzenie lub zgłoszenie uwag do przekazanych przez Wykonawców Harmonogramów rzec</w:t>
      </w:r>
      <w:r w:rsidR="005B6F93">
        <w:rPr>
          <w:rFonts w:cs="Arial"/>
          <w:sz w:val="20"/>
          <w:szCs w:val="20"/>
        </w:rPr>
        <w:t>zowo-finansowych w terminie do 7</w:t>
      </w:r>
      <w:r>
        <w:rPr>
          <w:rFonts w:cs="Arial"/>
          <w:sz w:val="20"/>
          <w:szCs w:val="20"/>
        </w:rPr>
        <w:t xml:space="preserve"> dni roboczych od dnia przekazania,</w:t>
      </w:r>
    </w:p>
    <w:p w:rsidR="00547CC7" w:rsidRDefault="00124754">
      <w:pPr>
        <w:pStyle w:val="Akapitzlist"/>
        <w:numPr>
          <w:ilvl w:val="1"/>
          <w:numId w:val="9"/>
        </w:numPr>
        <w:spacing w:before="240" w:line="276" w:lineRule="auto"/>
        <w:ind w:left="0" w:right="46" w:firstLine="0"/>
        <w:jc w:val="both"/>
      </w:pPr>
      <w:r>
        <w:rPr>
          <w:rFonts w:cs="Arial"/>
          <w:sz w:val="20"/>
          <w:szCs w:val="20"/>
        </w:rPr>
        <w:t xml:space="preserve">Przekazanie Placu Budowy </w:t>
      </w:r>
      <w:r w:rsidR="005B6F93">
        <w:rPr>
          <w:rFonts w:cs="Arial"/>
          <w:sz w:val="20"/>
          <w:szCs w:val="20"/>
        </w:rPr>
        <w:t>Wykonawcy w terminie określonym w Kontrakcie</w:t>
      </w:r>
      <w:r>
        <w:rPr>
          <w:rFonts w:cs="Arial"/>
          <w:sz w:val="20"/>
          <w:szCs w:val="20"/>
        </w:rPr>
        <w:t>,</w:t>
      </w:r>
    </w:p>
    <w:p w:rsidR="00547CC7" w:rsidRDefault="00124754">
      <w:pPr>
        <w:pStyle w:val="Akapitzlist"/>
        <w:numPr>
          <w:ilvl w:val="1"/>
          <w:numId w:val="9"/>
        </w:numPr>
        <w:spacing w:before="240" w:line="276" w:lineRule="auto"/>
        <w:ind w:left="0" w:right="46" w:firstLine="0"/>
        <w:jc w:val="both"/>
      </w:pPr>
      <w:r>
        <w:rPr>
          <w:rFonts w:cs="Arial"/>
          <w:sz w:val="20"/>
          <w:szCs w:val="20"/>
        </w:rPr>
        <w:t>Weryfikacja i zat</w:t>
      </w:r>
      <w:r w:rsidR="00806994">
        <w:rPr>
          <w:rFonts w:cs="Arial"/>
          <w:sz w:val="20"/>
          <w:szCs w:val="20"/>
        </w:rPr>
        <w:t>wierdzanie projektów</w:t>
      </w:r>
      <w:r>
        <w:rPr>
          <w:rFonts w:cs="Arial"/>
          <w:sz w:val="20"/>
          <w:szCs w:val="20"/>
        </w:rPr>
        <w:t xml:space="preserve"> wykonawczych, technologicznych warsztatowych, szczegółowych specyfikacji technicznych wykonania i odbioru robót budowlanych we wszystkich branżach oraz kosztorysów pod kątem ich wzajemnej zgodności, a także zgodności z Programem Funkcjonalno-Użytkowym,</w:t>
      </w:r>
      <w:r w:rsidR="00806994">
        <w:rPr>
          <w:rFonts w:cs="Arial"/>
          <w:sz w:val="20"/>
          <w:szCs w:val="20"/>
        </w:rPr>
        <w:t xml:space="preserve"> projektem budowlanym,</w:t>
      </w:r>
      <w:r>
        <w:rPr>
          <w:rFonts w:cs="Arial"/>
          <w:sz w:val="20"/>
          <w:szCs w:val="20"/>
        </w:rPr>
        <w:t xml:space="preserve"> SIWZ, Umowami w tym umową i wnioskiem o dofinansowanie Projektu</w:t>
      </w:r>
      <w:r w:rsidR="00E3260A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</w:t>
      </w:r>
      <w:r w:rsidR="00E3260A">
        <w:rPr>
          <w:rFonts w:cs="Arial"/>
          <w:sz w:val="20"/>
          <w:szCs w:val="20"/>
        </w:rPr>
        <w:t xml:space="preserve">a także w zakresie określonym w pkt 3.7 niniejszego opisu </w:t>
      </w:r>
      <w:r>
        <w:rPr>
          <w:rFonts w:cs="Arial"/>
          <w:sz w:val="20"/>
          <w:szCs w:val="20"/>
        </w:rPr>
        <w:t>i wniesienie na piśmie Zamawiającemu wszelkich uwag w terminach zgodnych z Kontraktem zawartym p</w:t>
      </w:r>
      <w:r w:rsidR="00B26E56">
        <w:rPr>
          <w:rFonts w:cs="Arial"/>
          <w:sz w:val="20"/>
          <w:szCs w:val="20"/>
        </w:rPr>
        <w:t>rzez Zamawiającego z Wykonawcą</w:t>
      </w:r>
      <w:r>
        <w:rPr>
          <w:rFonts w:cs="Arial"/>
          <w:sz w:val="20"/>
          <w:szCs w:val="20"/>
        </w:rPr>
        <w:t>,</w:t>
      </w:r>
    </w:p>
    <w:p w:rsidR="00547CC7" w:rsidRDefault="00124754">
      <w:pPr>
        <w:pStyle w:val="Akapitzlist"/>
        <w:numPr>
          <w:ilvl w:val="1"/>
          <w:numId w:val="9"/>
        </w:numPr>
        <w:spacing w:before="240" w:after="240" w:line="276" w:lineRule="auto"/>
        <w:ind w:left="0" w:right="46" w:firstLine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Wskazanie ewentualnych błędów w dostarczonej dokumentacji i zaproponowanie konkretnych zmian (rozwiązań) w porozumieniu z Projektantem,</w:t>
      </w:r>
    </w:p>
    <w:p w:rsidR="00547CC7" w:rsidRPr="0039372C" w:rsidRDefault="00124754">
      <w:pPr>
        <w:numPr>
          <w:ilvl w:val="1"/>
          <w:numId w:val="9"/>
        </w:numPr>
        <w:suppressAutoHyphens w:val="0"/>
        <w:spacing w:after="240" w:line="264" w:lineRule="auto"/>
        <w:ind w:right="46"/>
        <w:jc w:val="both"/>
        <w:textAlignment w:val="auto"/>
      </w:pPr>
      <w:r>
        <w:rPr>
          <w:rFonts w:cs="Arial"/>
          <w:sz w:val="20"/>
          <w:szCs w:val="20"/>
        </w:rPr>
        <w:lastRenderedPageBreak/>
        <w:t>Kontrola projektu organizacji ruchu drogowego w związku z wykonywanymi robotami w ramach kontraktu na roboty budowlane,</w:t>
      </w:r>
    </w:p>
    <w:p w:rsidR="00547CC7" w:rsidRDefault="00124754">
      <w:pPr>
        <w:pStyle w:val="Akapitzlist"/>
        <w:numPr>
          <w:ilvl w:val="1"/>
          <w:numId w:val="9"/>
        </w:numPr>
        <w:spacing w:before="240" w:line="276" w:lineRule="auto"/>
        <w:ind w:left="0" w:right="46" w:firstLine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Stosowanie pisemnych upomnień wobec Wykonawcy w przypadku nieprzestrzegania zasad, o których mowa w niniejszym ustępie ze wskazaniem terminu ich wykonania, aż do momentu wypełnienia przez Wykonawcę wskazanego obowiązku,</w:t>
      </w:r>
    </w:p>
    <w:p w:rsidR="00547CC7" w:rsidRDefault="00124754">
      <w:pPr>
        <w:pStyle w:val="Akapitzlist"/>
        <w:numPr>
          <w:ilvl w:val="1"/>
          <w:numId w:val="9"/>
        </w:numPr>
        <w:spacing w:before="240" w:line="276" w:lineRule="auto"/>
        <w:ind w:left="0" w:right="46" w:firstLine="0"/>
        <w:jc w:val="both"/>
      </w:pPr>
      <w:r>
        <w:rPr>
          <w:rFonts w:cs="Arial"/>
          <w:sz w:val="20"/>
          <w:szCs w:val="20"/>
        </w:rPr>
        <w:t>Organizowanie oraz przewodniczenie cotygodniowym Radom Budowy, w których udział biorą przedstawiciele stron tj. Wykonawcy, Inżynier Kontraktu, Zamawiający oraz inne osoby zaproszone przez Zamawiającego, oraz sporządzanie protokołów z tych rad. Inżynier Kontraktu jest zobowiązany do przekazywania protokołów z Rady Budowy Zamawiającemu i Wykon</w:t>
      </w:r>
      <w:r w:rsidR="00B26E56">
        <w:rPr>
          <w:rFonts w:cs="Arial"/>
          <w:sz w:val="20"/>
          <w:szCs w:val="20"/>
        </w:rPr>
        <w:t>awcy w terminie 4</w:t>
      </w:r>
      <w:r>
        <w:rPr>
          <w:rFonts w:cs="Arial"/>
          <w:sz w:val="20"/>
          <w:szCs w:val="20"/>
        </w:rPr>
        <w:t xml:space="preserve"> dni roboczych od dnia, w którym odbyła się Rada Budowy,</w:t>
      </w:r>
    </w:p>
    <w:p w:rsidR="00547CC7" w:rsidRDefault="00124754">
      <w:pPr>
        <w:pStyle w:val="Akapitzlist"/>
        <w:numPr>
          <w:ilvl w:val="1"/>
          <w:numId w:val="9"/>
        </w:numPr>
        <w:spacing w:before="240" w:line="276" w:lineRule="auto"/>
        <w:ind w:left="0" w:right="46" w:firstLine="0"/>
        <w:jc w:val="both"/>
      </w:pPr>
      <w:r>
        <w:rPr>
          <w:rFonts w:cs="Arial"/>
          <w:sz w:val="20"/>
          <w:szCs w:val="20"/>
        </w:rPr>
        <w:t>Kontrola prawidłowości prowadzenia dzienników budów i dokonywania w nich wpisów stwierdzających wszystkie okoliczności mające znaczenie dla oceny właściwego wykonywania danego Zadania inwestycyjnego,</w:t>
      </w:r>
    </w:p>
    <w:p w:rsidR="00547CC7" w:rsidRDefault="00124754">
      <w:pPr>
        <w:numPr>
          <w:ilvl w:val="1"/>
          <w:numId w:val="9"/>
        </w:numPr>
        <w:tabs>
          <w:tab w:val="left" w:pos="-5390"/>
          <w:tab w:val="left" w:pos="-5030"/>
        </w:tabs>
        <w:suppressAutoHyphens w:val="0"/>
        <w:spacing w:before="240" w:after="240" w:line="276" w:lineRule="auto"/>
        <w:ind w:left="0" w:firstLine="0"/>
        <w:jc w:val="both"/>
        <w:textAlignment w:val="auto"/>
      </w:pPr>
      <w:r>
        <w:rPr>
          <w:rFonts w:cs="Arial"/>
          <w:sz w:val="20"/>
          <w:szCs w:val="20"/>
        </w:rPr>
        <w:t>Dokonywanie okresowych przeglądów placów budowy pod względem bezpieczeństwa prowadzonych robót (2 x w miesiącu).</w:t>
      </w:r>
    </w:p>
    <w:p w:rsidR="00547CC7" w:rsidRDefault="00124754">
      <w:pPr>
        <w:numPr>
          <w:ilvl w:val="1"/>
          <w:numId w:val="9"/>
        </w:numPr>
        <w:suppressAutoHyphens w:val="0"/>
        <w:spacing w:after="29" w:line="264" w:lineRule="auto"/>
        <w:ind w:left="0" w:right="46" w:firstLine="0"/>
        <w:jc w:val="both"/>
        <w:textAlignment w:val="auto"/>
      </w:pPr>
      <w:r>
        <w:rPr>
          <w:rFonts w:cs="Arial"/>
          <w:sz w:val="20"/>
          <w:szCs w:val="20"/>
        </w:rPr>
        <w:t>Sprawdzanie wykonania robót i powiadamianie wykonawcy robót budowlanych o wykrytych wadach oraz poświadczanie usunięcia wad przez wykonawcę, a także ustalanie rodzaju i zakresu koniecznych do wykonania robót poprawkowych, (wystawienie protokołu niezgodności),</w:t>
      </w:r>
    </w:p>
    <w:p w:rsidR="00547CC7" w:rsidRDefault="00124754">
      <w:pPr>
        <w:pStyle w:val="Akapitzlist"/>
        <w:numPr>
          <w:ilvl w:val="1"/>
          <w:numId w:val="9"/>
        </w:numPr>
        <w:spacing w:before="240" w:line="276" w:lineRule="auto"/>
        <w:ind w:left="0" w:right="46" w:firstLine="0"/>
        <w:jc w:val="both"/>
      </w:pPr>
      <w:r>
        <w:rPr>
          <w:rFonts w:cs="Arial"/>
          <w:sz w:val="20"/>
          <w:szCs w:val="20"/>
        </w:rPr>
        <w:t>Monitorowanie, przez cały czas trwania Kontraktów, wywiązywania się Wykonawców z obowiązku przestrzegania odpowiednich norm i przepisów z zakresu ochrony środowiska i ochrony przyrody, ustawy o zapobieganiu szkodom w środowisku i ich naprawie oraz z przestrzegania wydanych dla danego Zadania inwestycyjnego decyzji  z zakresu ochrony środowiska i ochrony przyrody i w razie stwierdzenia nieprawidłowości podejmowania stosownych działań zmierzających do niezwłocznej naprawy sytuacji,</w:t>
      </w:r>
    </w:p>
    <w:p w:rsidR="00547CC7" w:rsidRDefault="00124754">
      <w:pPr>
        <w:pStyle w:val="Akapitzlist"/>
        <w:numPr>
          <w:ilvl w:val="1"/>
          <w:numId w:val="9"/>
        </w:numPr>
        <w:spacing w:before="240" w:line="276" w:lineRule="auto"/>
        <w:ind w:left="0" w:right="46" w:firstLine="0"/>
        <w:jc w:val="both"/>
      </w:pPr>
      <w:r>
        <w:rPr>
          <w:rFonts w:cs="Arial"/>
          <w:sz w:val="20"/>
          <w:szCs w:val="20"/>
        </w:rPr>
        <w:t>Niezwłoczne zatwierdzanie, zgodnie z procedurą określoną przez Inżyniera Kontraktu, materiałów budowlanych i instalacyjnych, urządzeń i dostaw przewidzianych przez wykonawcę robót budowlanych do wbudowania w zakresie zgodności z ofertą, specyfikacją techniczną wykonania i odbioru robót i dokumentacja projektową,</w:t>
      </w:r>
    </w:p>
    <w:p w:rsidR="00547CC7" w:rsidRDefault="00124754">
      <w:pPr>
        <w:pStyle w:val="Akapitzlist"/>
        <w:numPr>
          <w:ilvl w:val="1"/>
          <w:numId w:val="9"/>
        </w:numPr>
        <w:spacing w:before="240" w:line="276" w:lineRule="auto"/>
        <w:ind w:left="0" w:right="46" w:firstLine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Kontrolowanie dokumentów jakości, deklaracji zgodności, certyfikatów w procedurze wynikającej z przepisów prawa budowlanego,  </w:t>
      </w:r>
    </w:p>
    <w:p w:rsidR="00547CC7" w:rsidRDefault="00124754">
      <w:pPr>
        <w:pStyle w:val="Akapitzlist"/>
        <w:numPr>
          <w:ilvl w:val="1"/>
          <w:numId w:val="9"/>
        </w:numPr>
        <w:spacing w:before="240" w:line="276" w:lineRule="auto"/>
        <w:ind w:left="0" w:right="46" w:firstLine="0"/>
        <w:jc w:val="both"/>
      </w:pPr>
      <w:r>
        <w:rPr>
          <w:rFonts w:cs="Arial"/>
          <w:sz w:val="20"/>
          <w:szCs w:val="20"/>
        </w:rPr>
        <w:t>Sprawdzanie zgodności dostaw urządzeń z kontraktem na roboty budowlane  i sprawdzanie kompletności wymaganych atestów, deklaracji, certyfikatów, aprobat i gwarancji na ww. urządzenia</w:t>
      </w:r>
    </w:p>
    <w:p w:rsidR="00547CC7" w:rsidRDefault="00124754">
      <w:pPr>
        <w:pStyle w:val="Akapitzlist"/>
        <w:numPr>
          <w:ilvl w:val="1"/>
          <w:numId w:val="9"/>
        </w:numPr>
        <w:spacing w:before="240" w:line="276" w:lineRule="auto"/>
        <w:ind w:left="0" w:right="46" w:firstLine="0"/>
        <w:jc w:val="both"/>
      </w:pPr>
      <w:r>
        <w:rPr>
          <w:rFonts w:cs="Arial"/>
          <w:sz w:val="20"/>
          <w:szCs w:val="20"/>
        </w:rPr>
        <w:t>Kontrola sposobu składowania i przechowywania materiałów, prefabrykatów, wszystkich elementów i urządzeń przewidzianych do wbudowania i wykorzystania przy realizacji Robót</w:t>
      </w:r>
    </w:p>
    <w:p w:rsidR="00547CC7" w:rsidRDefault="00124754">
      <w:pPr>
        <w:pStyle w:val="Akapitzlist"/>
        <w:numPr>
          <w:ilvl w:val="1"/>
          <w:numId w:val="9"/>
        </w:numPr>
        <w:spacing w:before="240" w:line="276" w:lineRule="auto"/>
        <w:ind w:left="0" w:right="46" w:firstLine="0"/>
        <w:jc w:val="both"/>
        <w:rPr>
          <w:sz w:val="20"/>
        </w:rPr>
      </w:pPr>
      <w:r>
        <w:rPr>
          <w:sz w:val="20"/>
        </w:rPr>
        <w:t xml:space="preserve">Uczestnictwo w poborze prób oraz monitorowanie wykonania badań kontrolnych w ilości co najmniej 15 % badań i pomiarów głównych asortymentów robót </w:t>
      </w:r>
      <w:r w:rsidR="00B26E56">
        <w:rPr>
          <w:sz w:val="20"/>
        </w:rPr>
        <w:t xml:space="preserve">konstrukcyjnych, </w:t>
      </w:r>
      <w:r>
        <w:rPr>
          <w:sz w:val="20"/>
        </w:rPr>
        <w:t>drogowych, i branżowych przewidzianych w Specyfikacji Technicznej. Badania i pomiary powinny obejmować Roboty oraz materiały przeznaczone do wbudowania, wymienione w Specyfikacjach Technicznych; Inżynier Kontraktu zobowiązany jest do oceny wyników badań kontrolnych</w:t>
      </w:r>
    </w:p>
    <w:p w:rsidR="00547CC7" w:rsidRDefault="00124754">
      <w:pPr>
        <w:pStyle w:val="Akapitzlist"/>
        <w:numPr>
          <w:ilvl w:val="1"/>
          <w:numId w:val="9"/>
        </w:numPr>
        <w:spacing w:before="240" w:line="276" w:lineRule="auto"/>
        <w:ind w:left="0" w:right="46" w:firstLine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Sprawowanie kontroli nad pracami archeologicznymi powiadamianie odpowiednich organów władzy publicznej w przypadku odkrycia wykopalisk archeologicznych</w:t>
      </w:r>
    </w:p>
    <w:p w:rsidR="00547CC7" w:rsidRDefault="00124754">
      <w:pPr>
        <w:pStyle w:val="Akapitzlist"/>
        <w:numPr>
          <w:ilvl w:val="1"/>
          <w:numId w:val="9"/>
        </w:numPr>
        <w:spacing w:before="240" w:after="240" w:line="276" w:lineRule="auto"/>
        <w:ind w:left="0" w:right="46" w:firstLine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Sprawowanie kontroli nad pracami konserwatorskimi prowadzonymi podczas trwania prac</w:t>
      </w:r>
    </w:p>
    <w:p w:rsidR="00547CC7" w:rsidRDefault="00124754">
      <w:pPr>
        <w:numPr>
          <w:ilvl w:val="1"/>
          <w:numId w:val="9"/>
        </w:numPr>
        <w:tabs>
          <w:tab w:val="left" w:pos="-5390"/>
          <w:tab w:val="left" w:pos="-5030"/>
        </w:tabs>
        <w:suppressAutoHyphens w:val="0"/>
        <w:spacing w:after="240" w:line="276" w:lineRule="auto"/>
        <w:ind w:left="0" w:firstLine="0"/>
        <w:jc w:val="both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Nadzór nad badaniami geotechnicznymi</w:t>
      </w:r>
    </w:p>
    <w:p w:rsidR="00547CC7" w:rsidRDefault="00124754">
      <w:pPr>
        <w:pStyle w:val="Akapitzlist"/>
        <w:numPr>
          <w:ilvl w:val="1"/>
          <w:numId w:val="9"/>
        </w:numPr>
        <w:spacing w:before="240" w:after="240" w:line="276" w:lineRule="auto"/>
        <w:ind w:left="0" w:right="46" w:firstLine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Nadzór geodezyjny nad prowadzoną przez realizującego kontrakt wykonawcę robót budowlanych inwentaryzacją geodezyjną</w:t>
      </w:r>
    </w:p>
    <w:p w:rsidR="00547CC7" w:rsidRDefault="00124754">
      <w:pPr>
        <w:numPr>
          <w:ilvl w:val="1"/>
          <w:numId w:val="9"/>
        </w:numPr>
        <w:suppressAutoHyphens w:val="0"/>
        <w:spacing w:after="240" w:line="264" w:lineRule="auto"/>
        <w:ind w:left="0" w:right="46" w:firstLine="0"/>
        <w:jc w:val="both"/>
        <w:textAlignment w:val="auto"/>
      </w:pPr>
      <w:r>
        <w:rPr>
          <w:rFonts w:cs="Arial"/>
          <w:sz w:val="20"/>
          <w:szCs w:val="20"/>
        </w:rPr>
        <w:t>Sprawdzanie rozliczeń Wykonawców. Rozliczenia będą składane przez Wykonawców raz w miesiącu. W takim przypadku Inżynier Kontraktu dokona ich sprawdzenia, uwzględniając wszelkie wymagane Kontraktem dokumenty, w tym w szczególności oświadczenie Wykonawców zawierające opis udziału wszystkich zasobów podmiotów udostępniających zasoby Wykonawcy w trakcie realizacji Kontraktu w minionym okresie rozliczeniowym, zgodne z dowodami złożonymi na etapie postępowania o udzielenie zamówienia. W celu sprawdzenia i potwierdzenia faktycznych ilości wykonanych Robót, Inżynier Kontraktu zweryfikuje rysunki lub/i szkice geodezyjne z zakresem poszczególnych elementów przedstawionych do zafakturowania przez Wykonawcę</w:t>
      </w:r>
    </w:p>
    <w:p w:rsidR="00547CC7" w:rsidRDefault="00124754">
      <w:pPr>
        <w:pStyle w:val="Akapitzlist"/>
        <w:numPr>
          <w:ilvl w:val="1"/>
          <w:numId w:val="9"/>
        </w:numPr>
        <w:spacing w:before="240" w:after="240" w:line="276" w:lineRule="auto"/>
        <w:ind w:left="0" w:right="46" w:firstLine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Sprawdzanie rozliczeń składanych przez Wykonawców i akceptacja przejściowych i końcowych oświadczeń Wykonawcy robót budowlanych o wykonaniu robót i przygotowanie odpowiednich Protokołów Odbioru Robót </w:t>
      </w:r>
    </w:p>
    <w:p w:rsidR="00547CC7" w:rsidRDefault="00124754">
      <w:pPr>
        <w:numPr>
          <w:ilvl w:val="1"/>
          <w:numId w:val="9"/>
        </w:numPr>
        <w:suppressAutoHyphens w:val="0"/>
        <w:spacing w:after="240" w:line="264" w:lineRule="auto"/>
        <w:ind w:left="0" w:right="46" w:firstLine="0"/>
        <w:jc w:val="both"/>
        <w:textAlignment w:val="auto"/>
      </w:pPr>
      <w:r>
        <w:rPr>
          <w:rFonts w:cs="Arial"/>
          <w:sz w:val="20"/>
          <w:szCs w:val="20"/>
        </w:rPr>
        <w:t xml:space="preserve">Prowadzenie regularnych inspekcji na Placu Budowy w celu sprawdzenia ilości oraz jakości wykonywanych Robót oraz wbudowywanych materiałów, w tym zanikających i ulegających zakryciu, zgodności Robót z decyzją o środowiskowych uwarunkowaniach, Projektem Budowlanym, decyzją o zezwoleniu na realizację inwestycji drogowej, pozwoleniem na budowę lub zgłoszeniem, przepisami techniczno – budowlanymi, normami, wymaganiami Specyfikacji Technicznych, Warunkami Wykonania i Odbioru Robót Budowlanych oraz praktyką inżynierską i zasadami współczesnej wiedzy technicznej; </w:t>
      </w:r>
    </w:p>
    <w:p w:rsidR="00547CC7" w:rsidRDefault="00124754">
      <w:pPr>
        <w:numPr>
          <w:ilvl w:val="1"/>
          <w:numId w:val="9"/>
        </w:numPr>
        <w:suppressAutoHyphens w:val="0"/>
        <w:spacing w:after="5" w:line="264" w:lineRule="auto"/>
        <w:ind w:left="0" w:right="46" w:firstLine="0"/>
        <w:jc w:val="both"/>
        <w:textAlignment w:val="auto"/>
      </w:pPr>
      <w:r>
        <w:rPr>
          <w:rFonts w:cs="Arial"/>
          <w:sz w:val="20"/>
          <w:szCs w:val="20"/>
        </w:rPr>
        <w:t xml:space="preserve">Kontrolowanie przestrzegania przez Wykonawców zasad bezpieczeństwa pracy, w tym zgodności z zasadami bezpieczeństwa ruchu drogowego, sposobu prowadzenia Robót pod ruchem i utrzymania porządku na Placu Budowy, a także przestrzegania przez Wykonawcę obowiązków dotyczących zasad postępowania z niewybuchami i niewypałami oraz stosowania pisemnych upomnień wobec Wykonawcy w przypadku nieprzestrzegania tych zasad, ze wskazaniem terminu ich wykonania, aż do momentu wypełnienia przez Wykonawcę obowiązku; </w:t>
      </w:r>
    </w:p>
    <w:p w:rsidR="00547CC7" w:rsidRDefault="00124754">
      <w:pPr>
        <w:spacing w:after="46"/>
        <w:ind w:left="50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:rsidR="00547CC7" w:rsidRDefault="00124754">
      <w:pPr>
        <w:numPr>
          <w:ilvl w:val="1"/>
          <w:numId w:val="9"/>
        </w:numPr>
        <w:suppressAutoHyphens w:val="0"/>
        <w:spacing w:after="5" w:line="264" w:lineRule="auto"/>
        <w:ind w:left="0" w:right="46" w:firstLine="0"/>
        <w:jc w:val="both"/>
        <w:textAlignment w:val="auto"/>
      </w:pPr>
      <w:r>
        <w:rPr>
          <w:rFonts w:cs="Arial"/>
          <w:sz w:val="20"/>
          <w:szCs w:val="20"/>
        </w:rPr>
        <w:t xml:space="preserve">Kontrola zgodności oznakowania Robót z zatwierdzonym projektem tymczasowej organizacji ruchu; </w:t>
      </w:r>
    </w:p>
    <w:p w:rsidR="00547CC7" w:rsidRDefault="00124754">
      <w:pPr>
        <w:spacing w:after="46"/>
        <w:ind w:left="50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:rsidR="00547CC7" w:rsidRDefault="00124754">
      <w:pPr>
        <w:numPr>
          <w:ilvl w:val="1"/>
          <w:numId w:val="9"/>
        </w:numPr>
        <w:suppressAutoHyphens w:val="0"/>
        <w:spacing w:after="5" w:line="264" w:lineRule="auto"/>
        <w:ind w:right="46"/>
        <w:jc w:val="both"/>
        <w:textAlignment w:val="auto"/>
      </w:pPr>
      <w:r>
        <w:rPr>
          <w:rFonts w:cs="Arial"/>
          <w:sz w:val="20"/>
          <w:szCs w:val="20"/>
        </w:rPr>
        <w:t xml:space="preserve">Kontrola zgodności wykonywanych Robót z Dokumentacją projektową oraz Kontraktami; </w:t>
      </w:r>
    </w:p>
    <w:p w:rsidR="00547CC7" w:rsidRDefault="00124754">
      <w:pPr>
        <w:numPr>
          <w:ilvl w:val="1"/>
          <w:numId w:val="9"/>
        </w:numPr>
        <w:suppressAutoHyphens w:val="0"/>
        <w:spacing w:before="240" w:after="5" w:line="264" w:lineRule="auto"/>
        <w:ind w:left="0" w:right="46" w:firstLine="0"/>
        <w:jc w:val="both"/>
        <w:textAlignment w:val="auto"/>
      </w:pPr>
      <w:r>
        <w:rPr>
          <w:rFonts w:cs="Arial"/>
          <w:sz w:val="20"/>
          <w:szCs w:val="20"/>
        </w:rPr>
        <w:t xml:space="preserve">Po uzgodnieniu z Zamawiającym, żądanie od Wykonawców wstrzymania części lub całości Robót w sytuacjach określonych w Kontraktach, z wyłączeniem spraw związanych z bezpieczeństwem; </w:t>
      </w:r>
    </w:p>
    <w:p w:rsidR="00547CC7" w:rsidRDefault="00124754">
      <w:pPr>
        <w:numPr>
          <w:ilvl w:val="1"/>
          <w:numId w:val="9"/>
        </w:numPr>
        <w:tabs>
          <w:tab w:val="left" w:pos="-5390"/>
          <w:tab w:val="left" w:pos="-5030"/>
        </w:tabs>
        <w:suppressAutoHyphens w:val="0"/>
        <w:spacing w:before="240" w:line="276" w:lineRule="auto"/>
        <w:ind w:left="0" w:right="46" w:firstLine="0"/>
        <w:jc w:val="both"/>
        <w:textAlignment w:val="auto"/>
      </w:pPr>
      <w:r>
        <w:rPr>
          <w:rFonts w:cs="Arial"/>
          <w:sz w:val="20"/>
          <w:szCs w:val="20"/>
        </w:rPr>
        <w:t>Kontrola zabezpieczenia przez wykonawcę robót budowlanych Placu Budowy w przypadku wypowiedzenia kontraktu na roboty budowlane,</w:t>
      </w:r>
    </w:p>
    <w:p w:rsidR="00547CC7" w:rsidRDefault="00124754">
      <w:pPr>
        <w:numPr>
          <w:ilvl w:val="1"/>
          <w:numId w:val="9"/>
        </w:numPr>
        <w:tabs>
          <w:tab w:val="left" w:pos="-6470"/>
          <w:tab w:val="left" w:pos="-6110"/>
        </w:tabs>
        <w:suppressAutoHyphens w:val="0"/>
        <w:spacing w:before="240" w:after="240" w:line="276" w:lineRule="auto"/>
        <w:ind w:right="46"/>
        <w:jc w:val="both"/>
        <w:textAlignment w:val="auto"/>
      </w:pPr>
      <w:r>
        <w:rPr>
          <w:rFonts w:cs="Arial"/>
          <w:sz w:val="20"/>
          <w:szCs w:val="20"/>
        </w:rPr>
        <w:t>Rozliczenie kontraktu na roboty budowlane w przypadku jego wypowiedzenia</w:t>
      </w:r>
    </w:p>
    <w:p w:rsidR="00547CC7" w:rsidRDefault="00124754">
      <w:pPr>
        <w:numPr>
          <w:ilvl w:val="1"/>
          <w:numId w:val="9"/>
        </w:numPr>
        <w:tabs>
          <w:tab w:val="left" w:pos="-5390"/>
          <w:tab w:val="left" w:pos="-5030"/>
        </w:tabs>
        <w:suppressAutoHyphens w:val="0"/>
        <w:spacing w:before="240" w:after="240" w:line="276" w:lineRule="auto"/>
        <w:ind w:left="0" w:right="46" w:firstLine="0"/>
        <w:jc w:val="both"/>
        <w:textAlignment w:val="auto"/>
      </w:pPr>
      <w:r>
        <w:rPr>
          <w:rFonts w:cs="Arial"/>
          <w:sz w:val="20"/>
          <w:szCs w:val="20"/>
        </w:rPr>
        <w:lastRenderedPageBreak/>
        <w:t>Sprawdzanie i potwierdzanie gotowości do odbioru częściowego i końcowego Robót, sprawdzanie kompletności i prawidłowości przedłożonych przez Wykonawcę dokumentów wymaganych do odbioru oraz uczestnictwo w odbiorach Robót</w:t>
      </w:r>
    </w:p>
    <w:p w:rsidR="00547CC7" w:rsidRDefault="00124754">
      <w:pPr>
        <w:numPr>
          <w:ilvl w:val="1"/>
          <w:numId w:val="9"/>
        </w:numPr>
        <w:tabs>
          <w:tab w:val="left" w:pos="-5390"/>
          <w:tab w:val="left" w:pos="-5030"/>
        </w:tabs>
        <w:suppressAutoHyphens w:val="0"/>
        <w:spacing w:before="240" w:after="240" w:line="276" w:lineRule="auto"/>
        <w:ind w:left="0" w:right="46" w:firstLine="0"/>
        <w:jc w:val="both"/>
        <w:textAlignment w:val="auto"/>
      </w:pPr>
      <w:r>
        <w:rPr>
          <w:rFonts w:cs="Arial"/>
          <w:sz w:val="20"/>
          <w:szCs w:val="20"/>
        </w:rPr>
        <w:t xml:space="preserve">Nadzór nad  uzyskaniem przez Wykonawcę Robót decyzji o pozwoleniu na użytkowanie lub </w:t>
      </w:r>
      <w:r w:rsidR="0039372C">
        <w:rPr>
          <w:rFonts w:cs="Arial"/>
          <w:sz w:val="20"/>
          <w:szCs w:val="20"/>
        </w:rPr>
        <w:t xml:space="preserve">skutecznym </w:t>
      </w:r>
      <w:r>
        <w:rPr>
          <w:rFonts w:cs="Arial"/>
          <w:sz w:val="20"/>
          <w:szCs w:val="20"/>
        </w:rPr>
        <w:t>zgłoszeni</w:t>
      </w:r>
      <w:r w:rsidR="0039372C">
        <w:rPr>
          <w:rFonts w:cs="Arial"/>
          <w:sz w:val="20"/>
          <w:szCs w:val="20"/>
        </w:rPr>
        <w:t>u</w:t>
      </w:r>
      <w:r>
        <w:rPr>
          <w:rFonts w:cs="Arial"/>
          <w:sz w:val="20"/>
          <w:szCs w:val="20"/>
        </w:rPr>
        <w:t xml:space="preserve">  zakończen</w:t>
      </w:r>
      <w:r w:rsidR="0039372C">
        <w:rPr>
          <w:rFonts w:cs="Arial"/>
          <w:sz w:val="20"/>
          <w:szCs w:val="20"/>
        </w:rPr>
        <w:t>ia</w:t>
      </w:r>
      <w:r>
        <w:rPr>
          <w:rFonts w:cs="Arial"/>
          <w:sz w:val="20"/>
          <w:szCs w:val="20"/>
        </w:rPr>
        <w:t xml:space="preserve"> robót</w:t>
      </w:r>
    </w:p>
    <w:p w:rsidR="00547CC7" w:rsidRDefault="00124754">
      <w:pPr>
        <w:numPr>
          <w:ilvl w:val="1"/>
          <w:numId w:val="9"/>
        </w:numPr>
        <w:tabs>
          <w:tab w:val="left" w:pos="-5390"/>
          <w:tab w:val="left" w:pos="-5030"/>
        </w:tabs>
        <w:suppressAutoHyphens w:val="0"/>
        <w:spacing w:before="240" w:after="240" w:line="276" w:lineRule="auto"/>
        <w:ind w:left="0" w:right="46" w:firstLine="0"/>
        <w:jc w:val="both"/>
        <w:textAlignment w:val="auto"/>
      </w:pPr>
      <w:r>
        <w:rPr>
          <w:rFonts w:cs="Arial"/>
          <w:sz w:val="20"/>
          <w:szCs w:val="20"/>
        </w:rPr>
        <w:t>Nadzór nad próbami oraz przegląd instrukcji obsługi (gdzie jest to konieczne) wykonanych przez Wykonawcę robót w celu prawidłowego przejęcia ukończonych prac przez Zamawiającego</w:t>
      </w:r>
    </w:p>
    <w:p w:rsidR="00547CC7" w:rsidRDefault="00124754">
      <w:pPr>
        <w:numPr>
          <w:ilvl w:val="1"/>
          <w:numId w:val="9"/>
        </w:numPr>
        <w:tabs>
          <w:tab w:val="left" w:pos="-6470"/>
          <w:tab w:val="left" w:pos="-6110"/>
        </w:tabs>
        <w:suppressAutoHyphens w:val="0"/>
        <w:spacing w:after="240" w:line="276" w:lineRule="auto"/>
        <w:jc w:val="both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Akceptacja wszystkich prób przy oddaniu do eksploatacji,</w:t>
      </w:r>
    </w:p>
    <w:p w:rsidR="00263EE5" w:rsidRPr="00263EE5" w:rsidRDefault="00124754" w:rsidP="00263EE5">
      <w:pPr>
        <w:numPr>
          <w:ilvl w:val="1"/>
          <w:numId w:val="9"/>
        </w:numPr>
        <w:tabs>
          <w:tab w:val="left" w:pos="-5390"/>
          <w:tab w:val="left" w:pos="-5030"/>
        </w:tabs>
        <w:suppressAutoHyphens w:val="0"/>
        <w:spacing w:after="240" w:line="276" w:lineRule="auto"/>
        <w:ind w:left="0" w:firstLine="0"/>
        <w:jc w:val="both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Udział w przekazaniu przez wykonawcę robót budowlanych wykonanych obiektów do eksploatacji,</w:t>
      </w:r>
    </w:p>
    <w:p w:rsidR="00547CC7" w:rsidRDefault="00124754">
      <w:pPr>
        <w:numPr>
          <w:ilvl w:val="1"/>
          <w:numId w:val="9"/>
        </w:numPr>
        <w:suppressAutoHyphens w:val="0"/>
        <w:spacing w:after="240" w:line="264" w:lineRule="auto"/>
        <w:ind w:left="0" w:right="46" w:firstLine="0"/>
        <w:jc w:val="both"/>
        <w:textAlignment w:val="auto"/>
      </w:pPr>
      <w:r>
        <w:rPr>
          <w:rFonts w:cs="Arial"/>
          <w:sz w:val="20"/>
          <w:szCs w:val="20"/>
        </w:rPr>
        <w:t>Weryfikacja i zatwierdzanie dokumentacji powykonawczej instrukcji użytkowania  i  obsługi urządzeń z wytycznymi Wykonawcy niezbędnymi dla zachowania umownych warunków gwarancji i rękojmi zgodnie z Kontraktem</w:t>
      </w:r>
    </w:p>
    <w:p w:rsidR="00547CC7" w:rsidRDefault="00124754">
      <w:pPr>
        <w:numPr>
          <w:ilvl w:val="1"/>
          <w:numId w:val="9"/>
        </w:numPr>
        <w:tabs>
          <w:tab w:val="left" w:pos="-5390"/>
          <w:tab w:val="left" w:pos="-5030"/>
        </w:tabs>
        <w:suppressAutoHyphens w:val="0"/>
        <w:spacing w:after="240" w:line="276" w:lineRule="auto"/>
        <w:ind w:left="0" w:firstLine="0"/>
        <w:jc w:val="both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Obsługa dokumentacyjna Komisji Odbioru Końcowego powołanej przez Zamawiającego, przygotowywanie Protokołów Odbioru Robót,</w:t>
      </w:r>
    </w:p>
    <w:p w:rsidR="00547CC7" w:rsidRDefault="00124754">
      <w:pPr>
        <w:numPr>
          <w:ilvl w:val="1"/>
          <w:numId w:val="9"/>
        </w:numPr>
        <w:suppressAutoHyphens w:val="0"/>
        <w:spacing w:after="240" w:line="264" w:lineRule="auto"/>
        <w:ind w:left="0" w:right="46" w:firstLine="0"/>
        <w:jc w:val="both"/>
        <w:textAlignment w:val="auto"/>
      </w:pPr>
      <w:r>
        <w:rPr>
          <w:rFonts w:cs="Arial"/>
          <w:sz w:val="20"/>
          <w:szCs w:val="20"/>
        </w:rPr>
        <w:t>Współpraca z  Zamawiającym przy sprawozdaniu końcowym z realizacji Przedsięwzięcia</w:t>
      </w:r>
    </w:p>
    <w:p w:rsidR="00547CC7" w:rsidRDefault="00847AD6">
      <w:pPr>
        <w:suppressAutoHyphens w:val="0"/>
        <w:spacing w:after="240" w:line="264" w:lineRule="auto"/>
        <w:ind w:right="46"/>
        <w:jc w:val="both"/>
        <w:textAlignment w:val="auto"/>
      </w:pPr>
      <w:r w:rsidRPr="0039372C">
        <w:rPr>
          <w:sz w:val="20"/>
        </w:rPr>
        <w:t xml:space="preserve">Inżynier Kontraktu będzie wykonywał czynności niezwłocznie w </w:t>
      </w:r>
      <w:r w:rsidR="000F4167">
        <w:rPr>
          <w:sz w:val="20"/>
        </w:rPr>
        <w:t>celu terminowej realizacji zadania inwestycyjnego</w:t>
      </w:r>
      <w:r w:rsidRPr="0039372C">
        <w:rPr>
          <w:sz w:val="20"/>
        </w:rPr>
        <w:t>. Odpowiedź na wnioski/zapytania Wykonawcy robót budowlanych lub Zamawiającego udziela</w:t>
      </w:r>
      <w:r w:rsidR="000F4167">
        <w:rPr>
          <w:sz w:val="20"/>
        </w:rPr>
        <w:t>ne będą w terminie maksymalnie 5</w:t>
      </w:r>
      <w:r w:rsidRPr="0039372C">
        <w:rPr>
          <w:sz w:val="20"/>
        </w:rPr>
        <w:t xml:space="preserve"> dni roboczych lub innych wynikających z niniejszego opisu przedmiotu Zamówienia, Umów z Wykonawcami lub uzgodnień z Zamawiającym</w:t>
      </w:r>
      <w:r w:rsidRPr="0039372C">
        <w:t>.</w:t>
      </w:r>
      <w:r>
        <w:t xml:space="preserve">  </w:t>
      </w:r>
    </w:p>
    <w:p w:rsidR="00547CC7" w:rsidRPr="000A0FAF" w:rsidRDefault="00124754">
      <w:pPr>
        <w:pStyle w:val="Akapitzlist"/>
        <w:numPr>
          <w:ilvl w:val="0"/>
          <w:numId w:val="9"/>
        </w:numPr>
        <w:spacing w:before="240" w:after="240" w:line="276" w:lineRule="auto"/>
        <w:ind w:left="0" w:right="46"/>
        <w:jc w:val="both"/>
        <w:rPr>
          <w:rFonts w:cs="Arial"/>
          <w:b/>
          <w:sz w:val="20"/>
          <w:szCs w:val="20"/>
        </w:rPr>
      </w:pPr>
      <w:r w:rsidRPr="000A0FAF">
        <w:rPr>
          <w:rFonts w:cs="Arial"/>
          <w:b/>
          <w:sz w:val="20"/>
          <w:szCs w:val="20"/>
        </w:rPr>
        <w:t>Nadzór inwestorski</w:t>
      </w:r>
    </w:p>
    <w:p w:rsidR="00547CC7" w:rsidRDefault="00124754">
      <w:pPr>
        <w:pStyle w:val="Style13"/>
        <w:widowControl/>
        <w:numPr>
          <w:ilvl w:val="1"/>
          <w:numId w:val="9"/>
        </w:numPr>
        <w:tabs>
          <w:tab w:val="left" w:pos="709"/>
        </w:tabs>
        <w:spacing w:after="240" w:line="276" w:lineRule="auto"/>
        <w:ind w:left="0" w:firstLine="0"/>
        <w:jc w:val="both"/>
      </w:pPr>
      <w:r w:rsidRPr="000A0FAF">
        <w:rPr>
          <w:sz w:val="20"/>
          <w:szCs w:val="20"/>
        </w:rPr>
        <w:t xml:space="preserve">Inżynier Kontraktu zobowiązany jest do </w:t>
      </w:r>
      <w:r w:rsidRPr="000A0FAF">
        <w:rPr>
          <w:rStyle w:val="FontStyle101"/>
          <w:sz w:val="20"/>
          <w:szCs w:val="20"/>
        </w:rPr>
        <w:t>zapewnienia  nadzoru   nad   wykonywaniem</w:t>
      </w:r>
      <w:r>
        <w:rPr>
          <w:rStyle w:val="FontStyle101"/>
          <w:sz w:val="20"/>
          <w:szCs w:val="20"/>
        </w:rPr>
        <w:t xml:space="preserve">   robót budowlanych oraz ich odbioru przez osoby o odpowiednich kwalifikacjach zawodowych zgodnie z Ustawą z dnia 7 lipca 1994 r. Prawo budowlane (tekst jednolity Dz.U. z 2016 poz. 290 z późn. zm.);</w:t>
      </w:r>
    </w:p>
    <w:p w:rsidR="00547CC7" w:rsidRDefault="00124754">
      <w:pPr>
        <w:numPr>
          <w:ilvl w:val="1"/>
          <w:numId w:val="9"/>
        </w:numPr>
        <w:suppressAutoHyphens w:val="0"/>
        <w:spacing w:after="240" w:line="276" w:lineRule="auto"/>
        <w:ind w:left="0" w:right="46" w:firstLine="0"/>
        <w:jc w:val="both"/>
        <w:textAlignment w:val="auto"/>
      </w:pPr>
      <w:r>
        <w:rPr>
          <w:rFonts w:cs="Arial"/>
          <w:sz w:val="20"/>
          <w:szCs w:val="20"/>
        </w:rPr>
        <w:t xml:space="preserve">Inspektorzy nadzoru Inżyniera Kontraktu powinni być obecni na placu budowy i przebywać tam tak długo, jak tego wymaga skuteczność nadzoru, jednakże nie mniej niż 3 razy w tygodniu podczas wykonywania robót budowlanych oraz podczas narad okresowych. </w:t>
      </w:r>
    </w:p>
    <w:p w:rsidR="00547CC7" w:rsidRDefault="00124754">
      <w:pPr>
        <w:numPr>
          <w:ilvl w:val="1"/>
          <w:numId w:val="9"/>
        </w:numPr>
        <w:suppressAutoHyphens w:val="0"/>
        <w:spacing w:after="29" w:line="276" w:lineRule="auto"/>
        <w:ind w:left="0" w:right="46" w:firstLine="0"/>
        <w:jc w:val="both"/>
        <w:textAlignment w:val="auto"/>
      </w:pPr>
      <w:r>
        <w:rPr>
          <w:rFonts w:cs="Arial"/>
          <w:sz w:val="20"/>
          <w:szCs w:val="20"/>
        </w:rPr>
        <w:t xml:space="preserve">Inspektorzy nadzoru inwestorskiego zobowiązani są do dokonywania odbioru robót budowlanych ulegających zakryciu lub zanikających oraz odbiorów technicznych i częściowych w terminie do 3 dni roboczych od daty pisemnego powiadomienia Inżyniera Kontraktu przez wykonawcę robót budowlanych   </w:t>
      </w:r>
    </w:p>
    <w:p w:rsidR="00547CC7" w:rsidRDefault="00547CC7">
      <w:pPr>
        <w:suppressAutoHyphens w:val="0"/>
        <w:spacing w:after="29" w:line="264" w:lineRule="auto"/>
        <w:ind w:right="46"/>
        <w:jc w:val="both"/>
        <w:textAlignment w:val="auto"/>
        <w:rPr>
          <w:rFonts w:cs="Arial"/>
          <w:sz w:val="20"/>
          <w:szCs w:val="20"/>
        </w:rPr>
      </w:pPr>
    </w:p>
    <w:p w:rsidR="00547CC7" w:rsidRDefault="00547CC7">
      <w:pPr>
        <w:suppressAutoHyphens w:val="0"/>
        <w:spacing w:after="29" w:line="264" w:lineRule="auto"/>
        <w:ind w:right="46"/>
        <w:jc w:val="both"/>
        <w:textAlignment w:val="auto"/>
        <w:rPr>
          <w:rFonts w:cs="Arial"/>
          <w:sz w:val="20"/>
          <w:szCs w:val="20"/>
        </w:rPr>
      </w:pPr>
    </w:p>
    <w:p w:rsidR="00547CC7" w:rsidRDefault="00124754">
      <w:pPr>
        <w:pStyle w:val="Style5"/>
        <w:widowControl/>
        <w:numPr>
          <w:ilvl w:val="0"/>
          <w:numId w:val="9"/>
        </w:numPr>
        <w:spacing w:line="276" w:lineRule="auto"/>
        <w:ind w:left="709" w:hanging="709"/>
        <w:jc w:val="left"/>
      </w:pPr>
      <w:r>
        <w:rPr>
          <w:rStyle w:val="FontStyle104"/>
          <w:sz w:val="20"/>
          <w:szCs w:val="22"/>
        </w:rPr>
        <w:t>Ograniczenie zakresu uprawnień i obowiązków Inżyniera, który nie będzie miał prawa do:</w:t>
      </w:r>
    </w:p>
    <w:p w:rsidR="00547CC7" w:rsidRDefault="00124754" w:rsidP="000A0FAF">
      <w:pPr>
        <w:pStyle w:val="Style5"/>
        <w:widowControl/>
        <w:numPr>
          <w:ilvl w:val="1"/>
          <w:numId w:val="9"/>
        </w:numPr>
        <w:spacing w:before="240" w:after="240" w:line="276" w:lineRule="auto"/>
        <w:ind w:left="0" w:firstLine="0"/>
      </w:pPr>
      <w:r>
        <w:rPr>
          <w:rStyle w:val="FontStyle101"/>
          <w:sz w:val="20"/>
          <w:szCs w:val="22"/>
        </w:rPr>
        <w:t>wprowadzania jakichkolwiek poprawek do podpisanej umowy na roboty budowlane;</w:t>
      </w:r>
    </w:p>
    <w:p w:rsidR="00547CC7" w:rsidRDefault="00124754" w:rsidP="000A0FAF">
      <w:pPr>
        <w:pStyle w:val="Style5"/>
        <w:widowControl/>
        <w:numPr>
          <w:ilvl w:val="1"/>
          <w:numId w:val="9"/>
        </w:numPr>
        <w:spacing w:before="240" w:after="240" w:line="276" w:lineRule="auto"/>
        <w:ind w:left="0" w:firstLine="0"/>
      </w:pPr>
      <w:r>
        <w:rPr>
          <w:rStyle w:val="FontStyle101"/>
          <w:sz w:val="20"/>
          <w:szCs w:val="22"/>
        </w:rPr>
        <w:lastRenderedPageBreak/>
        <w:t>zwolnienia Wykonawcy z jakichkolwiek jego zobowiązań lub odpowiedzialności zawartych w podpisanej umowie;</w:t>
      </w:r>
    </w:p>
    <w:p w:rsidR="00547CC7" w:rsidRPr="000A0FAF" w:rsidRDefault="00124754" w:rsidP="000A0FAF">
      <w:pPr>
        <w:pStyle w:val="Style5"/>
        <w:widowControl/>
        <w:numPr>
          <w:ilvl w:val="1"/>
          <w:numId w:val="9"/>
        </w:numPr>
        <w:spacing w:before="240" w:after="240" w:line="276" w:lineRule="auto"/>
        <w:ind w:left="0" w:firstLine="0"/>
        <w:rPr>
          <w:rStyle w:val="FontStyle101"/>
          <w:sz w:val="24"/>
          <w:szCs w:val="24"/>
        </w:rPr>
      </w:pPr>
      <w:r>
        <w:rPr>
          <w:rStyle w:val="FontStyle101"/>
          <w:sz w:val="20"/>
          <w:szCs w:val="22"/>
        </w:rPr>
        <w:t xml:space="preserve">zgody na ograniczenie </w:t>
      </w:r>
      <w:r w:rsidRPr="0073744E">
        <w:rPr>
          <w:rStyle w:val="FontStyle101"/>
          <w:sz w:val="20"/>
          <w:szCs w:val="22"/>
        </w:rPr>
        <w:t>lub zwiększenie</w:t>
      </w:r>
      <w:r>
        <w:rPr>
          <w:rStyle w:val="FontStyle101"/>
          <w:sz w:val="20"/>
          <w:szCs w:val="22"/>
        </w:rPr>
        <w:t xml:space="preserve"> zakresu robót lub przekazanie robót Wykonawcy innemu niż ten, który został wskazany w podpisanej umowie.</w:t>
      </w:r>
    </w:p>
    <w:p w:rsidR="000A0FAF" w:rsidRDefault="000A0FAF" w:rsidP="000A0FAF">
      <w:pPr>
        <w:pStyle w:val="Style5"/>
        <w:widowControl/>
        <w:numPr>
          <w:ilvl w:val="1"/>
          <w:numId w:val="9"/>
        </w:numPr>
        <w:spacing w:before="240" w:after="240" w:line="276" w:lineRule="auto"/>
        <w:ind w:left="0" w:firstLine="0"/>
      </w:pPr>
      <w:r>
        <w:rPr>
          <w:rStyle w:val="FontStyle101"/>
          <w:sz w:val="20"/>
          <w:szCs w:val="22"/>
        </w:rPr>
        <w:t>Sprawdzania i zatwierdzania kosztorysów na roboty dodatkowe, zamienne, różnicowe przedkładanych przez wykonawcę, bez wcześniej wydanego przez Zamawiającego polecenia, że przedłożony kosztorys należy zweryfikować. Zweryfikowany kosztorys inspektorzy przedkładają Zamawiającemu</w:t>
      </w:r>
    </w:p>
    <w:p w:rsidR="00547CC7" w:rsidRDefault="00547CC7">
      <w:pPr>
        <w:pStyle w:val="Style5"/>
        <w:widowControl/>
        <w:ind w:left="720"/>
        <w:jc w:val="left"/>
        <w:rPr>
          <w:sz w:val="20"/>
          <w:szCs w:val="22"/>
        </w:rPr>
      </w:pPr>
    </w:p>
    <w:p w:rsidR="00547CC7" w:rsidRDefault="00124754">
      <w:pPr>
        <w:pStyle w:val="Style5"/>
        <w:widowControl/>
        <w:numPr>
          <w:ilvl w:val="0"/>
          <w:numId w:val="9"/>
        </w:numPr>
        <w:spacing w:after="240"/>
        <w:ind w:left="709" w:hanging="709"/>
        <w:jc w:val="left"/>
      </w:pPr>
      <w:r>
        <w:rPr>
          <w:rStyle w:val="FontStyle104"/>
          <w:sz w:val="20"/>
          <w:szCs w:val="22"/>
        </w:rPr>
        <w:t>Organizacja rad budowy:</w:t>
      </w:r>
    </w:p>
    <w:p w:rsidR="00547CC7" w:rsidRDefault="00124754" w:rsidP="000A0FAF">
      <w:pPr>
        <w:pStyle w:val="Style5"/>
        <w:widowControl/>
        <w:numPr>
          <w:ilvl w:val="1"/>
          <w:numId w:val="9"/>
        </w:numPr>
        <w:spacing w:after="240" w:line="276" w:lineRule="auto"/>
      </w:pPr>
      <w:r>
        <w:rPr>
          <w:rStyle w:val="FontStyle101"/>
          <w:bCs/>
          <w:sz w:val="20"/>
          <w:szCs w:val="22"/>
        </w:rPr>
        <w:t>Zaleca si</w:t>
      </w:r>
      <w:r>
        <w:rPr>
          <w:rStyle w:val="FontStyle101"/>
          <w:sz w:val="20"/>
          <w:szCs w:val="22"/>
        </w:rPr>
        <w:t xml:space="preserve">ę, </w:t>
      </w:r>
      <w:r>
        <w:rPr>
          <w:rStyle w:val="FontStyle101"/>
          <w:bCs/>
          <w:sz w:val="20"/>
          <w:szCs w:val="22"/>
        </w:rPr>
        <w:t>aby rady budowy organizowane były na placu budowy, o ile jest to mo</w:t>
      </w:r>
      <w:r>
        <w:rPr>
          <w:rStyle w:val="FontStyle101"/>
          <w:sz w:val="20"/>
          <w:szCs w:val="22"/>
        </w:rPr>
        <w:t>ż</w:t>
      </w:r>
      <w:r>
        <w:rPr>
          <w:rStyle w:val="FontStyle101"/>
          <w:bCs/>
          <w:sz w:val="20"/>
          <w:szCs w:val="22"/>
        </w:rPr>
        <w:t>liwe na zapleczu zorganizowanym przez Wykonawc</w:t>
      </w:r>
      <w:r>
        <w:rPr>
          <w:rStyle w:val="FontStyle101"/>
          <w:sz w:val="20"/>
          <w:szCs w:val="22"/>
        </w:rPr>
        <w:t>ę,</w:t>
      </w:r>
    </w:p>
    <w:p w:rsidR="00547CC7" w:rsidRDefault="00124754" w:rsidP="000A0FAF">
      <w:pPr>
        <w:pStyle w:val="Style5"/>
        <w:widowControl/>
        <w:numPr>
          <w:ilvl w:val="1"/>
          <w:numId w:val="9"/>
        </w:numPr>
        <w:spacing w:after="240" w:line="276" w:lineRule="auto"/>
      </w:pPr>
      <w:r>
        <w:rPr>
          <w:rStyle w:val="FontStyle101"/>
          <w:bCs/>
          <w:sz w:val="20"/>
          <w:szCs w:val="22"/>
        </w:rPr>
        <w:t>Wszelkie formalno</w:t>
      </w:r>
      <w:r>
        <w:rPr>
          <w:rStyle w:val="FontStyle101"/>
          <w:sz w:val="20"/>
          <w:szCs w:val="22"/>
        </w:rPr>
        <w:t>ś</w:t>
      </w:r>
      <w:r>
        <w:rPr>
          <w:rStyle w:val="FontStyle101"/>
          <w:bCs/>
          <w:sz w:val="20"/>
          <w:szCs w:val="22"/>
        </w:rPr>
        <w:t>ci zwi</w:t>
      </w:r>
      <w:r>
        <w:rPr>
          <w:rStyle w:val="FontStyle101"/>
          <w:sz w:val="20"/>
          <w:szCs w:val="22"/>
        </w:rPr>
        <w:t>ą</w:t>
      </w:r>
      <w:r>
        <w:rPr>
          <w:rStyle w:val="FontStyle101"/>
          <w:bCs/>
          <w:sz w:val="20"/>
          <w:szCs w:val="22"/>
        </w:rPr>
        <w:t>zane z u</w:t>
      </w:r>
      <w:r>
        <w:rPr>
          <w:rStyle w:val="FontStyle101"/>
          <w:sz w:val="20"/>
          <w:szCs w:val="22"/>
        </w:rPr>
        <w:t>ż</w:t>
      </w:r>
      <w:r>
        <w:rPr>
          <w:rStyle w:val="FontStyle101"/>
          <w:bCs/>
          <w:sz w:val="20"/>
          <w:szCs w:val="22"/>
        </w:rPr>
        <w:t>yczeniem zaplecza Wykonawcy In</w:t>
      </w:r>
      <w:r>
        <w:rPr>
          <w:rStyle w:val="FontStyle101"/>
          <w:sz w:val="20"/>
          <w:szCs w:val="22"/>
        </w:rPr>
        <w:t>ż</w:t>
      </w:r>
      <w:r>
        <w:rPr>
          <w:rStyle w:val="FontStyle101"/>
          <w:bCs/>
          <w:sz w:val="20"/>
          <w:szCs w:val="22"/>
        </w:rPr>
        <w:t>ynierowi Kontraktu le</w:t>
      </w:r>
      <w:r>
        <w:rPr>
          <w:rStyle w:val="FontStyle101"/>
          <w:sz w:val="20"/>
          <w:szCs w:val="22"/>
        </w:rPr>
        <w:t xml:space="preserve">żą </w:t>
      </w:r>
      <w:r>
        <w:rPr>
          <w:rStyle w:val="FontStyle101"/>
          <w:bCs/>
          <w:sz w:val="20"/>
          <w:szCs w:val="22"/>
        </w:rPr>
        <w:t>po stronie In</w:t>
      </w:r>
      <w:r>
        <w:rPr>
          <w:rStyle w:val="FontStyle101"/>
          <w:sz w:val="20"/>
          <w:szCs w:val="22"/>
        </w:rPr>
        <w:t>ż</w:t>
      </w:r>
      <w:r>
        <w:rPr>
          <w:rStyle w:val="FontStyle101"/>
          <w:bCs/>
          <w:sz w:val="20"/>
          <w:szCs w:val="22"/>
        </w:rPr>
        <w:t>yniera Kontraktu.</w:t>
      </w:r>
    </w:p>
    <w:p w:rsidR="00547CC7" w:rsidRDefault="00124754" w:rsidP="000A0FAF">
      <w:pPr>
        <w:pStyle w:val="Style5"/>
        <w:widowControl/>
        <w:numPr>
          <w:ilvl w:val="1"/>
          <w:numId w:val="9"/>
        </w:numPr>
        <w:spacing w:after="240" w:line="276" w:lineRule="auto"/>
      </w:pPr>
      <w:r>
        <w:rPr>
          <w:rStyle w:val="FontStyle101"/>
          <w:sz w:val="20"/>
          <w:szCs w:val="22"/>
        </w:rPr>
        <w:t>Żaden sprzęt nie może być zakupiony w imieniu Zamawiającego jako część niniejszej Umowy na usługi ani scedowany na Zamawiającego po wykonaniu niniejszej Umowy.</w:t>
      </w:r>
    </w:p>
    <w:p w:rsidR="00547CC7" w:rsidRDefault="00124754" w:rsidP="000A0FAF">
      <w:pPr>
        <w:pStyle w:val="Style5"/>
        <w:widowControl/>
        <w:numPr>
          <w:ilvl w:val="1"/>
          <w:numId w:val="9"/>
        </w:numPr>
        <w:spacing w:after="240" w:line="276" w:lineRule="auto"/>
      </w:pPr>
      <w:r>
        <w:rPr>
          <w:rStyle w:val="FontStyle101"/>
          <w:bCs/>
          <w:sz w:val="20"/>
          <w:szCs w:val="22"/>
        </w:rPr>
        <w:t>In</w:t>
      </w:r>
      <w:r>
        <w:rPr>
          <w:rStyle w:val="FontStyle101"/>
          <w:sz w:val="20"/>
          <w:szCs w:val="22"/>
        </w:rPr>
        <w:t>ż</w:t>
      </w:r>
      <w:r>
        <w:rPr>
          <w:rStyle w:val="FontStyle101"/>
          <w:bCs/>
          <w:sz w:val="20"/>
          <w:szCs w:val="22"/>
        </w:rPr>
        <w:t>ynier musi zapewnić osobist</w:t>
      </w:r>
      <w:r>
        <w:rPr>
          <w:rStyle w:val="FontStyle101"/>
          <w:sz w:val="20"/>
          <w:szCs w:val="22"/>
        </w:rPr>
        <w:t xml:space="preserve">ą </w:t>
      </w:r>
      <w:r>
        <w:rPr>
          <w:rStyle w:val="FontStyle101"/>
          <w:bCs/>
          <w:sz w:val="20"/>
          <w:szCs w:val="22"/>
        </w:rPr>
        <w:t>obecno</w:t>
      </w:r>
      <w:r>
        <w:rPr>
          <w:rStyle w:val="FontStyle101"/>
          <w:sz w:val="20"/>
          <w:szCs w:val="22"/>
        </w:rPr>
        <w:t>ś</w:t>
      </w:r>
      <w:r>
        <w:rPr>
          <w:rStyle w:val="FontStyle101"/>
          <w:bCs/>
          <w:sz w:val="20"/>
          <w:szCs w:val="22"/>
        </w:rPr>
        <w:t>ć swojego przedstawiciela na budowie lub u Zamawiaj</w:t>
      </w:r>
      <w:r>
        <w:rPr>
          <w:rStyle w:val="FontStyle101"/>
          <w:sz w:val="20"/>
          <w:szCs w:val="22"/>
        </w:rPr>
        <w:t>ą</w:t>
      </w:r>
      <w:r>
        <w:rPr>
          <w:rStyle w:val="FontStyle101"/>
          <w:bCs/>
          <w:sz w:val="20"/>
          <w:szCs w:val="22"/>
        </w:rPr>
        <w:t>cego, na ka</w:t>
      </w:r>
      <w:r>
        <w:rPr>
          <w:rStyle w:val="FontStyle101"/>
          <w:sz w:val="20"/>
          <w:szCs w:val="22"/>
        </w:rPr>
        <w:t>ż</w:t>
      </w:r>
      <w:r>
        <w:rPr>
          <w:rStyle w:val="FontStyle101"/>
          <w:bCs/>
          <w:sz w:val="20"/>
          <w:szCs w:val="22"/>
        </w:rPr>
        <w:t>de wezwanie.</w:t>
      </w:r>
    </w:p>
    <w:p w:rsidR="00547CC7" w:rsidRDefault="00124754" w:rsidP="000A0FAF">
      <w:pPr>
        <w:pStyle w:val="Style5"/>
        <w:widowControl/>
        <w:numPr>
          <w:ilvl w:val="1"/>
          <w:numId w:val="9"/>
        </w:numPr>
        <w:spacing w:after="240" w:line="276" w:lineRule="auto"/>
      </w:pPr>
      <w:r>
        <w:rPr>
          <w:rStyle w:val="FontStyle101"/>
          <w:bCs/>
          <w:sz w:val="20"/>
          <w:szCs w:val="22"/>
        </w:rPr>
        <w:t>Dla potrzeb realizacji niniejszego zadania, In</w:t>
      </w:r>
      <w:r>
        <w:rPr>
          <w:rStyle w:val="FontStyle101"/>
          <w:sz w:val="20"/>
          <w:szCs w:val="22"/>
        </w:rPr>
        <w:t>ż</w:t>
      </w:r>
      <w:r>
        <w:rPr>
          <w:rStyle w:val="FontStyle101"/>
          <w:bCs/>
          <w:sz w:val="20"/>
          <w:szCs w:val="22"/>
        </w:rPr>
        <w:t>ynier winien dysponować niezb</w:t>
      </w:r>
      <w:r>
        <w:rPr>
          <w:rStyle w:val="FontStyle101"/>
          <w:sz w:val="20"/>
          <w:szCs w:val="22"/>
        </w:rPr>
        <w:t>ę</w:t>
      </w:r>
      <w:r>
        <w:rPr>
          <w:rStyle w:val="FontStyle101"/>
          <w:bCs/>
          <w:sz w:val="20"/>
          <w:szCs w:val="22"/>
        </w:rPr>
        <w:t>dnymi narz</w:t>
      </w:r>
      <w:r>
        <w:rPr>
          <w:rStyle w:val="FontStyle101"/>
          <w:sz w:val="20"/>
          <w:szCs w:val="22"/>
        </w:rPr>
        <w:t>ę</w:t>
      </w:r>
      <w:r>
        <w:rPr>
          <w:rStyle w:val="FontStyle101"/>
          <w:bCs/>
          <w:sz w:val="20"/>
          <w:szCs w:val="22"/>
        </w:rPr>
        <w:t>dziami i urz</w:t>
      </w:r>
      <w:r>
        <w:rPr>
          <w:rStyle w:val="FontStyle101"/>
          <w:sz w:val="20"/>
          <w:szCs w:val="22"/>
        </w:rPr>
        <w:t>ą</w:t>
      </w:r>
      <w:r>
        <w:rPr>
          <w:rStyle w:val="FontStyle101"/>
          <w:bCs/>
          <w:sz w:val="20"/>
          <w:szCs w:val="22"/>
        </w:rPr>
        <w:t>dzeniami.</w:t>
      </w:r>
    </w:p>
    <w:p w:rsidR="00547CC7" w:rsidRDefault="00124754">
      <w:pPr>
        <w:suppressAutoHyphens w:val="0"/>
        <w:spacing w:after="29" w:line="264" w:lineRule="auto"/>
        <w:ind w:right="46"/>
        <w:jc w:val="both"/>
        <w:textAlignment w:val="auto"/>
      </w:pPr>
      <w:r>
        <w:rPr>
          <w:rFonts w:cs="Arial"/>
          <w:sz w:val="20"/>
          <w:szCs w:val="20"/>
        </w:rPr>
        <w:t xml:space="preserve">                                                             </w:t>
      </w:r>
    </w:p>
    <w:p w:rsidR="00547CC7" w:rsidRDefault="00124754">
      <w:pPr>
        <w:pStyle w:val="Akapitzlist"/>
        <w:numPr>
          <w:ilvl w:val="0"/>
          <w:numId w:val="9"/>
        </w:numPr>
        <w:spacing w:before="240" w:line="276" w:lineRule="auto"/>
        <w:ind w:left="0" w:right="46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Raportowanie</w:t>
      </w:r>
    </w:p>
    <w:p w:rsidR="00547CC7" w:rsidRDefault="00124754">
      <w:pPr>
        <w:pStyle w:val="Akapitzlist"/>
        <w:numPr>
          <w:ilvl w:val="1"/>
          <w:numId w:val="9"/>
        </w:numPr>
        <w:spacing w:before="240" w:after="240" w:line="276" w:lineRule="auto"/>
        <w:ind w:right="46"/>
        <w:jc w:val="both"/>
      </w:pPr>
      <w:r>
        <w:rPr>
          <w:rStyle w:val="FontStyle104"/>
          <w:b w:val="0"/>
          <w:sz w:val="20"/>
          <w:szCs w:val="20"/>
        </w:rPr>
        <w:t>Wymagania odnośnie Raportów</w:t>
      </w:r>
    </w:p>
    <w:p w:rsidR="00547CC7" w:rsidRDefault="000A0FAF" w:rsidP="000A0FAF">
      <w:pPr>
        <w:pStyle w:val="Style4"/>
        <w:widowControl/>
        <w:spacing w:after="240" w:line="276" w:lineRule="auto"/>
      </w:pPr>
      <w:r>
        <w:rPr>
          <w:rStyle w:val="FontStyle101"/>
          <w:sz w:val="20"/>
          <w:szCs w:val="20"/>
        </w:rPr>
        <w:t>Forma Raportów powinna być uzgodniona</w:t>
      </w:r>
      <w:r w:rsidR="00124754">
        <w:rPr>
          <w:rStyle w:val="FontStyle101"/>
          <w:sz w:val="20"/>
          <w:szCs w:val="20"/>
        </w:rPr>
        <w:t xml:space="preserve"> z Zamawiającym. </w:t>
      </w:r>
      <w:r w:rsidR="00124754">
        <w:rPr>
          <w:rStyle w:val="FontStyle119"/>
          <w:rFonts w:ascii="Arial" w:hAnsi="Arial" w:cs="Arial"/>
          <w:b w:val="0"/>
          <w:sz w:val="20"/>
          <w:szCs w:val="20"/>
        </w:rPr>
        <w:t>In</w:t>
      </w:r>
      <w:r w:rsidR="00124754">
        <w:rPr>
          <w:rStyle w:val="FontStyle101"/>
          <w:sz w:val="20"/>
          <w:szCs w:val="20"/>
        </w:rPr>
        <w:t>ż</w:t>
      </w:r>
      <w:r w:rsidR="00124754">
        <w:rPr>
          <w:rStyle w:val="FontStyle119"/>
          <w:rFonts w:ascii="Arial" w:hAnsi="Arial" w:cs="Arial"/>
          <w:b w:val="0"/>
          <w:sz w:val="20"/>
          <w:szCs w:val="20"/>
        </w:rPr>
        <w:t>ynier zobowi</w:t>
      </w:r>
      <w:r w:rsidR="00124754">
        <w:rPr>
          <w:rStyle w:val="FontStyle101"/>
          <w:sz w:val="20"/>
          <w:szCs w:val="20"/>
        </w:rPr>
        <w:t>ą</w:t>
      </w:r>
      <w:r w:rsidR="00124754">
        <w:rPr>
          <w:rStyle w:val="FontStyle119"/>
          <w:rFonts w:ascii="Arial" w:hAnsi="Arial" w:cs="Arial"/>
          <w:b w:val="0"/>
          <w:sz w:val="20"/>
          <w:szCs w:val="20"/>
        </w:rPr>
        <w:t>zany jest do składania nast</w:t>
      </w:r>
      <w:r w:rsidR="00124754">
        <w:rPr>
          <w:rStyle w:val="FontStyle101"/>
          <w:sz w:val="20"/>
          <w:szCs w:val="20"/>
        </w:rPr>
        <w:t>ę</w:t>
      </w:r>
      <w:r w:rsidR="00124754">
        <w:rPr>
          <w:rStyle w:val="FontStyle119"/>
          <w:rFonts w:ascii="Arial" w:hAnsi="Arial" w:cs="Arial"/>
          <w:b w:val="0"/>
          <w:sz w:val="20"/>
          <w:szCs w:val="20"/>
        </w:rPr>
        <w:t>puj</w:t>
      </w:r>
      <w:r w:rsidR="00124754">
        <w:rPr>
          <w:rStyle w:val="FontStyle101"/>
          <w:sz w:val="20"/>
          <w:szCs w:val="20"/>
        </w:rPr>
        <w:t>ą</w:t>
      </w:r>
      <w:r w:rsidR="00124754">
        <w:rPr>
          <w:rStyle w:val="FontStyle119"/>
          <w:rFonts w:ascii="Arial" w:hAnsi="Arial" w:cs="Arial"/>
          <w:b w:val="0"/>
          <w:sz w:val="20"/>
          <w:szCs w:val="20"/>
        </w:rPr>
        <w:t>cych raportów:</w:t>
      </w:r>
    </w:p>
    <w:p w:rsidR="00547CC7" w:rsidRDefault="00124754">
      <w:pPr>
        <w:pStyle w:val="Style66"/>
        <w:widowControl/>
        <w:numPr>
          <w:ilvl w:val="1"/>
          <w:numId w:val="2"/>
        </w:numPr>
        <w:spacing w:line="276" w:lineRule="auto"/>
        <w:ind w:left="709" w:right="4147" w:hanging="709"/>
      </w:pPr>
      <w:r>
        <w:rPr>
          <w:rStyle w:val="FontStyle101"/>
          <w:sz w:val="20"/>
          <w:szCs w:val="20"/>
        </w:rPr>
        <w:t xml:space="preserve">wstępnego </w:t>
      </w:r>
    </w:p>
    <w:p w:rsidR="00547CC7" w:rsidRDefault="00124754">
      <w:pPr>
        <w:pStyle w:val="Style66"/>
        <w:widowControl/>
        <w:numPr>
          <w:ilvl w:val="1"/>
          <w:numId w:val="2"/>
        </w:numPr>
        <w:spacing w:line="276" w:lineRule="auto"/>
        <w:ind w:left="709" w:right="4147" w:hanging="709"/>
      </w:pPr>
      <w:r>
        <w:rPr>
          <w:rStyle w:val="FontStyle101"/>
          <w:sz w:val="20"/>
          <w:szCs w:val="20"/>
        </w:rPr>
        <w:t>miesięcznego,</w:t>
      </w:r>
    </w:p>
    <w:p w:rsidR="00547CC7" w:rsidRDefault="00124754">
      <w:pPr>
        <w:pStyle w:val="Style66"/>
        <w:widowControl/>
        <w:numPr>
          <w:ilvl w:val="1"/>
          <w:numId w:val="2"/>
        </w:numPr>
        <w:spacing w:line="276" w:lineRule="auto"/>
        <w:ind w:left="709" w:right="4147" w:hanging="709"/>
      </w:pPr>
      <w:r>
        <w:rPr>
          <w:rStyle w:val="FontStyle101"/>
          <w:sz w:val="20"/>
          <w:szCs w:val="20"/>
        </w:rPr>
        <w:t>końcowego.</w:t>
      </w:r>
    </w:p>
    <w:p w:rsidR="00547CC7" w:rsidRDefault="00124754">
      <w:pPr>
        <w:pStyle w:val="Style4"/>
        <w:widowControl/>
        <w:spacing w:after="200" w:line="276" w:lineRule="auto"/>
      </w:pPr>
      <w:r>
        <w:rPr>
          <w:rStyle w:val="FontStyle101"/>
          <w:sz w:val="20"/>
          <w:szCs w:val="20"/>
        </w:rPr>
        <w:t xml:space="preserve">Każdy z wymienionych rodzajów raportów powinien zawierać </w:t>
      </w:r>
      <w:r>
        <w:rPr>
          <w:rStyle w:val="FontStyle104"/>
          <w:b w:val="0"/>
          <w:sz w:val="20"/>
          <w:szCs w:val="20"/>
        </w:rPr>
        <w:t xml:space="preserve">Część ogólną </w:t>
      </w:r>
      <w:r>
        <w:rPr>
          <w:rStyle w:val="FontStyle101"/>
          <w:sz w:val="20"/>
          <w:szCs w:val="20"/>
        </w:rPr>
        <w:t>o podobnym układzie opisu. W części ogólnej należy umieścić: strony biorące udział w realizacji Kontraktu, ogólne informacje o umowie na roboty i umowie na świadczenie usług z uwzględnieniem kluczowych dat realizacji umowy.</w:t>
      </w:r>
    </w:p>
    <w:p w:rsidR="00547CC7" w:rsidRDefault="00124754">
      <w:pPr>
        <w:pStyle w:val="Style4"/>
        <w:widowControl/>
        <w:numPr>
          <w:ilvl w:val="1"/>
          <w:numId w:val="9"/>
        </w:numPr>
        <w:spacing w:before="240"/>
        <w:ind w:left="0" w:firstLine="0"/>
      </w:pPr>
      <w:r>
        <w:rPr>
          <w:rStyle w:val="FontStyle104"/>
          <w:b w:val="0"/>
          <w:sz w:val="20"/>
          <w:szCs w:val="22"/>
        </w:rPr>
        <w:t>Raport wstępny, czyli tzw. otwarcia – składany w terminie 21 dni kalendarzowych od podpisania umowy – zawierający:</w:t>
      </w:r>
    </w:p>
    <w:p w:rsidR="00547CC7" w:rsidRDefault="00124754">
      <w:pPr>
        <w:pStyle w:val="Style4"/>
        <w:widowControl/>
        <w:numPr>
          <w:ilvl w:val="2"/>
          <w:numId w:val="9"/>
        </w:numPr>
        <w:spacing w:before="240"/>
        <w:ind w:left="0" w:firstLine="567"/>
      </w:pPr>
      <w:r>
        <w:rPr>
          <w:rStyle w:val="FontStyle101"/>
          <w:sz w:val="20"/>
          <w:szCs w:val="22"/>
        </w:rPr>
        <w:t>informacje dotyczące mobilizacji personelu Inżyniera Kontraktu</w:t>
      </w:r>
    </w:p>
    <w:p w:rsidR="00547CC7" w:rsidRDefault="00124754">
      <w:pPr>
        <w:pStyle w:val="Style4"/>
        <w:widowControl/>
        <w:numPr>
          <w:ilvl w:val="2"/>
          <w:numId w:val="9"/>
        </w:numPr>
        <w:spacing w:before="240" w:line="276" w:lineRule="auto"/>
        <w:ind w:left="0" w:firstLine="567"/>
      </w:pPr>
      <w:r>
        <w:rPr>
          <w:rStyle w:val="FontStyle101"/>
          <w:sz w:val="20"/>
          <w:szCs w:val="22"/>
        </w:rPr>
        <w:lastRenderedPageBreak/>
        <w:t xml:space="preserve">procedury zarządzania Projektem i nadzorowania kontraktów na roboty budowlane tzw. ścieżka audytu. </w:t>
      </w:r>
      <w:r>
        <w:rPr>
          <w:sz w:val="20"/>
          <w:szCs w:val="22"/>
        </w:rPr>
        <w:t xml:space="preserve">W szczególności procedury powinny zawierać opis struktury funkcjonowania projektu, zarządzanie przepływami finansowymi w projekcie, zarządzanie procesem inwestycyjnym, zarządzanie zmianą w projekcie, zarządzanie ryzykiem w projekcie </w:t>
      </w:r>
    </w:p>
    <w:p w:rsidR="00547CC7" w:rsidRDefault="00124754">
      <w:pPr>
        <w:pStyle w:val="Style4"/>
        <w:widowControl/>
        <w:numPr>
          <w:ilvl w:val="2"/>
          <w:numId w:val="9"/>
        </w:numPr>
        <w:spacing w:before="240"/>
        <w:ind w:left="0" w:firstLine="567"/>
      </w:pPr>
      <w:r>
        <w:rPr>
          <w:rStyle w:val="FontStyle101"/>
          <w:sz w:val="20"/>
          <w:szCs w:val="22"/>
        </w:rPr>
        <w:t xml:space="preserve">informacje o wniesionych </w:t>
      </w:r>
      <w:r w:rsidR="000A0FAF">
        <w:rPr>
          <w:rStyle w:val="FontStyle101"/>
          <w:sz w:val="20"/>
          <w:szCs w:val="22"/>
        </w:rPr>
        <w:t xml:space="preserve">i utrzymywanych </w:t>
      </w:r>
      <w:r>
        <w:rPr>
          <w:rStyle w:val="FontStyle101"/>
          <w:sz w:val="20"/>
          <w:szCs w:val="22"/>
        </w:rPr>
        <w:t xml:space="preserve">przez Wykonawcę ubezpieczeniach. </w:t>
      </w:r>
    </w:p>
    <w:p w:rsidR="00547CC7" w:rsidRDefault="00124754">
      <w:pPr>
        <w:pStyle w:val="Akapitzlist"/>
        <w:numPr>
          <w:ilvl w:val="1"/>
          <w:numId w:val="9"/>
        </w:numPr>
        <w:spacing w:before="240" w:line="276" w:lineRule="auto"/>
        <w:ind w:left="0" w:right="46" w:firstLine="0"/>
        <w:jc w:val="both"/>
      </w:pPr>
      <w:r>
        <w:rPr>
          <w:rFonts w:cs="Arial"/>
          <w:sz w:val="20"/>
          <w:szCs w:val="20"/>
        </w:rPr>
        <w:t>Raport miesięczny - Inżynier Kontraktu jest zobowiązany do sporządzenia raportu miesięcznego i złożen</w:t>
      </w:r>
      <w:r w:rsidR="000A0FAF">
        <w:rPr>
          <w:rFonts w:cs="Arial"/>
          <w:sz w:val="20"/>
          <w:szCs w:val="20"/>
        </w:rPr>
        <w:t>ia go Zamawiającemu w terminie 10</w:t>
      </w:r>
      <w:r>
        <w:rPr>
          <w:rFonts w:cs="Arial"/>
          <w:sz w:val="20"/>
          <w:szCs w:val="20"/>
        </w:rPr>
        <w:t xml:space="preserve"> dni po upływie każdego miesiąca kalendarzowego realizacji niniejszej Umowy z podziałem na każde z Zadań inwestycyjnych, który będzie zawierał w szczególności:  </w:t>
      </w:r>
    </w:p>
    <w:p w:rsidR="00547CC7" w:rsidRDefault="000A0FAF">
      <w:pPr>
        <w:numPr>
          <w:ilvl w:val="1"/>
          <w:numId w:val="10"/>
        </w:numPr>
        <w:suppressAutoHyphens w:val="0"/>
        <w:spacing w:after="35" w:line="276" w:lineRule="auto"/>
        <w:ind w:right="46" w:hanging="281"/>
        <w:jc w:val="both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Opis czynności i decyzji Inżyniera w raportowanym okresie</w:t>
      </w:r>
    </w:p>
    <w:p w:rsidR="00547CC7" w:rsidRDefault="008A6D99">
      <w:pPr>
        <w:numPr>
          <w:ilvl w:val="1"/>
          <w:numId w:val="10"/>
        </w:numPr>
        <w:suppressAutoHyphens w:val="0"/>
        <w:spacing w:after="35" w:line="276" w:lineRule="auto"/>
        <w:ind w:right="46" w:hanging="281"/>
        <w:jc w:val="both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Opis zagrożeń w realizacji kontarktu</w:t>
      </w:r>
    </w:p>
    <w:p w:rsidR="008A6D99" w:rsidRDefault="008A6D99" w:rsidP="008A6D99">
      <w:pPr>
        <w:numPr>
          <w:ilvl w:val="1"/>
          <w:numId w:val="10"/>
        </w:numPr>
        <w:suppressAutoHyphens w:val="0"/>
        <w:spacing w:after="5" w:line="276" w:lineRule="auto"/>
        <w:ind w:right="46" w:hanging="281"/>
        <w:jc w:val="both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Stan finansowania i realizacji kontraktu w odniesieniu do harmonogramu rzeczowo-finansowego</w:t>
      </w:r>
    </w:p>
    <w:p w:rsidR="00547CC7" w:rsidRPr="008A6D99" w:rsidRDefault="008A6D99" w:rsidP="008A6D99">
      <w:pPr>
        <w:numPr>
          <w:ilvl w:val="1"/>
          <w:numId w:val="10"/>
        </w:numPr>
        <w:suppressAutoHyphens w:val="0"/>
        <w:spacing w:after="5" w:line="276" w:lineRule="auto"/>
        <w:ind w:right="46" w:hanging="281"/>
        <w:jc w:val="both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Opis robót budowlanych realizowanych w raportowanym okresie</w:t>
      </w:r>
      <w:r w:rsidR="00124754" w:rsidRPr="008A6D99">
        <w:rPr>
          <w:rFonts w:cs="Arial"/>
          <w:sz w:val="20"/>
          <w:szCs w:val="20"/>
        </w:rPr>
        <w:t xml:space="preserve"> </w:t>
      </w:r>
    </w:p>
    <w:p w:rsidR="00547CC7" w:rsidRDefault="008A6D99">
      <w:pPr>
        <w:numPr>
          <w:ilvl w:val="1"/>
          <w:numId w:val="10"/>
        </w:numPr>
        <w:suppressAutoHyphens w:val="0"/>
        <w:spacing w:after="35" w:line="276" w:lineRule="auto"/>
        <w:ind w:right="46" w:hanging="281"/>
        <w:jc w:val="both"/>
        <w:textAlignment w:val="auto"/>
      </w:pPr>
      <w:r>
        <w:rPr>
          <w:rFonts w:cs="Arial"/>
          <w:sz w:val="20"/>
          <w:szCs w:val="20"/>
        </w:rPr>
        <w:t>Wykaz podwykowaców robót realizujących prace w raportowanym okresie</w:t>
      </w:r>
      <w:r w:rsidR="00124754">
        <w:rPr>
          <w:rFonts w:cs="Arial"/>
          <w:sz w:val="20"/>
          <w:szCs w:val="20"/>
        </w:rPr>
        <w:t xml:space="preserve"> </w:t>
      </w:r>
    </w:p>
    <w:p w:rsidR="00547CC7" w:rsidRDefault="008A6D99">
      <w:pPr>
        <w:numPr>
          <w:ilvl w:val="1"/>
          <w:numId w:val="10"/>
        </w:numPr>
        <w:suppressAutoHyphens w:val="0"/>
        <w:spacing w:after="5" w:line="276" w:lineRule="auto"/>
        <w:ind w:right="46" w:hanging="281"/>
        <w:jc w:val="both"/>
        <w:textAlignment w:val="auto"/>
      </w:pPr>
      <w:r>
        <w:rPr>
          <w:rFonts w:cs="Arial"/>
          <w:sz w:val="20"/>
          <w:szCs w:val="20"/>
        </w:rPr>
        <w:t>Opis problemów formalno-prawnych (roszczenia wykonawcy, analiza zgłaszanych robót doatkowych, zamiennych, ewentualne zmiany w dokumentacji projektowej, wydanych decyzjach, itp.)</w:t>
      </w:r>
    </w:p>
    <w:p w:rsidR="00547CC7" w:rsidRDefault="00124754">
      <w:pPr>
        <w:numPr>
          <w:ilvl w:val="1"/>
          <w:numId w:val="10"/>
        </w:numPr>
        <w:suppressAutoHyphens w:val="0"/>
        <w:spacing w:after="58" w:line="276" w:lineRule="auto"/>
        <w:ind w:right="46" w:hanging="281"/>
        <w:jc w:val="both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wykaz zatwierdzonych wniosków materiałowych w danym miesiącu, </w:t>
      </w:r>
    </w:p>
    <w:p w:rsidR="008A6D99" w:rsidRDefault="008A6D99">
      <w:pPr>
        <w:numPr>
          <w:ilvl w:val="1"/>
          <w:numId w:val="10"/>
        </w:numPr>
        <w:suppressAutoHyphens w:val="0"/>
        <w:spacing w:after="58" w:line="276" w:lineRule="auto"/>
        <w:ind w:right="46" w:hanging="281"/>
        <w:jc w:val="both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dokuemntację zdjęciową z robót prowadzonych w raportowanym okresie</w:t>
      </w:r>
    </w:p>
    <w:p w:rsidR="00547CC7" w:rsidRDefault="00547CC7">
      <w:pPr>
        <w:pStyle w:val="Nagwek3"/>
        <w:jc w:val="both"/>
        <w:rPr>
          <w:rFonts w:ascii="Arial" w:hAnsi="Arial" w:cs="Arial"/>
          <w:color w:val="auto"/>
          <w:sz w:val="20"/>
          <w:szCs w:val="20"/>
        </w:rPr>
      </w:pPr>
    </w:p>
    <w:p w:rsidR="00547CC7" w:rsidRDefault="00124754">
      <w:pPr>
        <w:spacing w:after="240" w:line="276" w:lineRule="auto"/>
        <w:ind w:right="4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8.4 Inżynier Kontraktu przedkłada Raport końcowy z realizacji Zada</w:t>
      </w:r>
      <w:r w:rsidR="008A6D99">
        <w:rPr>
          <w:rFonts w:cs="Arial"/>
          <w:sz w:val="20"/>
          <w:szCs w:val="20"/>
        </w:rPr>
        <w:t>nia inwestycyjnego w terminie 30</w:t>
      </w:r>
      <w:r>
        <w:rPr>
          <w:rFonts w:cs="Arial"/>
          <w:sz w:val="20"/>
          <w:szCs w:val="20"/>
        </w:rPr>
        <w:t xml:space="preserve"> dni od dnia uzyskania przez Wykonawcę decyzji o pozwoleniu na użytkowanie lub złożenia w imieniu Zamawiającego zawiadomienia o zakończeniu budowy. </w:t>
      </w:r>
    </w:p>
    <w:p w:rsidR="00547CC7" w:rsidRDefault="00124754">
      <w:pPr>
        <w:spacing w:after="240" w:line="276" w:lineRule="auto"/>
        <w:ind w:right="4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Raport z realizacji zadania inwestycyjnego będzie stanowił podsumowanie wszystkich działań(projektowych, wykonawczych) podjętych i wykonanych w czasie jej trwania wraz z podziałem czasowym i finansowym. </w:t>
      </w:r>
    </w:p>
    <w:p w:rsidR="00547CC7" w:rsidRDefault="00124754">
      <w:pPr>
        <w:spacing w:after="240" w:line="276" w:lineRule="auto"/>
        <w:ind w:right="4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Raport z realizacji zadania inwestycyjnego powinien zawierać w szczególności: </w:t>
      </w:r>
    </w:p>
    <w:p w:rsidR="00547CC7" w:rsidRDefault="00124754">
      <w:pPr>
        <w:pStyle w:val="Akapitzlist"/>
        <w:numPr>
          <w:ilvl w:val="0"/>
          <w:numId w:val="11"/>
        </w:numPr>
        <w:suppressAutoHyphens w:val="0"/>
        <w:spacing w:after="240" w:line="276" w:lineRule="auto"/>
        <w:ind w:right="46"/>
        <w:jc w:val="both"/>
        <w:textAlignment w:val="auto"/>
      </w:pPr>
      <w:r>
        <w:rPr>
          <w:rFonts w:cs="Arial"/>
          <w:sz w:val="20"/>
          <w:szCs w:val="20"/>
        </w:rPr>
        <w:t xml:space="preserve">Opis, zestawienie i przebieg wszystkich prac wykonanych w ramach realizacji zadania inwestycyjnego i uzyskania pozwolenia na użytkowanie/ zawiadomienie o zakończeniu budowy. </w:t>
      </w:r>
    </w:p>
    <w:p w:rsidR="00547CC7" w:rsidRDefault="008A6D99">
      <w:pPr>
        <w:pStyle w:val="Akapitzlist"/>
        <w:numPr>
          <w:ilvl w:val="0"/>
          <w:numId w:val="11"/>
        </w:numPr>
        <w:suppressAutoHyphens w:val="0"/>
        <w:spacing w:after="240" w:line="276" w:lineRule="auto"/>
        <w:ind w:right="46"/>
        <w:jc w:val="both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Opis, analizę dokumentacji powykonawczej</w:t>
      </w:r>
      <w:r w:rsidR="00124754">
        <w:rPr>
          <w:rFonts w:cs="Arial"/>
          <w:sz w:val="20"/>
          <w:szCs w:val="20"/>
        </w:rPr>
        <w:t xml:space="preserve"> dla całego zakresu prac, zatwierdzoną przez inspektorów nadzoru, w odpowiednich branżach. </w:t>
      </w:r>
    </w:p>
    <w:p w:rsidR="00547CC7" w:rsidRDefault="00124754">
      <w:pPr>
        <w:pStyle w:val="Akapitzlist"/>
        <w:numPr>
          <w:ilvl w:val="0"/>
          <w:numId w:val="11"/>
        </w:numPr>
        <w:suppressAutoHyphens w:val="0"/>
        <w:spacing w:after="240" w:line="276" w:lineRule="auto"/>
        <w:ind w:right="46"/>
        <w:jc w:val="both"/>
        <w:textAlignment w:val="auto"/>
      </w:pPr>
      <w:r>
        <w:rPr>
          <w:rFonts w:cs="Arial"/>
          <w:sz w:val="20"/>
          <w:szCs w:val="20"/>
        </w:rPr>
        <w:t xml:space="preserve">Pozwolenie na użytkowanie/ zawiadomienie o zakończeniu budowy, kompletne rozliczenie zrealizowanego zadania zgodnie z klasyfikacją środków trwałych. </w:t>
      </w:r>
    </w:p>
    <w:p w:rsidR="00547CC7" w:rsidRDefault="00124754">
      <w:pPr>
        <w:pStyle w:val="Style5"/>
        <w:widowControl/>
        <w:spacing w:before="240" w:line="276" w:lineRule="auto"/>
        <w:ind w:left="709" w:hanging="709"/>
      </w:pPr>
      <w:r>
        <w:rPr>
          <w:rStyle w:val="FontStyle104"/>
          <w:b w:val="0"/>
          <w:sz w:val="20"/>
          <w:szCs w:val="20"/>
        </w:rPr>
        <w:t>8.5 Przedkładanie Raportów</w:t>
      </w:r>
    </w:p>
    <w:p w:rsidR="00547CC7" w:rsidRDefault="00124754">
      <w:pPr>
        <w:pStyle w:val="Style4"/>
        <w:widowControl/>
        <w:spacing w:before="240" w:line="276" w:lineRule="auto"/>
      </w:pPr>
      <w:r>
        <w:rPr>
          <w:rStyle w:val="FontStyle101"/>
          <w:sz w:val="20"/>
          <w:szCs w:val="20"/>
        </w:rPr>
        <w:t>Wszys</w:t>
      </w:r>
      <w:r w:rsidR="008A6D99">
        <w:rPr>
          <w:rStyle w:val="FontStyle101"/>
          <w:sz w:val="20"/>
          <w:szCs w:val="20"/>
        </w:rPr>
        <w:t>tkie Raporty wymienione w pkt. 8.2</w:t>
      </w:r>
      <w:r>
        <w:rPr>
          <w:rStyle w:val="FontStyle101"/>
          <w:sz w:val="20"/>
          <w:szCs w:val="20"/>
        </w:rPr>
        <w:t>. powinny być sporządzane w języku polskim oraz przedkładane według następującego klucza:</w:t>
      </w:r>
    </w:p>
    <w:p w:rsidR="00547CC7" w:rsidRDefault="00124754">
      <w:pPr>
        <w:pStyle w:val="Style24"/>
        <w:widowControl/>
        <w:numPr>
          <w:ilvl w:val="0"/>
          <w:numId w:val="12"/>
        </w:numPr>
        <w:spacing w:before="240" w:after="0" w:line="276" w:lineRule="auto"/>
        <w:ind w:left="709" w:hanging="709"/>
        <w:jc w:val="both"/>
      </w:pPr>
      <w:r>
        <w:rPr>
          <w:rStyle w:val="FontStyle101"/>
          <w:sz w:val="20"/>
          <w:szCs w:val="20"/>
        </w:rPr>
        <w:lastRenderedPageBreak/>
        <w:t>Raport wstępny powinien być przekazany do Zamawiającego (wersja elektroniczna, a po zatwierdzeniu przez Zamawiającego w 2 egz. „wersji papierowych”) w terminie 21 dni kalendarzowych od daty podpisania umowy na pełnienie funkcji Inżyniera Kontraktu.</w:t>
      </w:r>
    </w:p>
    <w:p w:rsidR="00547CC7" w:rsidRDefault="00124754">
      <w:pPr>
        <w:pStyle w:val="Style24"/>
        <w:widowControl/>
        <w:numPr>
          <w:ilvl w:val="0"/>
          <w:numId w:val="4"/>
        </w:numPr>
        <w:spacing w:before="240" w:after="0" w:line="276" w:lineRule="auto"/>
        <w:ind w:left="709" w:hanging="709"/>
        <w:jc w:val="both"/>
      </w:pPr>
      <w:r>
        <w:rPr>
          <w:rStyle w:val="FontStyle101"/>
          <w:sz w:val="20"/>
          <w:szCs w:val="20"/>
        </w:rPr>
        <w:t xml:space="preserve">Raport miesięczny - powinien być przekazywany do Zamawiającego (wersja elektroniczna, a po zatwierdzeniu przez Zamawiającego w 2 egz. „wersji papierowych”) w terminie </w:t>
      </w:r>
      <w:r w:rsidR="002F2825">
        <w:rPr>
          <w:rStyle w:val="FontStyle101"/>
          <w:sz w:val="20"/>
          <w:szCs w:val="20"/>
        </w:rPr>
        <w:t xml:space="preserve">do </w:t>
      </w:r>
      <w:r w:rsidR="008A6D99">
        <w:rPr>
          <w:rStyle w:val="FontStyle101"/>
          <w:sz w:val="20"/>
          <w:szCs w:val="20"/>
        </w:rPr>
        <w:t>10</w:t>
      </w:r>
      <w:r>
        <w:rPr>
          <w:rStyle w:val="FontStyle101"/>
          <w:sz w:val="20"/>
          <w:szCs w:val="20"/>
        </w:rPr>
        <w:t xml:space="preserve"> dni</w:t>
      </w:r>
      <w:r w:rsidR="002F2825">
        <w:rPr>
          <w:rStyle w:val="FontStyle101"/>
          <w:sz w:val="20"/>
          <w:szCs w:val="20"/>
        </w:rPr>
        <w:t xml:space="preserve">a kalendarzowego każdego miesiąca </w:t>
      </w:r>
      <w:r>
        <w:rPr>
          <w:rStyle w:val="FontStyle101"/>
          <w:sz w:val="20"/>
          <w:szCs w:val="20"/>
        </w:rPr>
        <w:t xml:space="preserve"> </w:t>
      </w:r>
      <w:r w:rsidR="002F2825">
        <w:rPr>
          <w:rStyle w:val="FontStyle101"/>
          <w:sz w:val="20"/>
          <w:szCs w:val="20"/>
        </w:rPr>
        <w:t>za miesiąc poprzedni</w:t>
      </w:r>
      <w:r>
        <w:rPr>
          <w:rStyle w:val="FontStyle101"/>
          <w:sz w:val="20"/>
          <w:szCs w:val="20"/>
        </w:rPr>
        <w:t>;</w:t>
      </w:r>
    </w:p>
    <w:p w:rsidR="00547CC7" w:rsidRDefault="00124754">
      <w:pPr>
        <w:pStyle w:val="Style24"/>
        <w:widowControl/>
        <w:numPr>
          <w:ilvl w:val="0"/>
          <w:numId w:val="4"/>
        </w:numPr>
        <w:spacing w:before="240" w:after="0" w:line="276" w:lineRule="auto"/>
        <w:ind w:left="709" w:hanging="709"/>
        <w:jc w:val="both"/>
      </w:pPr>
      <w:r>
        <w:rPr>
          <w:rStyle w:val="FontStyle101"/>
          <w:sz w:val="20"/>
          <w:szCs w:val="20"/>
        </w:rPr>
        <w:t>Raport końcowy - powinien być przekazany do Zamawiającego (wersja elektroniczna, a po zatwierdzeniu przez Zamawiającego w 2 egz. „wersji papierowych”) w terminie 30 dni kalendarzowych od daty</w:t>
      </w:r>
      <w:r>
        <w:rPr>
          <w:sz w:val="20"/>
          <w:szCs w:val="20"/>
        </w:rPr>
        <w:t xml:space="preserve"> </w:t>
      </w:r>
      <w:r>
        <w:rPr>
          <w:rStyle w:val="FontStyle101"/>
          <w:sz w:val="20"/>
          <w:szCs w:val="20"/>
        </w:rPr>
        <w:t>wydania Świadectwa Przejęcia dla zakończonego kontraktu na roboty budowlane.</w:t>
      </w:r>
    </w:p>
    <w:p w:rsidR="00547CC7" w:rsidRDefault="00547CC7">
      <w:pPr>
        <w:pStyle w:val="Style13"/>
        <w:widowControl/>
        <w:spacing w:line="276" w:lineRule="auto"/>
        <w:ind w:left="709" w:hanging="709"/>
        <w:jc w:val="both"/>
        <w:rPr>
          <w:sz w:val="20"/>
          <w:szCs w:val="20"/>
        </w:rPr>
      </w:pPr>
    </w:p>
    <w:p w:rsidR="00547CC7" w:rsidRDefault="00124754">
      <w:pPr>
        <w:pStyle w:val="Style5"/>
        <w:widowControl/>
        <w:numPr>
          <w:ilvl w:val="1"/>
          <w:numId w:val="13"/>
        </w:numPr>
        <w:spacing w:before="240" w:line="276" w:lineRule="auto"/>
      </w:pPr>
      <w:r>
        <w:rPr>
          <w:rStyle w:val="FontStyle104"/>
          <w:b w:val="0"/>
          <w:sz w:val="20"/>
          <w:szCs w:val="20"/>
        </w:rPr>
        <w:t>Zatwierdzanie Raportów</w:t>
      </w:r>
    </w:p>
    <w:p w:rsidR="00547CC7" w:rsidRDefault="00124754" w:rsidP="00AB6818">
      <w:pPr>
        <w:pStyle w:val="Style4"/>
        <w:widowControl/>
        <w:spacing w:before="240" w:line="276" w:lineRule="auto"/>
      </w:pPr>
      <w:r>
        <w:rPr>
          <w:rStyle w:val="FontStyle101"/>
          <w:sz w:val="20"/>
          <w:szCs w:val="20"/>
        </w:rPr>
        <w:t>Zamawiający będ</w:t>
      </w:r>
      <w:r w:rsidR="00AB6818">
        <w:rPr>
          <w:rStyle w:val="FontStyle101"/>
          <w:sz w:val="20"/>
          <w:szCs w:val="20"/>
        </w:rPr>
        <w:t xml:space="preserve">zie zatwierdzał złożone Raporty </w:t>
      </w:r>
      <w:r>
        <w:rPr>
          <w:rStyle w:val="FontStyle101"/>
          <w:sz w:val="20"/>
          <w:szCs w:val="20"/>
        </w:rPr>
        <w:t>w termin</w:t>
      </w:r>
      <w:r w:rsidR="00AB6818">
        <w:rPr>
          <w:rStyle w:val="FontStyle101"/>
          <w:sz w:val="20"/>
          <w:szCs w:val="20"/>
        </w:rPr>
        <w:t xml:space="preserve">ie 7 dni kalendarzowych od daty ich </w:t>
      </w:r>
      <w:r>
        <w:rPr>
          <w:rStyle w:val="FontStyle101"/>
          <w:sz w:val="20"/>
          <w:szCs w:val="20"/>
        </w:rPr>
        <w:t>doręczenia Zamawiającemu;</w:t>
      </w:r>
    </w:p>
    <w:p w:rsidR="00547CC7" w:rsidRDefault="00547CC7">
      <w:pPr>
        <w:pStyle w:val="Akapitzlist"/>
        <w:ind w:left="568" w:right="46"/>
        <w:jc w:val="both"/>
        <w:rPr>
          <w:rFonts w:cs="Arial"/>
          <w:sz w:val="20"/>
          <w:szCs w:val="20"/>
        </w:rPr>
      </w:pPr>
    </w:p>
    <w:p w:rsidR="00547CC7" w:rsidRDefault="00124754">
      <w:pPr>
        <w:spacing w:after="3"/>
        <w:ind w:left="1412" w:right="42" w:hanging="1270"/>
      </w:pPr>
      <w:r>
        <w:rPr>
          <w:rFonts w:cs="Arial"/>
          <w:b/>
          <w:sz w:val="20"/>
          <w:szCs w:val="20"/>
        </w:rPr>
        <w:t xml:space="preserve">9. Potencjał kadrowy i zasoby administracyjne </w:t>
      </w:r>
    </w:p>
    <w:p w:rsidR="00547CC7" w:rsidRDefault="00124754">
      <w:pPr>
        <w:spacing w:after="47"/>
        <w:ind w:left="1404"/>
      </w:pPr>
      <w:r>
        <w:rPr>
          <w:rFonts w:cs="Arial"/>
          <w:b/>
          <w:sz w:val="20"/>
          <w:szCs w:val="20"/>
        </w:rPr>
        <w:t xml:space="preserve"> </w:t>
      </w:r>
    </w:p>
    <w:p w:rsidR="00547CC7" w:rsidRDefault="00124754">
      <w:pPr>
        <w:suppressAutoHyphens w:val="0"/>
        <w:spacing w:after="5" w:line="276" w:lineRule="auto"/>
        <w:ind w:right="46"/>
        <w:jc w:val="both"/>
        <w:textAlignment w:val="auto"/>
      </w:pPr>
      <w:r>
        <w:rPr>
          <w:rFonts w:cs="Arial"/>
          <w:sz w:val="20"/>
          <w:szCs w:val="20"/>
        </w:rPr>
        <w:t>9.1 Inżynier Kontraktu opracuje i przedstawi do akceptacji Zamawiającemu Schemat Organizacyjny Zespo</w:t>
      </w:r>
      <w:r w:rsidR="00273EC0">
        <w:rPr>
          <w:rFonts w:cs="Arial"/>
          <w:sz w:val="20"/>
          <w:szCs w:val="20"/>
        </w:rPr>
        <w:t xml:space="preserve">łu wraz z wykazem personelu, z </w:t>
      </w:r>
      <w:r>
        <w:rPr>
          <w:rFonts w:cs="Arial"/>
          <w:sz w:val="20"/>
          <w:szCs w:val="20"/>
        </w:rPr>
        <w:t>zakresem obowiązków i uprawnień jakie zamierza przekazać poszczególnym osobom wchodzącym w skład Zespołu wraz z niezbędnymi danymi teleadresowymi. Personel musi spełniać wymagania przedstawione w SIWZ</w:t>
      </w:r>
      <w:r w:rsidR="00951C43">
        <w:rPr>
          <w:rFonts w:cs="Arial"/>
          <w:sz w:val="20"/>
          <w:szCs w:val="20"/>
        </w:rPr>
        <w:t>, a wykaz osób załączony</w:t>
      </w:r>
      <w:r>
        <w:rPr>
          <w:rFonts w:cs="Arial"/>
          <w:sz w:val="20"/>
          <w:szCs w:val="20"/>
        </w:rPr>
        <w:t xml:space="preserve"> do Oferty</w:t>
      </w:r>
      <w:r w:rsidR="00951C43">
        <w:rPr>
          <w:rFonts w:cs="Arial"/>
          <w:sz w:val="20"/>
          <w:szCs w:val="20"/>
        </w:rPr>
        <w:t xml:space="preserve"> stanowi niezbędne minimum żądane przez Zamawiającego</w:t>
      </w:r>
      <w:r>
        <w:rPr>
          <w:rFonts w:cs="Arial"/>
          <w:sz w:val="20"/>
          <w:szCs w:val="20"/>
        </w:rPr>
        <w:t xml:space="preserve">. </w:t>
      </w:r>
      <w:r w:rsidR="00CF4D13">
        <w:rPr>
          <w:rFonts w:cs="Arial"/>
          <w:sz w:val="20"/>
          <w:szCs w:val="20"/>
        </w:rPr>
        <w:t xml:space="preserve">Jeśli w trakcie realizacji usługi nadzoru i weryfikacji dokumentacji projektowej niezbędne okaże się zatrudnienie dodatkowej osoby do pełnienia nadzoru Inżynier zapewni taką osobę bez zwiększania wynagrodzenia określonego zawartą umową. </w:t>
      </w:r>
      <w:r w:rsidR="00E41FA1">
        <w:rPr>
          <w:rFonts w:cs="Arial"/>
          <w:sz w:val="20"/>
          <w:szCs w:val="20"/>
        </w:rPr>
        <w:t>Schemat organizacyjny może stanowić część raportu wstępnego składanego przez IK.</w:t>
      </w:r>
    </w:p>
    <w:p w:rsidR="00547CC7" w:rsidRDefault="00124754">
      <w:pPr>
        <w:spacing w:after="48"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:rsidR="00547CC7" w:rsidRDefault="00124754">
      <w:pPr>
        <w:suppressAutoHyphens w:val="0"/>
        <w:spacing w:after="5" w:line="276" w:lineRule="auto"/>
        <w:ind w:right="46"/>
        <w:jc w:val="both"/>
        <w:textAlignment w:val="auto"/>
      </w:pPr>
      <w:r>
        <w:rPr>
          <w:rFonts w:cs="Arial"/>
          <w:sz w:val="20"/>
          <w:szCs w:val="20"/>
        </w:rPr>
        <w:t xml:space="preserve">9.2 Inżynier Kontraktu oświadcza, że wszystkie osoby, które w jego imieniu będą wykonywały poszczególne prace będące przedmiotem umowy, posiadają stosowne kwalifikacje i uprawnienia w zakresie powierzonych im obowiązków zgodnie z wymaganiami określonymi w SIWZ. </w:t>
      </w:r>
      <w:r w:rsidR="00CF4D13">
        <w:rPr>
          <w:rFonts w:cs="Arial"/>
          <w:sz w:val="20"/>
          <w:szCs w:val="20"/>
        </w:rPr>
        <w:t>Minimalny skład zespołu Inżyniera Kontraktu żądany przez Zamawiającego</w:t>
      </w:r>
      <w:r>
        <w:rPr>
          <w:rFonts w:cs="Arial"/>
          <w:sz w:val="20"/>
          <w:szCs w:val="20"/>
        </w:rPr>
        <w:t xml:space="preserve">: </w:t>
      </w:r>
    </w:p>
    <w:p w:rsidR="00547CC7" w:rsidRDefault="00124754">
      <w:pPr>
        <w:spacing w:after="3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:rsidR="00547CC7" w:rsidRDefault="00124754">
      <w:pPr>
        <w:numPr>
          <w:ilvl w:val="2"/>
          <w:numId w:val="15"/>
        </w:numPr>
        <w:suppressAutoHyphens w:val="0"/>
        <w:spacing w:after="171" w:line="264" w:lineRule="auto"/>
        <w:ind w:left="0" w:right="46"/>
        <w:jc w:val="both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Inżynier Kontraktu </w:t>
      </w:r>
    </w:p>
    <w:p w:rsidR="00547CC7" w:rsidRDefault="00124754">
      <w:pPr>
        <w:numPr>
          <w:ilvl w:val="2"/>
          <w:numId w:val="15"/>
        </w:numPr>
        <w:suppressAutoHyphens w:val="0"/>
        <w:spacing w:after="27" w:line="384" w:lineRule="auto"/>
        <w:ind w:left="0" w:right="46"/>
        <w:jc w:val="both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Inspektor nadzoru w specjalności konstrukcyjno-budowlanej </w:t>
      </w:r>
    </w:p>
    <w:p w:rsidR="00547CC7" w:rsidRDefault="00124754">
      <w:pPr>
        <w:numPr>
          <w:ilvl w:val="2"/>
          <w:numId w:val="15"/>
        </w:numPr>
        <w:suppressAutoHyphens w:val="0"/>
        <w:spacing w:after="27" w:line="384" w:lineRule="auto"/>
        <w:ind w:left="0" w:right="46"/>
        <w:jc w:val="both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Inspektor nadzoru w specjalności inżynieryjnej drogowej</w:t>
      </w:r>
    </w:p>
    <w:p w:rsidR="00547CC7" w:rsidRPr="00292470" w:rsidRDefault="00124754" w:rsidP="00292470">
      <w:pPr>
        <w:numPr>
          <w:ilvl w:val="2"/>
          <w:numId w:val="15"/>
        </w:numPr>
        <w:suppressAutoHyphens w:val="0"/>
        <w:spacing w:after="27" w:line="384" w:lineRule="auto"/>
        <w:ind w:left="0" w:right="46"/>
        <w:jc w:val="both"/>
        <w:textAlignment w:val="auto"/>
        <w:rPr>
          <w:rFonts w:cs="Arial"/>
          <w:sz w:val="20"/>
          <w:szCs w:val="20"/>
        </w:rPr>
      </w:pPr>
      <w:r w:rsidRPr="00292470">
        <w:rPr>
          <w:rFonts w:cs="Arial"/>
          <w:sz w:val="20"/>
          <w:szCs w:val="20"/>
        </w:rPr>
        <w:t xml:space="preserve">Inspektor nadzoru w specjalności instalacyjnej w zakresie sieci, instalacji i urządzeń cieplnych, </w:t>
      </w:r>
      <w:r w:rsidRPr="0073744E">
        <w:rPr>
          <w:rFonts w:cs="Arial"/>
          <w:sz w:val="20"/>
          <w:szCs w:val="20"/>
        </w:rPr>
        <w:t>wentylacyjnych,</w:t>
      </w:r>
      <w:r w:rsidRPr="00292470">
        <w:rPr>
          <w:rFonts w:cs="Arial"/>
          <w:sz w:val="20"/>
          <w:szCs w:val="20"/>
        </w:rPr>
        <w:t xml:space="preserve"> wodociągowych i kanalizacyjnych </w:t>
      </w:r>
    </w:p>
    <w:p w:rsidR="00547CC7" w:rsidRDefault="00124754">
      <w:pPr>
        <w:numPr>
          <w:ilvl w:val="2"/>
          <w:numId w:val="16"/>
        </w:numPr>
        <w:suppressAutoHyphens w:val="0"/>
        <w:spacing w:after="168" w:line="264" w:lineRule="auto"/>
        <w:ind w:left="0" w:right="324"/>
        <w:textAlignment w:val="auto"/>
      </w:pPr>
      <w:r>
        <w:rPr>
          <w:rFonts w:cs="Arial"/>
          <w:sz w:val="20"/>
          <w:szCs w:val="20"/>
        </w:rPr>
        <w:t xml:space="preserve">Inspektor nadzoru w specjalności instalacyjnej w zakresie sieci, instalacji  i urządzeń elektrycznych i elektroenergetycznych  </w:t>
      </w:r>
    </w:p>
    <w:p w:rsidR="009307DA" w:rsidRPr="00594BEF" w:rsidRDefault="009307DA" w:rsidP="009307DA">
      <w:pPr>
        <w:numPr>
          <w:ilvl w:val="2"/>
          <w:numId w:val="16"/>
        </w:numPr>
        <w:suppressAutoHyphens w:val="0"/>
        <w:spacing w:after="168" w:line="264" w:lineRule="auto"/>
        <w:ind w:left="0" w:right="324"/>
        <w:textAlignment w:val="auto"/>
      </w:pPr>
      <w:r>
        <w:rPr>
          <w:rFonts w:cs="Arial"/>
          <w:sz w:val="20"/>
          <w:szCs w:val="20"/>
        </w:rPr>
        <w:t>Inspektor nadzoru w specjalności instalacyjnej w zakresie sieci, instalacji  i urządzeń telekomunikacyjnych</w:t>
      </w:r>
    </w:p>
    <w:p w:rsidR="00594BEF" w:rsidRPr="00124754" w:rsidRDefault="00594BEF" w:rsidP="00594BEF">
      <w:pPr>
        <w:pStyle w:val="Default"/>
        <w:jc w:val="both"/>
      </w:pPr>
      <w:r w:rsidRPr="00594BEF">
        <w:rPr>
          <w:b/>
          <w:bCs/>
          <w:sz w:val="20"/>
          <w:szCs w:val="20"/>
        </w:rPr>
        <w:t>Zamawiający dopuszcza łączenie funkcji, o których mowa powyżej.</w:t>
      </w:r>
    </w:p>
    <w:p w:rsidR="00547CC7" w:rsidRDefault="00124754">
      <w:pPr>
        <w:suppressAutoHyphens w:val="0"/>
        <w:spacing w:before="240" w:after="5" w:line="264" w:lineRule="auto"/>
        <w:ind w:right="46"/>
        <w:jc w:val="both"/>
        <w:textAlignment w:val="auto"/>
      </w:pPr>
      <w:r>
        <w:rPr>
          <w:rFonts w:cs="Arial"/>
          <w:sz w:val="20"/>
          <w:szCs w:val="20"/>
        </w:rPr>
        <w:lastRenderedPageBreak/>
        <w:t xml:space="preserve">9.3 Inżynier Kontraktu zobowiązany jest do zapewnienia personelowi wszelkich warunków i środków, w tym biuro, sprzęt oraz środki transportu i łączności wymagane do wykonywania obowiązków personelu Inżynier Kontraktu w związku z realizacją Umowy; </w:t>
      </w:r>
    </w:p>
    <w:p w:rsidR="00547CC7" w:rsidRDefault="00124754">
      <w:pPr>
        <w:pStyle w:val="Akapitzlist"/>
        <w:numPr>
          <w:ilvl w:val="1"/>
          <w:numId w:val="17"/>
        </w:numPr>
        <w:suppressAutoHyphens w:val="0"/>
        <w:spacing w:before="240" w:after="5" w:line="264" w:lineRule="auto"/>
        <w:ind w:left="0" w:right="46" w:firstLine="0"/>
        <w:jc w:val="both"/>
        <w:textAlignment w:val="auto"/>
      </w:pPr>
      <w:r>
        <w:rPr>
          <w:rFonts w:cs="Arial"/>
          <w:sz w:val="20"/>
          <w:szCs w:val="20"/>
        </w:rPr>
        <w:t xml:space="preserve">Inżynier Kontraktu jest zobowiązany zapewnić pracę w taki sposób, aby zachować ciągłość realizacji wszystkich obowiązków Inżyniera Kontraktu wynikających z Umowy, obowiązującego prawa jak i Kontraktu. Czas pracy Inżyniera Kontraktu zostanie dostosowany do czasu pracy Wykonawcy, w szczególności w zakresie niezbędnym do bieżącego nadzorowania wykonywanych Robót. </w:t>
      </w:r>
    </w:p>
    <w:p w:rsidR="00547CC7" w:rsidRDefault="00124754">
      <w:pPr>
        <w:spacing w:after="8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:rsidR="00547CC7" w:rsidRDefault="00547CC7">
      <w:pPr>
        <w:spacing w:after="84"/>
        <w:ind w:left="682"/>
        <w:rPr>
          <w:rFonts w:cs="Arial"/>
          <w:sz w:val="20"/>
          <w:szCs w:val="20"/>
        </w:rPr>
      </w:pPr>
    </w:p>
    <w:p w:rsidR="00547CC7" w:rsidRDefault="00547CC7">
      <w:pPr>
        <w:spacing w:after="84"/>
        <w:ind w:left="682"/>
        <w:rPr>
          <w:rFonts w:cs="Arial"/>
          <w:sz w:val="20"/>
          <w:szCs w:val="20"/>
        </w:rPr>
      </w:pPr>
    </w:p>
    <w:p w:rsidR="00547CC7" w:rsidRDefault="00547CC7">
      <w:pPr>
        <w:spacing w:after="84"/>
        <w:ind w:left="682"/>
        <w:rPr>
          <w:rFonts w:cs="Arial"/>
          <w:sz w:val="20"/>
          <w:szCs w:val="20"/>
        </w:rPr>
      </w:pPr>
    </w:p>
    <w:p w:rsidR="00547CC7" w:rsidRDefault="00547CC7">
      <w:pPr>
        <w:suppressAutoHyphens w:val="0"/>
        <w:spacing w:after="10" w:line="264" w:lineRule="auto"/>
        <w:ind w:left="568"/>
        <w:jc w:val="both"/>
        <w:textAlignment w:val="auto"/>
        <w:rPr>
          <w:rFonts w:cs="Arial"/>
          <w:sz w:val="20"/>
          <w:szCs w:val="20"/>
        </w:rPr>
      </w:pPr>
    </w:p>
    <w:sectPr w:rsidR="00547CC7" w:rsidSect="009B08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3" w:right="1418" w:bottom="1418" w:left="1701" w:header="34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C92" w:rsidRDefault="00B42C92">
      <w:r>
        <w:separator/>
      </w:r>
    </w:p>
  </w:endnote>
  <w:endnote w:type="continuationSeparator" w:id="0">
    <w:p w:rsidR="00B42C92" w:rsidRDefault="00B4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8FC" w:rsidRDefault="009B08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1FB" w:rsidRDefault="00124754">
    <w:pPr>
      <w:ind w:right="260" w:hanging="993"/>
    </w:pPr>
    <w:bookmarkStart w:id="1" w:name="_GoBack"/>
    <w:bookmarkEnd w:id="1"/>
    <w:r>
      <w:rPr>
        <w:noProof/>
        <w:color w:val="1F497D"/>
        <w:sz w:val="26"/>
        <w:szCs w:val="26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88620" cy="266703"/>
              <wp:effectExtent l="0" t="0" r="0" b="0"/>
              <wp:wrapNone/>
              <wp:docPr id="1" name="Pole tekstow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26670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CF11FB" w:rsidRDefault="00CF11FB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0" tIns="45720" rIns="0" bIns="45720" anchor="ctr" anchorCtr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9" o:spid="_x0000_s1026" type="#_x0000_t202" style="position:absolute;margin-left:0;margin-top:0;width:30.6pt;height:21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" stroked="f">
              <v:textbox style="mso-fit-shape-to-text:t" inset="0,,0">
                <w:txbxContent>
                  <w:p w:rsidR="00CF11FB" w:rsidRDefault="00CF11FB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1F497D"/>
        <w:sz w:val="26"/>
        <w:szCs w:val="26"/>
      </w:rPr>
      <w:drawing>
        <wp:inline distT="0" distB="0" distL="0" distR="0">
          <wp:extent cx="7023104" cy="194940"/>
          <wp:effectExtent l="0" t="0" r="6346" b="0"/>
          <wp:docPr id="4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23104" cy="1949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CF11FB" w:rsidRDefault="009B08FC" w:rsidP="009B08FC">
    <w:pPr>
      <w:pStyle w:val="Stopka"/>
      <w:jc w:val="right"/>
    </w:pPr>
    <w:r w:rsidRPr="009B08FC">
      <w:rPr>
        <w:rFonts w:ascii="Times New Roman" w:eastAsia="Arial Unicode MS" w:hAnsi="Times New Roman"/>
        <w:noProof/>
      </w:rPr>
      <w:drawing>
        <wp:anchor distT="0" distB="0" distL="114300" distR="114300" simplePos="0" relativeHeight="251660800" behindDoc="1" locked="0" layoutInCell="1" allowOverlap="1" wp14:anchorId="04000CA0" wp14:editId="10F111EC">
          <wp:simplePos x="0" y="0"/>
          <wp:positionH relativeFrom="column">
            <wp:posOffset>4552950</wp:posOffset>
          </wp:positionH>
          <wp:positionV relativeFrom="paragraph">
            <wp:posOffset>133350</wp:posOffset>
          </wp:positionV>
          <wp:extent cx="1476375" cy="478155"/>
          <wp:effectExtent l="0" t="0" r="9525" b="0"/>
          <wp:wrapTight wrapText="bothSides">
            <wp:wrapPolygon edited="0">
              <wp:start x="0" y="0"/>
              <wp:lineTo x="0" y="20653"/>
              <wp:lineTo x="21461" y="20653"/>
              <wp:lineTo x="21461" y="0"/>
              <wp:lineTo x="0" y="0"/>
            </wp:wrapPolygon>
          </wp:wrapTight>
          <wp:docPr id="4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1FB" w:rsidRDefault="00CF11FB">
    <w:pPr>
      <w:ind w:right="260" w:hanging="993"/>
      <w:rPr>
        <w:color w:val="1F497D"/>
        <w:sz w:val="26"/>
        <w:szCs w:val="26"/>
      </w:rPr>
    </w:pPr>
  </w:p>
  <w:p w:rsidR="00CF11FB" w:rsidRDefault="009B08FC">
    <w:pPr>
      <w:pStyle w:val="Stopka"/>
      <w:ind w:hanging="993"/>
    </w:pPr>
    <w:r>
      <w:rPr>
        <w:noProof/>
        <w:color w:val="1F497D"/>
        <w:sz w:val="26"/>
        <w:szCs w:val="26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7130414</wp:posOffset>
              </wp:positionH>
              <wp:positionV relativeFrom="page">
                <wp:posOffset>10146031</wp:posOffset>
              </wp:positionV>
              <wp:extent cx="165735" cy="45719"/>
              <wp:effectExtent l="0" t="0" r="5715" b="0"/>
              <wp:wrapNone/>
              <wp:docPr id="4" name="Pole tekstow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 flipV="1">
                        <a:off x="0" y="0"/>
                        <a:ext cx="165735" cy="457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CF11FB" w:rsidRDefault="00CF11FB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0" tIns="45720" rIns="0" bIns="45720" anchor="ctr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61.45pt;margin-top:798.9pt;width:13.05pt;height:3.6pt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" stroked="f">
              <v:textbox inset="0,,0">
                <w:txbxContent>
                  <w:p w:rsidR="00CF11FB" w:rsidRDefault="00CF11FB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9B08FC">
      <w:rPr>
        <w:rFonts w:ascii="Times New Roman" w:eastAsia="Arial Unicode MS" w:hAnsi="Times New Roman"/>
        <w:noProof/>
      </w:rPr>
      <w:drawing>
        <wp:anchor distT="0" distB="0" distL="114300" distR="114300" simplePos="0" relativeHeight="251657728" behindDoc="1" locked="0" layoutInCell="1" allowOverlap="1" wp14:anchorId="72C95A48" wp14:editId="31996F19">
          <wp:simplePos x="0" y="0"/>
          <wp:positionH relativeFrom="column">
            <wp:posOffset>4571365</wp:posOffset>
          </wp:positionH>
          <wp:positionV relativeFrom="paragraph">
            <wp:posOffset>227330</wp:posOffset>
          </wp:positionV>
          <wp:extent cx="1476375" cy="478155"/>
          <wp:effectExtent l="0" t="0" r="9525" b="0"/>
          <wp:wrapTight wrapText="bothSides">
            <wp:wrapPolygon edited="0">
              <wp:start x="0" y="0"/>
              <wp:lineTo x="0" y="20653"/>
              <wp:lineTo x="21461" y="20653"/>
              <wp:lineTo x="21461" y="0"/>
              <wp:lineTo x="0" y="0"/>
            </wp:wrapPolygon>
          </wp:wrapTight>
          <wp:docPr id="45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4754">
      <w:rPr>
        <w:noProof/>
      </w:rPr>
      <w:drawing>
        <wp:inline distT="0" distB="0" distL="0" distR="0">
          <wp:extent cx="7023104" cy="194940"/>
          <wp:effectExtent l="0" t="0" r="6346" b="0"/>
          <wp:docPr id="46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23104" cy="1949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C92" w:rsidRDefault="00B42C92">
      <w:r>
        <w:rPr>
          <w:color w:val="000000"/>
        </w:rPr>
        <w:separator/>
      </w:r>
    </w:p>
  </w:footnote>
  <w:footnote w:type="continuationSeparator" w:id="0">
    <w:p w:rsidR="00B42C92" w:rsidRDefault="00B42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8FC" w:rsidRDefault="009B08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C43" w:rsidRPr="00951C43" w:rsidRDefault="00951C43" w:rsidP="00951C43">
    <w:pPr>
      <w:keepNext/>
      <w:autoSpaceDN/>
      <w:spacing w:before="240" w:after="120"/>
      <w:textAlignment w:val="auto"/>
      <w:rPr>
        <w:rFonts w:ascii="Liberation Sans" w:eastAsia="Microsoft YaHei" w:hAnsi="Liberation Sans" w:cs="Mangal" w:hint="eastAsia"/>
        <w:sz w:val="28"/>
        <w:szCs w:val="28"/>
        <w:lang w:eastAsia="ar-SA"/>
      </w:rPr>
    </w:pPr>
    <w:bookmarkStart w:id="0" w:name="_Toc442352285"/>
    <w:r w:rsidRPr="00951C43">
      <w:rPr>
        <w:rFonts w:ascii="Liberation Sans" w:eastAsia="Microsoft YaHei" w:hAnsi="Liberation Sans" w:cs="Mangal"/>
        <w:noProof/>
        <w:sz w:val="28"/>
        <w:szCs w:val="28"/>
      </w:rPr>
      <w:drawing>
        <wp:anchor distT="0" distB="0" distL="114300" distR="114300" simplePos="0" relativeHeight="251662848" behindDoc="0" locked="0" layoutInCell="1" allowOverlap="1" wp14:anchorId="4CDE756D" wp14:editId="0D4BB383">
          <wp:simplePos x="0" y="0"/>
          <wp:positionH relativeFrom="page">
            <wp:posOffset>285750</wp:posOffset>
          </wp:positionH>
          <wp:positionV relativeFrom="page">
            <wp:posOffset>175260</wp:posOffset>
          </wp:positionV>
          <wp:extent cx="7019290" cy="752475"/>
          <wp:effectExtent l="0" t="0" r="0" b="9525"/>
          <wp:wrapNone/>
          <wp:docPr id="41" name="Obraz 51" descr="listownik-mono-Pomorskie-FE-UMWP-UE-EFRR-RPO2014-2020-2015-na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9290" cy="7524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bookmarkEnd w:id="0"/>
  <w:p w:rsidR="00951C43" w:rsidRDefault="00951C4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1FB" w:rsidRDefault="00124754">
    <w:pPr>
      <w:pStyle w:val="Nagwek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252090</wp:posOffset>
          </wp:positionV>
          <wp:extent cx="7019921" cy="752478"/>
          <wp:effectExtent l="0" t="0" r="0" b="9522"/>
          <wp:wrapNone/>
          <wp:docPr id="44" name="Obraz 51" descr="listownik-mono-Pomorskie-FE-UMWP-UE-EFRR-RPO2014-2020-2015-na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9921" cy="7524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60C9E"/>
    <w:multiLevelType w:val="multilevel"/>
    <w:tmpl w:val="50BA4EAC"/>
    <w:lvl w:ilvl="0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5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2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E6F67C2"/>
    <w:multiLevelType w:val="multilevel"/>
    <w:tmpl w:val="B7D60314"/>
    <w:styleLink w:val="WWNum2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76" w:hanging="360"/>
      </w:pPr>
    </w:lvl>
    <w:lvl w:ilvl="2">
      <w:start w:val="1"/>
      <w:numFmt w:val="lowerRoman"/>
      <w:lvlText w:val="%1.%2.%3."/>
      <w:lvlJc w:val="right"/>
      <w:pPr>
        <w:ind w:left="2596" w:hanging="180"/>
      </w:pPr>
    </w:lvl>
    <w:lvl w:ilvl="3">
      <w:start w:val="1"/>
      <w:numFmt w:val="decimal"/>
      <w:lvlText w:val="%1.%2.%3.%4."/>
      <w:lvlJc w:val="left"/>
      <w:pPr>
        <w:ind w:left="3316" w:hanging="360"/>
      </w:pPr>
    </w:lvl>
    <w:lvl w:ilvl="4">
      <w:start w:val="1"/>
      <w:numFmt w:val="lowerLetter"/>
      <w:lvlText w:val="%1.%2.%3.%4.%5."/>
      <w:lvlJc w:val="left"/>
      <w:pPr>
        <w:ind w:left="4036" w:hanging="360"/>
      </w:pPr>
    </w:lvl>
    <w:lvl w:ilvl="5">
      <w:start w:val="1"/>
      <w:numFmt w:val="lowerRoman"/>
      <w:lvlText w:val="%1.%2.%3.%4.%5.%6."/>
      <w:lvlJc w:val="right"/>
      <w:pPr>
        <w:ind w:left="4756" w:hanging="180"/>
      </w:pPr>
    </w:lvl>
    <w:lvl w:ilvl="6">
      <w:start w:val="1"/>
      <w:numFmt w:val="decimal"/>
      <w:lvlText w:val="%1.%2.%3.%4.%5.%6.%7."/>
      <w:lvlJc w:val="left"/>
      <w:pPr>
        <w:ind w:left="5476" w:hanging="360"/>
      </w:pPr>
    </w:lvl>
    <w:lvl w:ilvl="7">
      <w:start w:val="1"/>
      <w:numFmt w:val="lowerLetter"/>
      <w:lvlText w:val="%1.%2.%3.%4.%5.%6.%7.%8."/>
      <w:lvlJc w:val="left"/>
      <w:pPr>
        <w:ind w:left="6196" w:hanging="360"/>
      </w:pPr>
    </w:lvl>
    <w:lvl w:ilvl="8">
      <w:start w:val="1"/>
      <w:numFmt w:val="lowerRoman"/>
      <w:lvlText w:val="%1.%2.%3.%4.%5.%6.%7.%8.%9."/>
      <w:lvlJc w:val="right"/>
      <w:pPr>
        <w:ind w:left="6916" w:hanging="180"/>
      </w:pPr>
    </w:lvl>
  </w:abstractNum>
  <w:abstractNum w:abstractNumId="2" w15:restartNumberingAfterBreak="0">
    <w:nsid w:val="10A70556"/>
    <w:multiLevelType w:val="multilevel"/>
    <w:tmpl w:val="CD826C36"/>
    <w:lvl w:ilvl="0">
      <w:start w:val="8"/>
      <w:numFmt w:val="decimal"/>
      <w:lvlText w:val="%1"/>
      <w:lvlJc w:val="left"/>
      <w:pPr>
        <w:ind w:left="360" w:hanging="360"/>
      </w:pPr>
      <w:rPr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3" w15:restartNumberingAfterBreak="0">
    <w:nsid w:val="1C0804A4"/>
    <w:multiLevelType w:val="multilevel"/>
    <w:tmpl w:val="5E94B5AC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1E096DB9"/>
    <w:multiLevelType w:val="multilevel"/>
    <w:tmpl w:val="3A32E826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065" w:hanging="360"/>
      </w:pPr>
    </w:lvl>
    <w:lvl w:ilvl="2">
      <w:start w:val="1"/>
      <w:numFmt w:val="lowerRoman"/>
      <w:lvlText w:val="%3."/>
      <w:lvlJc w:val="right"/>
      <w:pPr>
        <w:ind w:left="1785" w:hanging="180"/>
      </w:pPr>
    </w:lvl>
    <w:lvl w:ilvl="3">
      <w:start w:val="1"/>
      <w:numFmt w:val="decimal"/>
      <w:lvlText w:val="%4."/>
      <w:lvlJc w:val="left"/>
      <w:pPr>
        <w:ind w:left="2505" w:hanging="360"/>
      </w:pPr>
    </w:lvl>
    <w:lvl w:ilvl="4">
      <w:start w:val="1"/>
      <w:numFmt w:val="lowerLetter"/>
      <w:lvlText w:val="%5."/>
      <w:lvlJc w:val="left"/>
      <w:pPr>
        <w:ind w:left="3225" w:hanging="360"/>
      </w:pPr>
    </w:lvl>
    <w:lvl w:ilvl="5">
      <w:start w:val="1"/>
      <w:numFmt w:val="lowerRoman"/>
      <w:lvlText w:val="%6."/>
      <w:lvlJc w:val="right"/>
      <w:pPr>
        <w:ind w:left="3945" w:hanging="180"/>
      </w:pPr>
    </w:lvl>
    <w:lvl w:ilvl="6">
      <w:start w:val="1"/>
      <w:numFmt w:val="decimal"/>
      <w:lvlText w:val="%7."/>
      <w:lvlJc w:val="left"/>
      <w:pPr>
        <w:ind w:left="4665" w:hanging="360"/>
      </w:pPr>
    </w:lvl>
    <w:lvl w:ilvl="7">
      <w:start w:val="1"/>
      <w:numFmt w:val="lowerLetter"/>
      <w:lvlText w:val="%8."/>
      <w:lvlJc w:val="left"/>
      <w:pPr>
        <w:ind w:left="5385" w:hanging="360"/>
      </w:pPr>
    </w:lvl>
    <w:lvl w:ilvl="8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228E4A86"/>
    <w:multiLevelType w:val="hybridMultilevel"/>
    <w:tmpl w:val="9C8C4E28"/>
    <w:name w:val="WW8Num222222"/>
    <w:lvl w:ilvl="0" w:tplc="F614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514938"/>
    <w:multiLevelType w:val="multilevel"/>
    <w:tmpl w:val="5A389700"/>
    <w:styleLink w:val="WWNum1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1.%2.%3."/>
      <w:lvlJc w:val="right"/>
      <w:pPr>
        <w:ind w:left="3960" w:hanging="180"/>
      </w:pPr>
    </w:lvl>
    <w:lvl w:ilvl="3">
      <w:start w:val="1"/>
      <w:numFmt w:val="decimal"/>
      <w:lvlText w:val="%1.%2.%3.%4."/>
      <w:lvlJc w:val="left"/>
      <w:pPr>
        <w:ind w:left="4680" w:hanging="360"/>
      </w:pPr>
    </w:lvl>
    <w:lvl w:ilvl="4">
      <w:start w:val="1"/>
      <w:numFmt w:val="lowerLetter"/>
      <w:lvlText w:val="%1.%2.%3.%4.%5."/>
      <w:lvlJc w:val="left"/>
      <w:pPr>
        <w:ind w:left="5400" w:hanging="360"/>
      </w:pPr>
    </w:lvl>
    <w:lvl w:ilvl="5">
      <w:start w:val="1"/>
      <w:numFmt w:val="lowerRoman"/>
      <w:lvlText w:val="%1.%2.%3.%4.%5.%6."/>
      <w:lvlJc w:val="right"/>
      <w:pPr>
        <w:ind w:left="6120" w:hanging="180"/>
      </w:pPr>
    </w:lvl>
    <w:lvl w:ilvl="6">
      <w:start w:val="1"/>
      <w:numFmt w:val="decimal"/>
      <w:lvlText w:val="%1.%2.%3.%4.%5.%6.%7."/>
      <w:lvlJc w:val="left"/>
      <w:pPr>
        <w:ind w:left="6840" w:hanging="360"/>
      </w:pPr>
    </w:lvl>
    <w:lvl w:ilvl="7">
      <w:start w:val="1"/>
      <w:numFmt w:val="lowerLetter"/>
      <w:lvlText w:val="%1.%2.%3.%4.%5.%6.%7.%8."/>
      <w:lvlJc w:val="left"/>
      <w:pPr>
        <w:ind w:left="7560" w:hanging="360"/>
      </w:pPr>
    </w:lvl>
    <w:lvl w:ilvl="8">
      <w:start w:val="1"/>
      <w:numFmt w:val="lowerRoman"/>
      <w:lvlText w:val="%1.%2.%3.%4.%5.%6.%7.%8.%9."/>
      <w:lvlJc w:val="right"/>
      <w:pPr>
        <w:ind w:left="8280" w:hanging="180"/>
      </w:pPr>
    </w:lvl>
  </w:abstractNum>
  <w:abstractNum w:abstractNumId="7" w15:restartNumberingAfterBreak="0">
    <w:nsid w:val="27EF39F0"/>
    <w:multiLevelType w:val="multilevel"/>
    <w:tmpl w:val="DF229F46"/>
    <w:lvl w:ilvl="0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2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F0F1387"/>
    <w:multiLevelType w:val="multilevel"/>
    <w:tmpl w:val="C2409814"/>
    <w:lvl w:ilvl="0">
      <w:start w:val="1"/>
      <w:numFmt w:val="decimal"/>
      <w:lvlText w:val="%1."/>
      <w:lvlJc w:val="left"/>
      <w:rPr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2F592897"/>
    <w:multiLevelType w:val="multilevel"/>
    <w:tmpl w:val="E97E163E"/>
    <w:styleLink w:val="WWNum21"/>
    <w:lvl w:ilvl="0">
      <w:start w:val="1"/>
      <w:numFmt w:val="decimal"/>
      <w:lvlText w:val="%1)"/>
      <w:lvlJc w:val="left"/>
      <w:pPr>
        <w:ind w:left="25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1.%2.%3."/>
      <w:lvlJc w:val="right"/>
      <w:pPr>
        <w:ind w:left="3960" w:hanging="180"/>
      </w:pPr>
    </w:lvl>
    <w:lvl w:ilvl="3">
      <w:start w:val="1"/>
      <w:numFmt w:val="decimal"/>
      <w:lvlText w:val="%1.%2.%3.%4."/>
      <w:lvlJc w:val="left"/>
      <w:pPr>
        <w:ind w:left="4680" w:hanging="360"/>
      </w:pPr>
    </w:lvl>
    <w:lvl w:ilvl="4">
      <w:start w:val="1"/>
      <w:numFmt w:val="lowerLetter"/>
      <w:lvlText w:val="%1.%2.%3.%4.%5."/>
      <w:lvlJc w:val="left"/>
      <w:pPr>
        <w:ind w:left="5400" w:hanging="360"/>
      </w:pPr>
    </w:lvl>
    <w:lvl w:ilvl="5">
      <w:start w:val="1"/>
      <w:numFmt w:val="lowerRoman"/>
      <w:lvlText w:val="%1.%2.%3.%4.%5.%6."/>
      <w:lvlJc w:val="right"/>
      <w:pPr>
        <w:ind w:left="6120" w:hanging="180"/>
      </w:pPr>
    </w:lvl>
    <w:lvl w:ilvl="6">
      <w:start w:val="1"/>
      <w:numFmt w:val="decimal"/>
      <w:lvlText w:val="%1.%2.%3.%4.%5.%6.%7."/>
      <w:lvlJc w:val="left"/>
      <w:pPr>
        <w:ind w:left="6840" w:hanging="360"/>
      </w:pPr>
    </w:lvl>
    <w:lvl w:ilvl="7">
      <w:start w:val="1"/>
      <w:numFmt w:val="lowerLetter"/>
      <w:lvlText w:val="%1.%2.%3.%4.%5.%6.%7.%8."/>
      <w:lvlJc w:val="left"/>
      <w:pPr>
        <w:ind w:left="7560" w:hanging="360"/>
      </w:pPr>
    </w:lvl>
    <w:lvl w:ilvl="8">
      <w:start w:val="1"/>
      <w:numFmt w:val="lowerRoman"/>
      <w:lvlText w:val="%1.%2.%3.%4.%5.%6.%7.%8.%9."/>
      <w:lvlJc w:val="right"/>
      <w:pPr>
        <w:ind w:left="8280" w:hanging="180"/>
      </w:pPr>
    </w:lvl>
  </w:abstractNum>
  <w:abstractNum w:abstractNumId="10" w15:restartNumberingAfterBreak="0">
    <w:nsid w:val="32714DF5"/>
    <w:multiLevelType w:val="multilevel"/>
    <w:tmpl w:val="D59663D2"/>
    <w:lvl w:ilvl="0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5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5"/>
      <w:numFmt w:val="decimal"/>
      <w:lvlText w:val="%3)"/>
      <w:lvlJc w:val="left"/>
      <w:pPr>
        <w:ind w:left="12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365B0289"/>
    <w:multiLevelType w:val="multilevel"/>
    <w:tmpl w:val="C4428BAA"/>
    <w:styleLink w:val="WWNum12"/>
    <w:lvl w:ilvl="0">
      <w:start w:val="1"/>
      <w:numFmt w:val="decimal"/>
      <w:lvlText w:val="%1)"/>
      <w:lvlJc w:val="left"/>
      <w:pPr>
        <w:ind w:left="1080" w:hanging="360"/>
      </w:pPr>
      <w:rPr>
        <w:rFonts w:cs="Arial Narrow"/>
        <w:b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2" w15:restartNumberingAfterBreak="0">
    <w:nsid w:val="3E423879"/>
    <w:multiLevelType w:val="hybridMultilevel"/>
    <w:tmpl w:val="B644E3C6"/>
    <w:lvl w:ilvl="0" w:tplc="EC48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19D61F1"/>
    <w:multiLevelType w:val="multilevel"/>
    <w:tmpl w:val="2FF4273A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43740E5B"/>
    <w:multiLevelType w:val="multilevel"/>
    <w:tmpl w:val="DD384172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62EF4085"/>
    <w:multiLevelType w:val="multilevel"/>
    <w:tmpl w:val="D9AE908A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B0866"/>
    <w:multiLevelType w:val="multilevel"/>
    <w:tmpl w:val="A168BD40"/>
    <w:lvl w:ilvl="0">
      <w:start w:val="9"/>
      <w:numFmt w:val="decimal"/>
      <w:lvlText w:val="%1"/>
      <w:lvlJc w:val="left"/>
      <w:pPr>
        <w:ind w:left="360" w:hanging="360"/>
      </w:pPr>
      <w:rPr>
        <w:rFonts w:cs="Arial"/>
        <w:sz w:val="2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Arial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/>
        <w:sz w:val="20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6"/>
  </w:num>
  <w:num w:numId="5">
    <w:abstractNumId w:val="9"/>
  </w:num>
  <w:num w:numId="6">
    <w:abstractNumId w:val="14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15"/>
  </w:num>
  <w:num w:numId="12">
    <w:abstractNumId w:val="6"/>
    <w:lvlOverride w:ilvl="0">
      <w:startOverride w:val="1"/>
    </w:lvlOverride>
  </w:num>
  <w:num w:numId="13">
    <w:abstractNumId w:val="2"/>
  </w:num>
  <w:num w:numId="14">
    <w:abstractNumId w:val="9"/>
    <w:lvlOverride w:ilvl="0">
      <w:startOverride w:val="1"/>
    </w:lvlOverride>
  </w:num>
  <w:num w:numId="15">
    <w:abstractNumId w:val="0"/>
  </w:num>
  <w:num w:numId="16">
    <w:abstractNumId w:val="10"/>
  </w:num>
  <w:num w:numId="17">
    <w:abstractNumId w:val="16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C7"/>
    <w:rsid w:val="00046F47"/>
    <w:rsid w:val="00075C8D"/>
    <w:rsid w:val="00094EB8"/>
    <w:rsid w:val="000A0FAF"/>
    <w:rsid w:val="000A37A2"/>
    <w:rsid w:val="000C6FF3"/>
    <w:rsid w:val="000F4167"/>
    <w:rsid w:val="001123BD"/>
    <w:rsid w:val="00124754"/>
    <w:rsid w:val="00153BF7"/>
    <w:rsid w:val="0025245F"/>
    <w:rsid w:val="00263EE5"/>
    <w:rsid w:val="00265DE5"/>
    <w:rsid w:val="00273EC0"/>
    <w:rsid w:val="00292470"/>
    <w:rsid w:val="002D26DB"/>
    <w:rsid w:val="002F2825"/>
    <w:rsid w:val="00360C52"/>
    <w:rsid w:val="0039372C"/>
    <w:rsid w:val="003C054D"/>
    <w:rsid w:val="003D0433"/>
    <w:rsid w:val="003E53C8"/>
    <w:rsid w:val="00402800"/>
    <w:rsid w:val="0041302E"/>
    <w:rsid w:val="00425E42"/>
    <w:rsid w:val="004670FC"/>
    <w:rsid w:val="00487E5E"/>
    <w:rsid w:val="004902C2"/>
    <w:rsid w:val="004B0505"/>
    <w:rsid w:val="004B4A1F"/>
    <w:rsid w:val="004F222E"/>
    <w:rsid w:val="004F2DBE"/>
    <w:rsid w:val="00506727"/>
    <w:rsid w:val="00526C26"/>
    <w:rsid w:val="00547CC7"/>
    <w:rsid w:val="00563E9B"/>
    <w:rsid w:val="00594BEF"/>
    <w:rsid w:val="005B38F9"/>
    <w:rsid w:val="005B6F93"/>
    <w:rsid w:val="0060347F"/>
    <w:rsid w:val="00652571"/>
    <w:rsid w:val="0067168C"/>
    <w:rsid w:val="00680EDE"/>
    <w:rsid w:val="00734BFF"/>
    <w:rsid w:val="0073744E"/>
    <w:rsid w:val="007B3DBB"/>
    <w:rsid w:val="007F46EB"/>
    <w:rsid w:val="00806994"/>
    <w:rsid w:val="008315FE"/>
    <w:rsid w:val="00847AD6"/>
    <w:rsid w:val="008A6D99"/>
    <w:rsid w:val="008C69ED"/>
    <w:rsid w:val="00930454"/>
    <w:rsid w:val="009307DA"/>
    <w:rsid w:val="00951C43"/>
    <w:rsid w:val="00996547"/>
    <w:rsid w:val="009A58FB"/>
    <w:rsid w:val="009A5E97"/>
    <w:rsid w:val="009B08FC"/>
    <w:rsid w:val="009C5458"/>
    <w:rsid w:val="00A5580F"/>
    <w:rsid w:val="00AB6818"/>
    <w:rsid w:val="00B06552"/>
    <w:rsid w:val="00B26E56"/>
    <w:rsid w:val="00B42C92"/>
    <w:rsid w:val="00B4366E"/>
    <w:rsid w:val="00BD7531"/>
    <w:rsid w:val="00CB06E6"/>
    <w:rsid w:val="00CF11FB"/>
    <w:rsid w:val="00CF4D13"/>
    <w:rsid w:val="00D24DF0"/>
    <w:rsid w:val="00D306B9"/>
    <w:rsid w:val="00D33231"/>
    <w:rsid w:val="00D67B45"/>
    <w:rsid w:val="00DC0957"/>
    <w:rsid w:val="00DC113C"/>
    <w:rsid w:val="00E17B5C"/>
    <w:rsid w:val="00E303A1"/>
    <w:rsid w:val="00E3260A"/>
    <w:rsid w:val="00E41FA1"/>
    <w:rsid w:val="00EA1E8D"/>
    <w:rsid w:val="00EE7CCC"/>
    <w:rsid w:val="00F34CB1"/>
    <w:rsid w:val="00F34CCB"/>
    <w:rsid w:val="00F6012A"/>
    <w:rsid w:val="00F850DE"/>
    <w:rsid w:val="00FC486E"/>
    <w:rsid w:val="00FD53A5"/>
    <w:rsid w:val="00F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B895B2-2525-44EA-8DB9-B3F4F032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rFonts w:ascii="Arial" w:hAnsi="Arial"/>
      <w:sz w:val="24"/>
      <w:szCs w:val="24"/>
    </w:rPr>
  </w:style>
  <w:style w:type="paragraph" w:styleId="Nagwek1">
    <w:name w:val="heading 1"/>
    <w:next w:val="Normalny"/>
    <w:pPr>
      <w:keepNext/>
      <w:keepLines/>
      <w:ind w:right="3"/>
      <w:jc w:val="center"/>
      <w:textAlignment w:val="auto"/>
      <w:outlineLvl w:val="0"/>
    </w:pPr>
    <w:rPr>
      <w:b/>
      <w:color w:val="000000"/>
      <w:sz w:val="28"/>
      <w:szCs w:val="22"/>
      <w:lang w:val="en-US" w:eastAsia="en-US"/>
    </w:rPr>
  </w:style>
  <w:style w:type="paragraph" w:styleId="Nagwek2">
    <w:name w:val="heading 2"/>
    <w:basedOn w:val="Normalny"/>
    <w:next w:val="Normalny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rPr>
      <w:b/>
      <w:color w:val="000000"/>
      <w:sz w:val="28"/>
      <w:szCs w:val="22"/>
      <w:lang w:val="en-US" w:eastAsia="en-US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odstpw">
    <w:name w:val="No Spacing"/>
    <w:pPr>
      <w:suppressAutoHyphens/>
    </w:pPr>
    <w:rPr>
      <w:rFonts w:ascii="Arial" w:hAnsi="Arial"/>
      <w:sz w:val="24"/>
      <w:szCs w:val="24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Uwydatnienie">
    <w:name w:val="Emphasis"/>
    <w:basedOn w:val="Domylnaczcionkaakapitu"/>
    <w:rPr>
      <w:i/>
      <w:iCs/>
    </w:rPr>
  </w:style>
  <w:style w:type="character" w:styleId="Wyrnieniedelikatne">
    <w:name w:val="Subtle Emphasis"/>
    <w:basedOn w:val="Domylnaczcionkaakapitu"/>
    <w:rPr>
      <w:i/>
      <w:iCs/>
      <w:color w:val="808080"/>
    </w:rPr>
  </w:style>
  <w:style w:type="paragraph" w:styleId="Tytu">
    <w:name w:val="Title"/>
    <w:basedOn w:val="Normalny"/>
    <w:next w:val="Normalny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kern w:val="3"/>
      <w:sz w:val="52"/>
      <w:szCs w:val="52"/>
    </w:rPr>
  </w:style>
  <w:style w:type="character" w:customStyle="1" w:styleId="TytuZnak">
    <w:name w:val="Tytuł Znak"/>
    <w:basedOn w:val="Domylnaczcionkaakapitu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customStyle="1" w:styleId="Nagwek4Znak">
    <w:name w:val="Nagłówek 4 Znak"/>
    <w:basedOn w:val="Domylnaczcionkaakapitu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customStyle="1" w:styleId="Style13">
    <w:name w:val="Style13"/>
    <w:basedOn w:val="Normalny"/>
    <w:pPr>
      <w:widowControl w:val="0"/>
    </w:pPr>
    <w:rPr>
      <w:rFonts w:eastAsia="MS Mincho" w:cs="Arial"/>
      <w:kern w:val="3"/>
      <w:lang w:bidi="hi-IN"/>
    </w:rPr>
  </w:style>
  <w:style w:type="character" w:customStyle="1" w:styleId="FontStyle104">
    <w:name w:val="Font Style104"/>
    <w:rPr>
      <w:rFonts w:ascii="Arial" w:hAnsi="Arial" w:cs="Arial"/>
      <w:b/>
      <w:bCs/>
      <w:sz w:val="18"/>
      <w:szCs w:val="18"/>
    </w:rPr>
  </w:style>
  <w:style w:type="character" w:customStyle="1" w:styleId="FontStyle101">
    <w:name w:val="Font Style101"/>
    <w:rPr>
      <w:rFonts w:ascii="Arial" w:hAnsi="Arial" w:cs="Arial"/>
      <w:sz w:val="18"/>
      <w:szCs w:val="18"/>
    </w:rPr>
  </w:style>
  <w:style w:type="paragraph" w:customStyle="1" w:styleId="Style5">
    <w:name w:val="Style5"/>
    <w:basedOn w:val="Normalny"/>
    <w:pPr>
      <w:widowControl w:val="0"/>
      <w:jc w:val="both"/>
    </w:pPr>
    <w:rPr>
      <w:rFonts w:eastAsia="MS Mincho" w:cs="Arial"/>
      <w:kern w:val="3"/>
      <w:lang w:bidi="hi-IN"/>
    </w:rPr>
  </w:style>
  <w:style w:type="paragraph" w:customStyle="1" w:styleId="Style12">
    <w:name w:val="Style12"/>
    <w:basedOn w:val="Normalny"/>
    <w:pPr>
      <w:widowControl w:val="0"/>
      <w:spacing w:after="200" w:line="269" w:lineRule="exact"/>
      <w:ind w:hanging="350"/>
      <w:jc w:val="both"/>
    </w:pPr>
    <w:rPr>
      <w:rFonts w:eastAsia="MS Mincho" w:cs="Arial"/>
      <w:kern w:val="3"/>
      <w:lang w:bidi="hi-IN"/>
    </w:rPr>
  </w:style>
  <w:style w:type="paragraph" w:customStyle="1" w:styleId="Style4">
    <w:name w:val="Style4"/>
    <w:basedOn w:val="Normalny"/>
    <w:pPr>
      <w:widowControl w:val="0"/>
      <w:jc w:val="both"/>
    </w:pPr>
    <w:rPr>
      <w:rFonts w:eastAsia="MS Mincho" w:cs="Arial"/>
      <w:kern w:val="3"/>
      <w:lang w:bidi="hi-IN"/>
    </w:rPr>
  </w:style>
  <w:style w:type="paragraph" w:customStyle="1" w:styleId="Style66">
    <w:name w:val="Style66"/>
    <w:basedOn w:val="Normalny"/>
    <w:pPr>
      <w:widowControl w:val="0"/>
      <w:spacing w:after="200" w:line="302" w:lineRule="exact"/>
      <w:ind w:hanging="494"/>
    </w:pPr>
    <w:rPr>
      <w:rFonts w:eastAsia="MS Mincho" w:cs="Arial"/>
      <w:kern w:val="3"/>
      <w:lang w:bidi="hi-IN"/>
    </w:rPr>
  </w:style>
  <w:style w:type="character" w:customStyle="1" w:styleId="FontStyle119">
    <w:name w:val="Font Style119"/>
    <w:rPr>
      <w:rFonts w:ascii="Arial Narrow" w:hAnsi="Arial Narrow" w:cs="Arial Narrow"/>
      <w:b/>
      <w:bCs/>
      <w:sz w:val="16"/>
      <w:szCs w:val="16"/>
    </w:rPr>
  </w:style>
  <w:style w:type="paragraph" w:customStyle="1" w:styleId="Style8">
    <w:name w:val="Style8"/>
    <w:basedOn w:val="Normalny"/>
    <w:pPr>
      <w:widowControl w:val="0"/>
      <w:spacing w:line="250" w:lineRule="exact"/>
      <w:jc w:val="both"/>
    </w:pPr>
    <w:rPr>
      <w:rFonts w:eastAsia="MS Mincho" w:cs="Arial"/>
      <w:kern w:val="3"/>
      <w:lang w:bidi="hi-IN"/>
    </w:rPr>
  </w:style>
  <w:style w:type="paragraph" w:customStyle="1" w:styleId="Style24">
    <w:name w:val="Style24"/>
    <w:basedOn w:val="Normalny"/>
    <w:pPr>
      <w:widowControl w:val="0"/>
      <w:spacing w:after="200" w:line="259" w:lineRule="exact"/>
      <w:ind w:hanging="355"/>
    </w:pPr>
    <w:rPr>
      <w:rFonts w:eastAsia="MS Mincho" w:cs="Arial"/>
      <w:kern w:val="3"/>
      <w:lang w:bidi="hi-IN"/>
    </w:rPr>
  </w:style>
  <w:style w:type="numbering" w:customStyle="1" w:styleId="WWNum22">
    <w:name w:val="WWNum22"/>
    <w:basedOn w:val="Bezlisty"/>
    <w:pPr>
      <w:numPr>
        <w:numId w:val="1"/>
      </w:numPr>
    </w:pPr>
  </w:style>
  <w:style w:type="numbering" w:customStyle="1" w:styleId="WWNum12">
    <w:name w:val="WWNum12"/>
    <w:basedOn w:val="Bezlisty"/>
    <w:pPr>
      <w:numPr>
        <w:numId w:val="2"/>
      </w:numPr>
    </w:pPr>
  </w:style>
  <w:style w:type="numbering" w:customStyle="1" w:styleId="WWNum11">
    <w:name w:val="WWNum11"/>
    <w:basedOn w:val="Bezlisty"/>
    <w:pPr>
      <w:numPr>
        <w:numId w:val="3"/>
      </w:numPr>
    </w:pPr>
  </w:style>
  <w:style w:type="numbering" w:customStyle="1" w:styleId="WWNum14">
    <w:name w:val="WWNum14"/>
    <w:basedOn w:val="Bezlisty"/>
    <w:pPr>
      <w:numPr>
        <w:numId w:val="4"/>
      </w:numPr>
    </w:pPr>
  </w:style>
  <w:style w:type="numbering" w:customStyle="1" w:styleId="WWNum21">
    <w:name w:val="WWNum21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paragraph" w:customStyle="1" w:styleId="Default">
    <w:name w:val="Default"/>
    <w:qFormat/>
    <w:rsid w:val="00594BEF"/>
    <w:pPr>
      <w:autoSpaceDN/>
      <w:spacing w:after="200" w:line="276" w:lineRule="auto"/>
      <w:textAlignment w:val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_GALI~1\AppData\Local\Temp\listownik-Pomorskie-FE-UMWP-UE-EFRR-RPO2014-2020-201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92</TotalTime>
  <Pages>12</Pages>
  <Words>3923</Words>
  <Characters>23539</Characters>
  <Application>Microsoft Office Word</Application>
  <DocSecurity>0</DocSecurity>
  <Lines>196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m_galinska</dc:creator>
  <cp:lastModifiedBy>Maciej Zimny</cp:lastModifiedBy>
  <cp:revision>15</cp:revision>
  <cp:lastPrinted>2018-02-01T11:41:00Z</cp:lastPrinted>
  <dcterms:created xsi:type="dcterms:W3CDTF">2018-12-06T13:38:00Z</dcterms:created>
  <dcterms:modified xsi:type="dcterms:W3CDTF">2019-01-02T07:56:00Z</dcterms:modified>
</cp:coreProperties>
</file>