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FD5" w:rsidRPr="00994FD5" w:rsidRDefault="00994FD5" w:rsidP="00994FD5">
      <w:pPr>
        <w:pBdr>
          <w:bottom w:val="single" w:sz="6" w:space="1" w:color="auto"/>
        </w:pBdr>
        <w:spacing w:after="0" w:line="240" w:lineRule="auto"/>
        <w:jc w:val="center"/>
        <w:rPr>
          <w:rFonts w:ascii="Arial" w:eastAsia="Times New Roman" w:hAnsi="Arial" w:cs="Arial"/>
          <w:vanish/>
          <w:sz w:val="16"/>
          <w:szCs w:val="16"/>
          <w:lang w:eastAsia="pl-PL"/>
        </w:rPr>
      </w:pPr>
      <w:r w:rsidRPr="00994FD5">
        <w:rPr>
          <w:rFonts w:ascii="Arial" w:eastAsia="Times New Roman" w:hAnsi="Arial" w:cs="Arial"/>
          <w:vanish/>
          <w:sz w:val="16"/>
          <w:szCs w:val="16"/>
          <w:lang w:eastAsia="pl-PL"/>
        </w:rPr>
        <w:t>Początek formularza</w:t>
      </w:r>
    </w:p>
    <w:p w:rsidR="00994FD5" w:rsidRPr="00994FD5" w:rsidRDefault="00994FD5" w:rsidP="00994FD5">
      <w:pPr>
        <w:spacing w:after="24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t xml:space="preserve">Ogłoszenie nr 592995-N-2019 z dnia 2019-09-27 r. </w:t>
      </w:r>
    </w:p>
    <w:p w:rsidR="00994FD5" w:rsidRPr="00994FD5" w:rsidRDefault="00994FD5" w:rsidP="00994FD5">
      <w:pPr>
        <w:spacing w:after="0" w:line="240" w:lineRule="auto"/>
        <w:jc w:val="center"/>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Zakład Usług Komunalnych: Pełnienie kompleksowego nadzoru inwestorskiego wielobranżowego nad realizacją zadania inwestycyjnego p.n.: „Termomodernizacja budynku Zakładu Usług Komunalnych w Tczewie”</w:t>
      </w:r>
      <w:r w:rsidRPr="00994FD5">
        <w:rPr>
          <w:rFonts w:ascii="Times New Roman" w:eastAsia="Times New Roman" w:hAnsi="Times New Roman" w:cs="Times New Roman"/>
          <w:sz w:val="24"/>
          <w:szCs w:val="24"/>
          <w:lang w:eastAsia="pl-PL"/>
        </w:rPr>
        <w:br/>
        <w:t xml:space="preserve">OGŁOSZENIE O ZAMÓWIENIU - Usługi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Zamieszczanie ogłoszenia:</w:t>
      </w:r>
      <w:r w:rsidRPr="00994FD5">
        <w:rPr>
          <w:rFonts w:ascii="Times New Roman" w:eastAsia="Times New Roman" w:hAnsi="Times New Roman" w:cs="Times New Roman"/>
          <w:sz w:val="24"/>
          <w:szCs w:val="24"/>
          <w:lang w:eastAsia="pl-PL"/>
        </w:rPr>
        <w:t xml:space="preserve"> Zamieszczanie obowiązkowe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Ogłoszenie dotyczy:</w:t>
      </w:r>
      <w:r w:rsidRPr="00994FD5">
        <w:rPr>
          <w:rFonts w:ascii="Times New Roman" w:eastAsia="Times New Roman" w:hAnsi="Times New Roman" w:cs="Times New Roman"/>
          <w:sz w:val="24"/>
          <w:szCs w:val="24"/>
          <w:lang w:eastAsia="pl-PL"/>
        </w:rPr>
        <w:t xml:space="preserve"> Zamówienia publicznego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Tak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Nazwa projektu lub programu</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t xml:space="preserve">Przedmiot zamówienia jest realizowany w ramach projektu pn.: „Kompleksowa modernizacja energetyczna budynków stanowiących własność Gminy Miejskiej Tczew”, w ramach Regionalnego Programu Operacyjnego Województwa Pomorskiego na lata 2014-2020, Oś priorytetowa 10 Energia, Działanie 10.1. Efektywność energetyczna – mechanizm ZIT, Poddziałania 10.1.1 Efektywność Energetyczna– mechanizm ZIT- wsparcie dotacyjne współfinansowanego z Europejskiego Funduszu Rozwoju regionalnego.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Nie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94FD5">
        <w:rPr>
          <w:rFonts w:ascii="Times New Roman" w:eastAsia="Times New Roman" w:hAnsi="Times New Roman" w:cs="Times New Roman"/>
          <w:sz w:val="24"/>
          <w:szCs w:val="24"/>
          <w:lang w:eastAsia="pl-PL"/>
        </w:rPr>
        <w:t>Pzp</w:t>
      </w:r>
      <w:proofErr w:type="spellEnd"/>
      <w:r w:rsidRPr="00994FD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94FD5">
        <w:rPr>
          <w:rFonts w:ascii="Times New Roman" w:eastAsia="Times New Roman" w:hAnsi="Times New Roman" w:cs="Times New Roman"/>
          <w:sz w:val="24"/>
          <w:szCs w:val="24"/>
          <w:lang w:eastAsia="pl-PL"/>
        </w:rPr>
        <w:br/>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u w:val="single"/>
          <w:lang w:eastAsia="pl-PL"/>
        </w:rPr>
        <w:t>SEKCJA I: ZAMAWIAJĄCY</w:t>
      </w:r>
      <w:r w:rsidRPr="00994FD5">
        <w:rPr>
          <w:rFonts w:ascii="Times New Roman" w:eastAsia="Times New Roman" w:hAnsi="Times New Roman" w:cs="Times New Roman"/>
          <w:sz w:val="24"/>
          <w:szCs w:val="24"/>
          <w:lang w:eastAsia="pl-PL"/>
        </w:rPr>
        <w:t xml:space="preserve">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 xml:space="preserve">Postępowanie przeprowadza centralny zamawiający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Nie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Nie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Informacje na temat podmiotu któremu zamawiający powierzył/powierzyli prowadzenie postępowania:</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Postępowanie jest przeprowadzane wspólnie przez zamawiających</w:t>
      </w:r>
      <w:r w:rsidRPr="00994FD5">
        <w:rPr>
          <w:rFonts w:ascii="Times New Roman" w:eastAsia="Times New Roman" w:hAnsi="Times New Roman" w:cs="Times New Roman"/>
          <w:sz w:val="24"/>
          <w:szCs w:val="24"/>
          <w:lang w:eastAsia="pl-PL"/>
        </w:rPr>
        <w:t xml:space="preserve">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Nie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Nie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Informacje dodatkowe:</w:t>
      </w:r>
      <w:r w:rsidRPr="00994FD5">
        <w:rPr>
          <w:rFonts w:ascii="Times New Roman" w:eastAsia="Times New Roman" w:hAnsi="Times New Roman" w:cs="Times New Roman"/>
          <w:sz w:val="24"/>
          <w:szCs w:val="24"/>
          <w:lang w:eastAsia="pl-PL"/>
        </w:rPr>
        <w:t xml:space="preserve">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 xml:space="preserve">I. 1) NAZWA I ADRES: </w:t>
      </w:r>
      <w:r w:rsidRPr="00994FD5">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994FD5">
        <w:rPr>
          <w:rFonts w:ascii="Times New Roman" w:eastAsia="Times New Roman" w:hAnsi="Times New Roman" w:cs="Times New Roman"/>
          <w:sz w:val="24"/>
          <w:szCs w:val="24"/>
          <w:lang w:eastAsia="pl-PL"/>
        </w:rPr>
        <w:t>Czatkowska</w:t>
      </w:r>
      <w:proofErr w:type="spellEnd"/>
      <w:r w:rsidRPr="00994FD5">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994FD5">
        <w:rPr>
          <w:rFonts w:ascii="Times New Roman" w:eastAsia="Times New Roman" w:hAnsi="Times New Roman" w:cs="Times New Roman"/>
          <w:sz w:val="24"/>
          <w:szCs w:val="24"/>
          <w:lang w:eastAsia="pl-PL"/>
        </w:rPr>
        <w:br/>
        <w:t xml:space="preserve">Adres strony internetowej (URL): www.zuktczew.pl </w:t>
      </w:r>
      <w:r w:rsidRPr="00994FD5">
        <w:rPr>
          <w:rFonts w:ascii="Times New Roman" w:eastAsia="Times New Roman" w:hAnsi="Times New Roman" w:cs="Times New Roman"/>
          <w:sz w:val="24"/>
          <w:szCs w:val="24"/>
          <w:lang w:eastAsia="pl-PL"/>
        </w:rPr>
        <w:br/>
        <w:t xml:space="preserve">Adres profilu nabywcy: </w:t>
      </w:r>
      <w:r w:rsidRPr="00994FD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 xml:space="preserve">I. 2) RODZAJ ZAMAWIAJĄCEGO: </w:t>
      </w:r>
      <w:r w:rsidRPr="00994FD5">
        <w:rPr>
          <w:rFonts w:ascii="Times New Roman" w:eastAsia="Times New Roman" w:hAnsi="Times New Roman" w:cs="Times New Roman"/>
          <w:sz w:val="24"/>
          <w:szCs w:val="24"/>
          <w:lang w:eastAsia="pl-PL"/>
        </w:rPr>
        <w:t xml:space="preserve">Inny (proszę określić): </w:t>
      </w:r>
      <w:r w:rsidRPr="00994FD5">
        <w:rPr>
          <w:rFonts w:ascii="Times New Roman" w:eastAsia="Times New Roman" w:hAnsi="Times New Roman" w:cs="Times New Roman"/>
          <w:sz w:val="24"/>
          <w:szCs w:val="24"/>
          <w:lang w:eastAsia="pl-PL"/>
        </w:rPr>
        <w:br/>
        <w:t xml:space="preserve">samorządowa jednostka organizacyjna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 xml:space="preserve">I.3) WSPÓLNE UDZIELANIE ZAMÓWIENIA </w:t>
      </w:r>
      <w:r w:rsidRPr="00994FD5">
        <w:rPr>
          <w:rFonts w:ascii="Times New Roman" w:eastAsia="Times New Roman" w:hAnsi="Times New Roman" w:cs="Times New Roman"/>
          <w:b/>
          <w:bCs/>
          <w:i/>
          <w:iCs/>
          <w:sz w:val="24"/>
          <w:szCs w:val="24"/>
          <w:lang w:eastAsia="pl-PL"/>
        </w:rPr>
        <w:t>(jeżeli dotyczy)</w:t>
      </w:r>
      <w:r w:rsidRPr="00994FD5">
        <w:rPr>
          <w:rFonts w:ascii="Times New Roman" w:eastAsia="Times New Roman" w:hAnsi="Times New Roman" w:cs="Times New Roman"/>
          <w:b/>
          <w:bCs/>
          <w:sz w:val="24"/>
          <w:szCs w:val="24"/>
          <w:lang w:eastAsia="pl-PL"/>
        </w:rPr>
        <w:t xml:space="preserve">: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94FD5">
        <w:rPr>
          <w:rFonts w:ascii="Times New Roman" w:eastAsia="Times New Roman" w:hAnsi="Times New Roman" w:cs="Times New Roman"/>
          <w:sz w:val="24"/>
          <w:szCs w:val="24"/>
          <w:lang w:eastAsia="pl-PL"/>
        </w:rPr>
        <w:br/>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 xml:space="preserve">I.4) KOMUNIKACJA: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94FD5">
        <w:rPr>
          <w:rFonts w:ascii="Times New Roman" w:eastAsia="Times New Roman" w:hAnsi="Times New Roman" w:cs="Times New Roman"/>
          <w:sz w:val="24"/>
          <w:szCs w:val="24"/>
          <w:lang w:eastAsia="pl-PL"/>
        </w:rPr>
        <w:t xml:space="preserve">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Tak </w:t>
      </w:r>
      <w:r w:rsidRPr="00994FD5">
        <w:rPr>
          <w:rFonts w:ascii="Times New Roman" w:eastAsia="Times New Roman" w:hAnsi="Times New Roman" w:cs="Times New Roman"/>
          <w:sz w:val="24"/>
          <w:szCs w:val="24"/>
          <w:lang w:eastAsia="pl-PL"/>
        </w:rPr>
        <w:br/>
        <w:t xml:space="preserve">www.zuktczew.pl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Tak </w:t>
      </w:r>
      <w:r w:rsidRPr="00994FD5">
        <w:rPr>
          <w:rFonts w:ascii="Times New Roman" w:eastAsia="Times New Roman" w:hAnsi="Times New Roman" w:cs="Times New Roman"/>
          <w:sz w:val="24"/>
          <w:szCs w:val="24"/>
          <w:lang w:eastAsia="pl-PL"/>
        </w:rPr>
        <w:br/>
        <w:t xml:space="preserve">www.zuktczew.pl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Nie </w:t>
      </w:r>
      <w:r w:rsidRPr="00994FD5">
        <w:rPr>
          <w:rFonts w:ascii="Times New Roman" w:eastAsia="Times New Roman" w:hAnsi="Times New Roman" w:cs="Times New Roman"/>
          <w:sz w:val="24"/>
          <w:szCs w:val="24"/>
          <w:lang w:eastAsia="pl-PL"/>
        </w:rPr>
        <w:br/>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Oferty lub wnioski o dopuszczenie do udziału w postępowaniu należy przesyłać:</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Elektronicznie</w:t>
      </w:r>
      <w:r w:rsidRPr="00994FD5">
        <w:rPr>
          <w:rFonts w:ascii="Times New Roman" w:eastAsia="Times New Roman" w:hAnsi="Times New Roman" w:cs="Times New Roman"/>
          <w:sz w:val="24"/>
          <w:szCs w:val="24"/>
          <w:lang w:eastAsia="pl-PL"/>
        </w:rPr>
        <w:t xml:space="preserve">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Nie </w:t>
      </w:r>
      <w:r w:rsidRPr="00994FD5">
        <w:rPr>
          <w:rFonts w:ascii="Times New Roman" w:eastAsia="Times New Roman" w:hAnsi="Times New Roman" w:cs="Times New Roman"/>
          <w:sz w:val="24"/>
          <w:szCs w:val="24"/>
          <w:lang w:eastAsia="pl-PL"/>
        </w:rPr>
        <w:br/>
        <w:t xml:space="preserve">adres </w:t>
      </w:r>
      <w:r w:rsidRPr="00994FD5">
        <w:rPr>
          <w:rFonts w:ascii="Times New Roman" w:eastAsia="Times New Roman" w:hAnsi="Times New Roman" w:cs="Times New Roman"/>
          <w:sz w:val="24"/>
          <w:szCs w:val="24"/>
          <w:lang w:eastAsia="pl-PL"/>
        </w:rPr>
        <w:br/>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t xml:space="preserve">Nie </w:t>
      </w:r>
      <w:r w:rsidRPr="00994FD5">
        <w:rPr>
          <w:rFonts w:ascii="Times New Roman" w:eastAsia="Times New Roman" w:hAnsi="Times New Roman" w:cs="Times New Roman"/>
          <w:sz w:val="24"/>
          <w:szCs w:val="24"/>
          <w:lang w:eastAsia="pl-PL"/>
        </w:rPr>
        <w:br/>
        <w:t xml:space="preserve">Inny sposób: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Wymagane jest przesłanie ofert lub wniosków o dopuszczenie do udziału w </w:t>
      </w:r>
      <w:r w:rsidRPr="00994FD5">
        <w:rPr>
          <w:rFonts w:ascii="Times New Roman" w:eastAsia="Times New Roman" w:hAnsi="Times New Roman" w:cs="Times New Roman"/>
          <w:b/>
          <w:bCs/>
          <w:sz w:val="24"/>
          <w:szCs w:val="24"/>
          <w:lang w:eastAsia="pl-PL"/>
        </w:rPr>
        <w:lastRenderedPageBreak/>
        <w:t>postępowaniu w inny sposób:</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t xml:space="preserve">Tak </w:t>
      </w:r>
      <w:r w:rsidRPr="00994FD5">
        <w:rPr>
          <w:rFonts w:ascii="Times New Roman" w:eastAsia="Times New Roman" w:hAnsi="Times New Roman" w:cs="Times New Roman"/>
          <w:sz w:val="24"/>
          <w:szCs w:val="24"/>
          <w:lang w:eastAsia="pl-PL"/>
        </w:rPr>
        <w:br/>
        <w:t xml:space="preserve">Inny sposób: </w:t>
      </w:r>
      <w:r w:rsidRPr="00994FD5">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994FD5">
        <w:rPr>
          <w:rFonts w:ascii="Times New Roman" w:eastAsia="Times New Roman" w:hAnsi="Times New Roman" w:cs="Times New Roman"/>
          <w:sz w:val="24"/>
          <w:szCs w:val="24"/>
          <w:lang w:eastAsia="pl-PL"/>
        </w:rPr>
        <w:br/>
        <w:t xml:space="preserve">Adres: </w:t>
      </w:r>
      <w:r w:rsidRPr="00994FD5">
        <w:rPr>
          <w:rFonts w:ascii="Times New Roman" w:eastAsia="Times New Roman" w:hAnsi="Times New Roman" w:cs="Times New Roman"/>
          <w:sz w:val="24"/>
          <w:szCs w:val="24"/>
          <w:lang w:eastAsia="pl-PL"/>
        </w:rPr>
        <w:br/>
        <w:t xml:space="preserve">Urząd Miejski w Tczewie, Biuro Obsługi Klienta, Pl. Piłsudskiego 1, 83-110 Tczew.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94FD5">
        <w:rPr>
          <w:rFonts w:ascii="Times New Roman" w:eastAsia="Times New Roman" w:hAnsi="Times New Roman" w:cs="Times New Roman"/>
          <w:sz w:val="24"/>
          <w:szCs w:val="24"/>
          <w:lang w:eastAsia="pl-PL"/>
        </w:rPr>
        <w:t xml:space="preserve">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Nie </w:t>
      </w:r>
      <w:r w:rsidRPr="00994FD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94FD5">
        <w:rPr>
          <w:rFonts w:ascii="Times New Roman" w:eastAsia="Times New Roman" w:hAnsi="Times New Roman" w:cs="Times New Roman"/>
          <w:sz w:val="24"/>
          <w:szCs w:val="24"/>
          <w:lang w:eastAsia="pl-PL"/>
        </w:rPr>
        <w:br/>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u w:val="single"/>
          <w:lang w:eastAsia="pl-PL"/>
        </w:rPr>
        <w:t xml:space="preserve">SEKCJA II: PRZEDMIOT ZAMÓWIENIA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II.1) Nazwa nadana zamówieniu przez zamawiającego: </w:t>
      </w:r>
      <w:r w:rsidRPr="00994FD5">
        <w:rPr>
          <w:rFonts w:ascii="Times New Roman" w:eastAsia="Times New Roman" w:hAnsi="Times New Roman" w:cs="Times New Roman"/>
          <w:sz w:val="24"/>
          <w:szCs w:val="24"/>
          <w:lang w:eastAsia="pl-PL"/>
        </w:rPr>
        <w:t xml:space="preserve">Pełnienie kompleksowego nadzoru inwestorskiego wielobranżowego nad realizacją zadania inwestycyjnego p.n.: „Termomodernizacja budynku Zakładu Usług Komunalnych w Tczewie”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Numer referencyjny: </w:t>
      </w:r>
      <w:r w:rsidRPr="00994FD5">
        <w:rPr>
          <w:rFonts w:ascii="Times New Roman" w:eastAsia="Times New Roman" w:hAnsi="Times New Roman" w:cs="Times New Roman"/>
          <w:sz w:val="24"/>
          <w:szCs w:val="24"/>
          <w:lang w:eastAsia="pl-PL"/>
        </w:rPr>
        <w:t xml:space="preserve">ZUK.271.3.13.2019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94FD5" w:rsidRPr="00994FD5" w:rsidRDefault="00994FD5" w:rsidP="00994FD5">
      <w:pPr>
        <w:spacing w:after="0" w:line="240" w:lineRule="auto"/>
        <w:jc w:val="both"/>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Nie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II.2) Rodzaj zamówienia: </w:t>
      </w:r>
      <w:r w:rsidRPr="00994FD5">
        <w:rPr>
          <w:rFonts w:ascii="Times New Roman" w:eastAsia="Times New Roman" w:hAnsi="Times New Roman" w:cs="Times New Roman"/>
          <w:sz w:val="24"/>
          <w:szCs w:val="24"/>
          <w:lang w:eastAsia="pl-PL"/>
        </w:rPr>
        <w:t xml:space="preserve">Usługi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II.3) Informacja o możliwości składania ofert częściowych</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t xml:space="preserve">Zamówienie podzielone jest na części: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Nie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Oferty lub wnioski o dopuszczenie do udziału w postępowaniu można składać w odniesieniu do:</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II.4) Krótki opis przedmiotu zamówienia </w:t>
      </w:r>
      <w:r w:rsidRPr="00994FD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94FD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94FD5">
        <w:rPr>
          <w:rFonts w:ascii="Times New Roman" w:eastAsia="Times New Roman" w:hAnsi="Times New Roman" w:cs="Times New Roman"/>
          <w:sz w:val="24"/>
          <w:szCs w:val="24"/>
          <w:lang w:eastAsia="pl-PL"/>
        </w:rPr>
        <w:t xml:space="preserve">1. Przedmiotem zamówienia jest świadczenie usługi polegającej na pełnieniu kompleksowego, wielobranżowego nadzoru inwestorskiego nad wykonaniem umowy o roboty budowlane wraz z kontrolą jej rozliczenia finansowego – realizacja zadania inwestycyjnego p.n.: „Termomodernizacja budynku Zakładu Usług Komunalnych w Tczewie’’. Zamawiający powierzy Wykonawcy nadzór inwestorski nad realizacją zadania w celu skutecznego wyegzekwowania od Wykonawcy robót budowlanych spełnienia wymagań zawartych w Specyfikacji Istotnych Warunków Zamówienia, w </w:t>
      </w:r>
      <w:r w:rsidRPr="00994FD5">
        <w:rPr>
          <w:rFonts w:ascii="Times New Roman" w:eastAsia="Times New Roman" w:hAnsi="Times New Roman" w:cs="Times New Roman"/>
          <w:sz w:val="24"/>
          <w:szCs w:val="24"/>
          <w:lang w:eastAsia="pl-PL"/>
        </w:rPr>
        <w:lastRenderedPageBreak/>
        <w:t xml:space="preserve">szczególności w zakresie jakości wykonywanych robót i stosowanych materiałów, rozliczania zrealizowanych robót, wykonania robót według uprzednio zatwierdzonego z Zamawiającym harmonogramu rzeczowo-finansowego, zgodności realizacji budowy z dokumentacją projektową, przepisami oraz zasadami wiedzy technicznej, w terminie ustalonym w umowie zawartej pomiędzy Wykonawcą robót budowlanych, a Zamawiającym. Specyfikacja Istotnych Warunków Zamówienia wraz z kompletną dokumentacją techniczną dotyczącą wykonania robót budowlanych, które podlegają przedmiotowemu nadzorowi znajduje się na stronie internetowej Zamawiającego: www.zuktczew.pl (p.n.: „Termomodernizacja budynku Zakładu Usług Komunalnych w Tczewie”). 2. Szczegółowy opis przedmiotu zamówienia znajduje się w Opisie przedmiotu zamówienia SIWZ.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II.5) Główny kod CPV: </w:t>
      </w:r>
      <w:r w:rsidRPr="00994FD5">
        <w:rPr>
          <w:rFonts w:ascii="Times New Roman" w:eastAsia="Times New Roman" w:hAnsi="Times New Roman" w:cs="Times New Roman"/>
          <w:sz w:val="24"/>
          <w:szCs w:val="24"/>
          <w:lang w:eastAsia="pl-PL"/>
        </w:rPr>
        <w:t xml:space="preserve">71247000-1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Dodatkowe kody CPV:</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II.6) Całkowita wartość zamówienia </w:t>
      </w:r>
      <w:r w:rsidRPr="00994FD5">
        <w:rPr>
          <w:rFonts w:ascii="Times New Roman" w:eastAsia="Times New Roman" w:hAnsi="Times New Roman" w:cs="Times New Roman"/>
          <w:i/>
          <w:iCs/>
          <w:sz w:val="24"/>
          <w:szCs w:val="24"/>
          <w:lang w:eastAsia="pl-PL"/>
        </w:rPr>
        <w:t>(jeżeli zamawiający podaje informacje o wartości zamówienia)</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t xml:space="preserve">Wartość bez VAT: </w:t>
      </w:r>
      <w:r w:rsidRPr="00994FD5">
        <w:rPr>
          <w:rFonts w:ascii="Times New Roman" w:eastAsia="Times New Roman" w:hAnsi="Times New Roman" w:cs="Times New Roman"/>
          <w:sz w:val="24"/>
          <w:szCs w:val="24"/>
          <w:lang w:eastAsia="pl-PL"/>
        </w:rPr>
        <w:br/>
        <w:t xml:space="preserve">Waluta: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94FD5">
        <w:rPr>
          <w:rFonts w:ascii="Times New Roman" w:eastAsia="Times New Roman" w:hAnsi="Times New Roman" w:cs="Times New Roman"/>
          <w:sz w:val="24"/>
          <w:szCs w:val="24"/>
          <w:lang w:eastAsia="pl-PL"/>
        </w:rPr>
        <w:t xml:space="preserve">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94FD5">
        <w:rPr>
          <w:rFonts w:ascii="Times New Roman" w:eastAsia="Times New Roman" w:hAnsi="Times New Roman" w:cs="Times New Roman"/>
          <w:b/>
          <w:bCs/>
          <w:sz w:val="24"/>
          <w:szCs w:val="24"/>
          <w:lang w:eastAsia="pl-PL"/>
        </w:rPr>
        <w:t>Pzp</w:t>
      </w:r>
      <w:proofErr w:type="spellEnd"/>
      <w:r w:rsidRPr="00994FD5">
        <w:rPr>
          <w:rFonts w:ascii="Times New Roman" w:eastAsia="Times New Roman" w:hAnsi="Times New Roman" w:cs="Times New Roman"/>
          <w:b/>
          <w:bCs/>
          <w:sz w:val="24"/>
          <w:szCs w:val="24"/>
          <w:lang w:eastAsia="pl-PL"/>
        </w:rPr>
        <w:t xml:space="preserve">: </w:t>
      </w:r>
      <w:r w:rsidRPr="00994FD5">
        <w:rPr>
          <w:rFonts w:ascii="Times New Roman" w:eastAsia="Times New Roman" w:hAnsi="Times New Roman" w:cs="Times New Roman"/>
          <w:sz w:val="24"/>
          <w:szCs w:val="24"/>
          <w:lang w:eastAsia="pl-PL"/>
        </w:rPr>
        <w:t xml:space="preserve">Nie </w:t>
      </w:r>
      <w:r w:rsidRPr="00994FD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94FD5">
        <w:rPr>
          <w:rFonts w:ascii="Times New Roman" w:eastAsia="Times New Roman" w:hAnsi="Times New Roman" w:cs="Times New Roman"/>
          <w:sz w:val="24"/>
          <w:szCs w:val="24"/>
          <w:lang w:eastAsia="pl-PL"/>
        </w:rPr>
        <w:t>Pzp</w:t>
      </w:r>
      <w:proofErr w:type="spellEnd"/>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t>miesiącach:   </w:t>
      </w:r>
      <w:r w:rsidRPr="00994FD5">
        <w:rPr>
          <w:rFonts w:ascii="Times New Roman" w:eastAsia="Times New Roman" w:hAnsi="Times New Roman" w:cs="Times New Roman"/>
          <w:i/>
          <w:iCs/>
          <w:sz w:val="24"/>
          <w:szCs w:val="24"/>
          <w:lang w:eastAsia="pl-PL"/>
        </w:rPr>
        <w:t xml:space="preserve"> lub </w:t>
      </w:r>
      <w:r w:rsidRPr="00994FD5">
        <w:rPr>
          <w:rFonts w:ascii="Times New Roman" w:eastAsia="Times New Roman" w:hAnsi="Times New Roman" w:cs="Times New Roman"/>
          <w:b/>
          <w:bCs/>
          <w:sz w:val="24"/>
          <w:szCs w:val="24"/>
          <w:lang w:eastAsia="pl-PL"/>
        </w:rPr>
        <w:t>dniach:</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i/>
          <w:iCs/>
          <w:sz w:val="24"/>
          <w:szCs w:val="24"/>
          <w:lang w:eastAsia="pl-PL"/>
        </w:rPr>
        <w:t>lub</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data rozpoczęcia: </w:t>
      </w:r>
      <w:r w:rsidRPr="00994FD5">
        <w:rPr>
          <w:rFonts w:ascii="Times New Roman" w:eastAsia="Times New Roman" w:hAnsi="Times New Roman" w:cs="Times New Roman"/>
          <w:sz w:val="24"/>
          <w:szCs w:val="24"/>
          <w:lang w:eastAsia="pl-PL"/>
        </w:rPr>
        <w:t> </w:t>
      </w:r>
      <w:r w:rsidRPr="00994FD5">
        <w:rPr>
          <w:rFonts w:ascii="Times New Roman" w:eastAsia="Times New Roman" w:hAnsi="Times New Roman" w:cs="Times New Roman"/>
          <w:i/>
          <w:iCs/>
          <w:sz w:val="24"/>
          <w:szCs w:val="24"/>
          <w:lang w:eastAsia="pl-PL"/>
        </w:rPr>
        <w:t xml:space="preserve"> lub </w:t>
      </w:r>
      <w:r w:rsidRPr="00994FD5">
        <w:rPr>
          <w:rFonts w:ascii="Times New Roman" w:eastAsia="Times New Roman" w:hAnsi="Times New Roman" w:cs="Times New Roman"/>
          <w:b/>
          <w:bCs/>
          <w:sz w:val="24"/>
          <w:szCs w:val="24"/>
          <w:lang w:eastAsia="pl-PL"/>
        </w:rPr>
        <w:t xml:space="preserve">zakończenia: </w:t>
      </w:r>
      <w:r w:rsidRPr="00994FD5">
        <w:rPr>
          <w:rFonts w:ascii="Times New Roman" w:eastAsia="Times New Roman" w:hAnsi="Times New Roman" w:cs="Times New Roman"/>
          <w:sz w:val="24"/>
          <w:szCs w:val="24"/>
          <w:lang w:eastAsia="pl-PL"/>
        </w:rPr>
        <w:t xml:space="preserve">2019-12-23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II.9) Informacje dodatkowe: </w:t>
      </w:r>
      <w:r w:rsidRPr="00994FD5">
        <w:rPr>
          <w:rFonts w:ascii="Times New Roman" w:eastAsia="Times New Roman" w:hAnsi="Times New Roman" w:cs="Times New Roman"/>
          <w:sz w:val="24"/>
          <w:szCs w:val="24"/>
          <w:lang w:eastAsia="pl-PL"/>
        </w:rPr>
        <w:t xml:space="preserve">Zamawiający wymaga realizacji przedmiotu zamówienia od dnia podpisania umowy – w okresie realizacji przez Wykonawcę robót budowlanych zadania inwestycyjnego pn.: „Termomodernizacja budynku Zakładu Usług Komunalnych w Tczewie’’, (wymagany termin realizacji umowy z Wykonawcą robót budowlanych do dnia 16.12.2019 r.), do czasu ostatecznego rozliczenia inwestycji – do dnia 23.12.2019 r. (okres na pełnienie nadzoru inwestorskiego wraz z koordynacją realizacji robót oraz rozliczeniem finansowym całego zadania inwestycyjnego).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 xml:space="preserve">III.1) WARUNKI UDZIAŁU W POSTĘPOWANIU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t xml:space="preserve">Określenie warunków: </w:t>
      </w:r>
      <w:r w:rsidRPr="00994FD5">
        <w:rPr>
          <w:rFonts w:ascii="Times New Roman" w:eastAsia="Times New Roman" w:hAnsi="Times New Roman" w:cs="Times New Roman"/>
          <w:sz w:val="24"/>
          <w:szCs w:val="24"/>
          <w:lang w:eastAsia="pl-PL"/>
        </w:rPr>
        <w:br/>
        <w:t xml:space="preserve">Informacje dodatkowe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III.1.2) Sytuacja finansowa lub ekonomiczna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lastRenderedPageBreak/>
        <w:t xml:space="preserve">Określenie warunków: </w:t>
      </w:r>
      <w:r w:rsidRPr="00994FD5">
        <w:rPr>
          <w:rFonts w:ascii="Times New Roman" w:eastAsia="Times New Roman" w:hAnsi="Times New Roman" w:cs="Times New Roman"/>
          <w:sz w:val="24"/>
          <w:szCs w:val="24"/>
          <w:lang w:eastAsia="pl-PL"/>
        </w:rPr>
        <w:br/>
        <w:t xml:space="preserve">Informacje dodatkowe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III.1.3) Zdolność techniczna lub zawodowa </w:t>
      </w:r>
      <w:r w:rsidRPr="00994FD5">
        <w:rPr>
          <w:rFonts w:ascii="Times New Roman" w:eastAsia="Times New Roman" w:hAnsi="Times New Roman" w:cs="Times New Roman"/>
          <w:sz w:val="24"/>
          <w:szCs w:val="24"/>
          <w:lang w:eastAsia="pl-PL"/>
        </w:rPr>
        <w:br/>
        <w:t>Określenie warunków: O udzielenie zamówienia może ubiegać się wykonawca, który wykaże, że: 1) w okresie ostatnich trzech lat przed upływem terminu składania ofert, a jeżeli okres prowadzenia działalności jest krótszy - w tym okresie, wykonał co najmniej jedną usługę pełnienia kompleksowego, wielobranżowego nadzoru inwestorskiego przy realizacji zadania polegającego na termomodernizacji i/lub budowie i/lub przebudowie i/lub remoncie budynku użyteczności publicznej i/lub budynku usługowo-mieszkalnego (wielorodzinnego) i/lub budynku mieszkalnego wielorodzinnego i/lub budynku usługowego, obejmującą m.in. ocieplenie budynku, stolarkę okienną i drzwiową, wykonanie/przebudowę: instalacji elektrycznych, o wartości robót łącznie z podatkiem VAT, nie mniejszej niż 500.000,00 zł (słownie: pięćset tysięcy złotych 00/100); 2) do realizacji zamówienia skieruje osoby, które posiadają niżej określone uprawnienia budowlane oraz doświadczenie: a) co najmniej 1 osobę na stanowisku Inspektora Nadzoru branży konstrukcyjno-budowlanej, pełniącą również funkcję Koordynatora Zespołu Nadzoru Inwestorskiego, posiadającą: - uprawnienia budowlane do kierowania robotami budowlanymi w specjalności konstrukcyjno-budowlanej lub równoważne uprawnienia budowlane, które zostały wydane na podstawie wcześniej wydanych przepisów, - doświadczenie (na stanowisku/stanowiskach: Koordynatora Zespołu Nadzoru Inwestorskiego lub Inżyniera Kontraktu lub Inżyniera Rezydenta) w pełnieniu nadzoru inwestorskiego tj. w wykonaniu min. 1 usługi polegającej na świadczeniu usług nadzoru inwestorskiego nad realizacją robót lub kierowania robotami w zakresie termomodernizacji i/lub budowy i/lub przebudowy i/lub remontu budynku użyteczności publicznej i/lub budynku usługowo-mieszkalnego (wielorodzinnego) i/lub budynku mieszkalnego wielorodzinnego i/lub budynku usługowego, obejmującej m.in. ocieplenie budynku, stolarkę okienną i drzwiową, wykonanie/przebudowę: instalacji elektrycznych, o wartości robót łącznie z podatkiem VAT, nie mniejszej niż 500.000,00 zł (słownie: pięćset tysięcy złotych 00/100); b) co najmniej 1 osobę posiadającą uprawnienia budowlane do kierowania robotami budowlanymi w specjalności instalacyjnej w zakresie instalacji i urządzeń wentylacyjnych lub równoważne uprawnienia budowlane, które zostały wydane na podstawie wcześniej wydanych przepisów, posiadającą minimum 3-letnie doświadczenie w pełnieniu funkcji kierownika budowy/robót lub inspektora nadzoru inwestorskiego w w/w branży; c) co najmniej 1 osobę posiadającą uprawnienia budowlane do kierowania robotami budowlanymi w specjalności instalacyjnej w zakresie instalacji i urządzeń elektrycznych lub równoważne uprawnienia budowlane, które zostały wydane na podstawie wcześniej wydanych przepisów, posiadającą minimum 3-letnie doświadczenie w pełnieniu funkcji kierownika budowy/robót lub inspektora nadzoru inwestorskiego w w/w branży. Zamawiający dopuszcza łączenie stanowisk dla w/w osób pod warunkiem łącznego spełniania wymagań Zamawiającego dla tych osób.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w:t>
      </w:r>
      <w:proofErr w:type="spellStart"/>
      <w:r w:rsidRPr="00994FD5">
        <w:rPr>
          <w:rFonts w:ascii="Times New Roman" w:eastAsia="Times New Roman" w:hAnsi="Times New Roman" w:cs="Times New Roman"/>
          <w:sz w:val="24"/>
          <w:szCs w:val="24"/>
          <w:lang w:eastAsia="pl-PL"/>
        </w:rPr>
        <w:t>t.j</w:t>
      </w:r>
      <w:proofErr w:type="spellEnd"/>
      <w:r w:rsidRPr="00994FD5">
        <w:rPr>
          <w:rFonts w:ascii="Times New Roman" w:eastAsia="Times New Roman" w:hAnsi="Times New Roman" w:cs="Times New Roman"/>
          <w:sz w:val="24"/>
          <w:szCs w:val="24"/>
          <w:lang w:eastAsia="pl-PL"/>
        </w:rPr>
        <w:t xml:space="preserve">. Dz. U. z 2018 r., poz. 2272 z </w:t>
      </w:r>
      <w:proofErr w:type="spellStart"/>
      <w:r w:rsidRPr="00994FD5">
        <w:rPr>
          <w:rFonts w:ascii="Times New Roman" w:eastAsia="Times New Roman" w:hAnsi="Times New Roman" w:cs="Times New Roman"/>
          <w:sz w:val="24"/>
          <w:szCs w:val="24"/>
          <w:lang w:eastAsia="pl-PL"/>
        </w:rPr>
        <w:t>późn</w:t>
      </w:r>
      <w:proofErr w:type="spellEnd"/>
      <w:r w:rsidRPr="00994FD5">
        <w:rPr>
          <w:rFonts w:ascii="Times New Roman" w:eastAsia="Times New Roman" w:hAnsi="Times New Roman" w:cs="Times New Roman"/>
          <w:sz w:val="24"/>
          <w:szCs w:val="24"/>
          <w:lang w:eastAsia="pl-PL"/>
        </w:rPr>
        <w:t xml:space="preserve">. zm.). </w:t>
      </w:r>
      <w:r w:rsidRPr="00994FD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994FD5">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Tak </w:t>
      </w:r>
      <w:r w:rsidRPr="00994FD5">
        <w:rPr>
          <w:rFonts w:ascii="Times New Roman" w:eastAsia="Times New Roman" w:hAnsi="Times New Roman" w:cs="Times New Roman"/>
          <w:sz w:val="24"/>
          <w:szCs w:val="24"/>
          <w:lang w:eastAsia="pl-PL"/>
        </w:rPr>
        <w:br/>
        <w:t xml:space="preserve">Informacje dodatkowe: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 xml:space="preserve">III.2) PODSTAWY WYKLUCZENIA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94FD5">
        <w:rPr>
          <w:rFonts w:ascii="Times New Roman" w:eastAsia="Times New Roman" w:hAnsi="Times New Roman" w:cs="Times New Roman"/>
          <w:b/>
          <w:bCs/>
          <w:sz w:val="24"/>
          <w:szCs w:val="24"/>
          <w:lang w:eastAsia="pl-PL"/>
        </w:rPr>
        <w:t>Pzp</w:t>
      </w:r>
      <w:proofErr w:type="spellEnd"/>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94FD5">
        <w:rPr>
          <w:rFonts w:ascii="Times New Roman" w:eastAsia="Times New Roman" w:hAnsi="Times New Roman" w:cs="Times New Roman"/>
          <w:b/>
          <w:bCs/>
          <w:sz w:val="24"/>
          <w:szCs w:val="24"/>
          <w:lang w:eastAsia="pl-PL"/>
        </w:rPr>
        <w:t>Pzp</w:t>
      </w:r>
      <w:proofErr w:type="spellEnd"/>
      <w:r w:rsidRPr="00994FD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94FD5">
        <w:rPr>
          <w:rFonts w:ascii="Times New Roman" w:eastAsia="Times New Roman" w:hAnsi="Times New Roman" w:cs="Times New Roman"/>
          <w:sz w:val="24"/>
          <w:szCs w:val="24"/>
          <w:lang w:eastAsia="pl-PL"/>
        </w:rPr>
        <w:t>Pzp</w:t>
      </w:r>
      <w:proofErr w:type="spellEnd"/>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94FD5">
        <w:rPr>
          <w:rFonts w:ascii="Times New Roman" w:eastAsia="Times New Roman" w:hAnsi="Times New Roman" w:cs="Times New Roman"/>
          <w:sz w:val="24"/>
          <w:szCs w:val="24"/>
          <w:lang w:eastAsia="pl-PL"/>
        </w:rPr>
        <w:br/>
        <w:t xml:space="preserve">Tak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Oświadczenie o spełnianiu kryteriów selekcji </w:t>
      </w:r>
      <w:r w:rsidRPr="00994FD5">
        <w:rPr>
          <w:rFonts w:ascii="Times New Roman" w:eastAsia="Times New Roman" w:hAnsi="Times New Roman" w:cs="Times New Roman"/>
          <w:sz w:val="24"/>
          <w:szCs w:val="24"/>
          <w:lang w:eastAsia="pl-PL"/>
        </w:rPr>
        <w:br/>
        <w:t xml:space="preserve">Nie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994FD5">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III.5.1) W ZAKRESIE SPEŁNIANIA WARUNKÓW UDZIAŁU W POSTĘPOWANIU:</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usług wykonanych w okresie ostatnich 3 lat przed upływem terminu składania ofert, a jeżeli okres prowadzenia działalności jest krótszy - w tym okresie, wraz z podaniem ich wartości, przedmiotu, dat wykonania i podmiotów, na rzecz których usługi zostały wykonane; b) dowody określające czy usługi, o których mowa pkt a)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III.5.2) W ZAKRESIE KRYTERIÓW SELEKCJI:</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 xml:space="preserve">III.7) INNE DOKUMENTY NIE WYMIENIONE W pkt III.3) - III.6)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994FD5">
        <w:rPr>
          <w:rFonts w:ascii="Times New Roman" w:eastAsia="Times New Roman" w:hAnsi="Times New Roman" w:cs="Times New Roman"/>
          <w:sz w:val="24"/>
          <w:szCs w:val="24"/>
          <w:lang w:eastAsia="pl-PL"/>
        </w:rPr>
        <w:t>Pzp</w:t>
      </w:r>
      <w:proofErr w:type="spellEnd"/>
      <w:r w:rsidRPr="00994FD5">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994FD5">
        <w:rPr>
          <w:rFonts w:ascii="Times New Roman" w:eastAsia="Times New Roman" w:hAnsi="Times New Roman" w:cs="Times New Roman"/>
          <w:sz w:val="24"/>
          <w:szCs w:val="24"/>
          <w:lang w:eastAsia="pl-PL"/>
        </w:rPr>
        <w:t>Pzp</w:t>
      </w:r>
      <w:proofErr w:type="spellEnd"/>
      <w:r w:rsidRPr="00994FD5">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994FD5">
        <w:rPr>
          <w:rFonts w:ascii="Times New Roman" w:eastAsia="Times New Roman" w:hAnsi="Times New Roman" w:cs="Times New Roman"/>
          <w:sz w:val="24"/>
          <w:szCs w:val="24"/>
          <w:lang w:eastAsia="pl-PL"/>
        </w:rPr>
        <w:t>Pzp</w:t>
      </w:r>
      <w:proofErr w:type="spellEnd"/>
      <w:r w:rsidRPr="00994FD5">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powyżej, winno być złożone w formie oryginału wraz z ofertą. 5. W celu oceny, czy wykonawca polegając na zdolnościach lub sytuacji innych podmiotów na zasadach określonych w art. 22a ustawy </w:t>
      </w:r>
      <w:proofErr w:type="spellStart"/>
      <w:r w:rsidRPr="00994FD5">
        <w:rPr>
          <w:rFonts w:ascii="Times New Roman" w:eastAsia="Times New Roman" w:hAnsi="Times New Roman" w:cs="Times New Roman"/>
          <w:sz w:val="24"/>
          <w:szCs w:val="24"/>
          <w:lang w:eastAsia="pl-PL"/>
        </w:rPr>
        <w:t>Pzp</w:t>
      </w:r>
      <w:proofErr w:type="spellEnd"/>
      <w:r w:rsidRPr="00994FD5">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w:t>
      </w:r>
      <w:r w:rsidRPr="00994FD5">
        <w:rPr>
          <w:rFonts w:ascii="Times New Roman" w:eastAsia="Times New Roman" w:hAnsi="Times New Roman" w:cs="Times New Roman"/>
          <w:sz w:val="24"/>
          <w:szCs w:val="24"/>
          <w:lang w:eastAsia="pl-PL"/>
        </w:rPr>
        <w:lastRenderedPageBreak/>
        <w:t>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w zakresie, w którym każdy z Wykonawców wykazuje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994FD5">
        <w:rPr>
          <w:rFonts w:ascii="Times New Roman" w:eastAsia="Times New Roman" w:hAnsi="Times New Roman" w:cs="Times New Roman"/>
          <w:sz w:val="24"/>
          <w:szCs w:val="24"/>
          <w:lang w:eastAsia="pl-PL"/>
        </w:rPr>
        <w:t>t.j</w:t>
      </w:r>
      <w:proofErr w:type="spellEnd"/>
      <w:r w:rsidRPr="00994FD5">
        <w:rPr>
          <w:rFonts w:ascii="Times New Roman" w:eastAsia="Times New Roman" w:hAnsi="Times New Roman" w:cs="Times New Roman"/>
          <w:sz w:val="24"/>
          <w:szCs w:val="24"/>
          <w:lang w:eastAsia="pl-PL"/>
        </w:rPr>
        <w:t xml:space="preserve">. Dz. U. z 2019 r. poz. 700 z </w:t>
      </w:r>
      <w:proofErr w:type="spellStart"/>
      <w:r w:rsidRPr="00994FD5">
        <w:rPr>
          <w:rFonts w:ascii="Times New Roman" w:eastAsia="Times New Roman" w:hAnsi="Times New Roman" w:cs="Times New Roman"/>
          <w:sz w:val="24"/>
          <w:szCs w:val="24"/>
          <w:lang w:eastAsia="pl-PL"/>
        </w:rPr>
        <w:t>późn</w:t>
      </w:r>
      <w:proofErr w:type="spellEnd"/>
      <w:r w:rsidRPr="00994FD5">
        <w:rPr>
          <w:rFonts w:ascii="Times New Roman" w:eastAsia="Times New Roman" w:hAnsi="Times New Roman" w:cs="Times New Roman"/>
          <w:sz w:val="24"/>
          <w:szCs w:val="24"/>
          <w:lang w:eastAsia="pl-PL"/>
        </w:rPr>
        <w:t xml:space="preserve">. 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u w:val="single"/>
          <w:lang w:eastAsia="pl-PL"/>
        </w:rPr>
        <w:t xml:space="preserve">SEKCJA IV: PROCEDURA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 xml:space="preserve">IV.1) OPIS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IV.1.1) Tryb udzielenia zamówienia: </w:t>
      </w:r>
      <w:r w:rsidRPr="00994FD5">
        <w:rPr>
          <w:rFonts w:ascii="Times New Roman" w:eastAsia="Times New Roman" w:hAnsi="Times New Roman" w:cs="Times New Roman"/>
          <w:sz w:val="24"/>
          <w:szCs w:val="24"/>
          <w:lang w:eastAsia="pl-PL"/>
        </w:rPr>
        <w:t xml:space="preserve">Przetarg nieograniczony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IV.1.2) Zamawiający żąda wniesienia wadium:</w:t>
      </w:r>
      <w:r w:rsidRPr="00994FD5">
        <w:rPr>
          <w:rFonts w:ascii="Times New Roman" w:eastAsia="Times New Roman" w:hAnsi="Times New Roman" w:cs="Times New Roman"/>
          <w:sz w:val="24"/>
          <w:szCs w:val="24"/>
          <w:lang w:eastAsia="pl-PL"/>
        </w:rPr>
        <w:t xml:space="preserve">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Nie </w:t>
      </w:r>
      <w:r w:rsidRPr="00994FD5">
        <w:rPr>
          <w:rFonts w:ascii="Times New Roman" w:eastAsia="Times New Roman" w:hAnsi="Times New Roman" w:cs="Times New Roman"/>
          <w:sz w:val="24"/>
          <w:szCs w:val="24"/>
          <w:lang w:eastAsia="pl-PL"/>
        </w:rPr>
        <w:br/>
        <w:t xml:space="preserve">Informacja na temat wadium </w:t>
      </w:r>
      <w:r w:rsidRPr="00994FD5">
        <w:rPr>
          <w:rFonts w:ascii="Times New Roman" w:eastAsia="Times New Roman" w:hAnsi="Times New Roman" w:cs="Times New Roman"/>
          <w:sz w:val="24"/>
          <w:szCs w:val="24"/>
          <w:lang w:eastAsia="pl-PL"/>
        </w:rPr>
        <w:br/>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IV.1.3) Przewiduje się udzielenie zaliczek na poczet wykonania zamówienia:</w:t>
      </w:r>
      <w:r w:rsidRPr="00994FD5">
        <w:rPr>
          <w:rFonts w:ascii="Times New Roman" w:eastAsia="Times New Roman" w:hAnsi="Times New Roman" w:cs="Times New Roman"/>
          <w:sz w:val="24"/>
          <w:szCs w:val="24"/>
          <w:lang w:eastAsia="pl-PL"/>
        </w:rPr>
        <w:t xml:space="preserve">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Nie </w:t>
      </w:r>
      <w:r w:rsidRPr="00994FD5">
        <w:rPr>
          <w:rFonts w:ascii="Times New Roman" w:eastAsia="Times New Roman" w:hAnsi="Times New Roman" w:cs="Times New Roman"/>
          <w:sz w:val="24"/>
          <w:szCs w:val="24"/>
          <w:lang w:eastAsia="pl-PL"/>
        </w:rPr>
        <w:br/>
        <w:t xml:space="preserve">Należy podać informacje na temat udzielania zaliczek: </w:t>
      </w:r>
      <w:r w:rsidRPr="00994FD5">
        <w:rPr>
          <w:rFonts w:ascii="Times New Roman" w:eastAsia="Times New Roman" w:hAnsi="Times New Roman" w:cs="Times New Roman"/>
          <w:sz w:val="24"/>
          <w:szCs w:val="24"/>
          <w:lang w:eastAsia="pl-PL"/>
        </w:rPr>
        <w:br/>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Nie </w:t>
      </w:r>
      <w:r w:rsidRPr="00994FD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lastRenderedPageBreak/>
        <w:t xml:space="preserve">Nie </w:t>
      </w:r>
      <w:r w:rsidRPr="00994FD5">
        <w:rPr>
          <w:rFonts w:ascii="Times New Roman" w:eastAsia="Times New Roman" w:hAnsi="Times New Roman" w:cs="Times New Roman"/>
          <w:sz w:val="24"/>
          <w:szCs w:val="24"/>
          <w:lang w:eastAsia="pl-PL"/>
        </w:rPr>
        <w:br/>
        <w:t xml:space="preserve">Informacje dodatkowe: </w:t>
      </w:r>
      <w:r w:rsidRPr="00994FD5">
        <w:rPr>
          <w:rFonts w:ascii="Times New Roman" w:eastAsia="Times New Roman" w:hAnsi="Times New Roman" w:cs="Times New Roman"/>
          <w:sz w:val="24"/>
          <w:szCs w:val="24"/>
          <w:lang w:eastAsia="pl-PL"/>
        </w:rPr>
        <w:br/>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IV.1.5.) Wymaga się złożenia oferty wariantowej: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t xml:space="preserve">Dopuszcza się złożenie oferty wariantowej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94FD5">
        <w:rPr>
          <w:rFonts w:ascii="Times New Roman" w:eastAsia="Times New Roman" w:hAnsi="Times New Roman" w:cs="Times New Roman"/>
          <w:sz w:val="24"/>
          <w:szCs w:val="24"/>
          <w:lang w:eastAsia="pl-PL"/>
        </w:rPr>
        <w:br/>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Liczba wykonawców   </w:t>
      </w:r>
      <w:r w:rsidRPr="00994FD5">
        <w:rPr>
          <w:rFonts w:ascii="Times New Roman" w:eastAsia="Times New Roman" w:hAnsi="Times New Roman" w:cs="Times New Roman"/>
          <w:sz w:val="24"/>
          <w:szCs w:val="24"/>
          <w:lang w:eastAsia="pl-PL"/>
        </w:rPr>
        <w:br/>
        <w:t xml:space="preserve">Przewidywana minimalna liczba wykonawców </w:t>
      </w:r>
      <w:r w:rsidRPr="00994FD5">
        <w:rPr>
          <w:rFonts w:ascii="Times New Roman" w:eastAsia="Times New Roman" w:hAnsi="Times New Roman" w:cs="Times New Roman"/>
          <w:sz w:val="24"/>
          <w:szCs w:val="24"/>
          <w:lang w:eastAsia="pl-PL"/>
        </w:rPr>
        <w:br/>
        <w:t xml:space="preserve">Maksymalna liczba wykonawców   </w:t>
      </w:r>
      <w:r w:rsidRPr="00994FD5">
        <w:rPr>
          <w:rFonts w:ascii="Times New Roman" w:eastAsia="Times New Roman" w:hAnsi="Times New Roman" w:cs="Times New Roman"/>
          <w:sz w:val="24"/>
          <w:szCs w:val="24"/>
          <w:lang w:eastAsia="pl-PL"/>
        </w:rPr>
        <w:br/>
        <w:t xml:space="preserve">Kryteria selekcji wykonawców: </w:t>
      </w:r>
      <w:r w:rsidRPr="00994FD5">
        <w:rPr>
          <w:rFonts w:ascii="Times New Roman" w:eastAsia="Times New Roman" w:hAnsi="Times New Roman" w:cs="Times New Roman"/>
          <w:sz w:val="24"/>
          <w:szCs w:val="24"/>
          <w:lang w:eastAsia="pl-PL"/>
        </w:rPr>
        <w:br/>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IV.1.7) Informacje na temat umowy ramowej lub dynamicznego systemu zakupów: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Umowa ramowa będzie zawarta: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t xml:space="preserve">Czy przewiduje się ograniczenie liczby uczestników umowy ramowej: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t xml:space="preserve">Przewidziana maksymalna liczba uczestników umowy ramowej: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t xml:space="preserve">Informacje dodatkowe: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t xml:space="preserve">Zamówienie obejmuje ustanowienie dynamicznego systemu zakupów: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t xml:space="preserve">Informacje dodatkowe: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94FD5">
        <w:rPr>
          <w:rFonts w:ascii="Times New Roman" w:eastAsia="Times New Roman" w:hAnsi="Times New Roman" w:cs="Times New Roman"/>
          <w:sz w:val="24"/>
          <w:szCs w:val="24"/>
          <w:lang w:eastAsia="pl-PL"/>
        </w:rPr>
        <w:br/>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IV.1.8) Aukcja elektroniczna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Przewidziane jest przeprowadzenie aukcji elektronicznej </w:t>
      </w:r>
      <w:r w:rsidRPr="00994FD5">
        <w:rPr>
          <w:rFonts w:ascii="Times New Roman" w:eastAsia="Times New Roman" w:hAnsi="Times New Roman" w:cs="Times New Roman"/>
          <w:i/>
          <w:iCs/>
          <w:sz w:val="24"/>
          <w:szCs w:val="24"/>
          <w:lang w:eastAsia="pl-PL"/>
        </w:rPr>
        <w:t xml:space="preserve">(przetarg nieograniczony, przetarg ograniczony, negocjacje z ogłoszeniem) </w:t>
      </w:r>
      <w:r w:rsidRPr="00994FD5">
        <w:rPr>
          <w:rFonts w:ascii="Times New Roman" w:eastAsia="Times New Roman" w:hAnsi="Times New Roman" w:cs="Times New Roman"/>
          <w:sz w:val="24"/>
          <w:szCs w:val="24"/>
          <w:lang w:eastAsia="pl-PL"/>
        </w:rPr>
        <w:t xml:space="preserve">Nie </w:t>
      </w:r>
      <w:r w:rsidRPr="00994FD5">
        <w:rPr>
          <w:rFonts w:ascii="Times New Roman" w:eastAsia="Times New Roman" w:hAnsi="Times New Roman" w:cs="Times New Roman"/>
          <w:sz w:val="24"/>
          <w:szCs w:val="24"/>
          <w:lang w:eastAsia="pl-PL"/>
        </w:rPr>
        <w:br/>
        <w:t xml:space="preserve">Należy podać adres strony internetowej, na której aukcja będzie prowadzona: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lastRenderedPageBreak/>
        <w:t xml:space="preserve">Należy wskazać elementy, których wartości będą przedmiotem aukcji elektronicznej: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94FD5">
        <w:rPr>
          <w:rFonts w:ascii="Times New Roman" w:eastAsia="Times New Roman" w:hAnsi="Times New Roman" w:cs="Times New Roman"/>
          <w:sz w:val="24"/>
          <w:szCs w:val="24"/>
          <w:lang w:eastAsia="pl-PL"/>
        </w:rPr>
        <w:br/>
        <w:t xml:space="preserve">Informacje dotyczące przebiegu aukcji elektronicznej: </w:t>
      </w:r>
      <w:r w:rsidRPr="00994FD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94FD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94FD5">
        <w:rPr>
          <w:rFonts w:ascii="Times New Roman" w:eastAsia="Times New Roman" w:hAnsi="Times New Roman" w:cs="Times New Roman"/>
          <w:sz w:val="24"/>
          <w:szCs w:val="24"/>
          <w:lang w:eastAsia="pl-PL"/>
        </w:rPr>
        <w:br/>
        <w:t xml:space="preserve">Wymagania dotyczące rejestracji i identyfikacji wykonawców w aukcji elektronicznej: </w:t>
      </w:r>
      <w:r w:rsidRPr="00994FD5">
        <w:rPr>
          <w:rFonts w:ascii="Times New Roman" w:eastAsia="Times New Roman" w:hAnsi="Times New Roman" w:cs="Times New Roman"/>
          <w:sz w:val="24"/>
          <w:szCs w:val="24"/>
          <w:lang w:eastAsia="pl-PL"/>
        </w:rPr>
        <w:br/>
        <w:t xml:space="preserve">Informacje o liczbie etapów aukcji elektronicznej i czasie ich trwania: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t xml:space="preserve">Czas trwania: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94FD5">
        <w:rPr>
          <w:rFonts w:ascii="Times New Roman" w:eastAsia="Times New Roman" w:hAnsi="Times New Roman" w:cs="Times New Roman"/>
          <w:sz w:val="24"/>
          <w:szCs w:val="24"/>
          <w:lang w:eastAsia="pl-PL"/>
        </w:rPr>
        <w:br/>
        <w:t xml:space="preserve">Warunki zamknięcia aukcji elektronicznej: </w:t>
      </w:r>
      <w:r w:rsidRPr="00994FD5">
        <w:rPr>
          <w:rFonts w:ascii="Times New Roman" w:eastAsia="Times New Roman" w:hAnsi="Times New Roman" w:cs="Times New Roman"/>
          <w:sz w:val="24"/>
          <w:szCs w:val="24"/>
          <w:lang w:eastAsia="pl-PL"/>
        </w:rPr>
        <w:br/>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IV.2) KRYTERIA OCENY OFERT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IV.2.1) Kryteria oceny ofert: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IV.2.2) Kryteria</w:t>
      </w:r>
      <w:r w:rsidRPr="00994FD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83"/>
        <w:gridCol w:w="1016"/>
      </w:tblGrid>
      <w:tr w:rsidR="00994FD5" w:rsidRPr="00994FD5" w:rsidTr="00994FD5">
        <w:tc>
          <w:tcPr>
            <w:tcW w:w="0" w:type="auto"/>
            <w:tcBorders>
              <w:top w:val="single" w:sz="6" w:space="0" w:color="000000"/>
              <w:left w:val="single" w:sz="6" w:space="0" w:color="000000"/>
              <w:bottom w:val="single" w:sz="6" w:space="0" w:color="000000"/>
              <w:right w:val="single" w:sz="6" w:space="0" w:color="000000"/>
            </w:tcBorders>
            <w:vAlign w:val="center"/>
            <w:hideMark/>
          </w:tcPr>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Znaczenie</w:t>
            </w:r>
          </w:p>
        </w:tc>
      </w:tr>
      <w:tr w:rsidR="00994FD5" w:rsidRPr="00994FD5" w:rsidTr="00994FD5">
        <w:tc>
          <w:tcPr>
            <w:tcW w:w="0" w:type="auto"/>
            <w:tcBorders>
              <w:top w:val="single" w:sz="6" w:space="0" w:color="000000"/>
              <w:left w:val="single" w:sz="6" w:space="0" w:color="000000"/>
              <w:bottom w:val="single" w:sz="6" w:space="0" w:color="000000"/>
              <w:right w:val="single" w:sz="6" w:space="0" w:color="000000"/>
            </w:tcBorders>
            <w:vAlign w:val="center"/>
            <w:hideMark/>
          </w:tcPr>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60,00</w:t>
            </w:r>
          </w:p>
        </w:tc>
      </w:tr>
      <w:tr w:rsidR="00994FD5" w:rsidRPr="00994FD5" w:rsidTr="00994FD5">
        <w:tc>
          <w:tcPr>
            <w:tcW w:w="0" w:type="auto"/>
            <w:tcBorders>
              <w:top w:val="single" w:sz="6" w:space="0" w:color="000000"/>
              <w:left w:val="single" w:sz="6" w:space="0" w:color="000000"/>
              <w:bottom w:val="single" w:sz="6" w:space="0" w:color="000000"/>
              <w:right w:val="single" w:sz="6" w:space="0" w:color="000000"/>
            </w:tcBorders>
            <w:vAlign w:val="center"/>
            <w:hideMark/>
          </w:tcPr>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40,00</w:t>
            </w:r>
          </w:p>
        </w:tc>
      </w:tr>
    </w:tbl>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94FD5">
        <w:rPr>
          <w:rFonts w:ascii="Times New Roman" w:eastAsia="Times New Roman" w:hAnsi="Times New Roman" w:cs="Times New Roman"/>
          <w:b/>
          <w:bCs/>
          <w:sz w:val="24"/>
          <w:szCs w:val="24"/>
          <w:lang w:eastAsia="pl-PL"/>
        </w:rPr>
        <w:t>Pzp</w:t>
      </w:r>
      <w:proofErr w:type="spellEnd"/>
      <w:r w:rsidRPr="00994FD5">
        <w:rPr>
          <w:rFonts w:ascii="Times New Roman" w:eastAsia="Times New Roman" w:hAnsi="Times New Roman" w:cs="Times New Roman"/>
          <w:b/>
          <w:bCs/>
          <w:sz w:val="24"/>
          <w:szCs w:val="24"/>
          <w:lang w:eastAsia="pl-PL"/>
        </w:rPr>
        <w:t xml:space="preserve"> </w:t>
      </w:r>
      <w:r w:rsidRPr="00994FD5">
        <w:rPr>
          <w:rFonts w:ascii="Times New Roman" w:eastAsia="Times New Roman" w:hAnsi="Times New Roman" w:cs="Times New Roman"/>
          <w:sz w:val="24"/>
          <w:szCs w:val="24"/>
          <w:lang w:eastAsia="pl-PL"/>
        </w:rPr>
        <w:t xml:space="preserve">(przetarg nieograniczony) </w:t>
      </w:r>
      <w:r w:rsidRPr="00994FD5">
        <w:rPr>
          <w:rFonts w:ascii="Times New Roman" w:eastAsia="Times New Roman" w:hAnsi="Times New Roman" w:cs="Times New Roman"/>
          <w:sz w:val="24"/>
          <w:szCs w:val="24"/>
          <w:lang w:eastAsia="pl-PL"/>
        </w:rPr>
        <w:br/>
        <w:t xml:space="preserve">Tak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IV.3) Negocjacje z ogłoszeniem, dialog konkurencyjny, partnerstwo innowacyjne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IV.3.1) Informacje na temat negocjacji z ogłoszeniem</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t xml:space="preserve">Minimalne wymagania, które muszą spełniać wszystkie oferty: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94FD5">
        <w:rPr>
          <w:rFonts w:ascii="Times New Roman" w:eastAsia="Times New Roman" w:hAnsi="Times New Roman" w:cs="Times New Roman"/>
          <w:sz w:val="24"/>
          <w:szCs w:val="24"/>
          <w:lang w:eastAsia="pl-PL"/>
        </w:rPr>
        <w:br/>
        <w:t xml:space="preserve">Przewidziany jest podział negocjacji na etapy w celu ograniczenia liczby ofert: </w:t>
      </w:r>
      <w:r w:rsidRPr="00994FD5">
        <w:rPr>
          <w:rFonts w:ascii="Times New Roman" w:eastAsia="Times New Roman" w:hAnsi="Times New Roman" w:cs="Times New Roman"/>
          <w:sz w:val="24"/>
          <w:szCs w:val="24"/>
          <w:lang w:eastAsia="pl-PL"/>
        </w:rPr>
        <w:br/>
        <w:t xml:space="preserve">Należy podać informacje na temat etapów negocjacji (w tym liczbę etapów):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t xml:space="preserve">Informacje dodatkowe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IV.3.2) Informacje na temat dialogu konkurencyjnego</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lastRenderedPageBreak/>
        <w:t xml:space="preserve">Wstępny harmonogram postępowania: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t xml:space="preserve">Podział dialogu na etapy w celu ograniczenia liczby rozwiązań: </w:t>
      </w:r>
      <w:r w:rsidRPr="00994FD5">
        <w:rPr>
          <w:rFonts w:ascii="Times New Roman" w:eastAsia="Times New Roman" w:hAnsi="Times New Roman" w:cs="Times New Roman"/>
          <w:sz w:val="24"/>
          <w:szCs w:val="24"/>
          <w:lang w:eastAsia="pl-PL"/>
        </w:rPr>
        <w:br/>
        <w:t xml:space="preserve">Należy podać informacje na temat etapów dialogu: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t xml:space="preserve">Informacje dodatkowe: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IV.3.3) Informacje na temat partnerstwa innowacyjnego</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t xml:space="preserve">Informacje dodatkowe: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IV.4) Licytacja elektroniczna </w:t>
      </w:r>
      <w:r w:rsidRPr="00994FD5">
        <w:rPr>
          <w:rFonts w:ascii="Times New Roman" w:eastAsia="Times New Roman" w:hAnsi="Times New Roman" w:cs="Times New Roman"/>
          <w:sz w:val="24"/>
          <w:szCs w:val="24"/>
          <w:lang w:eastAsia="pl-PL"/>
        </w:rPr>
        <w:br/>
        <w:t xml:space="preserve">Adres strony internetowej, na której będzie prowadzona licytacja elektroniczna: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Informacje o liczbie etapów licytacji elektronicznej i czasie ich trwania: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Czas trwania: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Termin składania wniosków o dopuszczenie do udziału w licytacji elektronicznej: </w:t>
      </w:r>
      <w:r w:rsidRPr="00994FD5">
        <w:rPr>
          <w:rFonts w:ascii="Times New Roman" w:eastAsia="Times New Roman" w:hAnsi="Times New Roman" w:cs="Times New Roman"/>
          <w:sz w:val="24"/>
          <w:szCs w:val="24"/>
          <w:lang w:eastAsia="pl-PL"/>
        </w:rPr>
        <w:br/>
        <w:t xml:space="preserve">Data: godzina: </w:t>
      </w:r>
      <w:r w:rsidRPr="00994FD5">
        <w:rPr>
          <w:rFonts w:ascii="Times New Roman" w:eastAsia="Times New Roman" w:hAnsi="Times New Roman" w:cs="Times New Roman"/>
          <w:sz w:val="24"/>
          <w:szCs w:val="24"/>
          <w:lang w:eastAsia="pl-PL"/>
        </w:rPr>
        <w:br/>
        <w:t xml:space="preserve">Termin otwarcia licytacji elektronicznej: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t xml:space="preserve">Termin i warunki zamknięcia licytacji elektronicznej: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t xml:space="preserve">Wymagania dotyczące zabezpieczenia należytego wykonania umowy: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lang w:eastAsia="pl-PL"/>
        </w:rPr>
        <w:br/>
        <w:t xml:space="preserve">Informacje dodatkowe: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r w:rsidRPr="00994FD5">
        <w:rPr>
          <w:rFonts w:ascii="Times New Roman" w:eastAsia="Times New Roman" w:hAnsi="Times New Roman" w:cs="Times New Roman"/>
          <w:b/>
          <w:bCs/>
          <w:sz w:val="24"/>
          <w:szCs w:val="24"/>
          <w:lang w:eastAsia="pl-PL"/>
        </w:rPr>
        <w:t>IV.5) ZMIANA UMOWY</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94FD5">
        <w:rPr>
          <w:rFonts w:ascii="Times New Roman" w:eastAsia="Times New Roman" w:hAnsi="Times New Roman" w:cs="Times New Roman"/>
          <w:sz w:val="24"/>
          <w:szCs w:val="24"/>
          <w:lang w:eastAsia="pl-PL"/>
        </w:rPr>
        <w:t xml:space="preserve"> Tak </w:t>
      </w:r>
      <w:r w:rsidRPr="00994FD5">
        <w:rPr>
          <w:rFonts w:ascii="Times New Roman" w:eastAsia="Times New Roman" w:hAnsi="Times New Roman" w:cs="Times New Roman"/>
          <w:sz w:val="24"/>
          <w:szCs w:val="24"/>
          <w:lang w:eastAsia="pl-PL"/>
        </w:rPr>
        <w:br/>
        <w:t xml:space="preserve">Należy wskazać zakres, charakter zmian oraz warunki wprowadzenia zmian: </w:t>
      </w:r>
      <w:r w:rsidRPr="00994FD5">
        <w:rPr>
          <w:rFonts w:ascii="Times New Roman" w:eastAsia="Times New Roman" w:hAnsi="Times New Roman" w:cs="Times New Roman"/>
          <w:sz w:val="24"/>
          <w:szCs w:val="24"/>
          <w:lang w:eastAsia="pl-PL"/>
        </w:rPr>
        <w:br/>
        <w:t xml:space="preserve">1. 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 tj. w następujących przypadkach: 1) zmiany </w:t>
      </w:r>
      <w:r w:rsidRPr="00994FD5">
        <w:rPr>
          <w:rFonts w:ascii="Times New Roman" w:eastAsia="Times New Roman" w:hAnsi="Times New Roman" w:cs="Times New Roman"/>
          <w:sz w:val="24"/>
          <w:szCs w:val="24"/>
          <w:lang w:eastAsia="pl-PL"/>
        </w:rPr>
        <w:lastRenderedPageBreak/>
        <w:t xml:space="preserve">warunków oraz uzgodnień koniecznych do realizacji przedmiotu zamówienia; 2) zmiany, których nie można było przewidzieć w chwili zawarcia umowy, które są konieczne dla prawidłowej realizacji zadania i/lub są korzystne dla Zamawiającego; 3) zmiany, które spowodują obniżenie kosztów ponoszonych przez Zamawiającego; 4) zmiany uwarunkowań prawnych i faktycznych realizacji Kontraktu, spowodowanych działaniem osób trzecich; 5) zmiany przewidzianego sposobu płatności, w przypadku pozyskania przez Zamawiającego dodatkowych środków finansowych; 6) rozszerzenia zakresu podwykonawstwa wskazanego w ofercie, z zastrzeżeniem spełnienia warunków opisanych w SIWZ i umowie; 7) zmiany kluczowych specjalistów z zastrzeżeniem spełnienia warunków opisanych w SIWZ, przy czym osoba proponowana w zastępstwie musi posiadać wykształcenie i doświadczenie nie mniejsze niż osoba zastępowana, wskazana w ofercie Wykonawcy; 8) zmiany w zakresie wynagrodzenia Wykonawcy w przypadku zmiany: a) stawki podatku od towarów i usług; b) wysokości minimalnego wynagrodzenia za pracę albo wysokości minimalnej stawki godzinowej ustalonych na podstawie ustawy z dnia 10 października 2002 r. o minimalnym wynagrodzeniu za pracę; c) zasad podlegania ubezpieczeniom społecznym lub ubezpieczeniu zdrowotnemu lub wysokości stawki składki na ubezpieczenia społeczne lub zdrowotne o ile zmiany powyższe będą miały wpływ na koszty wykonania zamówienia przez Wykonawcę; 9) zmiana sposobu i terminów wykonania zamówienia w przypadku: a) zaistnienia siły wyższej; b) wstrzymania robót realizowanych w ramach Kontraktów budowlanych przez organy Nadzoru Budowlanego; c) odkrycia w gruncie przedmiotów niemożliwych do zidentyfikowania przed przystąpieniem do robót budowlanych takich jak m.in. głazy, niewybuchy, przedmioty podlegające ochronie Konserwatora Zabytków, mających wpływ na zmianę terminu realizacji zamówienia; d) wystąpienia nieprzewidzianych sytuacji takich jak kolizje z innymi urządzeniami podziemnymi, powodujące zniszczenia, uszkodzenia, wymagające naprawy, mających wpływ na termin realizacji inwestycji; e) wystąpienia robót zamiennych, mających wpływ na termin realizacji inwestycji; f) wystąpienia robót dodatkowych, mających wpływ na termin realizacji inwestycji; g) wystąpienia okoliczności ponadprzeciętnego czasu trwania procedur administracyjnych, mających wpływ na termin realizacji zamówienia; h) zmiany uwarunkowań prawnych i formalnych realizacji zamówienia, spowodowanych działaniem osób trzecich, 10) konieczności zrealizowania inwestycji przy zastosowaniu innych rozwiązań technicznych lub materiałowych ze względu na zmiany obowiązującego prawa lub postęp techniczny. 2. Umowa może ulec zmianie tylko w zakresie, w jakim okoliczności określone powyżej będą pozostawały w adekwatnym związku przyczynowym z terminem wykonania Umowy, sposobem wykonania Umowy lub wysokością wynagrodzenia Wykonawcy. 3. Wszelkie zmiany i uzupełnienia treści umowy mogą być dokonywane wyłącznie w formie pisemnej pod rygorem nieważności, poprzez sporządzenie i podpisanie przez obie Strony aneksu do umowy, z zastrzeżeniem odmiennych postanowień umowy. 4. Niezależnie od powyższego, w razie przedłużenia robót budowlanych ponad terminy wykonywania usługi, zgodnie z postanowieniami niniejszej Umowy i konieczności dalszego wykonywania usługi przez Wykonawcę, strony mogą postanowić o przedłużeniu terminu realizacji niniejszej Umowy o okres równy okresowi przedłużenia robót budowlanych powiększony o okres niezbędny do przygotowania dokumentacji Wykonawcy. W takiej sytuacji strony mogą również postanowić o zwiększeniu wynagrodzenia Wykonawcy stosunkowo do okresu przedłużenia świadczenia usługi przy zastosowaniu stawek dotychczasowych. 5. Niezależnie od postanowień wyżej wymienionych zmiana umowy jest dopuszczalna również w innych przypadkach i na zasadach, o których mowa w art. 144 ust. 1 - 1e Ustawy Prawo zamówień publicznych. 6. W przypadku wystąpienia jakichkolwiek zmian zapisów umowy, zmiany te zostaną przeprowadzone według następującej procedury: 1) Strona inicjująca zmianę niezwłocznie prześle drugiej Stronie projekt zmiany umowy wraz z pisemnym uzasadnieniem; 2) druga Strona udzieli pisemnej </w:t>
      </w:r>
      <w:r w:rsidRPr="00994FD5">
        <w:rPr>
          <w:rFonts w:ascii="Times New Roman" w:eastAsia="Times New Roman" w:hAnsi="Times New Roman" w:cs="Times New Roman"/>
          <w:sz w:val="24"/>
          <w:szCs w:val="24"/>
          <w:lang w:eastAsia="pl-PL"/>
        </w:rPr>
        <w:lastRenderedPageBreak/>
        <w:t xml:space="preserve">odpowiedzi lub odeśle podpisany aneks do umowy; 3) warunkiem dokonania zmian postanowień zawartej umowy jest zgoda obu Stron wyrażona w formie pisemnej pod rygorem nieważności; 4) zmiany dopuszczone będą wyłącznie pod warunkiem złożenia wniosku przez jedną ze Stron i akceptację przez drugą ze Stron. 7. Strony postanawiają, iż kalkulacja nowej wysokości wynagrodzenia Wykonawcy, o której mowa powyżej będzie się opierała wyłącznie o stawki i ceny jednostkowe w wysokości nie wyższej niż stawki i ceny przyjęte przez Wykonawcę w Ofercie, z zastrzeżeniem zmian tych stawek i cen w związku ze zmianą powszechnie obowiązujących przepisów prawa. 8. Przez nieprzewidywalne warunki fizyczne rozumie się jakiekolwiek działanie sił natury racjonalnie niemożliwe do przewidzenia przez doświadczonego wykonawcę zamówienia do dnia złożenia Oferty, mimo zastosowania wystarczających środków ostrożności. 9. Przez nieprzewidywalne okoliczności faktyczne rozumie się jakiekolwiek zdarzenia niezwiązane z działaniami sił natury racjonalnie niemożliwe do przewidzenia przez doświadczonego wykonawcę zamówienia do dnia złożenia Oferty, mimo zastosowania wystarczających środków ostrożności. 10. 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 (np. wojna, rozruchy, strajki, pożar, trzęsienie ziemi i inne kataklizmy przyrodnicze oraz zdarzenia losowe posiadające charakter siły wyższej). Strona poszkodowana przez siłę wyższą zobowiązana jest do poinformowania na piśmie drugą stronę o wystąpieniu siły wyższej najpóźniej do 7 dni kalendarzowych od jej zaistnienia. W przypadku niespełnienia tego obowiązku, strona zainteresowana traci prawo do powoływania się na wystąpienie siły wyższej. Po zakończeniu oddziaływania siły wyższej na wykonanie niniejszej umowy, druga strona powinna być niezwłocznie o tym poinformowana. 11. Przez zmianę przepisów prawnych strony rozumieją następującą po podpisaniu Umowy zmianę aktów prawa powszechnie obowiązującego lub obowiązujących strony aktów prawa miejscowego, których treść dotyczy przedmiotu Umowy. 12. Postanowień klauzul, o których mowa wyżej nie należy interpretować jako prawa dowolnej ze stron do roszczenia, którego treścią byłoby żądanie zmiany Umowy, lecz jedynie jako możliwość dokonania zmiany Umowy. Każda zmiana Umowy wymaga zgody drugiej strony, z zastrzeżeniem odmiennych postanowień umowy, w szczególności w zakresie prawa Zamawiającego do złożenia oświadczenia o obniżeniu wynagrodzenia w przypadkach przewidzianych umową.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IV.6) INFORMACJE ADMINISTRACYJNE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IV.6.1) Sposób udostępniania informacji o charakterze poufnym </w:t>
      </w:r>
      <w:r w:rsidRPr="00994FD5">
        <w:rPr>
          <w:rFonts w:ascii="Times New Roman" w:eastAsia="Times New Roman" w:hAnsi="Times New Roman" w:cs="Times New Roman"/>
          <w:i/>
          <w:iCs/>
          <w:sz w:val="24"/>
          <w:szCs w:val="24"/>
          <w:lang w:eastAsia="pl-PL"/>
        </w:rPr>
        <w:t xml:space="preserve">(jeżeli dotyczy):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Środki służące ochronie informacji o charakterze poufnym</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94FD5">
        <w:rPr>
          <w:rFonts w:ascii="Times New Roman" w:eastAsia="Times New Roman" w:hAnsi="Times New Roman" w:cs="Times New Roman"/>
          <w:sz w:val="24"/>
          <w:szCs w:val="24"/>
          <w:lang w:eastAsia="pl-PL"/>
        </w:rPr>
        <w:br/>
        <w:t xml:space="preserve">Data: 2019-10-07, godzina: 09:00, </w:t>
      </w:r>
      <w:r w:rsidRPr="00994FD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94FD5">
        <w:rPr>
          <w:rFonts w:ascii="Times New Roman" w:eastAsia="Times New Roman" w:hAnsi="Times New Roman" w:cs="Times New Roman"/>
          <w:sz w:val="24"/>
          <w:szCs w:val="24"/>
          <w:lang w:eastAsia="pl-PL"/>
        </w:rPr>
        <w:br/>
        <w:t xml:space="preserve">Nie </w:t>
      </w:r>
      <w:r w:rsidRPr="00994FD5">
        <w:rPr>
          <w:rFonts w:ascii="Times New Roman" w:eastAsia="Times New Roman" w:hAnsi="Times New Roman" w:cs="Times New Roman"/>
          <w:sz w:val="24"/>
          <w:szCs w:val="24"/>
          <w:lang w:eastAsia="pl-PL"/>
        </w:rPr>
        <w:br/>
        <w:t xml:space="preserve">Wskazać powody: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94FD5">
        <w:rPr>
          <w:rFonts w:ascii="Times New Roman" w:eastAsia="Times New Roman" w:hAnsi="Times New Roman" w:cs="Times New Roman"/>
          <w:sz w:val="24"/>
          <w:szCs w:val="24"/>
          <w:lang w:eastAsia="pl-PL"/>
        </w:rPr>
        <w:br/>
        <w:t xml:space="preserve">&gt; Oferty winny być sporządzone w języku polskim.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 xml:space="preserve">IV.6.3) Termin związania ofertą: </w:t>
      </w:r>
      <w:r w:rsidRPr="00994FD5">
        <w:rPr>
          <w:rFonts w:ascii="Times New Roman" w:eastAsia="Times New Roman" w:hAnsi="Times New Roman" w:cs="Times New Roman"/>
          <w:sz w:val="24"/>
          <w:szCs w:val="24"/>
          <w:lang w:eastAsia="pl-PL"/>
        </w:rPr>
        <w:t xml:space="preserve">do: okres w dniach: 30 (od ostatecznego terminu składania </w:t>
      </w:r>
      <w:r w:rsidRPr="00994FD5">
        <w:rPr>
          <w:rFonts w:ascii="Times New Roman" w:eastAsia="Times New Roman" w:hAnsi="Times New Roman" w:cs="Times New Roman"/>
          <w:sz w:val="24"/>
          <w:szCs w:val="24"/>
          <w:lang w:eastAsia="pl-PL"/>
        </w:rPr>
        <w:lastRenderedPageBreak/>
        <w:t xml:space="preserve">ofert)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94FD5">
        <w:rPr>
          <w:rFonts w:ascii="Times New Roman" w:eastAsia="Times New Roman" w:hAnsi="Times New Roman" w:cs="Times New Roman"/>
          <w:sz w:val="24"/>
          <w:szCs w:val="24"/>
          <w:lang w:eastAsia="pl-PL"/>
        </w:rPr>
        <w:t xml:space="preserve"> Nie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94FD5">
        <w:rPr>
          <w:rFonts w:ascii="Times New Roman" w:eastAsia="Times New Roman" w:hAnsi="Times New Roman" w:cs="Times New Roman"/>
          <w:sz w:val="24"/>
          <w:szCs w:val="24"/>
          <w:lang w:eastAsia="pl-PL"/>
        </w:rPr>
        <w:t xml:space="preserve"> Nie </w:t>
      </w:r>
      <w:r w:rsidRPr="00994FD5">
        <w:rPr>
          <w:rFonts w:ascii="Times New Roman" w:eastAsia="Times New Roman" w:hAnsi="Times New Roman" w:cs="Times New Roman"/>
          <w:sz w:val="24"/>
          <w:szCs w:val="24"/>
          <w:lang w:eastAsia="pl-PL"/>
        </w:rPr>
        <w:br/>
      </w:r>
      <w:r w:rsidRPr="00994FD5">
        <w:rPr>
          <w:rFonts w:ascii="Times New Roman" w:eastAsia="Times New Roman" w:hAnsi="Times New Roman" w:cs="Times New Roman"/>
          <w:b/>
          <w:bCs/>
          <w:sz w:val="24"/>
          <w:szCs w:val="24"/>
          <w:lang w:eastAsia="pl-PL"/>
        </w:rPr>
        <w:t>IV.6.6) Informacje dodatkowe:</w:t>
      </w:r>
      <w:r w:rsidRPr="00994FD5">
        <w:rPr>
          <w:rFonts w:ascii="Times New Roman" w:eastAsia="Times New Roman" w:hAnsi="Times New Roman" w:cs="Times New Roman"/>
          <w:sz w:val="24"/>
          <w:szCs w:val="24"/>
          <w:lang w:eastAsia="pl-PL"/>
        </w:rPr>
        <w:t xml:space="preserve"> </w:t>
      </w:r>
      <w:r w:rsidRPr="00994FD5">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994FD5" w:rsidRPr="00994FD5" w:rsidRDefault="00994FD5" w:rsidP="00994FD5">
      <w:pPr>
        <w:spacing w:after="0" w:line="240" w:lineRule="auto"/>
        <w:jc w:val="center"/>
        <w:rPr>
          <w:rFonts w:ascii="Times New Roman" w:eastAsia="Times New Roman" w:hAnsi="Times New Roman" w:cs="Times New Roman"/>
          <w:sz w:val="24"/>
          <w:szCs w:val="24"/>
          <w:lang w:eastAsia="pl-PL"/>
        </w:rPr>
      </w:pPr>
      <w:r w:rsidRPr="00994FD5">
        <w:rPr>
          <w:rFonts w:ascii="Times New Roman" w:eastAsia="Times New Roman" w:hAnsi="Times New Roman" w:cs="Times New Roman"/>
          <w:sz w:val="24"/>
          <w:szCs w:val="24"/>
          <w:u w:val="single"/>
          <w:lang w:eastAsia="pl-PL"/>
        </w:rPr>
        <w:t xml:space="preserve">ZAŁĄCZNIK I - INFORMACJE DOTYCZĄCE OFERT CZĘŚCIOWYCH </w:t>
      </w:r>
    </w:p>
    <w:p w:rsidR="00994FD5" w:rsidRPr="00994FD5" w:rsidRDefault="00994FD5" w:rsidP="00994FD5">
      <w:pPr>
        <w:spacing w:after="0" w:line="240" w:lineRule="auto"/>
        <w:rPr>
          <w:rFonts w:ascii="Times New Roman" w:eastAsia="Times New Roman" w:hAnsi="Times New Roman" w:cs="Times New Roman"/>
          <w:sz w:val="24"/>
          <w:szCs w:val="24"/>
          <w:lang w:eastAsia="pl-PL"/>
        </w:rPr>
      </w:pPr>
    </w:p>
    <w:p w:rsidR="00994FD5" w:rsidRPr="00994FD5" w:rsidRDefault="00994FD5" w:rsidP="00994FD5">
      <w:pPr>
        <w:spacing w:after="0" w:line="240" w:lineRule="auto"/>
        <w:rPr>
          <w:rFonts w:ascii="Times New Roman" w:eastAsia="Times New Roman" w:hAnsi="Times New Roman" w:cs="Times New Roman"/>
          <w:sz w:val="24"/>
          <w:szCs w:val="24"/>
          <w:lang w:eastAsia="pl-PL"/>
        </w:rPr>
      </w:pPr>
    </w:p>
    <w:p w:rsidR="00994FD5" w:rsidRPr="00994FD5" w:rsidRDefault="00994FD5" w:rsidP="00994FD5">
      <w:pPr>
        <w:spacing w:after="240" w:line="240" w:lineRule="auto"/>
        <w:rPr>
          <w:rFonts w:ascii="Times New Roman" w:eastAsia="Times New Roman" w:hAnsi="Times New Roman" w:cs="Times New Roman"/>
          <w:sz w:val="24"/>
          <w:szCs w:val="24"/>
          <w:lang w:eastAsia="pl-PL"/>
        </w:rPr>
      </w:pPr>
    </w:p>
    <w:p w:rsidR="00994FD5" w:rsidRPr="00994FD5" w:rsidRDefault="00994FD5" w:rsidP="00994FD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94FD5" w:rsidRPr="00994FD5" w:rsidTr="00994FD5">
        <w:trPr>
          <w:tblCellSpacing w:w="15" w:type="dxa"/>
        </w:trPr>
        <w:tc>
          <w:tcPr>
            <w:tcW w:w="0" w:type="auto"/>
            <w:vAlign w:val="center"/>
            <w:hideMark/>
          </w:tcPr>
          <w:p w:rsidR="00994FD5" w:rsidRPr="00994FD5" w:rsidRDefault="00994FD5" w:rsidP="00994FD5">
            <w:pPr>
              <w:spacing w:after="0" w:line="240" w:lineRule="auto"/>
              <w:rPr>
                <w:rFonts w:ascii="Times New Roman" w:eastAsia="Times New Roman" w:hAnsi="Times New Roman" w:cs="Times New Roman"/>
                <w:sz w:val="24"/>
                <w:szCs w:val="24"/>
                <w:lang w:eastAsia="pl-PL"/>
              </w:rPr>
            </w:pPr>
          </w:p>
        </w:tc>
      </w:tr>
    </w:tbl>
    <w:p w:rsidR="00994FD5" w:rsidRPr="00994FD5" w:rsidRDefault="00994FD5" w:rsidP="00994FD5">
      <w:pPr>
        <w:pBdr>
          <w:top w:val="single" w:sz="6" w:space="1" w:color="auto"/>
        </w:pBdr>
        <w:spacing w:after="0" w:line="240" w:lineRule="auto"/>
        <w:jc w:val="center"/>
        <w:rPr>
          <w:rFonts w:ascii="Arial" w:eastAsia="Times New Roman" w:hAnsi="Arial" w:cs="Arial"/>
          <w:vanish/>
          <w:sz w:val="16"/>
          <w:szCs w:val="16"/>
          <w:lang w:eastAsia="pl-PL"/>
        </w:rPr>
      </w:pPr>
      <w:r w:rsidRPr="00994FD5">
        <w:rPr>
          <w:rFonts w:ascii="Arial" w:eastAsia="Times New Roman" w:hAnsi="Arial" w:cs="Arial"/>
          <w:vanish/>
          <w:sz w:val="16"/>
          <w:szCs w:val="16"/>
          <w:lang w:eastAsia="pl-PL"/>
        </w:rPr>
        <w:t>Dół formularza</w:t>
      </w:r>
    </w:p>
    <w:p w:rsidR="00994FD5" w:rsidRPr="00994FD5" w:rsidRDefault="00994FD5" w:rsidP="00994FD5">
      <w:pPr>
        <w:pBdr>
          <w:bottom w:val="single" w:sz="6" w:space="1" w:color="auto"/>
        </w:pBdr>
        <w:spacing w:after="0" w:line="240" w:lineRule="auto"/>
        <w:jc w:val="center"/>
        <w:rPr>
          <w:rFonts w:ascii="Arial" w:eastAsia="Times New Roman" w:hAnsi="Arial" w:cs="Arial"/>
          <w:vanish/>
          <w:sz w:val="16"/>
          <w:szCs w:val="16"/>
          <w:lang w:eastAsia="pl-PL"/>
        </w:rPr>
      </w:pPr>
      <w:r w:rsidRPr="00994FD5">
        <w:rPr>
          <w:rFonts w:ascii="Arial" w:eastAsia="Times New Roman" w:hAnsi="Arial" w:cs="Arial"/>
          <w:vanish/>
          <w:sz w:val="16"/>
          <w:szCs w:val="16"/>
          <w:lang w:eastAsia="pl-PL"/>
        </w:rPr>
        <w:t>Początek formularza</w:t>
      </w:r>
    </w:p>
    <w:p w:rsidR="00994FD5" w:rsidRPr="00994FD5" w:rsidRDefault="00994FD5" w:rsidP="00994FD5">
      <w:pPr>
        <w:pBdr>
          <w:top w:val="single" w:sz="6" w:space="1" w:color="auto"/>
        </w:pBdr>
        <w:spacing w:after="0" w:line="240" w:lineRule="auto"/>
        <w:jc w:val="center"/>
        <w:rPr>
          <w:rFonts w:ascii="Arial" w:eastAsia="Times New Roman" w:hAnsi="Arial" w:cs="Arial"/>
          <w:vanish/>
          <w:sz w:val="16"/>
          <w:szCs w:val="16"/>
          <w:lang w:eastAsia="pl-PL"/>
        </w:rPr>
      </w:pPr>
      <w:r w:rsidRPr="00994FD5">
        <w:rPr>
          <w:rFonts w:ascii="Arial" w:eastAsia="Times New Roman" w:hAnsi="Arial" w:cs="Arial"/>
          <w:vanish/>
          <w:sz w:val="16"/>
          <w:szCs w:val="16"/>
          <w:lang w:eastAsia="pl-PL"/>
        </w:rPr>
        <w:t>Dół formularza</w:t>
      </w:r>
    </w:p>
    <w:p w:rsidR="00FC1109" w:rsidRDefault="00FC1109">
      <w:bookmarkStart w:id="0" w:name="_GoBack"/>
      <w:bookmarkEnd w:id="0"/>
    </w:p>
    <w:sectPr w:rsidR="00FC1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D2F"/>
    <w:rsid w:val="00994FD5"/>
    <w:rsid w:val="00EB7D2F"/>
    <w:rsid w:val="00FC1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654286">
      <w:bodyDiv w:val="1"/>
      <w:marLeft w:val="0"/>
      <w:marRight w:val="0"/>
      <w:marTop w:val="0"/>
      <w:marBottom w:val="0"/>
      <w:divBdr>
        <w:top w:val="none" w:sz="0" w:space="0" w:color="auto"/>
        <w:left w:val="none" w:sz="0" w:space="0" w:color="auto"/>
        <w:bottom w:val="none" w:sz="0" w:space="0" w:color="auto"/>
        <w:right w:val="none" w:sz="0" w:space="0" w:color="auto"/>
      </w:divBdr>
      <w:divsChild>
        <w:div w:id="205683442">
          <w:marLeft w:val="0"/>
          <w:marRight w:val="0"/>
          <w:marTop w:val="0"/>
          <w:marBottom w:val="0"/>
          <w:divBdr>
            <w:top w:val="none" w:sz="0" w:space="0" w:color="auto"/>
            <w:left w:val="none" w:sz="0" w:space="0" w:color="auto"/>
            <w:bottom w:val="none" w:sz="0" w:space="0" w:color="auto"/>
            <w:right w:val="none" w:sz="0" w:space="0" w:color="auto"/>
          </w:divBdr>
          <w:divsChild>
            <w:div w:id="1355229577">
              <w:marLeft w:val="0"/>
              <w:marRight w:val="0"/>
              <w:marTop w:val="0"/>
              <w:marBottom w:val="0"/>
              <w:divBdr>
                <w:top w:val="none" w:sz="0" w:space="0" w:color="auto"/>
                <w:left w:val="none" w:sz="0" w:space="0" w:color="auto"/>
                <w:bottom w:val="none" w:sz="0" w:space="0" w:color="auto"/>
                <w:right w:val="none" w:sz="0" w:space="0" w:color="auto"/>
              </w:divBdr>
              <w:divsChild>
                <w:div w:id="1865634786">
                  <w:marLeft w:val="0"/>
                  <w:marRight w:val="0"/>
                  <w:marTop w:val="0"/>
                  <w:marBottom w:val="0"/>
                  <w:divBdr>
                    <w:top w:val="none" w:sz="0" w:space="0" w:color="auto"/>
                    <w:left w:val="none" w:sz="0" w:space="0" w:color="auto"/>
                    <w:bottom w:val="none" w:sz="0" w:space="0" w:color="auto"/>
                    <w:right w:val="none" w:sz="0" w:space="0" w:color="auto"/>
                  </w:divBdr>
                </w:div>
                <w:div w:id="409235922">
                  <w:marLeft w:val="0"/>
                  <w:marRight w:val="0"/>
                  <w:marTop w:val="0"/>
                  <w:marBottom w:val="0"/>
                  <w:divBdr>
                    <w:top w:val="none" w:sz="0" w:space="0" w:color="auto"/>
                    <w:left w:val="none" w:sz="0" w:space="0" w:color="auto"/>
                    <w:bottom w:val="none" w:sz="0" w:space="0" w:color="auto"/>
                    <w:right w:val="none" w:sz="0" w:space="0" w:color="auto"/>
                  </w:divBdr>
                </w:div>
                <w:div w:id="1930196557">
                  <w:marLeft w:val="0"/>
                  <w:marRight w:val="0"/>
                  <w:marTop w:val="0"/>
                  <w:marBottom w:val="0"/>
                  <w:divBdr>
                    <w:top w:val="none" w:sz="0" w:space="0" w:color="auto"/>
                    <w:left w:val="none" w:sz="0" w:space="0" w:color="auto"/>
                    <w:bottom w:val="none" w:sz="0" w:space="0" w:color="auto"/>
                    <w:right w:val="none" w:sz="0" w:space="0" w:color="auto"/>
                  </w:divBdr>
                  <w:divsChild>
                    <w:div w:id="938951421">
                      <w:marLeft w:val="0"/>
                      <w:marRight w:val="0"/>
                      <w:marTop w:val="0"/>
                      <w:marBottom w:val="0"/>
                      <w:divBdr>
                        <w:top w:val="none" w:sz="0" w:space="0" w:color="auto"/>
                        <w:left w:val="none" w:sz="0" w:space="0" w:color="auto"/>
                        <w:bottom w:val="none" w:sz="0" w:space="0" w:color="auto"/>
                        <w:right w:val="none" w:sz="0" w:space="0" w:color="auto"/>
                      </w:divBdr>
                    </w:div>
                  </w:divsChild>
                </w:div>
                <w:div w:id="397290496">
                  <w:marLeft w:val="0"/>
                  <w:marRight w:val="0"/>
                  <w:marTop w:val="0"/>
                  <w:marBottom w:val="0"/>
                  <w:divBdr>
                    <w:top w:val="none" w:sz="0" w:space="0" w:color="auto"/>
                    <w:left w:val="none" w:sz="0" w:space="0" w:color="auto"/>
                    <w:bottom w:val="none" w:sz="0" w:space="0" w:color="auto"/>
                    <w:right w:val="none" w:sz="0" w:space="0" w:color="auto"/>
                  </w:divBdr>
                  <w:divsChild>
                    <w:div w:id="397672775">
                      <w:marLeft w:val="0"/>
                      <w:marRight w:val="0"/>
                      <w:marTop w:val="0"/>
                      <w:marBottom w:val="0"/>
                      <w:divBdr>
                        <w:top w:val="none" w:sz="0" w:space="0" w:color="auto"/>
                        <w:left w:val="none" w:sz="0" w:space="0" w:color="auto"/>
                        <w:bottom w:val="none" w:sz="0" w:space="0" w:color="auto"/>
                        <w:right w:val="none" w:sz="0" w:space="0" w:color="auto"/>
                      </w:divBdr>
                    </w:div>
                  </w:divsChild>
                </w:div>
                <w:div w:id="1112167396">
                  <w:marLeft w:val="0"/>
                  <w:marRight w:val="0"/>
                  <w:marTop w:val="0"/>
                  <w:marBottom w:val="0"/>
                  <w:divBdr>
                    <w:top w:val="none" w:sz="0" w:space="0" w:color="auto"/>
                    <w:left w:val="none" w:sz="0" w:space="0" w:color="auto"/>
                    <w:bottom w:val="none" w:sz="0" w:space="0" w:color="auto"/>
                    <w:right w:val="none" w:sz="0" w:space="0" w:color="auto"/>
                  </w:divBdr>
                  <w:divsChild>
                    <w:div w:id="120272928">
                      <w:marLeft w:val="0"/>
                      <w:marRight w:val="0"/>
                      <w:marTop w:val="0"/>
                      <w:marBottom w:val="0"/>
                      <w:divBdr>
                        <w:top w:val="none" w:sz="0" w:space="0" w:color="auto"/>
                        <w:left w:val="none" w:sz="0" w:space="0" w:color="auto"/>
                        <w:bottom w:val="none" w:sz="0" w:space="0" w:color="auto"/>
                        <w:right w:val="none" w:sz="0" w:space="0" w:color="auto"/>
                      </w:divBdr>
                    </w:div>
                    <w:div w:id="882405100">
                      <w:marLeft w:val="0"/>
                      <w:marRight w:val="0"/>
                      <w:marTop w:val="0"/>
                      <w:marBottom w:val="0"/>
                      <w:divBdr>
                        <w:top w:val="none" w:sz="0" w:space="0" w:color="auto"/>
                        <w:left w:val="none" w:sz="0" w:space="0" w:color="auto"/>
                        <w:bottom w:val="none" w:sz="0" w:space="0" w:color="auto"/>
                        <w:right w:val="none" w:sz="0" w:space="0" w:color="auto"/>
                      </w:divBdr>
                    </w:div>
                    <w:div w:id="42681109">
                      <w:marLeft w:val="0"/>
                      <w:marRight w:val="0"/>
                      <w:marTop w:val="0"/>
                      <w:marBottom w:val="0"/>
                      <w:divBdr>
                        <w:top w:val="none" w:sz="0" w:space="0" w:color="auto"/>
                        <w:left w:val="none" w:sz="0" w:space="0" w:color="auto"/>
                        <w:bottom w:val="none" w:sz="0" w:space="0" w:color="auto"/>
                        <w:right w:val="none" w:sz="0" w:space="0" w:color="auto"/>
                      </w:divBdr>
                    </w:div>
                    <w:div w:id="320012513">
                      <w:marLeft w:val="0"/>
                      <w:marRight w:val="0"/>
                      <w:marTop w:val="0"/>
                      <w:marBottom w:val="0"/>
                      <w:divBdr>
                        <w:top w:val="none" w:sz="0" w:space="0" w:color="auto"/>
                        <w:left w:val="none" w:sz="0" w:space="0" w:color="auto"/>
                        <w:bottom w:val="none" w:sz="0" w:space="0" w:color="auto"/>
                        <w:right w:val="none" w:sz="0" w:space="0" w:color="auto"/>
                      </w:divBdr>
                    </w:div>
                  </w:divsChild>
                </w:div>
                <w:div w:id="1766684821">
                  <w:marLeft w:val="0"/>
                  <w:marRight w:val="0"/>
                  <w:marTop w:val="0"/>
                  <w:marBottom w:val="0"/>
                  <w:divBdr>
                    <w:top w:val="none" w:sz="0" w:space="0" w:color="auto"/>
                    <w:left w:val="none" w:sz="0" w:space="0" w:color="auto"/>
                    <w:bottom w:val="none" w:sz="0" w:space="0" w:color="auto"/>
                    <w:right w:val="none" w:sz="0" w:space="0" w:color="auto"/>
                  </w:divBdr>
                  <w:divsChild>
                    <w:div w:id="1774746246">
                      <w:marLeft w:val="0"/>
                      <w:marRight w:val="0"/>
                      <w:marTop w:val="0"/>
                      <w:marBottom w:val="0"/>
                      <w:divBdr>
                        <w:top w:val="none" w:sz="0" w:space="0" w:color="auto"/>
                        <w:left w:val="none" w:sz="0" w:space="0" w:color="auto"/>
                        <w:bottom w:val="none" w:sz="0" w:space="0" w:color="auto"/>
                        <w:right w:val="none" w:sz="0" w:space="0" w:color="auto"/>
                      </w:divBdr>
                    </w:div>
                    <w:div w:id="344985345">
                      <w:marLeft w:val="0"/>
                      <w:marRight w:val="0"/>
                      <w:marTop w:val="0"/>
                      <w:marBottom w:val="0"/>
                      <w:divBdr>
                        <w:top w:val="none" w:sz="0" w:space="0" w:color="auto"/>
                        <w:left w:val="none" w:sz="0" w:space="0" w:color="auto"/>
                        <w:bottom w:val="none" w:sz="0" w:space="0" w:color="auto"/>
                        <w:right w:val="none" w:sz="0" w:space="0" w:color="auto"/>
                      </w:divBdr>
                    </w:div>
                    <w:div w:id="377975639">
                      <w:marLeft w:val="0"/>
                      <w:marRight w:val="0"/>
                      <w:marTop w:val="0"/>
                      <w:marBottom w:val="0"/>
                      <w:divBdr>
                        <w:top w:val="none" w:sz="0" w:space="0" w:color="auto"/>
                        <w:left w:val="none" w:sz="0" w:space="0" w:color="auto"/>
                        <w:bottom w:val="none" w:sz="0" w:space="0" w:color="auto"/>
                        <w:right w:val="none" w:sz="0" w:space="0" w:color="auto"/>
                      </w:divBdr>
                    </w:div>
                    <w:div w:id="2077820033">
                      <w:marLeft w:val="0"/>
                      <w:marRight w:val="0"/>
                      <w:marTop w:val="0"/>
                      <w:marBottom w:val="0"/>
                      <w:divBdr>
                        <w:top w:val="none" w:sz="0" w:space="0" w:color="auto"/>
                        <w:left w:val="none" w:sz="0" w:space="0" w:color="auto"/>
                        <w:bottom w:val="none" w:sz="0" w:space="0" w:color="auto"/>
                        <w:right w:val="none" w:sz="0" w:space="0" w:color="auto"/>
                      </w:divBdr>
                    </w:div>
                    <w:div w:id="1241721662">
                      <w:marLeft w:val="0"/>
                      <w:marRight w:val="0"/>
                      <w:marTop w:val="0"/>
                      <w:marBottom w:val="0"/>
                      <w:divBdr>
                        <w:top w:val="none" w:sz="0" w:space="0" w:color="auto"/>
                        <w:left w:val="none" w:sz="0" w:space="0" w:color="auto"/>
                        <w:bottom w:val="none" w:sz="0" w:space="0" w:color="auto"/>
                        <w:right w:val="none" w:sz="0" w:space="0" w:color="auto"/>
                      </w:divBdr>
                    </w:div>
                    <w:div w:id="95255199">
                      <w:marLeft w:val="0"/>
                      <w:marRight w:val="0"/>
                      <w:marTop w:val="0"/>
                      <w:marBottom w:val="0"/>
                      <w:divBdr>
                        <w:top w:val="none" w:sz="0" w:space="0" w:color="auto"/>
                        <w:left w:val="none" w:sz="0" w:space="0" w:color="auto"/>
                        <w:bottom w:val="none" w:sz="0" w:space="0" w:color="auto"/>
                        <w:right w:val="none" w:sz="0" w:space="0" w:color="auto"/>
                      </w:divBdr>
                    </w:div>
                    <w:div w:id="1161314608">
                      <w:marLeft w:val="0"/>
                      <w:marRight w:val="0"/>
                      <w:marTop w:val="0"/>
                      <w:marBottom w:val="0"/>
                      <w:divBdr>
                        <w:top w:val="none" w:sz="0" w:space="0" w:color="auto"/>
                        <w:left w:val="none" w:sz="0" w:space="0" w:color="auto"/>
                        <w:bottom w:val="none" w:sz="0" w:space="0" w:color="auto"/>
                        <w:right w:val="none" w:sz="0" w:space="0" w:color="auto"/>
                      </w:divBdr>
                    </w:div>
                  </w:divsChild>
                </w:div>
                <w:div w:id="402609940">
                  <w:marLeft w:val="0"/>
                  <w:marRight w:val="0"/>
                  <w:marTop w:val="0"/>
                  <w:marBottom w:val="0"/>
                  <w:divBdr>
                    <w:top w:val="none" w:sz="0" w:space="0" w:color="auto"/>
                    <w:left w:val="none" w:sz="0" w:space="0" w:color="auto"/>
                    <w:bottom w:val="none" w:sz="0" w:space="0" w:color="auto"/>
                    <w:right w:val="none" w:sz="0" w:space="0" w:color="auto"/>
                  </w:divBdr>
                  <w:divsChild>
                    <w:div w:id="114638246">
                      <w:marLeft w:val="0"/>
                      <w:marRight w:val="0"/>
                      <w:marTop w:val="0"/>
                      <w:marBottom w:val="0"/>
                      <w:divBdr>
                        <w:top w:val="none" w:sz="0" w:space="0" w:color="auto"/>
                        <w:left w:val="none" w:sz="0" w:space="0" w:color="auto"/>
                        <w:bottom w:val="none" w:sz="0" w:space="0" w:color="auto"/>
                        <w:right w:val="none" w:sz="0" w:space="0" w:color="auto"/>
                      </w:divBdr>
                    </w:div>
                    <w:div w:id="730075892">
                      <w:marLeft w:val="0"/>
                      <w:marRight w:val="0"/>
                      <w:marTop w:val="0"/>
                      <w:marBottom w:val="0"/>
                      <w:divBdr>
                        <w:top w:val="none" w:sz="0" w:space="0" w:color="auto"/>
                        <w:left w:val="none" w:sz="0" w:space="0" w:color="auto"/>
                        <w:bottom w:val="none" w:sz="0" w:space="0" w:color="auto"/>
                        <w:right w:val="none" w:sz="0" w:space="0" w:color="auto"/>
                      </w:divBdr>
                    </w:div>
                  </w:divsChild>
                </w:div>
                <w:div w:id="1260603164">
                  <w:marLeft w:val="0"/>
                  <w:marRight w:val="0"/>
                  <w:marTop w:val="0"/>
                  <w:marBottom w:val="0"/>
                  <w:divBdr>
                    <w:top w:val="none" w:sz="0" w:space="0" w:color="auto"/>
                    <w:left w:val="none" w:sz="0" w:space="0" w:color="auto"/>
                    <w:bottom w:val="none" w:sz="0" w:space="0" w:color="auto"/>
                    <w:right w:val="none" w:sz="0" w:space="0" w:color="auto"/>
                  </w:divBdr>
                  <w:divsChild>
                    <w:div w:id="1278680708">
                      <w:marLeft w:val="0"/>
                      <w:marRight w:val="0"/>
                      <w:marTop w:val="0"/>
                      <w:marBottom w:val="0"/>
                      <w:divBdr>
                        <w:top w:val="none" w:sz="0" w:space="0" w:color="auto"/>
                        <w:left w:val="none" w:sz="0" w:space="0" w:color="auto"/>
                        <w:bottom w:val="none" w:sz="0" w:space="0" w:color="auto"/>
                        <w:right w:val="none" w:sz="0" w:space="0" w:color="auto"/>
                      </w:divBdr>
                    </w:div>
                    <w:div w:id="958952743">
                      <w:marLeft w:val="0"/>
                      <w:marRight w:val="0"/>
                      <w:marTop w:val="0"/>
                      <w:marBottom w:val="0"/>
                      <w:divBdr>
                        <w:top w:val="none" w:sz="0" w:space="0" w:color="auto"/>
                        <w:left w:val="none" w:sz="0" w:space="0" w:color="auto"/>
                        <w:bottom w:val="none" w:sz="0" w:space="0" w:color="auto"/>
                        <w:right w:val="none" w:sz="0" w:space="0" w:color="auto"/>
                      </w:divBdr>
                    </w:div>
                    <w:div w:id="198472970">
                      <w:marLeft w:val="0"/>
                      <w:marRight w:val="0"/>
                      <w:marTop w:val="0"/>
                      <w:marBottom w:val="0"/>
                      <w:divBdr>
                        <w:top w:val="none" w:sz="0" w:space="0" w:color="auto"/>
                        <w:left w:val="none" w:sz="0" w:space="0" w:color="auto"/>
                        <w:bottom w:val="none" w:sz="0" w:space="0" w:color="auto"/>
                        <w:right w:val="none" w:sz="0" w:space="0" w:color="auto"/>
                      </w:divBdr>
                    </w:div>
                    <w:div w:id="1001205379">
                      <w:marLeft w:val="0"/>
                      <w:marRight w:val="0"/>
                      <w:marTop w:val="0"/>
                      <w:marBottom w:val="0"/>
                      <w:divBdr>
                        <w:top w:val="none" w:sz="0" w:space="0" w:color="auto"/>
                        <w:left w:val="none" w:sz="0" w:space="0" w:color="auto"/>
                        <w:bottom w:val="none" w:sz="0" w:space="0" w:color="auto"/>
                        <w:right w:val="none" w:sz="0" w:space="0" w:color="auto"/>
                      </w:divBdr>
                    </w:div>
                    <w:div w:id="1816948857">
                      <w:marLeft w:val="0"/>
                      <w:marRight w:val="0"/>
                      <w:marTop w:val="0"/>
                      <w:marBottom w:val="0"/>
                      <w:divBdr>
                        <w:top w:val="none" w:sz="0" w:space="0" w:color="auto"/>
                        <w:left w:val="none" w:sz="0" w:space="0" w:color="auto"/>
                        <w:bottom w:val="none" w:sz="0" w:space="0" w:color="auto"/>
                        <w:right w:val="none" w:sz="0" w:space="0" w:color="auto"/>
                      </w:divBdr>
                    </w:div>
                    <w:div w:id="2043237514">
                      <w:marLeft w:val="0"/>
                      <w:marRight w:val="0"/>
                      <w:marTop w:val="0"/>
                      <w:marBottom w:val="0"/>
                      <w:divBdr>
                        <w:top w:val="none" w:sz="0" w:space="0" w:color="auto"/>
                        <w:left w:val="none" w:sz="0" w:space="0" w:color="auto"/>
                        <w:bottom w:val="none" w:sz="0" w:space="0" w:color="auto"/>
                        <w:right w:val="none" w:sz="0" w:space="0" w:color="auto"/>
                      </w:divBdr>
                    </w:div>
                  </w:divsChild>
                </w:div>
                <w:div w:id="242221330">
                  <w:marLeft w:val="0"/>
                  <w:marRight w:val="0"/>
                  <w:marTop w:val="0"/>
                  <w:marBottom w:val="0"/>
                  <w:divBdr>
                    <w:top w:val="none" w:sz="0" w:space="0" w:color="auto"/>
                    <w:left w:val="none" w:sz="0" w:space="0" w:color="auto"/>
                    <w:bottom w:val="none" w:sz="0" w:space="0" w:color="auto"/>
                    <w:right w:val="none" w:sz="0" w:space="0" w:color="auto"/>
                  </w:divBdr>
                  <w:divsChild>
                    <w:div w:id="212928715">
                      <w:marLeft w:val="0"/>
                      <w:marRight w:val="0"/>
                      <w:marTop w:val="0"/>
                      <w:marBottom w:val="0"/>
                      <w:divBdr>
                        <w:top w:val="none" w:sz="0" w:space="0" w:color="auto"/>
                        <w:left w:val="none" w:sz="0" w:space="0" w:color="auto"/>
                        <w:bottom w:val="none" w:sz="0" w:space="0" w:color="auto"/>
                        <w:right w:val="none" w:sz="0" w:space="0" w:color="auto"/>
                      </w:divBdr>
                    </w:div>
                    <w:div w:id="1689067299">
                      <w:marLeft w:val="0"/>
                      <w:marRight w:val="0"/>
                      <w:marTop w:val="0"/>
                      <w:marBottom w:val="0"/>
                      <w:divBdr>
                        <w:top w:val="none" w:sz="0" w:space="0" w:color="auto"/>
                        <w:left w:val="none" w:sz="0" w:space="0" w:color="auto"/>
                        <w:bottom w:val="none" w:sz="0" w:space="0" w:color="auto"/>
                        <w:right w:val="none" w:sz="0" w:space="0" w:color="auto"/>
                      </w:divBdr>
                    </w:div>
                    <w:div w:id="412825659">
                      <w:marLeft w:val="0"/>
                      <w:marRight w:val="0"/>
                      <w:marTop w:val="0"/>
                      <w:marBottom w:val="0"/>
                      <w:divBdr>
                        <w:top w:val="none" w:sz="0" w:space="0" w:color="auto"/>
                        <w:left w:val="none" w:sz="0" w:space="0" w:color="auto"/>
                        <w:bottom w:val="none" w:sz="0" w:space="0" w:color="auto"/>
                        <w:right w:val="none" w:sz="0" w:space="0" w:color="auto"/>
                      </w:divBdr>
                    </w:div>
                    <w:div w:id="1165390959">
                      <w:marLeft w:val="0"/>
                      <w:marRight w:val="0"/>
                      <w:marTop w:val="0"/>
                      <w:marBottom w:val="0"/>
                      <w:divBdr>
                        <w:top w:val="none" w:sz="0" w:space="0" w:color="auto"/>
                        <w:left w:val="none" w:sz="0" w:space="0" w:color="auto"/>
                        <w:bottom w:val="none" w:sz="0" w:space="0" w:color="auto"/>
                        <w:right w:val="none" w:sz="0" w:space="0" w:color="auto"/>
                      </w:divBdr>
                    </w:div>
                    <w:div w:id="29916494">
                      <w:marLeft w:val="0"/>
                      <w:marRight w:val="0"/>
                      <w:marTop w:val="0"/>
                      <w:marBottom w:val="0"/>
                      <w:divBdr>
                        <w:top w:val="none" w:sz="0" w:space="0" w:color="auto"/>
                        <w:left w:val="none" w:sz="0" w:space="0" w:color="auto"/>
                        <w:bottom w:val="none" w:sz="0" w:space="0" w:color="auto"/>
                        <w:right w:val="none" w:sz="0" w:space="0" w:color="auto"/>
                      </w:divBdr>
                    </w:div>
                    <w:div w:id="1322390298">
                      <w:marLeft w:val="0"/>
                      <w:marRight w:val="0"/>
                      <w:marTop w:val="0"/>
                      <w:marBottom w:val="0"/>
                      <w:divBdr>
                        <w:top w:val="none" w:sz="0" w:space="0" w:color="auto"/>
                        <w:left w:val="none" w:sz="0" w:space="0" w:color="auto"/>
                        <w:bottom w:val="none" w:sz="0" w:space="0" w:color="auto"/>
                        <w:right w:val="none" w:sz="0" w:space="0" w:color="auto"/>
                      </w:divBdr>
                    </w:div>
                    <w:div w:id="1503929603">
                      <w:marLeft w:val="0"/>
                      <w:marRight w:val="0"/>
                      <w:marTop w:val="0"/>
                      <w:marBottom w:val="0"/>
                      <w:divBdr>
                        <w:top w:val="none" w:sz="0" w:space="0" w:color="auto"/>
                        <w:left w:val="none" w:sz="0" w:space="0" w:color="auto"/>
                        <w:bottom w:val="none" w:sz="0" w:space="0" w:color="auto"/>
                        <w:right w:val="none" w:sz="0" w:space="0" w:color="auto"/>
                      </w:divBdr>
                    </w:div>
                    <w:div w:id="1723945249">
                      <w:marLeft w:val="0"/>
                      <w:marRight w:val="0"/>
                      <w:marTop w:val="0"/>
                      <w:marBottom w:val="0"/>
                      <w:divBdr>
                        <w:top w:val="none" w:sz="0" w:space="0" w:color="auto"/>
                        <w:left w:val="none" w:sz="0" w:space="0" w:color="auto"/>
                        <w:bottom w:val="none" w:sz="0" w:space="0" w:color="auto"/>
                        <w:right w:val="none" w:sz="0" w:space="0" w:color="auto"/>
                      </w:divBdr>
                    </w:div>
                  </w:divsChild>
                </w:div>
                <w:div w:id="777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5402</Words>
  <Characters>32413</Characters>
  <Application>Microsoft Office Word</Application>
  <DocSecurity>0</DocSecurity>
  <Lines>270</Lines>
  <Paragraphs>75</Paragraphs>
  <ScaleCrop>false</ScaleCrop>
  <Company/>
  <LinksUpToDate>false</LinksUpToDate>
  <CharactersWithSpaces>37740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2019-09-27T08:59:00Z</dcterms:created>
  <dcterms:modified xsi:type="dcterms:W3CDTF">2019-09-27T09:00:00Z</dcterms:modified>
</cp:coreProperties>
</file>