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EB" w:rsidRPr="006B66EB" w:rsidRDefault="006B66EB" w:rsidP="006B66EB">
      <w:pPr>
        <w:spacing w:after="24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Ogłoszenie nr 550801-N-2020 z dnia 2020-06-16 r. </w:t>
      </w:r>
    </w:p>
    <w:p w:rsidR="006B66EB" w:rsidRPr="006B66EB" w:rsidRDefault="006B66EB" w:rsidP="006B66EB">
      <w:pPr>
        <w:spacing w:after="0" w:line="240" w:lineRule="auto"/>
        <w:jc w:val="center"/>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Zakład Usług Komunalnych: Świadczenie usług zimowego utrzymania dróg/jezdni na terenie miasta Tczewa w sezonie zimowym 2020/2021, 2021/2022, 2022/2023</w:t>
      </w:r>
      <w:r w:rsidRPr="006B66EB">
        <w:rPr>
          <w:rFonts w:ascii="Times New Roman" w:eastAsia="Times New Roman" w:hAnsi="Times New Roman" w:cs="Times New Roman"/>
          <w:sz w:val="24"/>
          <w:szCs w:val="24"/>
          <w:lang w:eastAsia="pl-PL"/>
        </w:rPr>
        <w:br/>
        <w:t xml:space="preserve">OGŁOSZENIE O ZAMÓWIENIU - Usługi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Zamieszczanie ogłoszenia:</w:t>
      </w:r>
      <w:r w:rsidRPr="006B66EB">
        <w:rPr>
          <w:rFonts w:ascii="Times New Roman" w:eastAsia="Times New Roman" w:hAnsi="Times New Roman" w:cs="Times New Roman"/>
          <w:sz w:val="24"/>
          <w:szCs w:val="24"/>
          <w:lang w:eastAsia="pl-PL"/>
        </w:rPr>
        <w:t xml:space="preserve"> Zamieszczanie obowiązkowe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Ogłoszenie dotyczy:</w:t>
      </w:r>
      <w:r w:rsidRPr="006B66EB">
        <w:rPr>
          <w:rFonts w:ascii="Times New Roman" w:eastAsia="Times New Roman" w:hAnsi="Times New Roman" w:cs="Times New Roman"/>
          <w:sz w:val="24"/>
          <w:szCs w:val="24"/>
          <w:lang w:eastAsia="pl-PL"/>
        </w:rPr>
        <w:t xml:space="preserve"> Zamówienia publicznego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Nazwa projektu lub programu</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B66EB">
        <w:rPr>
          <w:rFonts w:ascii="Times New Roman" w:eastAsia="Times New Roman" w:hAnsi="Times New Roman" w:cs="Times New Roman"/>
          <w:sz w:val="24"/>
          <w:szCs w:val="24"/>
          <w:lang w:eastAsia="pl-PL"/>
        </w:rPr>
        <w:t>Pzp</w:t>
      </w:r>
      <w:proofErr w:type="spellEnd"/>
      <w:r w:rsidRPr="006B66E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u w:val="single"/>
          <w:lang w:eastAsia="pl-PL"/>
        </w:rPr>
        <w:t>SEKCJA I: ZAMAWIAJĄCY</w:t>
      </w:r>
      <w:r w:rsidRPr="006B66EB">
        <w:rPr>
          <w:rFonts w:ascii="Times New Roman" w:eastAsia="Times New Roman" w:hAnsi="Times New Roman" w:cs="Times New Roman"/>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Postępowanie przeprowadza centralny zamawiający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Informacje na temat podmiotu któremu zamawiający powierzył/powierzyli prowadzenie postępowania:</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Postępowanie jest przeprowadzane wspólnie przez zamawiających</w:t>
      </w:r>
      <w:r w:rsidRPr="006B66EB">
        <w:rPr>
          <w:rFonts w:ascii="Times New Roman" w:eastAsia="Times New Roman" w:hAnsi="Times New Roman" w:cs="Times New Roman"/>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Informacje dodatkowe:</w:t>
      </w:r>
      <w:r w:rsidRPr="006B66EB">
        <w:rPr>
          <w:rFonts w:ascii="Times New Roman" w:eastAsia="Times New Roman" w:hAnsi="Times New Roman" w:cs="Times New Roman"/>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 1) NAZWA I ADRES: </w:t>
      </w:r>
      <w:r w:rsidRPr="006B66EB">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6B66EB">
        <w:rPr>
          <w:rFonts w:ascii="Times New Roman" w:eastAsia="Times New Roman" w:hAnsi="Times New Roman" w:cs="Times New Roman"/>
          <w:sz w:val="24"/>
          <w:szCs w:val="24"/>
          <w:lang w:eastAsia="pl-PL"/>
        </w:rPr>
        <w:t>Czatkowska</w:t>
      </w:r>
      <w:proofErr w:type="spellEnd"/>
      <w:r w:rsidRPr="006B66EB">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6B66EB">
        <w:rPr>
          <w:rFonts w:ascii="Times New Roman" w:eastAsia="Times New Roman" w:hAnsi="Times New Roman" w:cs="Times New Roman"/>
          <w:sz w:val="24"/>
          <w:szCs w:val="24"/>
          <w:lang w:eastAsia="pl-PL"/>
        </w:rPr>
        <w:br/>
        <w:t xml:space="preserve">Adres strony internetowej (URL): www.zuktczew.pl </w:t>
      </w:r>
      <w:r w:rsidRPr="006B66EB">
        <w:rPr>
          <w:rFonts w:ascii="Times New Roman" w:eastAsia="Times New Roman" w:hAnsi="Times New Roman" w:cs="Times New Roman"/>
          <w:sz w:val="24"/>
          <w:szCs w:val="24"/>
          <w:lang w:eastAsia="pl-PL"/>
        </w:rPr>
        <w:br/>
        <w:t xml:space="preserve">Adres profilu nabywcy: </w:t>
      </w:r>
      <w:r w:rsidRPr="006B66E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 2) RODZAJ ZAMAWIAJĄCEGO: </w:t>
      </w:r>
      <w:r w:rsidRPr="006B66EB">
        <w:rPr>
          <w:rFonts w:ascii="Times New Roman" w:eastAsia="Times New Roman" w:hAnsi="Times New Roman" w:cs="Times New Roman"/>
          <w:sz w:val="24"/>
          <w:szCs w:val="24"/>
          <w:lang w:eastAsia="pl-PL"/>
        </w:rPr>
        <w:t xml:space="preserve">Jednostki organizacyjne administracji samorządowej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I.3) WSPÓLNE UDZIELANIE ZAMÓWIENIA </w:t>
      </w:r>
      <w:r w:rsidRPr="006B66EB">
        <w:rPr>
          <w:rFonts w:ascii="Times New Roman" w:eastAsia="Times New Roman" w:hAnsi="Times New Roman" w:cs="Times New Roman"/>
          <w:b/>
          <w:bCs/>
          <w:i/>
          <w:iCs/>
          <w:sz w:val="24"/>
          <w:szCs w:val="24"/>
          <w:lang w:eastAsia="pl-PL"/>
        </w:rPr>
        <w:t>(jeżeli dotyczy)</w:t>
      </w:r>
      <w:r w:rsidRPr="006B66EB">
        <w:rPr>
          <w:rFonts w:ascii="Times New Roman" w:eastAsia="Times New Roman" w:hAnsi="Times New Roman" w:cs="Times New Roman"/>
          <w:b/>
          <w:bCs/>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I.4) KOMUNIKACJA: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B66EB">
        <w:rPr>
          <w:rFonts w:ascii="Times New Roman" w:eastAsia="Times New Roman" w:hAnsi="Times New Roman" w:cs="Times New Roman"/>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Tak </w:t>
      </w:r>
      <w:r w:rsidRPr="006B66EB">
        <w:rPr>
          <w:rFonts w:ascii="Times New Roman" w:eastAsia="Times New Roman" w:hAnsi="Times New Roman" w:cs="Times New Roman"/>
          <w:sz w:val="24"/>
          <w:szCs w:val="24"/>
          <w:lang w:eastAsia="pl-PL"/>
        </w:rPr>
        <w:br/>
        <w:t xml:space="preserve">www.zuktczew.pl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Tak </w:t>
      </w:r>
      <w:r w:rsidRPr="006B66EB">
        <w:rPr>
          <w:rFonts w:ascii="Times New Roman" w:eastAsia="Times New Roman" w:hAnsi="Times New Roman" w:cs="Times New Roman"/>
          <w:sz w:val="24"/>
          <w:szCs w:val="24"/>
          <w:lang w:eastAsia="pl-PL"/>
        </w:rPr>
        <w:br/>
        <w:t xml:space="preserve">www.zuktczew.pl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Oferty lub wnioski o dopuszczenie do udziału w postępowaniu należy przesyłać:</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Elektronicznie</w:t>
      </w:r>
      <w:r w:rsidRPr="006B66EB">
        <w:rPr>
          <w:rFonts w:ascii="Times New Roman" w:eastAsia="Times New Roman" w:hAnsi="Times New Roman" w:cs="Times New Roman"/>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t xml:space="preserve">adres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Nie </w:t>
      </w:r>
      <w:r w:rsidRPr="006B66EB">
        <w:rPr>
          <w:rFonts w:ascii="Times New Roman" w:eastAsia="Times New Roman" w:hAnsi="Times New Roman" w:cs="Times New Roman"/>
          <w:sz w:val="24"/>
          <w:szCs w:val="24"/>
          <w:lang w:eastAsia="pl-PL"/>
        </w:rPr>
        <w:br/>
        <w:t xml:space="preserve">Inny sposób: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Tak </w:t>
      </w:r>
      <w:r w:rsidRPr="006B66EB">
        <w:rPr>
          <w:rFonts w:ascii="Times New Roman" w:eastAsia="Times New Roman" w:hAnsi="Times New Roman" w:cs="Times New Roman"/>
          <w:sz w:val="24"/>
          <w:szCs w:val="24"/>
          <w:lang w:eastAsia="pl-PL"/>
        </w:rPr>
        <w:br/>
        <w:t xml:space="preserve">Inny sposób: </w:t>
      </w:r>
      <w:r w:rsidRPr="006B66EB">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6B66EB">
        <w:rPr>
          <w:rFonts w:ascii="Times New Roman" w:eastAsia="Times New Roman" w:hAnsi="Times New Roman" w:cs="Times New Roman"/>
          <w:sz w:val="24"/>
          <w:szCs w:val="24"/>
          <w:lang w:eastAsia="pl-PL"/>
        </w:rPr>
        <w:br/>
        <w:t xml:space="preserve">Adres: </w:t>
      </w:r>
      <w:r w:rsidRPr="006B66EB">
        <w:rPr>
          <w:rFonts w:ascii="Times New Roman" w:eastAsia="Times New Roman" w:hAnsi="Times New Roman" w:cs="Times New Roman"/>
          <w:sz w:val="24"/>
          <w:szCs w:val="24"/>
          <w:lang w:eastAsia="pl-PL"/>
        </w:rPr>
        <w:br/>
        <w:t xml:space="preserve">Urząd Miejski w Tczewie, Biuro Obsługi Klienta, Pl. Piłsudskiego 1, 83-110 Tczew.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B66EB">
        <w:rPr>
          <w:rFonts w:ascii="Times New Roman" w:eastAsia="Times New Roman" w:hAnsi="Times New Roman" w:cs="Times New Roman"/>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u w:val="single"/>
          <w:lang w:eastAsia="pl-PL"/>
        </w:rPr>
        <w:t xml:space="preserve">SEKCJA II: PRZEDMIOT ZAMÓWIENIA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II.1) Nazwa nadana zamówieniu przez zamawiającego: </w:t>
      </w:r>
      <w:r w:rsidRPr="006B66EB">
        <w:rPr>
          <w:rFonts w:ascii="Times New Roman" w:eastAsia="Times New Roman" w:hAnsi="Times New Roman" w:cs="Times New Roman"/>
          <w:sz w:val="24"/>
          <w:szCs w:val="24"/>
          <w:lang w:eastAsia="pl-PL"/>
        </w:rPr>
        <w:t xml:space="preserve">Świadczenie usług zimowego utrzymania dróg/jezdni na terenie miasta Tczewa w sezonie zimowym 2020/2021, 2021/2022, 2022/2023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Numer referencyjny: </w:t>
      </w:r>
      <w:r w:rsidRPr="006B66EB">
        <w:rPr>
          <w:rFonts w:ascii="Times New Roman" w:eastAsia="Times New Roman" w:hAnsi="Times New Roman" w:cs="Times New Roman"/>
          <w:sz w:val="24"/>
          <w:szCs w:val="24"/>
          <w:lang w:eastAsia="pl-PL"/>
        </w:rPr>
        <w:t xml:space="preserve">ZUK.271.3.8.2020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B66EB" w:rsidRPr="006B66EB" w:rsidRDefault="006B66EB" w:rsidP="006B66EB">
      <w:pPr>
        <w:spacing w:after="0" w:line="240" w:lineRule="auto"/>
        <w:jc w:val="both"/>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II.2) Rodzaj zamówienia: </w:t>
      </w:r>
      <w:r w:rsidRPr="006B66EB">
        <w:rPr>
          <w:rFonts w:ascii="Times New Roman" w:eastAsia="Times New Roman" w:hAnsi="Times New Roman" w:cs="Times New Roman"/>
          <w:sz w:val="24"/>
          <w:szCs w:val="24"/>
          <w:lang w:eastAsia="pl-PL"/>
        </w:rPr>
        <w:t xml:space="preserve">Usługi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II.3) Informacja o możliwości składania ofert częściowych</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Zamówienie podzielone jest na części: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Oferty lub wnioski o dopuszczenie do udziału w postępowaniu można składać w odniesieniu do:</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II.4) Krótki opis przedmiotu zamówienia </w:t>
      </w:r>
      <w:r w:rsidRPr="006B66E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B66E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B66EB">
        <w:rPr>
          <w:rFonts w:ascii="Times New Roman" w:eastAsia="Times New Roman" w:hAnsi="Times New Roman" w:cs="Times New Roman"/>
          <w:sz w:val="24"/>
          <w:szCs w:val="24"/>
          <w:lang w:eastAsia="pl-PL"/>
        </w:rPr>
        <w:t xml:space="preserve">1. Przedmiotem zamówienia jest świadczenie usług zimowego utrzymania dróg/jezdni na terenie miasta Tczewa, polegających na mechanicznym odśnieżaniu i/lub posypywaniu jezdni solą i/lub mieszanką piaskowo – solną. 2. Zamawiający zapewnia: 1) materiały do zimowego utrzymania (piasek i sól); 2) możliwość korzystania z placu na bazie ZUK w Tczewie – jako składowiska materiałów i punktu załadowczego oraz miejsca postoju sprzętu; 3) trzech dyspozytorów koordynujących użycie sprzętu i stosownego materiału podczas akcji zimowego utrzymania dróg. 3. Orientacyjna wielkość przedmiotu zamówienia - w sezonie zimowym 2020/2021; 2021/2022; 2022/2023 prognozuje się: 1) 400 roboczogodzin zwalczania śliskości materiałami </w:t>
      </w:r>
      <w:proofErr w:type="spellStart"/>
      <w:r w:rsidRPr="006B66EB">
        <w:rPr>
          <w:rFonts w:ascii="Times New Roman" w:eastAsia="Times New Roman" w:hAnsi="Times New Roman" w:cs="Times New Roman"/>
          <w:sz w:val="24"/>
          <w:szCs w:val="24"/>
          <w:lang w:eastAsia="pl-PL"/>
        </w:rPr>
        <w:t>uszarstniającymi</w:t>
      </w:r>
      <w:proofErr w:type="spellEnd"/>
      <w:r w:rsidRPr="006B66EB">
        <w:rPr>
          <w:rFonts w:ascii="Times New Roman" w:eastAsia="Times New Roman" w:hAnsi="Times New Roman" w:cs="Times New Roman"/>
          <w:sz w:val="24"/>
          <w:szCs w:val="24"/>
          <w:lang w:eastAsia="pl-PL"/>
        </w:rPr>
        <w:t xml:space="preserve"> (posypywanie); 2) 100 roboczogodzin odśnieżania, bez posypywania; 3) 200 roboczogodzin odśnieżania z jednoczesnym zwalczaniem śliskości materiałami </w:t>
      </w:r>
      <w:proofErr w:type="spellStart"/>
      <w:r w:rsidRPr="006B66EB">
        <w:rPr>
          <w:rFonts w:ascii="Times New Roman" w:eastAsia="Times New Roman" w:hAnsi="Times New Roman" w:cs="Times New Roman"/>
          <w:sz w:val="24"/>
          <w:szCs w:val="24"/>
          <w:lang w:eastAsia="pl-PL"/>
        </w:rPr>
        <w:t>uszarstniającymi</w:t>
      </w:r>
      <w:proofErr w:type="spellEnd"/>
      <w:r w:rsidRPr="006B66EB">
        <w:rPr>
          <w:rFonts w:ascii="Times New Roman" w:eastAsia="Times New Roman" w:hAnsi="Times New Roman" w:cs="Times New Roman"/>
          <w:sz w:val="24"/>
          <w:szCs w:val="24"/>
          <w:lang w:eastAsia="pl-PL"/>
        </w:rPr>
        <w:t xml:space="preserve">; 4) 19.320 godzin dyżuru domowego; 5) 11.352 godzin utrzymania gotowości sprzętowej. Podane ilości są ilościami szacunkowymi, nie stanowiącymi zobowiązania Zamawiającego do pełnej realizacji, ani też podstawy do jakichkolwiek roszczeń Wykonawcy wobec Zamawiającego. Są to jedynie prognozowane ilości – rzeczywiste ilości będą zależne od warunków pogodowych.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II.5) Główny kod CPV: </w:t>
      </w:r>
      <w:r w:rsidRPr="006B66EB">
        <w:rPr>
          <w:rFonts w:ascii="Times New Roman" w:eastAsia="Times New Roman" w:hAnsi="Times New Roman" w:cs="Times New Roman"/>
          <w:sz w:val="24"/>
          <w:szCs w:val="24"/>
          <w:lang w:eastAsia="pl-PL"/>
        </w:rPr>
        <w:t xml:space="preserve">90620000-9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Dodatkowe kody CPV:</w:t>
      </w:r>
      <w:r w:rsidRPr="006B66E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B66EB" w:rsidRPr="006B66EB" w:rsidTr="006B66EB">
        <w:tc>
          <w:tcPr>
            <w:tcW w:w="0" w:type="auto"/>
            <w:tcBorders>
              <w:top w:val="single" w:sz="6" w:space="0" w:color="000000"/>
              <w:left w:val="single" w:sz="6" w:space="0" w:color="000000"/>
              <w:bottom w:val="single" w:sz="6" w:space="0" w:color="000000"/>
              <w:right w:val="single" w:sz="6" w:space="0" w:color="000000"/>
            </w:tcBorders>
            <w:vAlign w:val="center"/>
            <w:hideMark/>
          </w:tcPr>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Kod CPV</w:t>
            </w:r>
          </w:p>
        </w:tc>
      </w:tr>
      <w:tr w:rsidR="006B66EB" w:rsidRPr="006B66EB" w:rsidTr="006B66EB">
        <w:tc>
          <w:tcPr>
            <w:tcW w:w="0" w:type="auto"/>
            <w:tcBorders>
              <w:top w:val="single" w:sz="6" w:space="0" w:color="000000"/>
              <w:left w:val="single" w:sz="6" w:space="0" w:color="000000"/>
              <w:bottom w:val="single" w:sz="6" w:space="0" w:color="000000"/>
              <w:right w:val="single" w:sz="6" w:space="0" w:color="000000"/>
            </w:tcBorders>
            <w:vAlign w:val="center"/>
            <w:hideMark/>
          </w:tcPr>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90630000-2</w:t>
            </w:r>
          </w:p>
        </w:tc>
      </w:tr>
    </w:tbl>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II.6) Całkowita wartość zamówienia </w:t>
      </w:r>
      <w:r w:rsidRPr="006B66EB">
        <w:rPr>
          <w:rFonts w:ascii="Times New Roman" w:eastAsia="Times New Roman" w:hAnsi="Times New Roman" w:cs="Times New Roman"/>
          <w:i/>
          <w:iCs/>
          <w:sz w:val="24"/>
          <w:szCs w:val="24"/>
          <w:lang w:eastAsia="pl-PL"/>
        </w:rPr>
        <w:t>(jeżeli zamawiający podaje informacje o wartości zamówienia)</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Wartość bez VAT: </w:t>
      </w:r>
      <w:r w:rsidRPr="006B66EB">
        <w:rPr>
          <w:rFonts w:ascii="Times New Roman" w:eastAsia="Times New Roman" w:hAnsi="Times New Roman" w:cs="Times New Roman"/>
          <w:sz w:val="24"/>
          <w:szCs w:val="24"/>
          <w:lang w:eastAsia="pl-PL"/>
        </w:rPr>
        <w:br/>
        <w:t xml:space="preserve">Waluta: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B66EB">
        <w:rPr>
          <w:rFonts w:ascii="Times New Roman" w:eastAsia="Times New Roman" w:hAnsi="Times New Roman" w:cs="Times New Roman"/>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B66EB">
        <w:rPr>
          <w:rFonts w:ascii="Times New Roman" w:eastAsia="Times New Roman" w:hAnsi="Times New Roman" w:cs="Times New Roman"/>
          <w:b/>
          <w:bCs/>
          <w:sz w:val="24"/>
          <w:szCs w:val="24"/>
          <w:lang w:eastAsia="pl-PL"/>
        </w:rPr>
        <w:t>Pzp</w:t>
      </w:r>
      <w:proofErr w:type="spellEnd"/>
      <w:r w:rsidRPr="006B66EB">
        <w:rPr>
          <w:rFonts w:ascii="Times New Roman" w:eastAsia="Times New Roman" w:hAnsi="Times New Roman" w:cs="Times New Roman"/>
          <w:b/>
          <w:bCs/>
          <w:sz w:val="24"/>
          <w:szCs w:val="24"/>
          <w:lang w:eastAsia="pl-PL"/>
        </w:rPr>
        <w:t xml:space="preserve">: </w:t>
      </w: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B66EB">
        <w:rPr>
          <w:rFonts w:ascii="Times New Roman" w:eastAsia="Times New Roman" w:hAnsi="Times New Roman" w:cs="Times New Roman"/>
          <w:sz w:val="24"/>
          <w:szCs w:val="24"/>
          <w:lang w:eastAsia="pl-PL"/>
        </w:rPr>
        <w:t>Pzp</w:t>
      </w:r>
      <w:proofErr w:type="spellEnd"/>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miesiącach:   </w:t>
      </w:r>
      <w:r w:rsidRPr="006B66EB">
        <w:rPr>
          <w:rFonts w:ascii="Times New Roman" w:eastAsia="Times New Roman" w:hAnsi="Times New Roman" w:cs="Times New Roman"/>
          <w:i/>
          <w:iCs/>
          <w:sz w:val="24"/>
          <w:szCs w:val="24"/>
          <w:lang w:eastAsia="pl-PL"/>
        </w:rPr>
        <w:t xml:space="preserve"> lub </w:t>
      </w:r>
      <w:r w:rsidRPr="006B66EB">
        <w:rPr>
          <w:rFonts w:ascii="Times New Roman" w:eastAsia="Times New Roman" w:hAnsi="Times New Roman" w:cs="Times New Roman"/>
          <w:b/>
          <w:bCs/>
          <w:sz w:val="24"/>
          <w:szCs w:val="24"/>
          <w:lang w:eastAsia="pl-PL"/>
        </w:rPr>
        <w:t>dniach:</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i/>
          <w:iCs/>
          <w:sz w:val="24"/>
          <w:szCs w:val="24"/>
          <w:lang w:eastAsia="pl-PL"/>
        </w:rPr>
        <w:t>lub</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data rozpoczęcia: </w:t>
      </w:r>
      <w:r w:rsidRPr="006B66EB">
        <w:rPr>
          <w:rFonts w:ascii="Times New Roman" w:eastAsia="Times New Roman" w:hAnsi="Times New Roman" w:cs="Times New Roman"/>
          <w:sz w:val="24"/>
          <w:szCs w:val="24"/>
          <w:lang w:eastAsia="pl-PL"/>
        </w:rPr>
        <w:t> </w:t>
      </w:r>
      <w:r w:rsidRPr="006B66EB">
        <w:rPr>
          <w:rFonts w:ascii="Times New Roman" w:eastAsia="Times New Roman" w:hAnsi="Times New Roman" w:cs="Times New Roman"/>
          <w:i/>
          <w:iCs/>
          <w:sz w:val="24"/>
          <w:szCs w:val="24"/>
          <w:lang w:eastAsia="pl-PL"/>
        </w:rPr>
        <w:t xml:space="preserve"> lub </w:t>
      </w:r>
      <w:r w:rsidRPr="006B66EB">
        <w:rPr>
          <w:rFonts w:ascii="Times New Roman" w:eastAsia="Times New Roman" w:hAnsi="Times New Roman" w:cs="Times New Roman"/>
          <w:b/>
          <w:bCs/>
          <w:sz w:val="24"/>
          <w:szCs w:val="24"/>
          <w:lang w:eastAsia="pl-PL"/>
        </w:rPr>
        <w:t xml:space="preserve">zakończenia: </w:t>
      </w:r>
      <w:r w:rsidRPr="006B66EB">
        <w:rPr>
          <w:rFonts w:ascii="Times New Roman" w:eastAsia="Times New Roman" w:hAnsi="Times New Roman" w:cs="Times New Roman"/>
          <w:sz w:val="24"/>
          <w:szCs w:val="24"/>
          <w:lang w:eastAsia="pl-PL"/>
        </w:rPr>
        <w:t xml:space="preserve">2023-03-31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II.9) Informacje dodatkowe: </w:t>
      </w:r>
      <w:r w:rsidRPr="006B66EB">
        <w:rPr>
          <w:rFonts w:ascii="Times New Roman" w:eastAsia="Times New Roman" w:hAnsi="Times New Roman" w:cs="Times New Roman"/>
          <w:sz w:val="24"/>
          <w:szCs w:val="24"/>
          <w:lang w:eastAsia="pl-PL"/>
        </w:rPr>
        <w:t xml:space="preserve">- w sezonie zimowym 2020/2021 od dnia 01.11.2020 r. do dnia 31.03.2021 r. - w sezonie zimowym 2021/2022 od dnia 01.11.2021 r. do dnia 31.03.2022 r. - w sezonie zimowym 2022/2023 od dnia 01.11.2022 r. do dnia 31.03.2023 r.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III.1) WARUNKI UDZIAŁU W POSTĘPOWANIU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Określenie warunków: </w:t>
      </w:r>
      <w:r w:rsidRPr="006B66EB">
        <w:rPr>
          <w:rFonts w:ascii="Times New Roman" w:eastAsia="Times New Roman" w:hAnsi="Times New Roman" w:cs="Times New Roman"/>
          <w:sz w:val="24"/>
          <w:szCs w:val="24"/>
          <w:lang w:eastAsia="pl-PL"/>
        </w:rPr>
        <w:br/>
        <w:t xml:space="preserve">Informacje dodatkowe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III.1.2) Sytuacja finansowa lub ekonomiczna </w:t>
      </w:r>
      <w:r w:rsidRPr="006B66EB">
        <w:rPr>
          <w:rFonts w:ascii="Times New Roman" w:eastAsia="Times New Roman" w:hAnsi="Times New Roman" w:cs="Times New Roman"/>
          <w:sz w:val="24"/>
          <w:szCs w:val="24"/>
          <w:lang w:eastAsia="pl-PL"/>
        </w:rPr>
        <w:br/>
        <w:t xml:space="preserve">Określenie warunków: </w:t>
      </w:r>
      <w:r w:rsidRPr="006B66EB">
        <w:rPr>
          <w:rFonts w:ascii="Times New Roman" w:eastAsia="Times New Roman" w:hAnsi="Times New Roman" w:cs="Times New Roman"/>
          <w:sz w:val="24"/>
          <w:szCs w:val="24"/>
          <w:lang w:eastAsia="pl-PL"/>
        </w:rPr>
        <w:br/>
        <w:t xml:space="preserve">Informacje dodatkowe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III.1.3) Zdolność techniczna lub zawodowa </w:t>
      </w:r>
      <w:r w:rsidRPr="006B66EB">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lub wykonuje min. 1 usługę o wartości łącznie z podatkiem VAT, nie mniejszej niż 50.000,00 zł (słownie: pięćdziesiąt tysięcy złotych 00/100), polegającą na świadczeniu usług w zimowym utrzymaniu dróg publicznych polegających na mechanicznym odśnieżaniu i posypywaniu dróg solą i/lub mieszanką piaskowo-solną; OBJAŚNIENIE: Dopuszcza się możliwość przedstawienia usługi wykonywanej, a jeszcze nie zakończonej, zgodnie z zawartą umową, przy czym, część zamówienia już faktycznie wykonana musi spełniać wymogi określone przez Zamawiającego powyżej. b) dysponuje sprzętem i środkami transportowymi niezbędnymi do świadczenia usług w celu realizacji zamówienia, tj.: - pojazdem samochodowym o ładowności max. 8 t, przy dopuszczalnej masie całkowitej pojazdu* nie większej niż 16 t, dostosowanym do montażu solarki/piaskarki i pługa – 3 szt.; * Przez dopuszczalną masę całkowitą pojazdu należy rozumieć (zgodnie z Prawem o ruchu drogowym) największą określoną właściwymi warunkami technicznymi masę pojazdu obciążonego osobami i ładunkiem, dopuszczonego do poruszania się po drodze (pozycja F2 w dowodzie rejestracyjnym). Wskazane przez Wykonawcę, na potwierdzenie spełniania powyższego warunku, pojazdy winny posiadać odpowiedni wpis w dowodzie rejestracyjnym pojazdu, tzn. iż są to pojazdy specjalne przeznaczone do zimowego utrzymania dróg. - pojazdem ciężkim z pługiem ciężkim, metalowym, dwustronnym – 1 szt.; Wskazany przez Wykonawcę, na potwierdzenie spełniania powyższego warunku, pojazd winien posiadać odpowiedni wpis w dowodzie rejestracyjnym pojazdu, tzn. iż jest to pojazd specjalny przeznaczony do zimowego utrzymania dróg. - ładowarką o pojemności łyżki min. 1 m3 i wysokości załadunku min. 3,5 m – 1 szt. Wskazany przez Wykonawcę sprzęt spełniający powyższe wymagania, musi być dostępny na etapie realizacji zamówienia. </w:t>
      </w:r>
      <w:r w:rsidRPr="006B66E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B66EB">
        <w:rPr>
          <w:rFonts w:ascii="Times New Roman" w:eastAsia="Times New Roman" w:hAnsi="Times New Roman" w:cs="Times New Roman"/>
          <w:sz w:val="24"/>
          <w:szCs w:val="24"/>
          <w:lang w:eastAsia="pl-PL"/>
        </w:rPr>
        <w:br/>
        <w:t xml:space="preserve">Informacje dodatkowe: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III.2) PODSTAWY WYKLUCZENIA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B66EB">
        <w:rPr>
          <w:rFonts w:ascii="Times New Roman" w:eastAsia="Times New Roman" w:hAnsi="Times New Roman" w:cs="Times New Roman"/>
          <w:b/>
          <w:bCs/>
          <w:sz w:val="24"/>
          <w:szCs w:val="24"/>
          <w:lang w:eastAsia="pl-PL"/>
        </w:rPr>
        <w:t>Pzp</w:t>
      </w:r>
      <w:proofErr w:type="spellEnd"/>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B66EB">
        <w:rPr>
          <w:rFonts w:ascii="Times New Roman" w:eastAsia="Times New Roman" w:hAnsi="Times New Roman" w:cs="Times New Roman"/>
          <w:b/>
          <w:bCs/>
          <w:sz w:val="24"/>
          <w:szCs w:val="24"/>
          <w:lang w:eastAsia="pl-PL"/>
        </w:rPr>
        <w:t>Pzp</w:t>
      </w:r>
      <w:proofErr w:type="spellEnd"/>
      <w:r w:rsidRPr="006B66E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B66EB">
        <w:rPr>
          <w:rFonts w:ascii="Times New Roman" w:eastAsia="Times New Roman" w:hAnsi="Times New Roman" w:cs="Times New Roman"/>
          <w:sz w:val="24"/>
          <w:szCs w:val="24"/>
          <w:lang w:eastAsia="pl-PL"/>
        </w:rPr>
        <w:t>Pzp</w:t>
      </w:r>
      <w:proofErr w:type="spellEnd"/>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B66EB">
        <w:rPr>
          <w:rFonts w:ascii="Times New Roman" w:eastAsia="Times New Roman" w:hAnsi="Times New Roman" w:cs="Times New Roman"/>
          <w:sz w:val="24"/>
          <w:szCs w:val="24"/>
          <w:lang w:eastAsia="pl-PL"/>
        </w:rPr>
        <w:br/>
        <w:t xml:space="preserve">Tak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Oświadczenie o spełnianiu kryteriów selekcji </w:t>
      </w:r>
      <w:r w:rsidRPr="006B66EB">
        <w:rPr>
          <w:rFonts w:ascii="Times New Roman" w:eastAsia="Times New Roman" w:hAnsi="Times New Roman" w:cs="Times New Roman"/>
          <w:sz w:val="24"/>
          <w:szCs w:val="24"/>
          <w:lang w:eastAsia="pl-PL"/>
        </w:rPr>
        <w:br/>
        <w:t xml:space="preserve">Nie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III.5.1) W ZAKRESIE SPEŁNIANIA WARUNKÓW UDZIAŁU W POSTĘPOWANIU:</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lub wykonywanych w okresie ostatnich 3 lat przed upływem terminu składania ofert, a jeżeli okres prowadzenia działalności jest krótszy - w tym okresie, wraz z podaniem ich wartości, przedmiotu, dat wykonania i podmiotów, na rzecz których usługi te zostały wykonane; b) dowody określające czy usługi, o których mowa pkt a zostały wykonane należycie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c) wykaz narzędzi dostępnych wykonawcy w celu wykonania zamówienia publicznego wraz z informacją o podstawie do dysponowania tymi zasobami.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III.5.2) W ZAKRESIE KRYTERIÓW SELEKCJI:</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III.7) INNE DOKUMENTY NIE WYMIENIONE W pkt III.3) - III.6)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6B66EB">
        <w:rPr>
          <w:rFonts w:ascii="Times New Roman" w:eastAsia="Times New Roman" w:hAnsi="Times New Roman" w:cs="Times New Roman"/>
          <w:sz w:val="24"/>
          <w:szCs w:val="24"/>
          <w:lang w:eastAsia="pl-PL"/>
        </w:rPr>
        <w:t>Pzp</w:t>
      </w:r>
      <w:proofErr w:type="spellEnd"/>
      <w:r w:rsidRPr="006B66EB">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6B66EB">
        <w:rPr>
          <w:rFonts w:ascii="Times New Roman" w:eastAsia="Times New Roman" w:hAnsi="Times New Roman" w:cs="Times New Roman"/>
          <w:sz w:val="24"/>
          <w:szCs w:val="24"/>
          <w:lang w:eastAsia="pl-PL"/>
        </w:rPr>
        <w:t>Pzp</w:t>
      </w:r>
      <w:proofErr w:type="spellEnd"/>
      <w:r w:rsidRPr="006B66EB">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6B66EB">
        <w:rPr>
          <w:rFonts w:ascii="Times New Roman" w:eastAsia="Times New Roman" w:hAnsi="Times New Roman" w:cs="Times New Roman"/>
          <w:sz w:val="24"/>
          <w:szCs w:val="24"/>
          <w:lang w:eastAsia="pl-PL"/>
        </w:rPr>
        <w:t>Pzp</w:t>
      </w:r>
      <w:proofErr w:type="spellEnd"/>
      <w:r w:rsidRPr="006B66EB">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6B66EB">
        <w:rPr>
          <w:rFonts w:ascii="Times New Roman" w:eastAsia="Times New Roman" w:hAnsi="Times New Roman" w:cs="Times New Roman"/>
          <w:sz w:val="24"/>
          <w:szCs w:val="24"/>
          <w:lang w:eastAsia="pl-PL"/>
        </w:rPr>
        <w:t>Pzp</w:t>
      </w:r>
      <w:proofErr w:type="spellEnd"/>
      <w:r w:rsidRPr="006B66EB">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6B66EB">
        <w:rPr>
          <w:rFonts w:ascii="Times New Roman" w:eastAsia="Times New Roman" w:hAnsi="Times New Roman" w:cs="Times New Roman"/>
          <w:sz w:val="24"/>
          <w:szCs w:val="24"/>
          <w:lang w:eastAsia="pl-PL"/>
        </w:rPr>
        <w:t>t.j</w:t>
      </w:r>
      <w:proofErr w:type="spellEnd"/>
      <w:r w:rsidRPr="006B66EB">
        <w:rPr>
          <w:rFonts w:ascii="Times New Roman" w:eastAsia="Times New Roman" w:hAnsi="Times New Roman" w:cs="Times New Roman"/>
          <w:sz w:val="24"/>
          <w:szCs w:val="24"/>
          <w:lang w:eastAsia="pl-PL"/>
        </w:rPr>
        <w:t xml:space="preserve">. Dz. U. z 2020 r. poz. 346 z późn.zm.). 9.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10.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11. Poświadczenie za zgodność z oryginałem następuje w formie pisemnej.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u w:val="single"/>
          <w:lang w:eastAsia="pl-PL"/>
        </w:rPr>
        <w:t xml:space="preserve">SEKCJA IV: PROCEDURA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 xml:space="preserve">IV.1) OPIS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IV.1.1) Tryb udzielenia zamówienia: </w:t>
      </w:r>
      <w:r w:rsidRPr="006B66EB">
        <w:rPr>
          <w:rFonts w:ascii="Times New Roman" w:eastAsia="Times New Roman" w:hAnsi="Times New Roman" w:cs="Times New Roman"/>
          <w:sz w:val="24"/>
          <w:szCs w:val="24"/>
          <w:lang w:eastAsia="pl-PL"/>
        </w:rPr>
        <w:t xml:space="preserve">Przetarg nieograniczony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IV.1.2) Zamawiający żąda wniesienia wadium:</w:t>
      </w:r>
      <w:r w:rsidRPr="006B66EB">
        <w:rPr>
          <w:rFonts w:ascii="Times New Roman" w:eastAsia="Times New Roman" w:hAnsi="Times New Roman" w:cs="Times New Roman"/>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t xml:space="preserve">Informacja na temat wadium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IV.1.3) Przewiduje się udzielenie zaliczek na poczet wykonania zamówienia:</w:t>
      </w:r>
      <w:r w:rsidRPr="006B66EB">
        <w:rPr>
          <w:rFonts w:ascii="Times New Roman" w:eastAsia="Times New Roman" w:hAnsi="Times New Roman" w:cs="Times New Roman"/>
          <w:sz w:val="24"/>
          <w:szCs w:val="24"/>
          <w:lang w:eastAsia="pl-PL"/>
        </w:rPr>
        <w:t xml:space="preserv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t xml:space="preserve">Należy podać informacje na temat udzielania zaliczek: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B66EB">
        <w:rPr>
          <w:rFonts w:ascii="Times New Roman" w:eastAsia="Times New Roman" w:hAnsi="Times New Roman" w:cs="Times New Roman"/>
          <w:sz w:val="24"/>
          <w:szCs w:val="24"/>
          <w:lang w:eastAsia="pl-PL"/>
        </w:rPr>
        <w:br/>
        <w:t xml:space="preserve">Nie </w:t>
      </w:r>
      <w:r w:rsidRPr="006B66EB">
        <w:rPr>
          <w:rFonts w:ascii="Times New Roman" w:eastAsia="Times New Roman" w:hAnsi="Times New Roman" w:cs="Times New Roman"/>
          <w:sz w:val="24"/>
          <w:szCs w:val="24"/>
          <w:lang w:eastAsia="pl-PL"/>
        </w:rPr>
        <w:br/>
        <w:t xml:space="preserve">Informacje dodatkowe: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IV.1.5.) Wymaga się złożenia oferty wariantowej: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t xml:space="preserve">Dopuszcza się złożenie oferty wariantowej </w:t>
      </w:r>
      <w:r w:rsidRPr="006B66EB">
        <w:rPr>
          <w:rFonts w:ascii="Times New Roman" w:eastAsia="Times New Roman" w:hAnsi="Times New Roman" w:cs="Times New Roman"/>
          <w:sz w:val="24"/>
          <w:szCs w:val="24"/>
          <w:lang w:eastAsia="pl-PL"/>
        </w:rPr>
        <w:br/>
        <w:t xml:space="preserve">Nie </w:t>
      </w:r>
      <w:r w:rsidRPr="006B66E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B66EB">
        <w:rPr>
          <w:rFonts w:ascii="Times New Roman" w:eastAsia="Times New Roman" w:hAnsi="Times New Roman" w:cs="Times New Roman"/>
          <w:sz w:val="24"/>
          <w:szCs w:val="24"/>
          <w:lang w:eastAsia="pl-PL"/>
        </w:rPr>
        <w:br/>
        <w:t xml:space="preserve">Nie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Liczba wykonawców   </w:t>
      </w:r>
      <w:r w:rsidRPr="006B66EB">
        <w:rPr>
          <w:rFonts w:ascii="Times New Roman" w:eastAsia="Times New Roman" w:hAnsi="Times New Roman" w:cs="Times New Roman"/>
          <w:sz w:val="24"/>
          <w:szCs w:val="24"/>
          <w:lang w:eastAsia="pl-PL"/>
        </w:rPr>
        <w:br/>
        <w:t xml:space="preserve">Przewidywana minimalna liczba wykonawców </w:t>
      </w:r>
      <w:r w:rsidRPr="006B66EB">
        <w:rPr>
          <w:rFonts w:ascii="Times New Roman" w:eastAsia="Times New Roman" w:hAnsi="Times New Roman" w:cs="Times New Roman"/>
          <w:sz w:val="24"/>
          <w:szCs w:val="24"/>
          <w:lang w:eastAsia="pl-PL"/>
        </w:rPr>
        <w:br/>
        <w:t xml:space="preserve">Maksymalna liczba wykonawców   </w:t>
      </w:r>
      <w:r w:rsidRPr="006B66EB">
        <w:rPr>
          <w:rFonts w:ascii="Times New Roman" w:eastAsia="Times New Roman" w:hAnsi="Times New Roman" w:cs="Times New Roman"/>
          <w:sz w:val="24"/>
          <w:szCs w:val="24"/>
          <w:lang w:eastAsia="pl-PL"/>
        </w:rPr>
        <w:br/>
        <w:t xml:space="preserve">Kryteria selekcji wykonawców: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IV.1.7) Informacje na temat umowy ramowej lub dynamicznego systemu zakupów: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Umowa ramowa będzie zawarta: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Czy przewiduje się ograniczenie liczby uczestników umowy ramowej: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Przewidziana maksymalna liczba uczestników umowy ramowej: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Informacje dodatkowe: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Zamówienie obejmuje ustanowienie dynamicznego systemu zakupów: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Informacje dodatkowe: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IV.1.8) Aukcja elektroniczna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Przewidziane jest przeprowadzenie aukcji elektronicznej </w:t>
      </w:r>
      <w:r w:rsidRPr="006B66EB">
        <w:rPr>
          <w:rFonts w:ascii="Times New Roman" w:eastAsia="Times New Roman" w:hAnsi="Times New Roman" w:cs="Times New Roman"/>
          <w:i/>
          <w:iCs/>
          <w:sz w:val="24"/>
          <w:szCs w:val="24"/>
          <w:lang w:eastAsia="pl-PL"/>
        </w:rPr>
        <w:t xml:space="preserve">(przetarg nieograniczony, przetarg ograniczony, negocjacje z ogłoszeniem) </w:t>
      </w:r>
      <w:r w:rsidRPr="006B66EB">
        <w:rPr>
          <w:rFonts w:ascii="Times New Roman" w:eastAsia="Times New Roman" w:hAnsi="Times New Roman" w:cs="Times New Roman"/>
          <w:sz w:val="24"/>
          <w:szCs w:val="24"/>
          <w:lang w:eastAsia="pl-PL"/>
        </w:rPr>
        <w:t xml:space="preserve">Nie </w:t>
      </w:r>
      <w:r w:rsidRPr="006B66EB">
        <w:rPr>
          <w:rFonts w:ascii="Times New Roman" w:eastAsia="Times New Roman" w:hAnsi="Times New Roman" w:cs="Times New Roman"/>
          <w:sz w:val="24"/>
          <w:szCs w:val="24"/>
          <w:lang w:eastAsia="pl-PL"/>
        </w:rPr>
        <w:br/>
        <w:t xml:space="preserve">Należy podać adres strony internetowej, na której aukcja będzie prowadzona: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B66EB">
        <w:rPr>
          <w:rFonts w:ascii="Times New Roman" w:eastAsia="Times New Roman" w:hAnsi="Times New Roman" w:cs="Times New Roman"/>
          <w:sz w:val="24"/>
          <w:szCs w:val="24"/>
          <w:lang w:eastAsia="pl-PL"/>
        </w:rPr>
        <w:br/>
        <w:t xml:space="preserve">Informacje dotyczące przebiegu aukcji elektronicznej: </w:t>
      </w:r>
      <w:r w:rsidRPr="006B66E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B66E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B66EB">
        <w:rPr>
          <w:rFonts w:ascii="Times New Roman" w:eastAsia="Times New Roman" w:hAnsi="Times New Roman" w:cs="Times New Roman"/>
          <w:sz w:val="24"/>
          <w:szCs w:val="24"/>
          <w:lang w:eastAsia="pl-PL"/>
        </w:rPr>
        <w:br/>
        <w:t xml:space="preserve">Wymagania dotyczące rejestracji i identyfikacji wykonawców w aukcji elektronicznej: </w:t>
      </w:r>
      <w:r w:rsidRPr="006B66EB">
        <w:rPr>
          <w:rFonts w:ascii="Times New Roman" w:eastAsia="Times New Roman" w:hAnsi="Times New Roman" w:cs="Times New Roman"/>
          <w:sz w:val="24"/>
          <w:szCs w:val="24"/>
          <w:lang w:eastAsia="pl-PL"/>
        </w:rPr>
        <w:br/>
        <w:t xml:space="preserve">Informacje o liczbie etapów aukcji elektronicznej i czasie ich trwania: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t xml:space="preserve">Czas trwania: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B66EB">
        <w:rPr>
          <w:rFonts w:ascii="Times New Roman" w:eastAsia="Times New Roman" w:hAnsi="Times New Roman" w:cs="Times New Roman"/>
          <w:sz w:val="24"/>
          <w:szCs w:val="24"/>
          <w:lang w:eastAsia="pl-PL"/>
        </w:rPr>
        <w:br/>
        <w:t xml:space="preserve">Warunki zamknięcia aukcji elektronicznej: </w:t>
      </w:r>
      <w:r w:rsidRPr="006B66EB">
        <w:rPr>
          <w:rFonts w:ascii="Times New Roman" w:eastAsia="Times New Roman" w:hAnsi="Times New Roman" w:cs="Times New Roman"/>
          <w:sz w:val="24"/>
          <w:szCs w:val="24"/>
          <w:lang w:eastAsia="pl-PL"/>
        </w:rPr>
        <w:br/>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IV.2) KRYTERIA OCENY OFERT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IV.2.1) Kryteria oceny ofert: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IV.2.2) Kryteria</w:t>
      </w:r>
      <w:r w:rsidRPr="006B66E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6B66EB" w:rsidRPr="006B66EB" w:rsidTr="006B66EB">
        <w:tc>
          <w:tcPr>
            <w:tcW w:w="0" w:type="auto"/>
            <w:tcBorders>
              <w:top w:val="single" w:sz="6" w:space="0" w:color="000000"/>
              <w:left w:val="single" w:sz="6" w:space="0" w:color="000000"/>
              <w:bottom w:val="single" w:sz="6" w:space="0" w:color="000000"/>
              <w:right w:val="single" w:sz="6" w:space="0" w:color="000000"/>
            </w:tcBorders>
            <w:vAlign w:val="center"/>
            <w:hideMark/>
          </w:tcPr>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Znaczenie</w:t>
            </w:r>
          </w:p>
        </w:tc>
      </w:tr>
      <w:tr w:rsidR="006B66EB" w:rsidRPr="006B66EB" w:rsidTr="006B66EB">
        <w:tc>
          <w:tcPr>
            <w:tcW w:w="0" w:type="auto"/>
            <w:tcBorders>
              <w:top w:val="single" w:sz="6" w:space="0" w:color="000000"/>
              <w:left w:val="single" w:sz="6" w:space="0" w:color="000000"/>
              <w:bottom w:val="single" w:sz="6" w:space="0" w:color="000000"/>
              <w:right w:val="single" w:sz="6" w:space="0" w:color="000000"/>
            </w:tcBorders>
            <w:vAlign w:val="center"/>
            <w:hideMark/>
          </w:tcPr>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60,00</w:t>
            </w:r>
          </w:p>
        </w:tc>
      </w:tr>
      <w:tr w:rsidR="006B66EB" w:rsidRPr="006B66EB" w:rsidTr="006B66EB">
        <w:tc>
          <w:tcPr>
            <w:tcW w:w="0" w:type="auto"/>
            <w:tcBorders>
              <w:top w:val="single" w:sz="6" w:space="0" w:color="000000"/>
              <w:left w:val="single" w:sz="6" w:space="0" w:color="000000"/>
              <w:bottom w:val="single" w:sz="6" w:space="0" w:color="000000"/>
              <w:right w:val="single" w:sz="6" w:space="0" w:color="000000"/>
            </w:tcBorders>
            <w:vAlign w:val="center"/>
            <w:hideMark/>
          </w:tcPr>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Rozpoczęcie działań (czas reakcji) od powzięcia informacji o wyjeździe sprzętu na drogi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40,00</w:t>
            </w:r>
          </w:p>
        </w:tc>
      </w:tr>
    </w:tbl>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B66EB">
        <w:rPr>
          <w:rFonts w:ascii="Times New Roman" w:eastAsia="Times New Roman" w:hAnsi="Times New Roman" w:cs="Times New Roman"/>
          <w:b/>
          <w:bCs/>
          <w:sz w:val="24"/>
          <w:szCs w:val="24"/>
          <w:lang w:eastAsia="pl-PL"/>
        </w:rPr>
        <w:t>Pzp</w:t>
      </w:r>
      <w:proofErr w:type="spellEnd"/>
      <w:r w:rsidRPr="006B66EB">
        <w:rPr>
          <w:rFonts w:ascii="Times New Roman" w:eastAsia="Times New Roman" w:hAnsi="Times New Roman" w:cs="Times New Roman"/>
          <w:b/>
          <w:bCs/>
          <w:sz w:val="24"/>
          <w:szCs w:val="24"/>
          <w:lang w:eastAsia="pl-PL"/>
        </w:rPr>
        <w:t xml:space="preserve"> </w:t>
      </w:r>
      <w:r w:rsidRPr="006B66EB">
        <w:rPr>
          <w:rFonts w:ascii="Times New Roman" w:eastAsia="Times New Roman" w:hAnsi="Times New Roman" w:cs="Times New Roman"/>
          <w:sz w:val="24"/>
          <w:szCs w:val="24"/>
          <w:lang w:eastAsia="pl-PL"/>
        </w:rPr>
        <w:t xml:space="preserve">(przetarg nieograniczony) </w:t>
      </w:r>
      <w:r w:rsidRPr="006B66EB">
        <w:rPr>
          <w:rFonts w:ascii="Times New Roman" w:eastAsia="Times New Roman" w:hAnsi="Times New Roman" w:cs="Times New Roman"/>
          <w:sz w:val="24"/>
          <w:szCs w:val="24"/>
          <w:lang w:eastAsia="pl-PL"/>
        </w:rPr>
        <w:br/>
        <w:t xml:space="preserve">Tak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IV.3) Negocjacje z ogłoszeniem, dialog konkurencyjny, partnerstwo innowacyjne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IV.3.1) Informacje na temat negocjacji z ogłoszeniem</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Minimalne wymagania, które muszą spełniać wszystkie oferty: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B66EB">
        <w:rPr>
          <w:rFonts w:ascii="Times New Roman" w:eastAsia="Times New Roman" w:hAnsi="Times New Roman" w:cs="Times New Roman"/>
          <w:sz w:val="24"/>
          <w:szCs w:val="24"/>
          <w:lang w:eastAsia="pl-PL"/>
        </w:rPr>
        <w:br/>
        <w:t xml:space="preserve">Przewidziany jest podział negocjacji na etapy w celu ograniczenia liczby ofert: </w:t>
      </w:r>
      <w:r w:rsidRPr="006B66EB">
        <w:rPr>
          <w:rFonts w:ascii="Times New Roman" w:eastAsia="Times New Roman" w:hAnsi="Times New Roman" w:cs="Times New Roman"/>
          <w:sz w:val="24"/>
          <w:szCs w:val="24"/>
          <w:lang w:eastAsia="pl-PL"/>
        </w:rPr>
        <w:br/>
        <w:t xml:space="preserve">Należy podać informacje na temat etapów negocjacji (w tym liczbę etapów):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Informacje dodatkowe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IV.3.2) Informacje na temat dialogu konkurencyjnego</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Wstępny harmonogram postępowania: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Podział dialogu na etapy w celu ograniczenia liczby rozwiązań: </w:t>
      </w:r>
      <w:r w:rsidRPr="006B66EB">
        <w:rPr>
          <w:rFonts w:ascii="Times New Roman" w:eastAsia="Times New Roman" w:hAnsi="Times New Roman" w:cs="Times New Roman"/>
          <w:sz w:val="24"/>
          <w:szCs w:val="24"/>
          <w:lang w:eastAsia="pl-PL"/>
        </w:rPr>
        <w:br/>
        <w:t xml:space="preserve">Należy podać informacje na temat etapów dialogu: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Informacje dodatkowe: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IV.3.3) Informacje na temat partnerstwa innowacyjnego</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Informacje dodatkowe: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IV.4) Licytacja elektroniczna </w:t>
      </w:r>
      <w:r w:rsidRPr="006B66EB">
        <w:rPr>
          <w:rFonts w:ascii="Times New Roman" w:eastAsia="Times New Roman" w:hAnsi="Times New Roman" w:cs="Times New Roman"/>
          <w:sz w:val="24"/>
          <w:szCs w:val="24"/>
          <w:lang w:eastAsia="pl-PL"/>
        </w:rPr>
        <w:br/>
        <w:t xml:space="preserve">Adres strony internetowej, na której będzie prowadzona licytacja elektroniczna: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Informacje o liczbie etapów licytacji elektronicznej i czasie ich trwania: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Czas trwania: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Termin składania wniosków o dopuszczenie do udziału w licytacji elektronicznej: </w:t>
      </w:r>
      <w:r w:rsidRPr="006B66EB">
        <w:rPr>
          <w:rFonts w:ascii="Times New Roman" w:eastAsia="Times New Roman" w:hAnsi="Times New Roman" w:cs="Times New Roman"/>
          <w:sz w:val="24"/>
          <w:szCs w:val="24"/>
          <w:lang w:eastAsia="pl-PL"/>
        </w:rPr>
        <w:br/>
        <w:t xml:space="preserve">Data: godzina: </w:t>
      </w:r>
      <w:r w:rsidRPr="006B66EB">
        <w:rPr>
          <w:rFonts w:ascii="Times New Roman" w:eastAsia="Times New Roman" w:hAnsi="Times New Roman" w:cs="Times New Roman"/>
          <w:sz w:val="24"/>
          <w:szCs w:val="24"/>
          <w:lang w:eastAsia="pl-PL"/>
        </w:rPr>
        <w:br/>
        <w:t xml:space="preserve">Termin otwarcia licytacji elektronicznej: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t xml:space="preserve">Termin i warunki zamknięcia licytacji elektronicznej: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t xml:space="preserve">Wymagania dotyczące zabezpieczenia należytego wykonania umowy: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lang w:eastAsia="pl-PL"/>
        </w:rPr>
        <w:br/>
        <w:t xml:space="preserve">Informacje dodatkowe: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r w:rsidRPr="006B66EB">
        <w:rPr>
          <w:rFonts w:ascii="Times New Roman" w:eastAsia="Times New Roman" w:hAnsi="Times New Roman" w:cs="Times New Roman"/>
          <w:b/>
          <w:bCs/>
          <w:sz w:val="24"/>
          <w:szCs w:val="24"/>
          <w:lang w:eastAsia="pl-PL"/>
        </w:rPr>
        <w:t>IV.5) ZMIANA UMOWY</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B66EB">
        <w:rPr>
          <w:rFonts w:ascii="Times New Roman" w:eastAsia="Times New Roman" w:hAnsi="Times New Roman" w:cs="Times New Roman"/>
          <w:sz w:val="24"/>
          <w:szCs w:val="24"/>
          <w:lang w:eastAsia="pl-PL"/>
        </w:rPr>
        <w:t xml:space="preserve"> Tak </w:t>
      </w:r>
      <w:r w:rsidRPr="006B66EB">
        <w:rPr>
          <w:rFonts w:ascii="Times New Roman" w:eastAsia="Times New Roman" w:hAnsi="Times New Roman" w:cs="Times New Roman"/>
          <w:sz w:val="24"/>
          <w:szCs w:val="24"/>
          <w:lang w:eastAsia="pl-PL"/>
        </w:rPr>
        <w:br/>
        <w:t xml:space="preserve">Należy wskazać zakres, charakter zmian oraz warunki wprowadzenia zmian: </w:t>
      </w:r>
      <w:r w:rsidRPr="006B66EB">
        <w:rPr>
          <w:rFonts w:ascii="Times New Roman" w:eastAsia="Times New Roman" w:hAnsi="Times New Roman" w:cs="Times New Roman"/>
          <w:sz w:val="24"/>
          <w:szCs w:val="24"/>
          <w:lang w:eastAsia="pl-PL"/>
        </w:rPr>
        <w:br/>
        <w:t xml:space="preserve">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z dnia 29 stycznia 2004 r. Prawo zamówień publicznych. 2. Strony zobowiązują się dokonać zmiany wysokości wynagrodzenia należnego Wykonawcy, o którym mowa w § 5 ust. 1wzoru umowy, każdorazowo w przypadku wystąpienia jednej z następujących okoliczności: 1) zmiany stawki podatku od towarów i usług, 2) zmiany wysokości minimalnego wynagrodzenia za pracę albo wysokości minimalnej stawki godzinowej ustalonych na podstawie przepisów ustawy z dnia 10 października 2002 r. o minimalnym wynagrodzeniu za pracę, 3) zmiany zasad podlegania ubezpieczeniom społecznym lub ubezpieczeniu zdrowotnemu lub wysokości stawki składki na ubezpieczenia społeczne lub zdrowotne, 4) zmiany zasad gromadzenia i wysokości wpłat do pracowniczych planów kapitałowych, o których mowa w ustawie z dnia 4 października 2018 r. o pracowniczych planach kapitałowych - na zasadach i w sposób określony w pkt 3 - 8, jeżeli zmiany te będą miały wpływ na koszty wykonania umowy przez Wykonawcę. 3. Zmiana wysokości wynagrodzenia należnego Wykonawcy w przypadku zaistnienia przesłanki, o której mowa w pkt 2 </w:t>
      </w:r>
      <w:proofErr w:type="spellStart"/>
      <w:r w:rsidRPr="006B66EB">
        <w:rPr>
          <w:rFonts w:ascii="Times New Roman" w:eastAsia="Times New Roman" w:hAnsi="Times New Roman" w:cs="Times New Roman"/>
          <w:sz w:val="24"/>
          <w:szCs w:val="24"/>
          <w:lang w:eastAsia="pl-PL"/>
        </w:rPr>
        <w:t>ppkt</w:t>
      </w:r>
      <w:proofErr w:type="spellEnd"/>
      <w:r w:rsidRPr="006B66EB">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4. Zmiana wysokości wynagrodzenia w przypadku zaistnienia przesłanki, o której mowa w pkt 2 </w:t>
      </w:r>
      <w:proofErr w:type="spellStart"/>
      <w:r w:rsidRPr="006B66EB">
        <w:rPr>
          <w:rFonts w:ascii="Times New Roman" w:eastAsia="Times New Roman" w:hAnsi="Times New Roman" w:cs="Times New Roman"/>
          <w:sz w:val="24"/>
          <w:szCs w:val="24"/>
          <w:lang w:eastAsia="pl-PL"/>
        </w:rPr>
        <w:t>ppkt</w:t>
      </w:r>
      <w:proofErr w:type="spellEnd"/>
      <w:r w:rsidRPr="006B66EB">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wprowadzających w/w zmiany. 5. W przypadku zmiany, o której mowa w pkt 2 </w:t>
      </w:r>
      <w:proofErr w:type="spellStart"/>
      <w:r w:rsidRPr="006B66EB">
        <w:rPr>
          <w:rFonts w:ascii="Times New Roman" w:eastAsia="Times New Roman" w:hAnsi="Times New Roman" w:cs="Times New Roman"/>
          <w:sz w:val="24"/>
          <w:szCs w:val="24"/>
          <w:lang w:eastAsia="pl-PL"/>
        </w:rPr>
        <w:t>ppkt</w:t>
      </w:r>
      <w:proofErr w:type="spellEnd"/>
      <w:r w:rsidRPr="006B66EB">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świadczących usługę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6. W przypadku zmiany, o której mowa w pkt 2 </w:t>
      </w:r>
      <w:proofErr w:type="spellStart"/>
      <w:r w:rsidRPr="006B66EB">
        <w:rPr>
          <w:rFonts w:ascii="Times New Roman" w:eastAsia="Times New Roman" w:hAnsi="Times New Roman" w:cs="Times New Roman"/>
          <w:sz w:val="24"/>
          <w:szCs w:val="24"/>
          <w:lang w:eastAsia="pl-PL"/>
        </w:rPr>
        <w:t>ppkt</w:t>
      </w:r>
      <w:proofErr w:type="spellEnd"/>
      <w:r w:rsidRPr="006B66EB">
        <w:rPr>
          <w:rFonts w:ascii="Times New Roman" w:eastAsia="Times New Roman" w:hAnsi="Times New Roman" w:cs="Times New Roman"/>
          <w:sz w:val="24"/>
          <w:szCs w:val="24"/>
          <w:lang w:eastAsia="pl-PL"/>
        </w:rPr>
        <w:t xml:space="preserve">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7. 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to potwierdzające. 8.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9. Zamawiający dopuszcza również zmianę postanowień umowy w następujących przypadkach: 1) zmiany terminu realizacji umowy; 2) zmiany sprzętu zadeklarowanego do wykonywania umowy, z zastrzeżeniem § 6 ust. 3 lit. j wzoru umowy. 10. Zmiany, o których mowa w pkt 9 mogą zostać dokonane, jeżeli zachodzą niżej wymienione okoliczności (lub zachodzi co najmniej jedna) i są one uzasadnione: 1) przedłużającymi się niekorzystnymi warunkami atmosferycznymi; 2) awarią sprzętu zadeklarowanego do wykonywania umowy lub nabyciem sprzętu o tych samych lub lepszych parametrach technicznych, spełniającego wymagania zawarte w Specyfikacji Istotnych Warunków Zamówienia.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IV.6) INFORMACJE ADMINISTRACYJNE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IV.6.1) Sposób udostępniania informacji o charakterze poufnym </w:t>
      </w:r>
      <w:r w:rsidRPr="006B66EB">
        <w:rPr>
          <w:rFonts w:ascii="Times New Roman" w:eastAsia="Times New Roman" w:hAnsi="Times New Roman" w:cs="Times New Roman"/>
          <w:i/>
          <w:iCs/>
          <w:sz w:val="24"/>
          <w:szCs w:val="24"/>
          <w:lang w:eastAsia="pl-PL"/>
        </w:rPr>
        <w:t xml:space="preserve">(jeżeli dotyczy):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Środki służące ochronie informacji o charakterze poufnym</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B66EB">
        <w:rPr>
          <w:rFonts w:ascii="Times New Roman" w:eastAsia="Times New Roman" w:hAnsi="Times New Roman" w:cs="Times New Roman"/>
          <w:sz w:val="24"/>
          <w:szCs w:val="24"/>
          <w:lang w:eastAsia="pl-PL"/>
        </w:rPr>
        <w:br/>
        <w:t xml:space="preserve">Data: 2020-06-24, godzina: 09:00, </w:t>
      </w:r>
      <w:r w:rsidRPr="006B66E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B66EB">
        <w:rPr>
          <w:rFonts w:ascii="Times New Roman" w:eastAsia="Times New Roman" w:hAnsi="Times New Roman" w:cs="Times New Roman"/>
          <w:sz w:val="24"/>
          <w:szCs w:val="24"/>
          <w:lang w:eastAsia="pl-PL"/>
        </w:rPr>
        <w:br/>
        <w:t xml:space="preserve">Nie </w:t>
      </w:r>
      <w:r w:rsidRPr="006B66EB">
        <w:rPr>
          <w:rFonts w:ascii="Times New Roman" w:eastAsia="Times New Roman" w:hAnsi="Times New Roman" w:cs="Times New Roman"/>
          <w:sz w:val="24"/>
          <w:szCs w:val="24"/>
          <w:lang w:eastAsia="pl-PL"/>
        </w:rPr>
        <w:br/>
        <w:t xml:space="preserve">Wskazać powody: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B66EB">
        <w:rPr>
          <w:rFonts w:ascii="Times New Roman" w:eastAsia="Times New Roman" w:hAnsi="Times New Roman" w:cs="Times New Roman"/>
          <w:sz w:val="24"/>
          <w:szCs w:val="24"/>
          <w:lang w:eastAsia="pl-PL"/>
        </w:rPr>
        <w:br/>
        <w:t xml:space="preserve">&gt; Oferty winny być sporządzone w języku polskim.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 xml:space="preserve">IV.6.3) Termin związania ofertą: </w:t>
      </w:r>
      <w:r w:rsidRPr="006B66EB">
        <w:rPr>
          <w:rFonts w:ascii="Times New Roman" w:eastAsia="Times New Roman" w:hAnsi="Times New Roman" w:cs="Times New Roman"/>
          <w:sz w:val="24"/>
          <w:szCs w:val="24"/>
          <w:lang w:eastAsia="pl-PL"/>
        </w:rPr>
        <w:t xml:space="preserve">do: okres w dniach: 30 (od ostatecznego terminu składania ofert)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B66EB">
        <w:rPr>
          <w:rFonts w:ascii="Times New Roman" w:eastAsia="Times New Roman" w:hAnsi="Times New Roman" w:cs="Times New Roman"/>
          <w:sz w:val="24"/>
          <w:szCs w:val="24"/>
          <w:lang w:eastAsia="pl-PL"/>
        </w:rPr>
        <w:t xml:space="preserve"> Nie </w:t>
      </w:r>
      <w:r w:rsidRPr="006B66EB">
        <w:rPr>
          <w:rFonts w:ascii="Times New Roman" w:eastAsia="Times New Roman" w:hAnsi="Times New Roman" w:cs="Times New Roman"/>
          <w:sz w:val="24"/>
          <w:szCs w:val="24"/>
          <w:lang w:eastAsia="pl-PL"/>
        </w:rPr>
        <w:br/>
      </w:r>
      <w:r w:rsidRPr="006B66EB">
        <w:rPr>
          <w:rFonts w:ascii="Times New Roman" w:eastAsia="Times New Roman" w:hAnsi="Times New Roman" w:cs="Times New Roman"/>
          <w:b/>
          <w:bCs/>
          <w:sz w:val="24"/>
          <w:szCs w:val="24"/>
          <w:lang w:eastAsia="pl-PL"/>
        </w:rPr>
        <w:t>IV.6.5) Informacje dodatkowe:</w:t>
      </w:r>
      <w:r w:rsidRPr="006B66EB">
        <w:rPr>
          <w:rFonts w:ascii="Times New Roman" w:eastAsia="Times New Roman" w:hAnsi="Times New Roman" w:cs="Times New Roman"/>
          <w:sz w:val="24"/>
          <w:szCs w:val="24"/>
          <w:lang w:eastAsia="pl-PL"/>
        </w:rPr>
        <w:t xml:space="preserve"> </w:t>
      </w:r>
      <w:r w:rsidRPr="006B66EB">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6B66EB" w:rsidRPr="006B66EB" w:rsidRDefault="006B66EB" w:rsidP="006B66EB">
      <w:pPr>
        <w:spacing w:after="0" w:line="240" w:lineRule="auto"/>
        <w:jc w:val="center"/>
        <w:rPr>
          <w:rFonts w:ascii="Times New Roman" w:eastAsia="Times New Roman" w:hAnsi="Times New Roman" w:cs="Times New Roman"/>
          <w:sz w:val="24"/>
          <w:szCs w:val="24"/>
          <w:lang w:eastAsia="pl-PL"/>
        </w:rPr>
      </w:pPr>
      <w:r w:rsidRPr="006B66EB">
        <w:rPr>
          <w:rFonts w:ascii="Times New Roman" w:eastAsia="Times New Roman" w:hAnsi="Times New Roman" w:cs="Times New Roman"/>
          <w:sz w:val="24"/>
          <w:szCs w:val="24"/>
          <w:u w:val="single"/>
          <w:lang w:eastAsia="pl-PL"/>
        </w:rPr>
        <w:t xml:space="preserve">ZAŁĄCZNIK I - INFORMACJE DOTYCZĄCE OFERT CZĘŚCIOWYCH </w:t>
      </w:r>
    </w:p>
    <w:p w:rsidR="006B66EB" w:rsidRPr="006B66EB" w:rsidRDefault="006B66EB" w:rsidP="006B66EB">
      <w:pPr>
        <w:spacing w:after="0" w:line="240" w:lineRule="auto"/>
        <w:rPr>
          <w:rFonts w:ascii="Times New Roman" w:eastAsia="Times New Roman" w:hAnsi="Times New Roman" w:cs="Times New Roman"/>
          <w:sz w:val="24"/>
          <w:szCs w:val="24"/>
          <w:lang w:eastAsia="pl-PL"/>
        </w:rPr>
      </w:pPr>
    </w:p>
    <w:p w:rsidR="006B66EB" w:rsidRPr="006B66EB" w:rsidRDefault="006B66EB" w:rsidP="006B66EB">
      <w:pPr>
        <w:spacing w:after="0" w:line="240" w:lineRule="auto"/>
        <w:rPr>
          <w:rFonts w:ascii="Times New Roman" w:eastAsia="Times New Roman" w:hAnsi="Times New Roman" w:cs="Times New Roman"/>
          <w:sz w:val="24"/>
          <w:szCs w:val="24"/>
          <w:lang w:eastAsia="pl-PL"/>
        </w:rPr>
      </w:pPr>
    </w:p>
    <w:p w:rsidR="006B66EB" w:rsidRPr="006B66EB" w:rsidRDefault="006B66EB" w:rsidP="006B66EB">
      <w:pPr>
        <w:spacing w:after="240" w:line="240" w:lineRule="auto"/>
        <w:rPr>
          <w:rFonts w:ascii="Times New Roman" w:eastAsia="Times New Roman" w:hAnsi="Times New Roman" w:cs="Times New Roman"/>
          <w:sz w:val="24"/>
          <w:szCs w:val="24"/>
          <w:lang w:eastAsia="pl-PL"/>
        </w:rPr>
      </w:pPr>
    </w:p>
    <w:p w:rsidR="006B66EB" w:rsidRPr="006B66EB" w:rsidRDefault="006B66EB" w:rsidP="006B66E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B66EB" w:rsidRPr="006B66EB" w:rsidTr="006B66EB">
        <w:trPr>
          <w:tblCellSpacing w:w="15" w:type="dxa"/>
        </w:trPr>
        <w:tc>
          <w:tcPr>
            <w:tcW w:w="0" w:type="auto"/>
            <w:vAlign w:val="center"/>
            <w:hideMark/>
          </w:tcPr>
          <w:p w:rsidR="006B66EB" w:rsidRPr="006B66EB" w:rsidRDefault="006B66EB" w:rsidP="006B66EB">
            <w:pPr>
              <w:spacing w:after="0" w:line="240" w:lineRule="auto"/>
              <w:rPr>
                <w:rFonts w:ascii="Times New Roman" w:eastAsia="Times New Roman" w:hAnsi="Times New Roman" w:cs="Times New Roman"/>
                <w:sz w:val="24"/>
                <w:szCs w:val="24"/>
                <w:lang w:eastAsia="pl-PL"/>
              </w:rPr>
            </w:pPr>
          </w:p>
        </w:tc>
      </w:tr>
    </w:tbl>
    <w:p w:rsidR="0027213B" w:rsidRDefault="0027213B">
      <w:bookmarkStart w:id="0" w:name="_GoBack"/>
      <w:bookmarkEnd w:id="0"/>
    </w:p>
    <w:sectPr w:rsidR="0027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2B"/>
    <w:rsid w:val="0027213B"/>
    <w:rsid w:val="006B66EB"/>
    <w:rsid w:val="00D42F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60375">
      <w:bodyDiv w:val="1"/>
      <w:marLeft w:val="0"/>
      <w:marRight w:val="0"/>
      <w:marTop w:val="0"/>
      <w:marBottom w:val="0"/>
      <w:divBdr>
        <w:top w:val="none" w:sz="0" w:space="0" w:color="auto"/>
        <w:left w:val="none" w:sz="0" w:space="0" w:color="auto"/>
        <w:bottom w:val="none" w:sz="0" w:space="0" w:color="auto"/>
        <w:right w:val="none" w:sz="0" w:space="0" w:color="auto"/>
      </w:divBdr>
      <w:divsChild>
        <w:div w:id="297876857">
          <w:marLeft w:val="0"/>
          <w:marRight w:val="0"/>
          <w:marTop w:val="0"/>
          <w:marBottom w:val="0"/>
          <w:divBdr>
            <w:top w:val="none" w:sz="0" w:space="0" w:color="auto"/>
            <w:left w:val="none" w:sz="0" w:space="0" w:color="auto"/>
            <w:bottom w:val="none" w:sz="0" w:space="0" w:color="auto"/>
            <w:right w:val="none" w:sz="0" w:space="0" w:color="auto"/>
          </w:divBdr>
          <w:divsChild>
            <w:div w:id="1027683531">
              <w:marLeft w:val="0"/>
              <w:marRight w:val="0"/>
              <w:marTop w:val="0"/>
              <w:marBottom w:val="0"/>
              <w:divBdr>
                <w:top w:val="none" w:sz="0" w:space="0" w:color="auto"/>
                <w:left w:val="none" w:sz="0" w:space="0" w:color="auto"/>
                <w:bottom w:val="none" w:sz="0" w:space="0" w:color="auto"/>
                <w:right w:val="none" w:sz="0" w:space="0" w:color="auto"/>
              </w:divBdr>
            </w:div>
            <w:div w:id="1668630092">
              <w:marLeft w:val="0"/>
              <w:marRight w:val="0"/>
              <w:marTop w:val="0"/>
              <w:marBottom w:val="0"/>
              <w:divBdr>
                <w:top w:val="none" w:sz="0" w:space="0" w:color="auto"/>
                <w:left w:val="none" w:sz="0" w:space="0" w:color="auto"/>
                <w:bottom w:val="none" w:sz="0" w:space="0" w:color="auto"/>
                <w:right w:val="none" w:sz="0" w:space="0" w:color="auto"/>
              </w:divBdr>
            </w:div>
            <w:div w:id="372508391">
              <w:marLeft w:val="0"/>
              <w:marRight w:val="0"/>
              <w:marTop w:val="0"/>
              <w:marBottom w:val="0"/>
              <w:divBdr>
                <w:top w:val="none" w:sz="0" w:space="0" w:color="auto"/>
                <w:left w:val="none" w:sz="0" w:space="0" w:color="auto"/>
                <w:bottom w:val="none" w:sz="0" w:space="0" w:color="auto"/>
                <w:right w:val="none" w:sz="0" w:space="0" w:color="auto"/>
              </w:divBdr>
              <w:divsChild>
                <w:div w:id="1929189992">
                  <w:marLeft w:val="0"/>
                  <w:marRight w:val="0"/>
                  <w:marTop w:val="0"/>
                  <w:marBottom w:val="0"/>
                  <w:divBdr>
                    <w:top w:val="none" w:sz="0" w:space="0" w:color="auto"/>
                    <w:left w:val="none" w:sz="0" w:space="0" w:color="auto"/>
                    <w:bottom w:val="none" w:sz="0" w:space="0" w:color="auto"/>
                    <w:right w:val="none" w:sz="0" w:space="0" w:color="auto"/>
                  </w:divBdr>
                </w:div>
              </w:divsChild>
            </w:div>
            <w:div w:id="43138426">
              <w:marLeft w:val="0"/>
              <w:marRight w:val="0"/>
              <w:marTop w:val="0"/>
              <w:marBottom w:val="0"/>
              <w:divBdr>
                <w:top w:val="none" w:sz="0" w:space="0" w:color="auto"/>
                <w:left w:val="none" w:sz="0" w:space="0" w:color="auto"/>
                <w:bottom w:val="none" w:sz="0" w:space="0" w:color="auto"/>
                <w:right w:val="none" w:sz="0" w:space="0" w:color="auto"/>
              </w:divBdr>
              <w:divsChild>
                <w:div w:id="1684241530">
                  <w:marLeft w:val="0"/>
                  <w:marRight w:val="0"/>
                  <w:marTop w:val="0"/>
                  <w:marBottom w:val="0"/>
                  <w:divBdr>
                    <w:top w:val="none" w:sz="0" w:space="0" w:color="auto"/>
                    <w:left w:val="none" w:sz="0" w:space="0" w:color="auto"/>
                    <w:bottom w:val="none" w:sz="0" w:space="0" w:color="auto"/>
                    <w:right w:val="none" w:sz="0" w:space="0" w:color="auto"/>
                  </w:divBdr>
                </w:div>
              </w:divsChild>
            </w:div>
            <w:div w:id="361444923">
              <w:marLeft w:val="0"/>
              <w:marRight w:val="0"/>
              <w:marTop w:val="0"/>
              <w:marBottom w:val="0"/>
              <w:divBdr>
                <w:top w:val="none" w:sz="0" w:space="0" w:color="auto"/>
                <w:left w:val="none" w:sz="0" w:space="0" w:color="auto"/>
                <w:bottom w:val="none" w:sz="0" w:space="0" w:color="auto"/>
                <w:right w:val="none" w:sz="0" w:space="0" w:color="auto"/>
              </w:divBdr>
              <w:divsChild>
                <w:div w:id="377322689">
                  <w:marLeft w:val="0"/>
                  <w:marRight w:val="0"/>
                  <w:marTop w:val="0"/>
                  <w:marBottom w:val="0"/>
                  <w:divBdr>
                    <w:top w:val="none" w:sz="0" w:space="0" w:color="auto"/>
                    <w:left w:val="none" w:sz="0" w:space="0" w:color="auto"/>
                    <w:bottom w:val="none" w:sz="0" w:space="0" w:color="auto"/>
                    <w:right w:val="none" w:sz="0" w:space="0" w:color="auto"/>
                  </w:divBdr>
                </w:div>
                <w:div w:id="924529725">
                  <w:marLeft w:val="0"/>
                  <w:marRight w:val="0"/>
                  <w:marTop w:val="0"/>
                  <w:marBottom w:val="0"/>
                  <w:divBdr>
                    <w:top w:val="none" w:sz="0" w:space="0" w:color="auto"/>
                    <w:left w:val="none" w:sz="0" w:space="0" w:color="auto"/>
                    <w:bottom w:val="none" w:sz="0" w:space="0" w:color="auto"/>
                    <w:right w:val="none" w:sz="0" w:space="0" w:color="auto"/>
                  </w:divBdr>
                </w:div>
                <w:div w:id="689382375">
                  <w:marLeft w:val="0"/>
                  <w:marRight w:val="0"/>
                  <w:marTop w:val="0"/>
                  <w:marBottom w:val="0"/>
                  <w:divBdr>
                    <w:top w:val="none" w:sz="0" w:space="0" w:color="auto"/>
                    <w:left w:val="none" w:sz="0" w:space="0" w:color="auto"/>
                    <w:bottom w:val="none" w:sz="0" w:space="0" w:color="auto"/>
                    <w:right w:val="none" w:sz="0" w:space="0" w:color="auto"/>
                  </w:divBdr>
                </w:div>
                <w:div w:id="1967277215">
                  <w:marLeft w:val="0"/>
                  <w:marRight w:val="0"/>
                  <w:marTop w:val="0"/>
                  <w:marBottom w:val="0"/>
                  <w:divBdr>
                    <w:top w:val="none" w:sz="0" w:space="0" w:color="auto"/>
                    <w:left w:val="none" w:sz="0" w:space="0" w:color="auto"/>
                    <w:bottom w:val="none" w:sz="0" w:space="0" w:color="auto"/>
                    <w:right w:val="none" w:sz="0" w:space="0" w:color="auto"/>
                  </w:divBdr>
                </w:div>
              </w:divsChild>
            </w:div>
            <w:div w:id="403378440">
              <w:marLeft w:val="0"/>
              <w:marRight w:val="0"/>
              <w:marTop w:val="0"/>
              <w:marBottom w:val="0"/>
              <w:divBdr>
                <w:top w:val="none" w:sz="0" w:space="0" w:color="auto"/>
                <w:left w:val="none" w:sz="0" w:space="0" w:color="auto"/>
                <w:bottom w:val="none" w:sz="0" w:space="0" w:color="auto"/>
                <w:right w:val="none" w:sz="0" w:space="0" w:color="auto"/>
              </w:divBdr>
              <w:divsChild>
                <w:div w:id="195196212">
                  <w:marLeft w:val="0"/>
                  <w:marRight w:val="0"/>
                  <w:marTop w:val="0"/>
                  <w:marBottom w:val="0"/>
                  <w:divBdr>
                    <w:top w:val="none" w:sz="0" w:space="0" w:color="auto"/>
                    <w:left w:val="none" w:sz="0" w:space="0" w:color="auto"/>
                    <w:bottom w:val="none" w:sz="0" w:space="0" w:color="auto"/>
                    <w:right w:val="none" w:sz="0" w:space="0" w:color="auto"/>
                  </w:divBdr>
                </w:div>
                <w:div w:id="149560367">
                  <w:marLeft w:val="0"/>
                  <w:marRight w:val="0"/>
                  <w:marTop w:val="0"/>
                  <w:marBottom w:val="0"/>
                  <w:divBdr>
                    <w:top w:val="none" w:sz="0" w:space="0" w:color="auto"/>
                    <w:left w:val="none" w:sz="0" w:space="0" w:color="auto"/>
                    <w:bottom w:val="none" w:sz="0" w:space="0" w:color="auto"/>
                    <w:right w:val="none" w:sz="0" w:space="0" w:color="auto"/>
                  </w:divBdr>
                </w:div>
                <w:div w:id="1066535510">
                  <w:marLeft w:val="0"/>
                  <w:marRight w:val="0"/>
                  <w:marTop w:val="0"/>
                  <w:marBottom w:val="0"/>
                  <w:divBdr>
                    <w:top w:val="none" w:sz="0" w:space="0" w:color="auto"/>
                    <w:left w:val="none" w:sz="0" w:space="0" w:color="auto"/>
                    <w:bottom w:val="none" w:sz="0" w:space="0" w:color="auto"/>
                    <w:right w:val="none" w:sz="0" w:space="0" w:color="auto"/>
                  </w:divBdr>
                </w:div>
                <w:div w:id="232856818">
                  <w:marLeft w:val="0"/>
                  <w:marRight w:val="0"/>
                  <w:marTop w:val="0"/>
                  <w:marBottom w:val="0"/>
                  <w:divBdr>
                    <w:top w:val="none" w:sz="0" w:space="0" w:color="auto"/>
                    <w:left w:val="none" w:sz="0" w:space="0" w:color="auto"/>
                    <w:bottom w:val="none" w:sz="0" w:space="0" w:color="auto"/>
                    <w:right w:val="none" w:sz="0" w:space="0" w:color="auto"/>
                  </w:divBdr>
                </w:div>
                <w:div w:id="1886021262">
                  <w:marLeft w:val="0"/>
                  <w:marRight w:val="0"/>
                  <w:marTop w:val="0"/>
                  <w:marBottom w:val="0"/>
                  <w:divBdr>
                    <w:top w:val="none" w:sz="0" w:space="0" w:color="auto"/>
                    <w:left w:val="none" w:sz="0" w:space="0" w:color="auto"/>
                    <w:bottom w:val="none" w:sz="0" w:space="0" w:color="auto"/>
                    <w:right w:val="none" w:sz="0" w:space="0" w:color="auto"/>
                  </w:divBdr>
                </w:div>
                <w:div w:id="72823967">
                  <w:marLeft w:val="0"/>
                  <w:marRight w:val="0"/>
                  <w:marTop w:val="0"/>
                  <w:marBottom w:val="0"/>
                  <w:divBdr>
                    <w:top w:val="none" w:sz="0" w:space="0" w:color="auto"/>
                    <w:left w:val="none" w:sz="0" w:space="0" w:color="auto"/>
                    <w:bottom w:val="none" w:sz="0" w:space="0" w:color="auto"/>
                    <w:right w:val="none" w:sz="0" w:space="0" w:color="auto"/>
                  </w:divBdr>
                </w:div>
                <w:div w:id="1347058070">
                  <w:marLeft w:val="0"/>
                  <w:marRight w:val="0"/>
                  <w:marTop w:val="0"/>
                  <w:marBottom w:val="0"/>
                  <w:divBdr>
                    <w:top w:val="none" w:sz="0" w:space="0" w:color="auto"/>
                    <w:left w:val="none" w:sz="0" w:space="0" w:color="auto"/>
                    <w:bottom w:val="none" w:sz="0" w:space="0" w:color="auto"/>
                    <w:right w:val="none" w:sz="0" w:space="0" w:color="auto"/>
                  </w:divBdr>
                </w:div>
              </w:divsChild>
            </w:div>
            <w:div w:id="1512259966">
              <w:marLeft w:val="0"/>
              <w:marRight w:val="0"/>
              <w:marTop w:val="0"/>
              <w:marBottom w:val="0"/>
              <w:divBdr>
                <w:top w:val="none" w:sz="0" w:space="0" w:color="auto"/>
                <w:left w:val="none" w:sz="0" w:space="0" w:color="auto"/>
                <w:bottom w:val="none" w:sz="0" w:space="0" w:color="auto"/>
                <w:right w:val="none" w:sz="0" w:space="0" w:color="auto"/>
              </w:divBdr>
              <w:divsChild>
                <w:div w:id="1737359965">
                  <w:marLeft w:val="0"/>
                  <w:marRight w:val="0"/>
                  <w:marTop w:val="0"/>
                  <w:marBottom w:val="0"/>
                  <w:divBdr>
                    <w:top w:val="none" w:sz="0" w:space="0" w:color="auto"/>
                    <w:left w:val="none" w:sz="0" w:space="0" w:color="auto"/>
                    <w:bottom w:val="none" w:sz="0" w:space="0" w:color="auto"/>
                    <w:right w:val="none" w:sz="0" w:space="0" w:color="auto"/>
                  </w:divBdr>
                </w:div>
                <w:div w:id="585311507">
                  <w:marLeft w:val="0"/>
                  <w:marRight w:val="0"/>
                  <w:marTop w:val="0"/>
                  <w:marBottom w:val="0"/>
                  <w:divBdr>
                    <w:top w:val="none" w:sz="0" w:space="0" w:color="auto"/>
                    <w:left w:val="none" w:sz="0" w:space="0" w:color="auto"/>
                    <w:bottom w:val="none" w:sz="0" w:space="0" w:color="auto"/>
                    <w:right w:val="none" w:sz="0" w:space="0" w:color="auto"/>
                  </w:divBdr>
                </w:div>
              </w:divsChild>
            </w:div>
            <w:div w:id="1021977310">
              <w:marLeft w:val="0"/>
              <w:marRight w:val="0"/>
              <w:marTop w:val="0"/>
              <w:marBottom w:val="0"/>
              <w:divBdr>
                <w:top w:val="none" w:sz="0" w:space="0" w:color="auto"/>
                <w:left w:val="none" w:sz="0" w:space="0" w:color="auto"/>
                <w:bottom w:val="none" w:sz="0" w:space="0" w:color="auto"/>
                <w:right w:val="none" w:sz="0" w:space="0" w:color="auto"/>
              </w:divBdr>
              <w:divsChild>
                <w:div w:id="739986464">
                  <w:marLeft w:val="0"/>
                  <w:marRight w:val="0"/>
                  <w:marTop w:val="0"/>
                  <w:marBottom w:val="0"/>
                  <w:divBdr>
                    <w:top w:val="none" w:sz="0" w:space="0" w:color="auto"/>
                    <w:left w:val="none" w:sz="0" w:space="0" w:color="auto"/>
                    <w:bottom w:val="none" w:sz="0" w:space="0" w:color="auto"/>
                    <w:right w:val="none" w:sz="0" w:space="0" w:color="auto"/>
                  </w:divBdr>
                </w:div>
                <w:div w:id="2094625354">
                  <w:marLeft w:val="0"/>
                  <w:marRight w:val="0"/>
                  <w:marTop w:val="0"/>
                  <w:marBottom w:val="0"/>
                  <w:divBdr>
                    <w:top w:val="none" w:sz="0" w:space="0" w:color="auto"/>
                    <w:left w:val="none" w:sz="0" w:space="0" w:color="auto"/>
                    <w:bottom w:val="none" w:sz="0" w:space="0" w:color="auto"/>
                    <w:right w:val="none" w:sz="0" w:space="0" w:color="auto"/>
                  </w:divBdr>
                </w:div>
                <w:div w:id="552430640">
                  <w:marLeft w:val="0"/>
                  <w:marRight w:val="0"/>
                  <w:marTop w:val="0"/>
                  <w:marBottom w:val="0"/>
                  <w:divBdr>
                    <w:top w:val="none" w:sz="0" w:space="0" w:color="auto"/>
                    <w:left w:val="none" w:sz="0" w:space="0" w:color="auto"/>
                    <w:bottom w:val="none" w:sz="0" w:space="0" w:color="auto"/>
                    <w:right w:val="none" w:sz="0" w:space="0" w:color="auto"/>
                  </w:divBdr>
                </w:div>
                <w:div w:id="634531143">
                  <w:marLeft w:val="0"/>
                  <w:marRight w:val="0"/>
                  <w:marTop w:val="0"/>
                  <w:marBottom w:val="0"/>
                  <w:divBdr>
                    <w:top w:val="none" w:sz="0" w:space="0" w:color="auto"/>
                    <w:left w:val="none" w:sz="0" w:space="0" w:color="auto"/>
                    <w:bottom w:val="none" w:sz="0" w:space="0" w:color="auto"/>
                    <w:right w:val="none" w:sz="0" w:space="0" w:color="auto"/>
                  </w:divBdr>
                </w:div>
                <w:div w:id="12534508">
                  <w:marLeft w:val="0"/>
                  <w:marRight w:val="0"/>
                  <w:marTop w:val="0"/>
                  <w:marBottom w:val="0"/>
                  <w:divBdr>
                    <w:top w:val="none" w:sz="0" w:space="0" w:color="auto"/>
                    <w:left w:val="none" w:sz="0" w:space="0" w:color="auto"/>
                    <w:bottom w:val="none" w:sz="0" w:space="0" w:color="auto"/>
                    <w:right w:val="none" w:sz="0" w:space="0" w:color="auto"/>
                  </w:divBdr>
                </w:div>
                <w:div w:id="1711103811">
                  <w:marLeft w:val="0"/>
                  <w:marRight w:val="0"/>
                  <w:marTop w:val="0"/>
                  <w:marBottom w:val="0"/>
                  <w:divBdr>
                    <w:top w:val="none" w:sz="0" w:space="0" w:color="auto"/>
                    <w:left w:val="none" w:sz="0" w:space="0" w:color="auto"/>
                    <w:bottom w:val="none" w:sz="0" w:space="0" w:color="auto"/>
                    <w:right w:val="none" w:sz="0" w:space="0" w:color="auto"/>
                  </w:divBdr>
                </w:div>
              </w:divsChild>
            </w:div>
            <w:div w:id="737632003">
              <w:marLeft w:val="0"/>
              <w:marRight w:val="0"/>
              <w:marTop w:val="0"/>
              <w:marBottom w:val="0"/>
              <w:divBdr>
                <w:top w:val="none" w:sz="0" w:space="0" w:color="auto"/>
                <w:left w:val="none" w:sz="0" w:space="0" w:color="auto"/>
                <w:bottom w:val="none" w:sz="0" w:space="0" w:color="auto"/>
                <w:right w:val="none" w:sz="0" w:space="0" w:color="auto"/>
              </w:divBdr>
              <w:divsChild>
                <w:div w:id="844129320">
                  <w:marLeft w:val="0"/>
                  <w:marRight w:val="0"/>
                  <w:marTop w:val="0"/>
                  <w:marBottom w:val="0"/>
                  <w:divBdr>
                    <w:top w:val="none" w:sz="0" w:space="0" w:color="auto"/>
                    <w:left w:val="none" w:sz="0" w:space="0" w:color="auto"/>
                    <w:bottom w:val="none" w:sz="0" w:space="0" w:color="auto"/>
                    <w:right w:val="none" w:sz="0" w:space="0" w:color="auto"/>
                  </w:divBdr>
                </w:div>
                <w:div w:id="1959676059">
                  <w:marLeft w:val="0"/>
                  <w:marRight w:val="0"/>
                  <w:marTop w:val="0"/>
                  <w:marBottom w:val="0"/>
                  <w:divBdr>
                    <w:top w:val="none" w:sz="0" w:space="0" w:color="auto"/>
                    <w:left w:val="none" w:sz="0" w:space="0" w:color="auto"/>
                    <w:bottom w:val="none" w:sz="0" w:space="0" w:color="auto"/>
                    <w:right w:val="none" w:sz="0" w:space="0" w:color="auto"/>
                  </w:divBdr>
                </w:div>
                <w:div w:id="165243965">
                  <w:marLeft w:val="0"/>
                  <w:marRight w:val="0"/>
                  <w:marTop w:val="0"/>
                  <w:marBottom w:val="0"/>
                  <w:divBdr>
                    <w:top w:val="none" w:sz="0" w:space="0" w:color="auto"/>
                    <w:left w:val="none" w:sz="0" w:space="0" w:color="auto"/>
                    <w:bottom w:val="none" w:sz="0" w:space="0" w:color="auto"/>
                    <w:right w:val="none" w:sz="0" w:space="0" w:color="auto"/>
                  </w:divBdr>
                </w:div>
                <w:div w:id="418328923">
                  <w:marLeft w:val="0"/>
                  <w:marRight w:val="0"/>
                  <w:marTop w:val="0"/>
                  <w:marBottom w:val="0"/>
                  <w:divBdr>
                    <w:top w:val="none" w:sz="0" w:space="0" w:color="auto"/>
                    <w:left w:val="none" w:sz="0" w:space="0" w:color="auto"/>
                    <w:bottom w:val="none" w:sz="0" w:space="0" w:color="auto"/>
                    <w:right w:val="none" w:sz="0" w:space="0" w:color="auto"/>
                  </w:divBdr>
                </w:div>
                <w:div w:id="288245464">
                  <w:marLeft w:val="0"/>
                  <w:marRight w:val="0"/>
                  <w:marTop w:val="0"/>
                  <w:marBottom w:val="0"/>
                  <w:divBdr>
                    <w:top w:val="none" w:sz="0" w:space="0" w:color="auto"/>
                    <w:left w:val="none" w:sz="0" w:space="0" w:color="auto"/>
                    <w:bottom w:val="none" w:sz="0" w:space="0" w:color="auto"/>
                    <w:right w:val="none" w:sz="0" w:space="0" w:color="auto"/>
                  </w:divBdr>
                </w:div>
                <w:div w:id="1490710576">
                  <w:marLeft w:val="0"/>
                  <w:marRight w:val="0"/>
                  <w:marTop w:val="0"/>
                  <w:marBottom w:val="0"/>
                  <w:divBdr>
                    <w:top w:val="none" w:sz="0" w:space="0" w:color="auto"/>
                    <w:left w:val="none" w:sz="0" w:space="0" w:color="auto"/>
                    <w:bottom w:val="none" w:sz="0" w:space="0" w:color="auto"/>
                    <w:right w:val="none" w:sz="0" w:space="0" w:color="auto"/>
                  </w:divBdr>
                </w:div>
                <w:div w:id="329336783">
                  <w:marLeft w:val="0"/>
                  <w:marRight w:val="0"/>
                  <w:marTop w:val="0"/>
                  <w:marBottom w:val="0"/>
                  <w:divBdr>
                    <w:top w:val="none" w:sz="0" w:space="0" w:color="auto"/>
                    <w:left w:val="none" w:sz="0" w:space="0" w:color="auto"/>
                    <w:bottom w:val="none" w:sz="0" w:space="0" w:color="auto"/>
                    <w:right w:val="none" w:sz="0" w:space="0" w:color="auto"/>
                  </w:divBdr>
                </w:div>
                <w:div w:id="199056148">
                  <w:marLeft w:val="0"/>
                  <w:marRight w:val="0"/>
                  <w:marTop w:val="0"/>
                  <w:marBottom w:val="0"/>
                  <w:divBdr>
                    <w:top w:val="none" w:sz="0" w:space="0" w:color="auto"/>
                    <w:left w:val="none" w:sz="0" w:space="0" w:color="auto"/>
                    <w:bottom w:val="none" w:sz="0" w:space="0" w:color="auto"/>
                    <w:right w:val="none" w:sz="0" w:space="0" w:color="auto"/>
                  </w:divBdr>
                </w:div>
              </w:divsChild>
            </w:div>
            <w:div w:id="5404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4589</Words>
  <Characters>27535</Characters>
  <Application>Microsoft Office Word</Application>
  <DocSecurity>0</DocSecurity>
  <Lines>229</Lines>
  <Paragraphs>64</Paragraphs>
  <ScaleCrop>false</ScaleCrop>
  <Company/>
  <LinksUpToDate>false</LinksUpToDate>
  <CharactersWithSpaces>32060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2020-06-16T09:29:00Z</dcterms:created>
  <dcterms:modified xsi:type="dcterms:W3CDTF">2020-06-16T09:29:00Z</dcterms:modified>
</cp:coreProperties>
</file>