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EB6" w:rsidRDefault="00217194" w:rsidP="00B62932">
      <w:pPr>
        <w:suppressAutoHyphens w:val="0"/>
        <w:ind w:left="6230" w:firstLine="425"/>
        <w:rPr>
          <w:rFonts w:eastAsia="Times New Roman" w:cs="Times New Roman"/>
          <w:kern w:val="0"/>
          <w:sz w:val="20"/>
          <w:szCs w:val="20"/>
          <w:lang w:eastAsia="pl-PL" w:bidi="ar-SA"/>
        </w:rPr>
      </w:pPr>
      <w:r w:rsidRPr="00801EB6">
        <w:rPr>
          <w:rFonts w:eastAsia="Times New Roman" w:cs="Times New Roman"/>
          <w:kern w:val="0"/>
          <w:sz w:val="20"/>
          <w:szCs w:val="20"/>
          <w:lang w:eastAsia="pl-PL" w:bidi="ar-SA"/>
        </w:rPr>
        <w:t>Załącznik nr 1 </w:t>
      </w:r>
    </w:p>
    <w:p w:rsidR="00801EB6" w:rsidRDefault="00EC5A36" w:rsidP="00B62932">
      <w:pPr>
        <w:suppressAutoHyphens w:val="0"/>
        <w:ind w:left="6655"/>
        <w:rPr>
          <w:rFonts w:eastAsia="Times New Roman" w:cs="Times New Roman"/>
          <w:kern w:val="0"/>
          <w:sz w:val="20"/>
          <w:szCs w:val="20"/>
          <w:lang w:eastAsia="pl-PL" w:bidi="ar-SA"/>
        </w:rPr>
      </w:pPr>
      <w:r>
        <w:rPr>
          <w:rFonts w:eastAsia="Times New Roman" w:cs="Times New Roman"/>
          <w:kern w:val="0"/>
          <w:sz w:val="20"/>
          <w:szCs w:val="20"/>
          <w:lang w:eastAsia="pl-PL" w:bidi="ar-SA"/>
        </w:rPr>
        <w:t>d</w:t>
      </w:r>
      <w:r w:rsidR="00217194" w:rsidRPr="00801EB6">
        <w:rPr>
          <w:rFonts w:eastAsia="Times New Roman" w:cs="Times New Roman"/>
          <w:kern w:val="0"/>
          <w:sz w:val="20"/>
          <w:szCs w:val="20"/>
          <w:lang w:eastAsia="pl-PL" w:bidi="ar-SA"/>
        </w:rPr>
        <w:t xml:space="preserve">o Zarządzenia nr </w:t>
      </w:r>
      <w:r>
        <w:rPr>
          <w:rFonts w:eastAsia="Times New Roman" w:cs="Times New Roman"/>
          <w:kern w:val="0"/>
          <w:sz w:val="20"/>
          <w:szCs w:val="20"/>
          <w:lang w:eastAsia="pl-PL" w:bidi="ar-SA"/>
        </w:rPr>
        <w:t xml:space="preserve"> </w:t>
      </w:r>
      <w:r w:rsidR="0070185C">
        <w:rPr>
          <w:rFonts w:eastAsia="Times New Roman" w:cs="Times New Roman"/>
          <w:kern w:val="0"/>
          <w:sz w:val="20"/>
          <w:szCs w:val="20"/>
          <w:lang w:eastAsia="pl-PL" w:bidi="ar-SA"/>
        </w:rPr>
        <w:t>3</w:t>
      </w:r>
      <w:r w:rsidR="00EF62E0">
        <w:rPr>
          <w:rFonts w:eastAsia="Times New Roman" w:cs="Times New Roman"/>
          <w:kern w:val="0"/>
          <w:sz w:val="20"/>
          <w:szCs w:val="20"/>
          <w:lang w:eastAsia="pl-PL" w:bidi="ar-SA"/>
        </w:rPr>
        <w:t>/2022</w:t>
      </w:r>
    </w:p>
    <w:p w:rsidR="00801EB6" w:rsidRDefault="00EF62E0" w:rsidP="00B62932">
      <w:pPr>
        <w:suppressAutoHyphens w:val="0"/>
        <w:ind w:left="5947" w:firstLine="708"/>
        <w:rPr>
          <w:rFonts w:eastAsia="Times New Roman" w:cs="Times New Roman"/>
          <w:kern w:val="0"/>
          <w:sz w:val="20"/>
          <w:szCs w:val="20"/>
          <w:lang w:eastAsia="pl-PL" w:bidi="ar-SA"/>
        </w:rPr>
      </w:pPr>
      <w:r>
        <w:rPr>
          <w:rFonts w:eastAsia="Times New Roman" w:cs="Times New Roman"/>
          <w:kern w:val="0"/>
          <w:sz w:val="20"/>
          <w:szCs w:val="20"/>
          <w:lang w:eastAsia="pl-PL" w:bidi="ar-SA"/>
        </w:rPr>
        <w:t>Dyrektora SP ZOZ w Wińsku</w:t>
      </w:r>
    </w:p>
    <w:p w:rsidR="00217194" w:rsidRPr="00801EB6" w:rsidRDefault="00217194" w:rsidP="00B62932">
      <w:pPr>
        <w:suppressAutoHyphens w:val="0"/>
        <w:ind w:left="6230" w:firstLine="425"/>
        <w:rPr>
          <w:rFonts w:eastAsia="Times New Roman" w:cs="Times New Roman"/>
          <w:kern w:val="0"/>
          <w:sz w:val="20"/>
          <w:szCs w:val="20"/>
          <w:lang w:eastAsia="pl-PL" w:bidi="ar-SA"/>
        </w:rPr>
      </w:pPr>
      <w:r w:rsidRPr="00801EB6">
        <w:rPr>
          <w:rFonts w:eastAsia="Times New Roman" w:cs="Times New Roman"/>
          <w:kern w:val="0"/>
          <w:sz w:val="20"/>
          <w:szCs w:val="20"/>
          <w:lang w:eastAsia="pl-PL" w:bidi="ar-SA"/>
        </w:rPr>
        <w:t xml:space="preserve">z dnia </w:t>
      </w:r>
      <w:r w:rsidR="0070185C">
        <w:rPr>
          <w:rFonts w:eastAsia="Times New Roman" w:cs="Times New Roman"/>
          <w:kern w:val="0"/>
          <w:sz w:val="20"/>
          <w:szCs w:val="20"/>
          <w:lang w:eastAsia="pl-PL" w:bidi="ar-SA"/>
        </w:rPr>
        <w:t>20</w:t>
      </w:r>
      <w:r w:rsidR="00EF62E0">
        <w:rPr>
          <w:rFonts w:eastAsia="Times New Roman" w:cs="Times New Roman"/>
          <w:kern w:val="0"/>
          <w:sz w:val="20"/>
          <w:szCs w:val="20"/>
          <w:lang w:eastAsia="pl-PL" w:bidi="ar-SA"/>
        </w:rPr>
        <w:t xml:space="preserve"> stycznia 2022r</w:t>
      </w:r>
      <w:r w:rsidRPr="00801EB6">
        <w:rPr>
          <w:rFonts w:eastAsia="Times New Roman" w:cs="Times New Roman"/>
          <w:kern w:val="0"/>
          <w:sz w:val="20"/>
          <w:szCs w:val="20"/>
          <w:lang w:eastAsia="pl-PL" w:bidi="ar-SA"/>
        </w:rPr>
        <w:t>.</w:t>
      </w:r>
    </w:p>
    <w:p w:rsidR="00217194" w:rsidRDefault="00217194" w:rsidP="00217194">
      <w:pPr>
        <w:suppressAutoHyphens w:val="0"/>
        <w:spacing w:before="120" w:after="120"/>
        <w:ind w:left="283" w:firstLine="227"/>
        <w:jc w:val="both"/>
        <w:rPr>
          <w:rFonts w:eastAsia="Times New Roman" w:cs="Times New Roman"/>
          <w:kern w:val="0"/>
          <w:sz w:val="22"/>
          <w:szCs w:val="22"/>
          <w:lang w:eastAsia="pl-PL" w:bidi="ar-SA"/>
        </w:rPr>
      </w:pPr>
    </w:p>
    <w:p w:rsidR="005607A0" w:rsidRDefault="005607A0" w:rsidP="00217194">
      <w:pPr>
        <w:suppressAutoHyphens w:val="0"/>
        <w:spacing w:before="120" w:after="120"/>
        <w:ind w:left="283" w:firstLine="227"/>
        <w:jc w:val="center"/>
        <w:rPr>
          <w:rFonts w:eastAsia="Times New Roman" w:cs="Times New Roman"/>
          <w:b/>
          <w:bCs/>
          <w:kern w:val="0"/>
          <w:sz w:val="22"/>
          <w:szCs w:val="22"/>
          <w:lang w:eastAsia="pl-PL" w:bidi="ar-SA"/>
        </w:rPr>
      </w:pPr>
    </w:p>
    <w:p w:rsidR="005607A0" w:rsidRDefault="005607A0" w:rsidP="00217194">
      <w:pPr>
        <w:suppressAutoHyphens w:val="0"/>
        <w:spacing w:before="120" w:after="120"/>
        <w:ind w:left="283" w:firstLine="227"/>
        <w:jc w:val="center"/>
        <w:rPr>
          <w:rFonts w:eastAsia="Times New Roman" w:cs="Times New Roman"/>
          <w:b/>
          <w:bCs/>
          <w:kern w:val="0"/>
          <w:sz w:val="22"/>
          <w:szCs w:val="22"/>
          <w:lang w:eastAsia="pl-PL" w:bidi="ar-SA"/>
        </w:rPr>
      </w:pPr>
    </w:p>
    <w:p w:rsidR="005607A0" w:rsidRDefault="005607A0" w:rsidP="00217194">
      <w:pPr>
        <w:suppressAutoHyphens w:val="0"/>
        <w:spacing w:before="120" w:after="120"/>
        <w:ind w:left="283" w:firstLine="227"/>
        <w:jc w:val="center"/>
        <w:rPr>
          <w:rFonts w:eastAsia="Times New Roman" w:cs="Times New Roman"/>
          <w:b/>
          <w:bCs/>
          <w:kern w:val="0"/>
          <w:sz w:val="22"/>
          <w:szCs w:val="22"/>
          <w:lang w:eastAsia="pl-PL" w:bidi="ar-SA"/>
        </w:rPr>
      </w:pPr>
    </w:p>
    <w:p w:rsidR="005607A0" w:rsidRDefault="005607A0" w:rsidP="00217194">
      <w:pPr>
        <w:suppressAutoHyphens w:val="0"/>
        <w:spacing w:before="120" w:after="120"/>
        <w:ind w:left="283" w:firstLine="227"/>
        <w:jc w:val="center"/>
        <w:rPr>
          <w:rFonts w:eastAsia="Times New Roman" w:cs="Times New Roman"/>
          <w:b/>
          <w:bCs/>
          <w:kern w:val="0"/>
          <w:sz w:val="22"/>
          <w:szCs w:val="22"/>
          <w:lang w:eastAsia="pl-PL" w:bidi="ar-SA"/>
        </w:rPr>
      </w:pPr>
    </w:p>
    <w:p w:rsidR="005607A0" w:rsidRDefault="005607A0" w:rsidP="00217194">
      <w:pPr>
        <w:suppressAutoHyphens w:val="0"/>
        <w:spacing w:before="120" w:after="120"/>
        <w:ind w:left="283" w:firstLine="227"/>
        <w:jc w:val="center"/>
        <w:rPr>
          <w:rFonts w:eastAsia="Times New Roman" w:cs="Times New Roman"/>
          <w:b/>
          <w:bCs/>
          <w:kern w:val="0"/>
          <w:sz w:val="22"/>
          <w:szCs w:val="22"/>
          <w:lang w:eastAsia="pl-PL" w:bidi="ar-SA"/>
        </w:rPr>
      </w:pPr>
    </w:p>
    <w:p w:rsidR="005607A0" w:rsidRDefault="005607A0" w:rsidP="00217194">
      <w:pPr>
        <w:suppressAutoHyphens w:val="0"/>
        <w:spacing w:before="120" w:after="120"/>
        <w:ind w:left="283" w:firstLine="227"/>
        <w:jc w:val="center"/>
        <w:rPr>
          <w:rFonts w:eastAsia="Times New Roman" w:cs="Times New Roman"/>
          <w:b/>
          <w:bCs/>
          <w:kern w:val="0"/>
          <w:sz w:val="22"/>
          <w:szCs w:val="22"/>
          <w:lang w:eastAsia="pl-PL" w:bidi="ar-SA"/>
        </w:rPr>
      </w:pPr>
    </w:p>
    <w:p w:rsidR="005607A0" w:rsidRDefault="005607A0" w:rsidP="00217194">
      <w:pPr>
        <w:suppressAutoHyphens w:val="0"/>
        <w:spacing w:before="120" w:after="120"/>
        <w:ind w:left="283" w:firstLine="227"/>
        <w:jc w:val="center"/>
        <w:rPr>
          <w:rFonts w:eastAsia="Times New Roman" w:cs="Times New Roman"/>
          <w:b/>
          <w:bCs/>
          <w:kern w:val="0"/>
          <w:sz w:val="22"/>
          <w:szCs w:val="22"/>
          <w:lang w:eastAsia="pl-PL" w:bidi="ar-SA"/>
        </w:rPr>
      </w:pPr>
    </w:p>
    <w:p w:rsidR="005607A0" w:rsidRDefault="005607A0" w:rsidP="005607A0">
      <w:pPr>
        <w:suppressAutoHyphens w:val="0"/>
        <w:spacing w:before="120" w:after="120"/>
        <w:ind w:left="283" w:firstLine="227"/>
        <w:rPr>
          <w:rFonts w:eastAsia="Times New Roman" w:cs="Times New Roman"/>
          <w:b/>
          <w:bCs/>
          <w:kern w:val="0"/>
          <w:sz w:val="52"/>
          <w:szCs w:val="52"/>
          <w:lang w:eastAsia="pl-PL" w:bidi="ar-SA"/>
        </w:rPr>
      </w:pPr>
      <w:r>
        <w:rPr>
          <w:rFonts w:eastAsia="Times New Roman" w:cs="Times New Roman"/>
          <w:b/>
          <w:bCs/>
          <w:kern w:val="0"/>
          <w:sz w:val="52"/>
          <w:szCs w:val="52"/>
          <w:lang w:eastAsia="pl-PL" w:bidi="ar-SA"/>
        </w:rPr>
        <w:t>POLITYKA RACHUNKOWOŚCI</w:t>
      </w:r>
    </w:p>
    <w:p w:rsidR="005607A0" w:rsidRDefault="005607A0" w:rsidP="005607A0">
      <w:pPr>
        <w:suppressAutoHyphens w:val="0"/>
        <w:spacing w:before="120" w:after="120"/>
        <w:ind w:left="283" w:firstLine="227"/>
        <w:rPr>
          <w:rFonts w:eastAsia="Times New Roman" w:cs="Times New Roman"/>
          <w:b/>
          <w:bCs/>
          <w:kern w:val="0"/>
          <w:sz w:val="52"/>
          <w:szCs w:val="52"/>
          <w:lang w:eastAsia="pl-PL" w:bidi="ar-SA"/>
        </w:rPr>
      </w:pPr>
    </w:p>
    <w:p w:rsidR="005607A0" w:rsidRPr="005607A0" w:rsidRDefault="005607A0" w:rsidP="005607A0">
      <w:pPr>
        <w:suppressAutoHyphens w:val="0"/>
        <w:spacing w:before="120" w:after="120"/>
        <w:ind w:left="283" w:firstLine="227"/>
        <w:jc w:val="center"/>
        <w:rPr>
          <w:rFonts w:eastAsia="Times New Roman" w:cs="Times New Roman"/>
          <w:b/>
          <w:bCs/>
          <w:kern w:val="0"/>
          <w:sz w:val="36"/>
          <w:szCs w:val="36"/>
          <w:lang w:eastAsia="pl-PL" w:bidi="ar-SA"/>
        </w:rPr>
      </w:pPr>
      <w:r w:rsidRPr="005607A0">
        <w:rPr>
          <w:rFonts w:eastAsia="Times New Roman" w:cs="Times New Roman"/>
          <w:b/>
          <w:bCs/>
          <w:kern w:val="0"/>
          <w:sz w:val="36"/>
          <w:szCs w:val="36"/>
          <w:lang w:eastAsia="pl-PL" w:bidi="ar-SA"/>
        </w:rPr>
        <w:t>SAMODZIELNEGO PUBLICZNEGO ZAKŁADU OPIEKI ZDROWOTNEJ W WIŃSKU</w:t>
      </w:r>
    </w:p>
    <w:p w:rsidR="005607A0" w:rsidRDefault="005607A0" w:rsidP="00217194">
      <w:pPr>
        <w:suppressAutoHyphens w:val="0"/>
        <w:spacing w:before="120" w:after="120"/>
        <w:ind w:left="283" w:firstLine="227"/>
        <w:jc w:val="center"/>
        <w:rPr>
          <w:rFonts w:eastAsia="Times New Roman" w:cs="Times New Roman"/>
          <w:b/>
          <w:bCs/>
          <w:kern w:val="0"/>
          <w:sz w:val="22"/>
          <w:szCs w:val="22"/>
          <w:lang w:eastAsia="pl-PL" w:bidi="ar-SA"/>
        </w:rPr>
      </w:pPr>
    </w:p>
    <w:p w:rsidR="005607A0" w:rsidRDefault="005607A0" w:rsidP="00217194">
      <w:pPr>
        <w:suppressAutoHyphens w:val="0"/>
        <w:spacing w:before="120" w:after="120"/>
        <w:ind w:left="283" w:firstLine="227"/>
        <w:jc w:val="center"/>
        <w:rPr>
          <w:rFonts w:eastAsia="Times New Roman" w:cs="Times New Roman"/>
          <w:b/>
          <w:bCs/>
          <w:kern w:val="0"/>
          <w:sz w:val="22"/>
          <w:szCs w:val="22"/>
          <w:lang w:eastAsia="pl-PL" w:bidi="ar-SA"/>
        </w:rPr>
      </w:pPr>
    </w:p>
    <w:p w:rsidR="005607A0" w:rsidRDefault="005607A0" w:rsidP="00217194">
      <w:pPr>
        <w:suppressAutoHyphens w:val="0"/>
        <w:spacing w:before="120" w:after="120"/>
        <w:ind w:left="283" w:firstLine="227"/>
        <w:jc w:val="center"/>
        <w:rPr>
          <w:rFonts w:eastAsia="Times New Roman" w:cs="Times New Roman"/>
          <w:b/>
          <w:bCs/>
          <w:kern w:val="0"/>
          <w:sz w:val="22"/>
          <w:szCs w:val="22"/>
          <w:lang w:eastAsia="pl-PL" w:bidi="ar-SA"/>
        </w:rPr>
      </w:pPr>
    </w:p>
    <w:p w:rsidR="005607A0" w:rsidRDefault="005607A0" w:rsidP="00217194">
      <w:pPr>
        <w:suppressAutoHyphens w:val="0"/>
        <w:spacing w:before="120" w:after="120"/>
        <w:ind w:left="283" w:firstLine="227"/>
        <w:jc w:val="center"/>
        <w:rPr>
          <w:rFonts w:eastAsia="Times New Roman" w:cs="Times New Roman"/>
          <w:b/>
          <w:bCs/>
          <w:kern w:val="0"/>
          <w:sz w:val="22"/>
          <w:szCs w:val="22"/>
          <w:lang w:eastAsia="pl-PL" w:bidi="ar-SA"/>
        </w:rPr>
      </w:pPr>
    </w:p>
    <w:p w:rsidR="005607A0" w:rsidRDefault="005607A0" w:rsidP="00217194">
      <w:pPr>
        <w:suppressAutoHyphens w:val="0"/>
        <w:spacing w:before="120" w:after="120"/>
        <w:ind w:left="283" w:firstLine="227"/>
        <w:jc w:val="center"/>
        <w:rPr>
          <w:rFonts w:eastAsia="Times New Roman" w:cs="Times New Roman"/>
          <w:b/>
          <w:bCs/>
          <w:kern w:val="0"/>
          <w:sz w:val="22"/>
          <w:szCs w:val="22"/>
          <w:lang w:eastAsia="pl-PL" w:bidi="ar-SA"/>
        </w:rPr>
      </w:pPr>
    </w:p>
    <w:p w:rsidR="005607A0" w:rsidRDefault="005607A0" w:rsidP="00217194">
      <w:pPr>
        <w:suppressAutoHyphens w:val="0"/>
        <w:spacing w:before="120" w:after="120"/>
        <w:ind w:left="283" w:firstLine="227"/>
        <w:jc w:val="center"/>
        <w:rPr>
          <w:rFonts w:eastAsia="Times New Roman" w:cs="Times New Roman"/>
          <w:b/>
          <w:bCs/>
          <w:kern w:val="0"/>
          <w:sz w:val="22"/>
          <w:szCs w:val="22"/>
          <w:lang w:eastAsia="pl-PL" w:bidi="ar-SA"/>
        </w:rPr>
      </w:pPr>
    </w:p>
    <w:p w:rsidR="005607A0" w:rsidRDefault="005607A0" w:rsidP="00217194">
      <w:pPr>
        <w:suppressAutoHyphens w:val="0"/>
        <w:spacing w:before="120" w:after="120"/>
        <w:ind w:left="283" w:firstLine="227"/>
        <w:jc w:val="center"/>
        <w:rPr>
          <w:rFonts w:eastAsia="Times New Roman" w:cs="Times New Roman"/>
          <w:b/>
          <w:bCs/>
          <w:kern w:val="0"/>
          <w:sz w:val="22"/>
          <w:szCs w:val="22"/>
          <w:lang w:eastAsia="pl-PL" w:bidi="ar-SA"/>
        </w:rPr>
      </w:pPr>
    </w:p>
    <w:p w:rsidR="005607A0" w:rsidRDefault="005607A0" w:rsidP="00217194">
      <w:pPr>
        <w:suppressAutoHyphens w:val="0"/>
        <w:spacing w:before="120" w:after="120"/>
        <w:ind w:left="283" w:firstLine="227"/>
        <w:jc w:val="center"/>
        <w:rPr>
          <w:rFonts w:eastAsia="Times New Roman" w:cs="Times New Roman"/>
          <w:b/>
          <w:bCs/>
          <w:kern w:val="0"/>
          <w:sz w:val="22"/>
          <w:szCs w:val="22"/>
          <w:lang w:eastAsia="pl-PL" w:bidi="ar-SA"/>
        </w:rPr>
      </w:pPr>
    </w:p>
    <w:p w:rsidR="005607A0" w:rsidRDefault="005607A0" w:rsidP="00217194">
      <w:pPr>
        <w:suppressAutoHyphens w:val="0"/>
        <w:spacing w:before="120" w:after="120"/>
        <w:ind w:left="283" w:firstLine="227"/>
        <w:jc w:val="center"/>
        <w:rPr>
          <w:rFonts w:eastAsia="Times New Roman" w:cs="Times New Roman"/>
          <w:b/>
          <w:bCs/>
          <w:kern w:val="0"/>
          <w:sz w:val="22"/>
          <w:szCs w:val="22"/>
          <w:lang w:eastAsia="pl-PL" w:bidi="ar-SA"/>
        </w:rPr>
      </w:pPr>
    </w:p>
    <w:p w:rsidR="005607A0" w:rsidRDefault="005607A0" w:rsidP="00217194">
      <w:pPr>
        <w:suppressAutoHyphens w:val="0"/>
        <w:spacing w:before="120" w:after="120"/>
        <w:ind w:left="283" w:firstLine="227"/>
        <w:jc w:val="center"/>
        <w:rPr>
          <w:rFonts w:eastAsia="Times New Roman" w:cs="Times New Roman"/>
          <w:b/>
          <w:bCs/>
          <w:kern w:val="0"/>
          <w:sz w:val="22"/>
          <w:szCs w:val="22"/>
          <w:lang w:eastAsia="pl-PL" w:bidi="ar-SA"/>
        </w:rPr>
      </w:pPr>
    </w:p>
    <w:p w:rsidR="005607A0" w:rsidRDefault="005607A0" w:rsidP="00217194">
      <w:pPr>
        <w:suppressAutoHyphens w:val="0"/>
        <w:spacing w:before="120" w:after="120"/>
        <w:ind w:left="283" w:firstLine="227"/>
        <w:jc w:val="center"/>
        <w:rPr>
          <w:rFonts w:eastAsia="Times New Roman" w:cs="Times New Roman"/>
          <w:b/>
          <w:bCs/>
          <w:kern w:val="0"/>
          <w:sz w:val="22"/>
          <w:szCs w:val="22"/>
          <w:lang w:eastAsia="pl-PL" w:bidi="ar-SA"/>
        </w:rPr>
      </w:pPr>
    </w:p>
    <w:p w:rsidR="005607A0" w:rsidRDefault="005607A0" w:rsidP="00217194">
      <w:pPr>
        <w:suppressAutoHyphens w:val="0"/>
        <w:spacing w:before="120" w:after="120"/>
        <w:ind w:left="283" w:firstLine="227"/>
        <w:jc w:val="center"/>
        <w:rPr>
          <w:rFonts w:eastAsia="Times New Roman" w:cs="Times New Roman"/>
          <w:b/>
          <w:bCs/>
          <w:kern w:val="0"/>
          <w:sz w:val="22"/>
          <w:szCs w:val="22"/>
          <w:lang w:eastAsia="pl-PL" w:bidi="ar-SA"/>
        </w:rPr>
      </w:pPr>
    </w:p>
    <w:p w:rsidR="005607A0" w:rsidRDefault="005607A0" w:rsidP="00217194">
      <w:pPr>
        <w:suppressAutoHyphens w:val="0"/>
        <w:spacing w:before="120" w:after="120"/>
        <w:ind w:left="283" w:firstLine="227"/>
        <w:jc w:val="center"/>
        <w:rPr>
          <w:rFonts w:eastAsia="Times New Roman" w:cs="Times New Roman"/>
          <w:b/>
          <w:bCs/>
          <w:kern w:val="0"/>
          <w:sz w:val="22"/>
          <w:szCs w:val="22"/>
          <w:lang w:eastAsia="pl-PL" w:bidi="ar-SA"/>
        </w:rPr>
      </w:pPr>
    </w:p>
    <w:p w:rsidR="005607A0" w:rsidRDefault="005607A0" w:rsidP="00217194">
      <w:pPr>
        <w:suppressAutoHyphens w:val="0"/>
        <w:spacing w:before="120" w:after="120"/>
        <w:ind w:left="283" w:firstLine="227"/>
        <w:jc w:val="center"/>
        <w:rPr>
          <w:rFonts w:eastAsia="Times New Roman" w:cs="Times New Roman"/>
          <w:b/>
          <w:bCs/>
          <w:kern w:val="0"/>
          <w:sz w:val="22"/>
          <w:szCs w:val="22"/>
          <w:lang w:eastAsia="pl-PL" w:bidi="ar-SA"/>
        </w:rPr>
      </w:pPr>
    </w:p>
    <w:p w:rsidR="005607A0" w:rsidRDefault="005607A0" w:rsidP="00217194">
      <w:pPr>
        <w:suppressAutoHyphens w:val="0"/>
        <w:spacing w:before="120" w:after="120"/>
        <w:ind w:left="283" w:firstLine="227"/>
        <w:jc w:val="center"/>
        <w:rPr>
          <w:rFonts w:eastAsia="Times New Roman" w:cs="Times New Roman"/>
          <w:b/>
          <w:bCs/>
          <w:kern w:val="0"/>
          <w:sz w:val="22"/>
          <w:szCs w:val="22"/>
          <w:lang w:eastAsia="pl-PL" w:bidi="ar-SA"/>
        </w:rPr>
      </w:pPr>
    </w:p>
    <w:p w:rsidR="005607A0" w:rsidRDefault="005607A0" w:rsidP="00217194">
      <w:pPr>
        <w:suppressAutoHyphens w:val="0"/>
        <w:spacing w:before="120" w:after="120"/>
        <w:ind w:left="283" w:firstLine="227"/>
        <w:jc w:val="center"/>
        <w:rPr>
          <w:rFonts w:eastAsia="Times New Roman" w:cs="Times New Roman"/>
          <w:b/>
          <w:bCs/>
          <w:kern w:val="0"/>
          <w:sz w:val="22"/>
          <w:szCs w:val="22"/>
          <w:lang w:eastAsia="pl-PL" w:bidi="ar-SA"/>
        </w:rPr>
      </w:pPr>
    </w:p>
    <w:p w:rsidR="005607A0" w:rsidRDefault="005607A0" w:rsidP="00217194">
      <w:pPr>
        <w:suppressAutoHyphens w:val="0"/>
        <w:spacing w:before="120" w:after="120"/>
        <w:ind w:left="283" w:firstLine="227"/>
        <w:jc w:val="center"/>
        <w:rPr>
          <w:rFonts w:eastAsia="Times New Roman" w:cs="Times New Roman"/>
          <w:b/>
          <w:bCs/>
          <w:kern w:val="0"/>
          <w:sz w:val="22"/>
          <w:szCs w:val="22"/>
          <w:lang w:eastAsia="pl-PL" w:bidi="ar-SA"/>
        </w:rPr>
      </w:pPr>
    </w:p>
    <w:p w:rsidR="005607A0" w:rsidRDefault="005607A0" w:rsidP="00217194">
      <w:pPr>
        <w:suppressAutoHyphens w:val="0"/>
        <w:spacing w:before="120" w:after="120"/>
        <w:ind w:left="283" w:firstLine="227"/>
        <w:jc w:val="center"/>
        <w:rPr>
          <w:rFonts w:eastAsia="Times New Roman" w:cs="Times New Roman"/>
          <w:b/>
          <w:bCs/>
          <w:kern w:val="0"/>
          <w:sz w:val="22"/>
          <w:szCs w:val="22"/>
          <w:lang w:eastAsia="pl-PL" w:bidi="ar-SA"/>
        </w:rPr>
      </w:pPr>
    </w:p>
    <w:p w:rsidR="005607A0" w:rsidRDefault="005607A0" w:rsidP="00217194">
      <w:pPr>
        <w:suppressAutoHyphens w:val="0"/>
        <w:spacing w:before="120" w:after="120"/>
        <w:ind w:left="283" w:firstLine="227"/>
        <w:jc w:val="center"/>
        <w:rPr>
          <w:rFonts w:eastAsia="Times New Roman" w:cs="Times New Roman"/>
          <w:b/>
          <w:bCs/>
          <w:kern w:val="0"/>
          <w:sz w:val="22"/>
          <w:szCs w:val="22"/>
          <w:lang w:eastAsia="pl-PL" w:bidi="ar-SA"/>
        </w:rPr>
      </w:pPr>
    </w:p>
    <w:p w:rsidR="005607A0" w:rsidRDefault="005607A0" w:rsidP="00217194">
      <w:pPr>
        <w:suppressAutoHyphens w:val="0"/>
        <w:spacing w:before="120" w:after="120"/>
        <w:ind w:left="283" w:firstLine="227"/>
        <w:jc w:val="center"/>
        <w:rPr>
          <w:rFonts w:eastAsia="Times New Roman" w:cs="Times New Roman"/>
          <w:b/>
          <w:bCs/>
          <w:kern w:val="0"/>
          <w:sz w:val="22"/>
          <w:szCs w:val="22"/>
          <w:lang w:eastAsia="pl-PL" w:bidi="ar-SA"/>
        </w:rPr>
      </w:pPr>
      <w:r>
        <w:rPr>
          <w:rFonts w:eastAsia="Times New Roman" w:cs="Times New Roman"/>
          <w:b/>
          <w:bCs/>
          <w:kern w:val="0"/>
          <w:sz w:val="22"/>
          <w:szCs w:val="22"/>
          <w:lang w:eastAsia="pl-PL" w:bidi="ar-SA"/>
        </w:rPr>
        <w:t xml:space="preserve">Wińsko, </w:t>
      </w:r>
      <w:r w:rsidR="0070185C">
        <w:rPr>
          <w:rFonts w:eastAsia="Times New Roman" w:cs="Times New Roman"/>
          <w:b/>
          <w:bCs/>
          <w:kern w:val="0"/>
          <w:sz w:val="22"/>
          <w:szCs w:val="22"/>
          <w:lang w:eastAsia="pl-PL" w:bidi="ar-SA"/>
        </w:rPr>
        <w:t>2</w:t>
      </w:r>
      <w:r>
        <w:rPr>
          <w:rFonts w:eastAsia="Times New Roman" w:cs="Times New Roman"/>
          <w:b/>
          <w:bCs/>
          <w:kern w:val="0"/>
          <w:sz w:val="22"/>
          <w:szCs w:val="22"/>
          <w:lang w:eastAsia="pl-PL" w:bidi="ar-SA"/>
        </w:rPr>
        <w:t>0 stycznia 2022 roku</w:t>
      </w:r>
    </w:p>
    <w:p w:rsidR="00EC5A36" w:rsidRDefault="00217194" w:rsidP="00902848">
      <w:pPr>
        <w:suppressAutoHyphens w:val="0"/>
        <w:spacing w:before="120" w:after="120"/>
        <w:rPr>
          <w:rFonts w:eastAsia="Times New Roman" w:cs="Times New Roman"/>
          <w:b/>
          <w:bCs/>
          <w:kern w:val="0"/>
          <w:sz w:val="22"/>
          <w:szCs w:val="22"/>
          <w:lang w:eastAsia="pl-PL" w:bidi="ar-SA"/>
        </w:rPr>
      </w:pPr>
      <w:r w:rsidRPr="005A4824">
        <w:rPr>
          <w:rFonts w:eastAsia="Times New Roman" w:cs="Times New Roman"/>
          <w:b/>
          <w:bCs/>
          <w:kern w:val="0"/>
          <w:sz w:val="22"/>
          <w:szCs w:val="22"/>
          <w:lang w:eastAsia="pl-PL" w:bidi="ar-SA"/>
        </w:rPr>
        <w:lastRenderedPageBreak/>
        <w:t>OGÓLNE ZASADY PROWADZENIA KSIĄG RACHUNKOWYCH</w:t>
      </w:r>
    </w:p>
    <w:p w:rsidR="00902848" w:rsidRDefault="00902848" w:rsidP="00902848">
      <w:pPr>
        <w:suppressAutoHyphens w:val="0"/>
        <w:spacing w:before="120" w:after="120"/>
        <w:rPr>
          <w:rFonts w:eastAsia="Times New Roman" w:cs="Times New Roman"/>
          <w:b/>
          <w:bCs/>
          <w:kern w:val="0"/>
          <w:sz w:val="22"/>
          <w:szCs w:val="22"/>
          <w:lang w:eastAsia="pl-PL" w:bidi="ar-SA"/>
        </w:rPr>
      </w:pPr>
    </w:p>
    <w:p w:rsidR="001225A7" w:rsidRPr="00283921" w:rsidRDefault="001225A7" w:rsidP="001225A7">
      <w:pPr>
        <w:pStyle w:val="R02"/>
        <w:widowControl/>
        <w:spacing w:before="80" w:after="0" w:line="260" w:lineRule="atLeast"/>
      </w:pPr>
      <w:r w:rsidRPr="00283921">
        <w:t>1. Miejsce prowadzenia ksiąg rachunkowych</w:t>
      </w:r>
    </w:p>
    <w:p w:rsidR="001225A7" w:rsidRPr="00283921" w:rsidRDefault="001225A7" w:rsidP="001225A7">
      <w:pPr>
        <w:pStyle w:val="Tekstpodstawowy"/>
        <w:widowControl/>
        <w:spacing w:line="260" w:lineRule="atLeast"/>
        <w:jc w:val="left"/>
      </w:pPr>
      <w:r w:rsidRPr="00283921">
        <w:t xml:space="preserve">Księgi rachunkowe </w:t>
      </w:r>
      <w:r>
        <w:t>Zakładu prowadzone są w siedzibie: 56 –160 Wińsko,  Plac Wolności 13.</w:t>
      </w:r>
      <w:r w:rsidRPr="00283921">
        <w:br/>
      </w:r>
    </w:p>
    <w:p w:rsidR="001225A7" w:rsidRPr="00283921" w:rsidRDefault="001225A7" w:rsidP="001225A7">
      <w:pPr>
        <w:pStyle w:val="R02"/>
        <w:widowControl/>
        <w:spacing w:before="80" w:after="0" w:line="260" w:lineRule="atLeast"/>
      </w:pPr>
      <w:r w:rsidRPr="00283921">
        <w:t xml:space="preserve">2. Określenie roku obrotowego oraz okresów sprawozdawczych </w:t>
      </w:r>
    </w:p>
    <w:p w:rsidR="001225A7" w:rsidRPr="00283921" w:rsidRDefault="001225A7" w:rsidP="001225A7">
      <w:pPr>
        <w:pStyle w:val="Tekstpodstawowy"/>
        <w:widowControl/>
        <w:spacing w:line="260" w:lineRule="atLeast"/>
      </w:pPr>
      <w:r w:rsidRPr="00283921">
        <w:t>Rokiem obrotowym jest okres roku budżetowego, czyli rok kalendarzowy od 1 stycz</w:t>
      </w:r>
      <w:r w:rsidRPr="00283921">
        <w:softHyphen/>
        <w:t>nia do 31 grudnia.</w:t>
      </w:r>
    </w:p>
    <w:p w:rsidR="001225A7" w:rsidRDefault="001225A7" w:rsidP="001225A7">
      <w:pPr>
        <w:pStyle w:val="Tekstpodstawowy"/>
        <w:widowControl/>
        <w:spacing w:line="260" w:lineRule="atLeast"/>
      </w:pPr>
      <w:r w:rsidRPr="00283921">
        <w:t>Najkrótszym okresem sprawozdawczym są poszczególne miesiące</w:t>
      </w:r>
      <w:r>
        <w:t xml:space="preserve">. </w:t>
      </w:r>
    </w:p>
    <w:p w:rsidR="001225A7" w:rsidRDefault="001225A7" w:rsidP="001225A7">
      <w:pPr>
        <w:pStyle w:val="R02"/>
        <w:widowControl/>
        <w:spacing w:before="80" w:after="0" w:line="260" w:lineRule="atLeast"/>
      </w:pPr>
    </w:p>
    <w:p w:rsidR="001225A7" w:rsidRDefault="001225A7" w:rsidP="001225A7">
      <w:pPr>
        <w:pStyle w:val="R02"/>
        <w:widowControl/>
        <w:spacing w:before="80" w:after="0" w:line="260" w:lineRule="atLeast"/>
      </w:pPr>
      <w:r w:rsidRPr="00283921">
        <w:t>3. Technika prowadzenia ksiąg rachunkowych</w:t>
      </w:r>
    </w:p>
    <w:p w:rsidR="008F481B" w:rsidRDefault="008F481B" w:rsidP="008F481B">
      <w:pPr>
        <w:pStyle w:val="Tekstpodstawowy"/>
        <w:widowControl/>
        <w:spacing w:before="0" w:line="360" w:lineRule="auto"/>
      </w:pPr>
    </w:p>
    <w:p w:rsidR="008F481B" w:rsidRDefault="001225A7" w:rsidP="008F481B">
      <w:pPr>
        <w:pStyle w:val="Tekstpodstawowy"/>
        <w:widowControl/>
        <w:spacing w:before="0" w:line="360" w:lineRule="auto"/>
      </w:pPr>
      <w:r w:rsidRPr="00283921">
        <w:t>Księgi rach</w:t>
      </w:r>
      <w:r>
        <w:t xml:space="preserve">unkowe </w:t>
      </w:r>
      <w:r w:rsidR="008F481B">
        <w:t>Zakładu</w:t>
      </w:r>
      <w:r>
        <w:t xml:space="preserve"> prowadzone są </w:t>
      </w:r>
      <w:r w:rsidRPr="00283921">
        <w:t>za pomocą komputera</w:t>
      </w:r>
      <w:r w:rsidR="008F481B">
        <w:t xml:space="preserve"> z </w:t>
      </w:r>
      <w:r w:rsidR="008F481B" w:rsidRPr="00283921">
        <w:t xml:space="preserve"> wykorzyst</w:t>
      </w:r>
      <w:r w:rsidR="008F481B">
        <w:t xml:space="preserve">aniem </w:t>
      </w:r>
      <w:r w:rsidR="008F481B" w:rsidRPr="00283921">
        <w:t xml:space="preserve"> program</w:t>
      </w:r>
      <w:r w:rsidR="008F481B">
        <w:t>u</w:t>
      </w:r>
      <w:r w:rsidR="008F481B" w:rsidRPr="00283921">
        <w:t xml:space="preserve"> komputerow</w:t>
      </w:r>
      <w:r w:rsidR="008F481B">
        <w:t xml:space="preserve">ego </w:t>
      </w:r>
      <w:r w:rsidR="008F481B">
        <w:rPr>
          <w:b/>
        </w:rPr>
        <w:t xml:space="preserve">Rewizor </w:t>
      </w:r>
      <w:proofErr w:type="spellStart"/>
      <w:r w:rsidR="008F481B">
        <w:rPr>
          <w:b/>
        </w:rPr>
        <w:t>nexo</w:t>
      </w:r>
      <w:proofErr w:type="spellEnd"/>
      <w:r w:rsidR="008F481B">
        <w:rPr>
          <w:b/>
        </w:rPr>
        <w:t xml:space="preserve"> </w:t>
      </w:r>
      <w:r w:rsidR="008F481B" w:rsidRPr="00E91113">
        <w:rPr>
          <w:b/>
        </w:rPr>
        <w:t xml:space="preserve">firmy </w:t>
      </w:r>
      <w:proofErr w:type="spellStart"/>
      <w:r w:rsidR="008F481B">
        <w:rPr>
          <w:b/>
        </w:rPr>
        <w:t>InsERT</w:t>
      </w:r>
      <w:proofErr w:type="spellEnd"/>
      <w:r w:rsidR="008F481B">
        <w:rPr>
          <w:b/>
        </w:rPr>
        <w:t xml:space="preserve"> S. A. z Wrocławia,</w:t>
      </w:r>
      <w:r w:rsidR="008F481B" w:rsidRPr="00283921">
        <w:t xml:space="preserve"> </w:t>
      </w:r>
      <w:r w:rsidR="008F481B">
        <w:t xml:space="preserve">który </w:t>
      </w:r>
      <w:r w:rsidR="008F481B" w:rsidRPr="00283921">
        <w:t>zapewnia powiązanie poszczególnych zbiorów ksiąg rachunkowych w jedną całość odzwierciedlającą dziennik i księgę główną.</w:t>
      </w:r>
    </w:p>
    <w:p w:rsidR="008F481B" w:rsidRDefault="008F481B" w:rsidP="009E54DF">
      <w:pPr>
        <w:pStyle w:val="Tekstpodstawowy"/>
        <w:widowControl/>
        <w:spacing w:before="0" w:line="240" w:lineRule="auto"/>
      </w:pPr>
      <w:r>
        <w:t>Zapisy w księgach dokonywane są na najniższym poziomie analityki dla danego konta syntetycznego. Zapisy na kontach syntetycznych powstają poprzez automatyczne sumowanie zapisów kont analitycznych utworzonych dla danego konta syntetycznego. System finansowo-księgowy generuje operacje gospodarcze na dziennikach częściowych, które są zsynchronizowane w całość w postaci zbiorczych kwot na określonych kontach syntetycznych.</w:t>
      </w:r>
    </w:p>
    <w:p w:rsidR="008F481B" w:rsidRDefault="008F481B" w:rsidP="009E54DF">
      <w:pPr>
        <w:pStyle w:val="Tekstpodstawowy"/>
        <w:widowControl/>
        <w:spacing w:before="0" w:line="240" w:lineRule="auto"/>
      </w:pPr>
      <w:r>
        <w:t>Oprogramowanie zapewnia chronologiczne ujęcie wszystkich zdarzeń, kolejną numerację, ciągłość liczenia sum zapisów i umożliwia jednoznaczne powiązanie ze sprawdzonymi i zatwierdzonymi dowodami księgowymi.</w:t>
      </w:r>
    </w:p>
    <w:p w:rsidR="001225A7" w:rsidRPr="00283921" w:rsidRDefault="001225A7" w:rsidP="001225A7">
      <w:pPr>
        <w:pStyle w:val="Tekstpodstawowy"/>
        <w:widowControl/>
        <w:spacing w:line="260" w:lineRule="atLeast"/>
      </w:pPr>
    </w:p>
    <w:p w:rsidR="001225A7" w:rsidRPr="00283921" w:rsidRDefault="001225A7" w:rsidP="001225A7">
      <w:pPr>
        <w:pStyle w:val="Tekstpodstawowy"/>
        <w:widowControl/>
        <w:spacing w:line="260" w:lineRule="atLeast"/>
      </w:pPr>
      <w:r w:rsidRPr="00283921">
        <w:t xml:space="preserve">Księgi rachunkowe </w:t>
      </w:r>
      <w:r w:rsidR="008F481B">
        <w:t>Zakładu</w:t>
      </w:r>
      <w:r w:rsidRPr="00283921">
        <w:t xml:space="preserve"> obejmują zbiory zapisów księgowych, obrotów i sald, które tworzą:</w:t>
      </w:r>
    </w:p>
    <w:p w:rsidR="001225A7" w:rsidRPr="00283921" w:rsidRDefault="001225A7" w:rsidP="001225A7">
      <w:pPr>
        <w:pStyle w:val="kreska1"/>
        <w:spacing w:line="260" w:lineRule="atLeast"/>
      </w:pPr>
      <w:r w:rsidRPr="00283921">
        <w:t xml:space="preserve">dziennik, </w:t>
      </w:r>
    </w:p>
    <w:p w:rsidR="001225A7" w:rsidRPr="00283921" w:rsidRDefault="001225A7" w:rsidP="001225A7">
      <w:pPr>
        <w:pStyle w:val="kreska1"/>
        <w:spacing w:line="260" w:lineRule="atLeast"/>
      </w:pPr>
      <w:r w:rsidRPr="00283921">
        <w:t>księgę główną,</w:t>
      </w:r>
    </w:p>
    <w:p w:rsidR="001225A7" w:rsidRPr="00283921" w:rsidRDefault="001225A7" w:rsidP="001225A7">
      <w:pPr>
        <w:pStyle w:val="kreska1"/>
        <w:spacing w:line="260" w:lineRule="atLeast"/>
      </w:pPr>
      <w:r w:rsidRPr="00283921">
        <w:t>księgi pomocnicze,</w:t>
      </w:r>
    </w:p>
    <w:p w:rsidR="001225A7" w:rsidRPr="00283921" w:rsidRDefault="001225A7" w:rsidP="001225A7">
      <w:pPr>
        <w:pStyle w:val="kreska1"/>
        <w:spacing w:line="260" w:lineRule="atLeast"/>
      </w:pPr>
      <w:r w:rsidRPr="00283921">
        <w:t>zestawienia: obrotów i sald księgi głównej oraz sald kont ksiąg pomocniczych,</w:t>
      </w:r>
    </w:p>
    <w:p w:rsidR="001225A7" w:rsidRPr="00283921" w:rsidRDefault="001225A7" w:rsidP="001225A7">
      <w:pPr>
        <w:pStyle w:val="kreska1"/>
        <w:spacing w:line="260" w:lineRule="atLeast"/>
      </w:pPr>
      <w:r w:rsidRPr="00283921">
        <w:t>wykaz składników aktywów i pasywów (inwentarz).</w:t>
      </w:r>
    </w:p>
    <w:p w:rsidR="008F481B" w:rsidRDefault="008F481B" w:rsidP="001225A7">
      <w:pPr>
        <w:pStyle w:val="Tekstpodstawowy"/>
        <w:widowControl/>
        <w:spacing w:line="260" w:lineRule="atLeast"/>
        <w:rPr>
          <w:b/>
          <w:bCs/>
        </w:rPr>
      </w:pPr>
      <w:r w:rsidRPr="00283921">
        <w:rPr>
          <w:b/>
          <w:bCs/>
        </w:rPr>
        <w:t xml:space="preserve"> </w:t>
      </w:r>
    </w:p>
    <w:p w:rsidR="001225A7" w:rsidRPr="00283921" w:rsidRDefault="001225A7" w:rsidP="001225A7">
      <w:pPr>
        <w:pStyle w:val="Tekstpodstawowy"/>
        <w:widowControl/>
        <w:spacing w:line="260" w:lineRule="atLeast"/>
      </w:pPr>
      <w:r w:rsidRPr="00283921">
        <w:rPr>
          <w:b/>
          <w:bCs/>
        </w:rPr>
        <w:t>Dziennik</w:t>
      </w:r>
      <w:r w:rsidRPr="00283921">
        <w:t xml:space="preserve"> prowadzony jest w sposób następujący:</w:t>
      </w:r>
    </w:p>
    <w:p w:rsidR="001225A7" w:rsidRPr="00283921" w:rsidRDefault="001225A7" w:rsidP="001225A7">
      <w:pPr>
        <w:pStyle w:val="kreska1"/>
        <w:spacing w:line="260" w:lineRule="atLeast"/>
      </w:pPr>
      <w:r w:rsidRPr="00283921">
        <w:t>zdarzenia, jakie nastąpiły w danym okresie sprawozdawczym, ujmowane są w nim chronologicznie,</w:t>
      </w:r>
    </w:p>
    <w:p w:rsidR="001225A7" w:rsidRPr="00283921" w:rsidRDefault="001225A7" w:rsidP="001225A7">
      <w:pPr>
        <w:pStyle w:val="kreska1"/>
        <w:spacing w:line="260" w:lineRule="atLeast"/>
      </w:pPr>
      <w:r w:rsidRPr="00283921">
        <w:t>zapisy są kolejno numerowane w okresie roku/miesiąca, co pozwala na ich jednoznaczne powiązanie ze sprawdzonymi i zatwierdzonymi dowodami księgowymi,</w:t>
      </w:r>
    </w:p>
    <w:p w:rsidR="001225A7" w:rsidRPr="00283921" w:rsidRDefault="001225A7" w:rsidP="001225A7">
      <w:pPr>
        <w:pStyle w:val="kreska1"/>
        <w:spacing w:line="260" w:lineRule="atLeast"/>
      </w:pPr>
      <w:r w:rsidRPr="00283921">
        <w:t>sumy zapisów (obroty) liczone są w sposób ciągły,</w:t>
      </w:r>
    </w:p>
    <w:p w:rsidR="001225A7" w:rsidRDefault="001225A7" w:rsidP="001225A7">
      <w:pPr>
        <w:pStyle w:val="kreska1"/>
        <w:spacing w:line="260" w:lineRule="atLeast"/>
      </w:pPr>
      <w:r w:rsidRPr="00283921">
        <w:t>jego obroty są zgodne z obrotami zestawienia obrotów i sald kont księgi głównej.</w:t>
      </w:r>
    </w:p>
    <w:p w:rsidR="009E54DF" w:rsidRPr="00283921" w:rsidRDefault="009E54DF" w:rsidP="009E54DF">
      <w:pPr>
        <w:pStyle w:val="kreska1"/>
        <w:numPr>
          <w:ilvl w:val="0"/>
          <w:numId w:val="0"/>
        </w:numPr>
        <w:spacing w:line="260" w:lineRule="atLeast"/>
        <w:ind w:left="567"/>
      </w:pPr>
    </w:p>
    <w:p w:rsidR="001225A7" w:rsidRPr="00283921" w:rsidRDefault="001225A7" w:rsidP="001225A7">
      <w:pPr>
        <w:pStyle w:val="Tekstpodstawowy"/>
        <w:keepNext/>
        <w:widowControl/>
        <w:spacing w:line="260" w:lineRule="atLeast"/>
      </w:pPr>
      <w:r w:rsidRPr="00283921">
        <w:rPr>
          <w:b/>
          <w:bCs/>
        </w:rPr>
        <w:t>Księga główna</w:t>
      </w:r>
      <w:r w:rsidRPr="00283921">
        <w:t xml:space="preserve"> (konta syntetyczne) prowadzona jest w sposób spełniający następujące zasady:</w:t>
      </w:r>
    </w:p>
    <w:p w:rsidR="001225A7" w:rsidRPr="00283921" w:rsidRDefault="001225A7" w:rsidP="001225A7">
      <w:pPr>
        <w:pStyle w:val="kreska1"/>
        <w:spacing w:line="260" w:lineRule="atLeast"/>
      </w:pPr>
      <w:r w:rsidRPr="00283921">
        <w:t>podwójn</w:t>
      </w:r>
      <w:r w:rsidR="00314447">
        <w:t>ego</w:t>
      </w:r>
      <w:r w:rsidRPr="00283921">
        <w:t xml:space="preserve"> zapis</w:t>
      </w:r>
      <w:r w:rsidR="00314447">
        <w:t>u</w:t>
      </w:r>
      <w:r w:rsidRPr="00283921">
        <w:t>,</w:t>
      </w:r>
    </w:p>
    <w:p w:rsidR="00314447" w:rsidRDefault="001225A7" w:rsidP="001225A7">
      <w:pPr>
        <w:pStyle w:val="kreska1"/>
        <w:spacing w:line="260" w:lineRule="atLeast"/>
      </w:pPr>
      <w:r w:rsidRPr="00283921">
        <w:t>systematyczne</w:t>
      </w:r>
      <w:r w:rsidR="00314447">
        <w:t>go</w:t>
      </w:r>
      <w:r w:rsidRPr="00283921">
        <w:t xml:space="preserve"> i chronologiczne</w:t>
      </w:r>
      <w:r w:rsidR="00314447">
        <w:t>go rejestrowania</w:t>
      </w:r>
      <w:r w:rsidRPr="00283921">
        <w:t xml:space="preserve"> zdarzeń gospodarczych zgod</w:t>
      </w:r>
      <w:r w:rsidRPr="00283921">
        <w:softHyphen/>
        <w:t xml:space="preserve">nie z </w:t>
      </w:r>
      <w:r>
        <w:t xml:space="preserve">zasadą memoriałową, </w:t>
      </w:r>
    </w:p>
    <w:p w:rsidR="001225A7" w:rsidRDefault="00314447" w:rsidP="001225A7">
      <w:pPr>
        <w:pStyle w:val="kreska1"/>
        <w:spacing w:line="260" w:lineRule="atLeast"/>
      </w:pPr>
      <w:r>
        <w:lastRenderedPageBreak/>
        <w:t>powiązania dokonanych w niej zapisów z zapisami w dzienniku.</w:t>
      </w:r>
    </w:p>
    <w:p w:rsidR="001225A7" w:rsidRPr="00283921" w:rsidRDefault="001225A7" w:rsidP="001225A7">
      <w:pPr>
        <w:pStyle w:val="kreska1"/>
        <w:numPr>
          <w:ilvl w:val="0"/>
          <w:numId w:val="0"/>
        </w:numPr>
        <w:spacing w:line="260" w:lineRule="atLeast"/>
        <w:ind w:left="567"/>
      </w:pPr>
    </w:p>
    <w:p w:rsidR="001225A7" w:rsidRDefault="001225A7" w:rsidP="001225A7">
      <w:pPr>
        <w:pStyle w:val="Tekstpodstawowy"/>
        <w:widowControl/>
        <w:spacing w:line="260" w:lineRule="atLeast"/>
      </w:pPr>
      <w:r w:rsidRPr="00283921">
        <w:rPr>
          <w:b/>
          <w:bCs/>
        </w:rPr>
        <w:t>Księgi pomocnicze (konta analityczne)</w:t>
      </w:r>
      <w:r w:rsidRPr="00283921">
        <w:t xml:space="preserve"> stanowią zapisy uszczegóławiające dla wybranych kont księgi głównej. Zapisy na kontach analitycznych dokonywane są zgodnie z zasadą zapisu powtarzanego. Ich forma dostosowywana jest za każdym razem do przedmiotu ewidencji konta głównego.</w:t>
      </w:r>
    </w:p>
    <w:p w:rsidR="00902848" w:rsidRPr="005A4824" w:rsidRDefault="00902848" w:rsidP="00902848">
      <w:pPr>
        <w:suppressAutoHyphens w:val="0"/>
        <w:spacing w:before="120" w:after="120"/>
        <w:ind w:firstLine="340"/>
        <w:jc w:val="both"/>
        <w:rPr>
          <w:rFonts w:eastAsia="Times New Roman" w:cs="Times New Roman"/>
          <w:kern w:val="0"/>
          <w:sz w:val="22"/>
          <w:szCs w:val="22"/>
          <w:lang w:eastAsia="pl-PL" w:bidi="ar-SA"/>
        </w:rPr>
      </w:pPr>
      <w:r>
        <w:t>Konta ksiąg pomocniczych prowadzone są w szczególności dla:</w:t>
      </w:r>
    </w:p>
    <w:p w:rsidR="00902848" w:rsidRPr="005A4824" w:rsidRDefault="00902848" w:rsidP="00902848">
      <w:pPr>
        <w:suppressAutoHyphens w:val="0"/>
        <w:spacing w:before="120" w:after="120"/>
        <w:ind w:left="340" w:hanging="227"/>
        <w:jc w:val="both"/>
        <w:rPr>
          <w:rFonts w:eastAsia="Times New Roman" w:cs="Times New Roman"/>
          <w:kern w:val="0"/>
          <w:sz w:val="22"/>
          <w:szCs w:val="22"/>
          <w:lang w:eastAsia="pl-PL" w:bidi="ar-SA"/>
        </w:rPr>
      </w:pPr>
      <w:r w:rsidRPr="005A4824">
        <w:rPr>
          <w:rFonts w:eastAsia="Times New Roman" w:cs="Times New Roman"/>
          <w:kern w:val="0"/>
          <w:sz w:val="22"/>
          <w:szCs w:val="22"/>
          <w:lang w:eastAsia="pl-PL" w:bidi="ar-SA"/>
        </w:rPr>
        <w:t>1) środków trwałych, w tym także środków trwałych w budowie, wartości niematerialnych i prawnych oraz dokonywanych od nich odpisów amortyzacyjnych lub umorzeniowych,</w:t>
      </w:r>
    </w:p>
    <w:p w:rsidR="00902848" w:rsidRPr="005A4824" w:rsidRDefault="00902848" w:rsidP="00902848">
      <w:pPr>
        <w:suppressAutoHyphens w:val="0"/>
        <w:spacing w:before="120" w:after="120"/>
        <w:ind w:left="340" w:hanging="227"/>
        <w:jc w:val="both"/>
        <w:rPr>
          <w:rFonts w:eastAsia="Times New Roman" w:cs="Times New Roman"/>
          <w:kern w:val="0"/>
          <w:sz w:val="22"/>
          <w:szCs w:val="22"/>
          <w:lang w:eastAsia="pl-PL" w:bidi="ar-SA"/>
        </w:rPr>
      </w:pPr>
      <w:r w:rsidRPr="005A4824">
        <w:rPr>
          <w:rFonts w:eastAsia="Times New Roman" w:cs="Times New Roman"/>
          <w:kern w:val="0"/>
          <w:sz w:val="22"/>
          <w:szCs w:val="22"/>
          <w:lang w:eastAsia="pl-PL" w:bidi="ar-SA"/>
        </w:rPr>
        <w:t>2) rozrachunków z kontrahentami,</w:t>
      </w:r>
    </w:p>
    <w:p w:rsidR="00902848" w:rsidRPr="005A4824" w:rsidRDefault="00902848" w:rsidP="00902848">
      <w:pPr>
        <w:suppressAutoHyphens w:val="0"/>
        <w:spacing w:before="120" w:after="120"/>
        <w:ind w:left="340" w:hanging="227"/>
        <w:jc w:val="both"/>
        <w:rPr>
          <w:rFonts w:eastAsia="Times New Roman" w:cs="Times New Roman"/>
          <w:kern w:val="0"/>
          <w:sz w:val="22"/>
          <w:szCs w:val="22"/>
          <w:lang w:eastAsia="pl-PL" w:bidi="ar-SA"/>
        </w:rPr>
      </w:pPr>
      <w:r w:rsidRPr="005A4824">
        <w:rPr>
          <w:rFonts w:eastAsia="Times New Roman" w:cs="Times New Roman"/>
          <w:kern w:val="0"/>
          <w:sz w:val="22"/>
          <w:szCs w:val="22"/>
          <w:lang w:eastAsia="pl-PL" w:bidi="ar-SA"/>
        </w:rPr>
        <w:t>3) rozrachunków z pracownikami, w formie imienne ewidencji wynagrodzeń pracowników zapewniającej uzyskanie informacji z całego okresu zatrudnienia,</w:t>
      </w:r>
    </w:p>
    <w:p w:rsidR="00902848" w:rsidRPr="005A4824" w:rsidRDefault="00902848" w:rsidP="00902848">
      <w:pPr>
        <w:suppressAutoHyphens w:val="0"/>
        <w:spacing w:before="120" w:after="120"/>
        <w:ind w:left="340" w:hanging="227"/>
        <w:jc w:val="both"/>
        <w:rPr>
          <w:rFonts w:eastAsia="Times New Roman" w:cs="Times New Roman"/>
          <w:kern w:val="0"/>
          <w:sz w:val="22"/>
          <w:szCs w:val="22"/>
          <w:lang w:eastAsia="pl-PL" w:bidi="ar-SA"/>
        </w:rPr>
      </w:pPr>
      <w:r w:rsidRPr="005A4824">
        <w:rPr>
          <w:rFonts w:eastAsia="Times New Roman" w:cs="Times New Roman"/>
          <w:kern w:val="0"/>
          <w:sz w:val="22"/>
          <w:szCs w:val="22"/>
          <w:lang w:eastAsia="pl-PL" w:bidi="ar-SA"/>
        </w:rPr>
        <w:t>4) operacji sprzedaży (kolejno numerowane własne faktury i inne dowody, ze szczegółowością niezbędną do celów podatkowych),</w:t>
      </w:r>
    </w:p>
    <w:p w:rsidR="00902848" w:rsidRPr="005A4824" w:rsidRDefault="00902848" w:rsidP="00902848">
      <w:pPr>
        <w:suppressAutoHyphens w:val="0"/>
        <w:spacing w:before="120" w:after="120"/>
        <w:ind w:left="340" w:hanging="227"/>
        <w:jc w:val="both"/>
        <w:rPr>
          <w:rFonts w:eastAsia="Times New Roman" w:cs="Times New Roman"/>
          <w:kern w:val="0"/>
          <w:sz w:val="22"/>
          <w:szCs w:val="22"/>
          <w:lang w:eastAsia="pl-PL" w:bidi="ar-SA"/>
        </w:rPr>
      </w:pPr>
      <w:r w:rsidRPr="005A4824">
        <w:rPr>
          <w:rFonts w:eastAsia="Times New Roman" w:cs="Times New Roman"/>
          <w:kern w:val="0"/>
          <w:sz w:val="22"/>
          <w:szCs w:val="22"/>
          <w:lang w:eastAsia="pl-PL" w:bidi="ar-SA"/>
        </w:rPr>
        <w:t>5) operacji zakupu (obce faktury i inne dowody, ze szczegółowością niezbędną do wyceny składników aktywów i do celów podatkowych),</w:t>
      </w:r>
    </w:p>
    <w:p w:rsidR="00902848" w:rsidRPr="005A4824" w:rsidRDefault="00311277" w:rsidP="00902848">
      <w:pPr>
        <w:suppressAutoHyphens w:val="0"/>
        <w:spacing w:before="120" w:after="120"/>
        <w:ind w:left="340" w:hanging="227"/>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6) kosztów i istotnych dla Zakładu składników aktywów,</w:t>
      </w:r>
    </w:p>
    <w:p w:rsidR="00902848" w:rsidRDefault="00902848" w:rsidP="00902848">
      <w:pPr>
        <w:suppressAutoHyphens w:val="0"/>
        <w:spacing w:before="120" w:after="120"/>
        <w:ind w:left="340" w:hanging="227"/>
        <w:jc w:val="both"/>
        <w:rPr>
          <w:rFonts w:eastAsia="Times New Roman" w:cs="Times New Roman"/>
          <w:kern w:val="0"/>
          <w:sz w:val="22"/>
          <w:szCs w:val="22"/>
          <w:lang w:eastAsia="pl-PL" w:bidi="ar-SA"/>
        </w:rPr>
      </w:pPr>
      <w:r w:rsidRPr="005A4824">
        <w:rPr>
          <w:rFonts w:eastAsia="Times New Roman" w:cs="Times New Roman"/>
          <w:kern w:val="0"/>
          <w:sz w:val="22"/>
          <w:szCs w:val="22"/>
          <w:lang w:eastAsia="pl-PL" w:bidi="ar-SA"/>
        </w:rPr>
        <w:t>7) zadań fin</w:t>
      </w:r>
      <w:r>
        <w:rPr>
          <w:rFonts w:eastAsia="Times New Roman" w:cs="Times New Roman"/>
          <w:kern w:val="0"/>
          <w:sz w:val="22"/>
          <w:szCs w:val="22"/>
          <w:lang w:eastAsia="pl-PL" w:bidi="ar-SA"/>
        </w:rPr>
        <w:t>ansowanych ze środków unijnych.</w:t>
      </w:r>
    </w:p>
    <w:p w:rsidR="00902848" w:rsidRPr="00283921" w:rsidRDefault="00902848" w:rsidP="00902848">
      <w:pPr>
        <w:pStyle w:val="Tekstpodstawowy"/>
        <w:widowControl/>
        <w:spacing w:line="260" w:lineRule="atLeast"/>
        <w:ind w:left="720"/>
      </w:pPr>
    </w:p>
    <w:p w:rsidR="001225A7" w:rsidRPr="00283921" w:rsidRDefault="001225A7" w:rsidP="001225A7">
      <w:pPr>
        <w:pStyle w:val="Tekstpodstawowy"/>
        <w:widowControl/>
        <w:spacing w:line="260" w:lineRule="atLeast"/>
      </w:pPr>
      <w:r w:rsidRPr="00283921">
        <w:rPr>
          <w:b/>
          <w:bCs/>
        </w:rPr>
        <w:t>Konta pozabilansowe</w:t>
      </w:r>
      <w:r w:rsidRPr="00283921">
        <w:t xml:space="preserve"> pełnią funkcję wyłącznie informacyjno-kontrolną. Zdarzenia na nich rejestrowane nie powodują zmian w składnikach aktywów i pasywów. Na kontach pozabilansowych obowiązuje zapis jednokrotny, który nie podlega uzgodnieniu z dziennikiem ani innym urządzeniem ewidencyjnym.</w:t>
      </w:r>
    </w:p>
    <w:p w:rsidR="001225A7" w:rsidRDefault="001225A7" w:rsidP="001225A7">
      <w:pPr>
        <w:pStyle w:val="Tekstpodstawowy"/>
        <w:widowControl/>
        <w:spacing w:line="260" w:lineRule="atLeast"/>
      </w:pPr>
    </w:p>
    <w:p w:rsidR="001225A7" w:rsidRPr="00283921" w:rsidRDefault="001225A7" w:rsidP="001225A7">
      <w:pPr>
        <w:pStyle w:val="Tekstpodstawowy"/>
        <w:widowControl/>
        <w:spacing w:line="260" w:lineRule="atLeast"/>
      </w:pPr>
      <w:r w:rsidRPr="00283921">
        <w:rPr>
          <w:b/>
          <w:bCs/>
        </w:rPr>
        <w:t>Zestawienie obrotów i sald kont księgi głównej</w:t>
      </w:r>
      <w:r w:rsidRPr="00283921">
        <w:t xml:space="preserve"> sporządza</w:t>
      </w:r>
      <w:r w:rsidR="00902848">
        <w:t xml:space="preserve"> się na koniec każdego miesiąca, nie później niż do 20-go dnia następnego miesiąca (okresu sprawozdawczego).</w:t>
      </w:r>
      <w:r w:rsidRPr="00283921">
        <w:t xml:space="preserve"> Zawiera ono:</w:t>
      </w:r>
    </w:p>
    <w:p w:rsidR="001225A7" w:rsidRPr="00283921" w:rsidRDefault="001225A7" w:rsidP="001225A7">
      <w:pPr>
        <w:pStyle w:val="kreska1"/>
        <w:spacing w:line="260" w:lineRule="atLeast"/>
      </w:pPr>
      <w:r w:rsidRPr="00283921">
        <w:t>symbole i nazwy kont,</w:t>
      </w:r>
    </w:p>
    <w:p w:rsidR="001225A7" w:rsidRPr="00283921" w:rsidRDefault="001225A7" w:rsidP="001225A7">
      <w:pPr>
        <w:pStyle w:val="kreska1"/>
        <w:spacing w:line="260" w:lineRule="atLeast"/>
      </w:pPr>
      <w:r w:rsidRPr="00283921">
        <w:t>salda kont na dzień otwarcia ksiąg rachunkowych, obroty za okres sprawozdawczy i narastająco od początku roku oraz salda na koniec okresu sprawozdawczego,</w:t>
      </w:r>
    </w:p>
    <w:p w:rsidR="001225A7" w:rsidRPr="00283921" w:rsidRDefault="001225A7" w:rsidP="001225A7">
      <w:pPr>
        <w:pStyle w:val="kreska1"/>
        <w:spacing w:line="260" w:lineRule="atLeast"/>
      </w:pPr>
      <w:r w:rsidRPr="00283921">
        <w:t>sumę sald na dzień otwarcia ksiąg rachunkowych, obrotów za okres sprawo</w:t>
      </w:r>
      <w:r w:rsidRPr="00283921">
        <w:softHyphen/>
        <w:t>zdaw</w:t>
      </w:r>
      <w:r w:rsidRPr="00283921">
        <w:softHyphen/>
        <w:t>czy i narastająco od początku roku oraz sald na koniec okresu sprawo</w:t>
      </w:r>
      <w:r w:rsidRPr="00283921">
        <w:softHyphen/>
        <w:t>zdawczego.</w:t>
      </w:r>
    </w:p>
    <w:p w:rsidR="001225A7" w:rsidRPr="00283921" w:rsidRDefault="001225A7" w:rsidP="001225A7">
      <w:pPr>
        <w:pStyle w:val="Tekstpodstawowy"/>
        <w:widowControl/>
        <w:spacing w:line="260" w:lineRule="atLeast"/>
      </w:pPr>
      <w:r w:rsidRPr="00283921">
        <w:t>Obroty</w:t>
      </w:r>
      <w:r>
        <w:t xml:space="preserve"> „Zestawienia ...” są zgodne z </w:t>
      </w:r>
      <w:r w:rsidRPr="00283921">
        <w:t>obrotami dziennika</w:t>
      </w:r>
      <w:r>
        <w:t>.</w:t>
      </w:r>
    </w:p>
    <w:p w:rsidR="001225A7" w:rsidRPr="00283921" w:rsidRDefault="001225A7" w:rsidP="001225A7">
      <w:pPr>
        <w:pStyle w:val="1txt"/>
        <w:widowControl/>
        <w:spacing w:line="260" w:lineRule="atLeast"/>
      </w:pPr>
    </w:p>
    <w:p w:rsidR="001225A7" w:rsidRPr="00283921" w:rsidRDefault="001225A7" w:rsidP="001225A7">
      <w:pPr>
        <w:pStyle w:val="Tekstpodstawowy"/>
        <w:widowControl/>
        <w:spacing w:line="260" w:lineRule="atLeast"/>
      </w:pPr>
      <w:r w:rsidRPr="00283921">
        <w:rPr>
          <w:b/>
          <w:bCs/>
        </w:rPr>
        <w:t>Zestawienie sald kont ksiąg pomocniczych</w:t>
      </w:r>
      <w:r w:rsidRPr="00283921">
        <w:t xml:space="preserve"> sporządzane jest:</w:t>
      </w:r>
    </w:p>
    <w:p w:rsidR="001225A7" w:rsidRPr="00283921" w:rsidRDefault="001225A7" w:rsidP="001225A7">
      <w:pPr>
        <w:pStyle w:val="1txt"/>
        <w:widowControl/>
        <w:spacing w:line="260" w:lineRule="atLeast"/>
      </w:pPr>
      <w:r w:rsidRPr="00283921">
        <w:rPr>
          <w:rFonts w:ascii="Wingdings" w:hAnsi="Wingdings"/>
        </w:rPr>
        <w:t></w:t>
      </w:r>
      <w:r w:rsidRPr="00283921">
        <w:tab/>
        <w:t>dla wszystkich ksiąg pomocniczych na koniec roku budżetowego</w:t>
      </w:r>
    </w:p>
    <w:p w:rsidR="001225A7" w:rsidRPr="00283921" w:rsidRDefault="001225A7" w:rsidP="001225A7">
      <w:pPr>
        <w:pStyle w:val="1txt"/>
        <w:widowControl/>
        <w:spacing w:line="260" w:lineRule="atLeast"/>
      </w:pPr>
      <w:r w:rsidRPr="00283921">
        <w:rPr>
          <w:rFonts w:ascii="Wingdings" w:hAnsi="Wingdings"/>
        </w:rPr>
        <w:t></w:t>
      </w:r>
      <w:r w:rsidRPr="00283921">
        <w:tab/>
        <w:t>dla składników objętych inwentaryzacją na dzień inwentaryzacji.</w:t>
      </w:r>
    </w:p>
    <w:p w:rsidR="001225A7" w:rsidRPr="005370E2" w:rsidRDefault="001225A7" w:rsidP="001225A7">
      <w:pPr>
        <w:spacing w:before="80" w:line="260" w:lineRule="atLeast"/>
        <w:ind w:firstLine="340"/>
        <w:jc w:val="both"/>
      </w:pPr>
      <w:r w:rsidRPr="005370E2">
        <w:t>Księgi rachunkowe przechowywane są na powszechnie uznanych nośnikach danych. Odpowiedzialny za ich archiwizację jest  Informatyk.</w:t>
      </w:r>
    </w:p>
    <w:p w:rsidR="001225A7" w:rsidRDefault="001225A7" w:rsidP="001225A7">
      <w:pPr>
        <w:spacing w:before="80" w:line="260" w:lineRule="atLeast"/>
        <w:jc w:val="both"/>
        <w:rPr>
          <w:b/>
          <w:bCs/>
        </w:rPr>
      </w:pPr>
    </w:p>
    <w:p w:rsidR="00217194" w:rsidRPr="005A4824" w:rsidRDefault="00217194" w:rsidP="00217194">
      <w:pPr>
        <w:suppressAutoHyphens w:val="0"/>
        <w:spacing w:before="120" w:after="120"/>
        <w:jc w:val="both"/>
        <w:rPr>
          <w:rFonts w:eastAsia="Times New Roman" w:cs="Times New Roman"/>
          <w:kern w:val="0"/>
          <w:sz w:val="22"/>
          <w:szCs w:val="22"/>
          <w:lang w:eastAsia="pl-PL" w:bidi="ar-SA"/>
        </w:rPr>
      </w:pPr>
      <w:r w:rsidRPr="005A4824">
        <w:rPr>
          <w:rFonts w:eastAsia="Times New Roman" w:cs="Times New Roman"/>
          <w:b/>
          <w:bCs/>
          <w:kern w:val="0"/>
          <w:sz w:val="22"/>
          <w:szCs w:val="22"/>
          <w:lang w:eastAsia="pl-PL" w:bidi="ar-SA"/>
        </w:rPr>
        <w:t xml:space="preserve">Do obsługi projektów realizowanych przy udziale środków finansowych uzyskanych w ramach pomocy z Unii Europejskiej służy odrębna ewidencja księgowa, wydzielona w księgach rachunkowych </w:t>
      </w:r>
      <w:r w:rsidR="00311277">
        <w:rPr>
          <w:rFonts w:eastAsia="Times New Roman" w:cs="Times New Roman"/>
          <w:b/>
          <w:bCs/>
          <w:kern w:val="0"/>
          <w:sz w:val="22"/>
          <w:szCs w:val="22"/>
          <w:lang w:eastAsia="pl-PL" w:bidi="ar-SA"/>
        </w:rPr>
        <w:t>Zakładu</w:t>
      </w:r>
      <w:r w:rsidR="00534F6B">
        <w:rPr>
          <w:rFonts w:eastAsia="Times New Roman" w:cs="Times New Roman"/>
          <w:b/>
          <w:bCs/>
          <w:kern w:val="0"/>
          <w:sz w:val="22"/>
          <w:szCs w:val="22"/>
          <w:lang w:eastAsia="pl-PL" w:bidi="ar-SA"/>
        </w:rPr>
        <w:t xml:space="preserve"> według poniższych zasad:</w:t>
      </w:r>
    </w:p>
    <w:p w:rsidR="00217194" w:rsidRPr="005A4824" w:rsidRDefault="00217194" w:rsidP="00217194">
      <w:pPr>
        <w:suppressAutoHyphens w:val="0"/>
        <w:spacing w:before="120" w:after="120"/>
        <w:ind w:firstLine="340"/>
        <w:jc w:val="both"/>
        <w:rPr>
          <w:rFonts w:eastAsia="Times New Roman" w:cs="Times New Roman"/>
          <w:kern w:val="0"/>
          <w:sz w:val="22"/>
          <w:szCs w:val="22"/>
          <w:lang w:eastAsia="pl-PL" w:bidi="ar-SA"/>
        </w:rPr>
      </w:pPr>
      <w:r w:rsidRPr="005A4824">
        <w:rPr>
          <w:rFonts w:eastAsia="Times New Roman" w:cs="Times New Roman"/>
          <w:kern w:val="0"/>
          <w:sz w:val="22"/>
          <w:szCs w:val="22"/>
          <w:lang w:eastAsia="pl-PL" w:bidi="ar-SA"/>
        </w:rPr>
        <w:lastRenderedPageBreak/>
        <w:t>1. Podstawą dokonywania zapisów w ewidencji księgowej jest umowa zawarta pomiędzy Instytucją Pośredniczącą, a Beneficjentem końcowym na dofinansowanie projektu, realizowanego w ramach środków pomocowych pochodzących z Unii Europejskiej.</w:t>
      </w:r>
    </w:p>
    <w:p w:rsidR="00217194" w:rsidRPr="005A4824" w:rsidRDefault="00217194" w:rsidP="00217194">
      <w:pPr>
        <w:suppressAutoHyphens w:val="0"/>
        <w:spacing w:before="120" w:after="120"/>
        <w:ind w:firstLine="340"/>
        <w:jc w:val="both"/>
        <w:rPr>
          <w:rFonts w:eastAsia="Times New Roman" w:cs="Times New Roman"/>
          <w:kern w:val="0"/>
          <w:sz w:val="22"/>
          <w:szCs w:val="22"/>
          <w:lang w:eastAsia="pl-PL" w:bidi="ar-SA"/>
        </w:rPr>
      </w:pPr>
      <w:r w:rsidRPr="005A4824">
        <w:rPr>
          <w:rFonts w:eastAsia="Times New Roman" w:cs="Times New Roman"/>
          <w:kern w:val="0"/>
          <w:sz w:val="22"/>
          <w:szCs w:val="22"/>
          <w:lang w:eastAsia="pl-PL" w:bidi="ar-SA"/>
        </w:rPr>
        <w:t>2. Dla każdego realizowanego projektu będzie prowadzona wyodrębniona ewidencja księgowa na wydzielonych subkontach z podziałem na źródła finansowania.</w:t>
      </w:r>
    </w:p>
    <w:p w:rsidR="00217194" w:rsidRPr="005A4824" w:rsidRDefault="00217194" w:rsidP="00311277">
      <w:pPr>
        <w:suppressAutoHyphens w:val="0"/>
        <w:spacing w:before="120" w:after="120"/>
        <w:ind w:firstLine="340"/>
        <w:jc w:val="both"/>
        <w:rPr>
          <w:rFonts w:eastAsia="Times New Roman" w:cs="Times New Roman"/>
          <w:kern w:val="0"/>
          <w:sz w:val="22"/>
          <w:szCs w:val="22"/>
          <w:lang w:eastAsia="pl-PL" w:bidi="ar-SA"/>
        </w:rPr>
      </w:pPr>
      <w:r w:rsidRPr="005A4824">
        <w:rPr>
          <w:rFonts w:eastAsia="Times New Roman" w:cs="Times New Roman"/>
          <w:kern w:val="0"/>
          <w:sz w:val="22"/>
          <w:szCs w:val="22"/>
          <w:lang w:eastAsia="pl-PL" w:bidi="ar-SA"/>
        </w:rPr>
        <w:t>3. Koszty na kontach 080 i 400 klasyfikuje się na wyodrębnionych numerach</w:t>
      </w:r>
      <w:r w:rsidR="00311277">
        <w:rPr>
          <w:rFonts w:eastAsia="Times New Roman" w:cs="Times New Roman"/>
          <w:kern w:val="0"/>
          <w:sz w:val="22"/>
          <w:szCs w:val="22"/>
          <w:lang w:eastAsia="pl-PL" w:bidi="ar-SA"/>
        </w:rPr>
        <w:t>.</w:t>
      </w:r>
    </w:p>
    <w:p w:rsidR="00217194" w:rsidRDefault="00534F6B" w:rsidP="00217194">
      <w:pPr>
        <w:suppressAutoHyphens w:val="0"/>
        <w:spacing w:before="120" w:after="120"/>
        <w:ind w:firstLine="34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4</w:t>
      </w:r>
      <w:r w:rsidR="00217194" w:rsidRPr="005A4824">
        <w:rPr>
          <w:rFonts w:eastAsia="Times New Roman" w:cs="Times New Roman"/>
          <w:kern w:val="0"/>
          <w:sz w:val="22"/>
          <w:szCs w:val="22"/>
          <w:lang w:eastAsia="pl-PL" w:bidi="ar-SA"/>
        </w:rPr>
        <w:t xml:space="preserve">. Księgi rachunkowe dotyczące ewidencji środków pomocowych pochodzących z Unii Europejskiej za rok </w:t>
      </w:r>
      <w:r w:rsidR="00311277">
        <w:rPr>
          <w:rFonts w:eastAsia="Times New Roman" w:cs="Times New Roman"/>
          <w:kern w:val="0"/>
          <w:sz w:val="22"/>
          <w:szCs w:val="22"/>
          <w:lang w:eastAsia="pl-PL" w:bidi="ar-SA"/>
        </w:rPr>
        <w:t xml:space="preserve">obrotowy </w:t>
      </w:r>
      <w:r w:rsidR="00217194" w:rsidRPr="005A4824">
        <w:rPr>
          <w:rFonts w:eastAsia="Times New Roman" w:cs="Times New Roman"/>
          <w:kern w:val="0"/>
          <w:sz w:val="22"/>
          <w:szCs w:val="22"/>
          <w:lang w:eastAsia="pl-PL" w:bidi="ar-SA"/>
        </w:rPr>
        <w:t>przechowywane są na powszechnie uznanych nośnikach danych. W celu zabezpieczenia procedur wewnętrznych kontroli finansowej projektów realizowanych ze środkó</w:t>
      </w:r>
      <w:r w:rsidR="00311277">
        <w:rPr>
          <w:rFonts w:eastAsia="Times New Roman" w:cs="Times New Roman"/>
          <w:kern w:val="0"/>
          <w:sz w:val="22"/>
          <w:szCs w:val="22"/>
          <w:lang w:eastAsia="pl-PL" w:bidi="ar-SA"/>
        </w:rPr>
        <w:t xml:space="preserve">w pomocowych pochodzących z UE będą miały </w:t>
      </w:r>
      <w:r w:rsidR="00217194" w:rsidRPr="005A4824">
        <w:rPr>
          <w:rFonts w:eastAsia="Times New Roman" w:cs="Times New Roman"/>
          <w:kern w:val="0"/>
          <w:sz w:val="22"/>
          <w:szCs w:val="22"/>
          <w:lang w:eastAsia="pl-PL" w:bidi="ar-SA"/>
        </w:rPr>
        <w:t>wytyczne określone w umowie zawartej pomiędzy Instytucją Pośredniczącą, a Beneficjentem końcowym.</w:t>
      </w:r>
    </w:p>
    <w:p w:rsidR="00311277" w:rsidRDefault="00311277" w:rsidP="00217194">
      <w:pPr>
        <w:suppressAutoHyphens w:val="0"/>
        <w:spacing w:before="120" w:after="120"/>
        <w:jc w:val="both"/>
        <w:rPr>
          <w:rFonts w:eastAsia="Times New Roman" w:cs="Times New Roman"/>
          <w:b/>
          <w:bCs/>
          <w:kern w:val="0"/>
          <w:sz w:val="22"/>
          <w:szCs w:val="22"/>
          <w:lang w:eastAsia="pl-PL" w:bidi="ar-SA"/>
        </w:rPr>
      </w:pPr>
    </w:p>
    <w:p w:rsidR="004C20F4" w:rsidRDefault="00311277" w:rsidP="00217194">
      <w:pPr>
        <w:suppressAutoHyphens w:val="0"/>
        <w:spacing w:before="120" w:after="120"/>
        <w:jc w:val="both"/>
        <w:rPr>
          <w:rFonts w:eastAsia="Times New Roman" w:cs="Times New Roman"/>
          <w:b/>
          <w:bCs/>
          <w:kern w:val="0"/>
          <w:sz w:val="22"/>
          <w:szCs w:val="22"/>
          <w:lang w:eastAsia="pl-PL" w:bidi="ar-SA"/>
        </w:rPr>
      </w:pPr>
      <w:r>
        <w:rPr>
          <w:rFonts w:eastAsia="Times New Roman" w:cs="Times New Roman"/>
          <w:b/>
          <w:bCs/>
          <w:kern w:val="0"/>
          <w:sz w:val="22"/>
          <w:szCs w:val="22"/>
          <w:lang w:eastAsia="pl-PL" w:bidi="ar-SA"/>
        </w:rPr>
        <w:t xml:space="preserve">4. </w:t>
      </w:r>
      <w:r w:rsidR="00217194" w:rsidRPr="005A4824">
        <w:rPr>
          <w:rFonts w:eastAsia="Times New Roman" w:cs="Times New Roman"/>
          <w:b/>
          <w:bCs/>
          <w:kern w:val="0"/>
          <w:sz w:val="22"/>
          <w:szCs w:val="22"/>
          <w:lang w:eastAsia="pl-PL" w:bidi="ar-SA"/>
        </w:rPr>
        <w:t xml:space="preserve"> </w:t>
      </w:r>
      <w:r w:rsidR="004C20F4">
        <w:rPr>
          <w:rFonts w:eastAsia="Times New Roman" w:cs="Times New Roman"/>
          <w:b/>
          <w:bCs/>
          <w:kern w:val="0"/>
          <w:sz w:val="22"/>
          <w:szCs w:val="22"/>
          <w:lang w:eastAsia="pl-PL" w:bidi="ar-SA"/>
        </w:rPr>
        <w:t>Sprawozdanie finansowe</w:t>
      </w:r>
    </w:p>
    <w:p w:rsidR="004C20F4" w:rsidRDefault="004C20F4" w:rsidP="00217194">
      <w:pPr>
        <w:suppressAutoHyphens w:val="0"/>
        <w:spacing w:before="120" w:after="120"/>
        <w:jc w:val="both"/>
        <w:rPr>
          <w:rFonts w:eastAsia="Times New Roman" w:cs="Times New Roman"/>
          <w:b/>
          <w:bCs/>
          <w:kern w:val="0"/>
          <w:sz w:val="22"/>
          <w:szCs w:val="22"/>
          <w:lang w:eastAsia="pl-PL" w:bidi="ar-SA"/>
        </w:rPr>
      </w:pPr>
    </w:p>
    <w:p w:rsidR="004C20F4" w:rsidRDefault="004C20F4" w:rsidP="00534F6B">
      <w:pPr>
        <w:suppressAutoHyphens w:val="0"/>
        <w:spacing w:line="360" w:lineRule="auto"/>
        <w:jc w:val="both"/>
        <w:rPr>
          <w:rFonts w:eastAsia="Times New Roman" w:cs="Times New Roman"/>
          <w:bCs/>
          <w:kern w:val="0"/>
          <w:sz w:val="22"/>
          <w:szCs w:val="22"/>
          <w:lang w:eastAsia="pl-PL" w:bidi="ar-SA"/>
        </w:rPr>
      </w:pPr>
      <w:r>
        <w:rPr>
          <w:rFonts w:eastAsia="Times New Roman" w:cs="Times New Roman"/>
          <w:bCs/>
          <w:kern w:val="0"/>
          <w:sz w:val="22"/>
          <w:szCs w:val="22"/>
          <w:lang w:eastAsia="pl-PL" w:bidi="ar-SA"/>
        </w:rPr>
        <w:t>Zakład sporządza roczne sprawozdanie finansowe zgodnie z załącznikiem nr 1 od ustawy z dnia 29 września 1994 roku o rachunkowości (</w:t>
      </w:r>
      <w:proofErr w:type="spellStart"/>
      <w:r>
        <w:rPr>
          <w:rFonts w:eastAsia="Times New Roman" w:cs="Times New Roman"/>
          <w:bCs/>
          <w:kern w:val="0"/>
          <w:sz w:val="22"/>
          <w:szCs w:val="22"/>
          <w:lang w:eastAsia="pl-PL" w:bidi="ar-SA"/>
        </w:rPr>
        <w:t>t.j</w:t>
      </w:r>
      <w:proofErr w:type="spellEnd"/>
      <w:r>
        <w:rPr>
          <w:rFonts w:eastAsia="Times New Roman" w:cs="Times New Roman"/>
          <w:bCs/>
          <w:kern w:val="0"/>
          <w:sz w:val="22"/>
          <w:szCs w:val="22"/>
          <w:lang w:eastAsia="pl-PL" w:bidi="ar-SA"/>
        </w:rPr>
        <w:t xml:space="preserve">. Dz. U. z 2021 r. poz. 217 ze </w:t>
      </w:r>
      <w:proofErr w:type="spellStart"/>
      <w:r>
        <w:rPr>
          <w:rFonts w:eastAsia="Times New Roman" w:cs="Times New Roman"/>
          <w:bCs/>
          <w:kern w:val="0"/>
          <w:sz w:val="22"/>
          <w:szCs w:val="22"/>
          <w:lang w:eastAsia="pl-PL" w:bidi="ar-SA"/>
        </w:rPr>
        <w:t>zm</w:t>
      </w:r>
      <w:proofErr w:type="spellEnd"/>
      <w:r>
        <w:rPr>
          <w:rFonts w:eastAsia="Times New Roman" w:cs="Times New Roman"/>
          <w:bCs/>
          <w:kern w:val="0"/>
          <w:sz w:val="22"/>
          <w:szCs w:val="22"/>
          <w:lang w:eastAsia="pl-PL" w:bidi="ar-SA"/>
        </w:rPr>
        <w:t>).</w:t>
      </w:r>
    </w:p>
    <w:p w:rsidR="004C20F4" w:rsidRDefault="004C20F4" w:rsidP="00534F6B">
      <w:pPr>
        <w:suppressAutoHyphens w:val="0"/>
        <w:spacing w:line="360" w:lineRule="auto"/>
        <w:jc w:val="both"/>
        <w:rPr>
          <w:rFonts w:eastAsia="Times New Roman" w:cs="Times New Roman"/>
          <w:bCs/>
          <w:kern w:val="0"/>
          <w:sz w:val="22"/>
          <w:szCs w:val="22"/>
          <w:lang w:eastAsia="pl-PL" w:bidi="ar-SA"/>
        </w:rPr>
      </w:pPr>
      <w:r>
        <w:rPr>
          <w:rFonts w:eastAsia="Times New Roman" w:cs="Times New Roman"/>
          <w:bCs/>
          <w:kern w:val="0"/>
          <w:sz w:val="22"/>
          <w:szCs w:val="22"/>
          <w:lang w:eastAsia="pl-PL" w:bidi="ar-SA"/>
        </w:rPr>
        <w:t>Sprawo</w:t>
      </w:r>
      <w:r w:rsidR="00534F6B">
        <w:rPr>
          <w:rFonts w:eastAsia="Times New Roman" w:cs="Times New Roman"/>
          <w:bCs/>
          <w:kern w:val="0"/>
          <w:sz w:val="22"/>
          <w:szCs w:val="22"/>
          <w:lang w:eastAsia="pl-PL" w:bidi="ar-SA"/>
        </w:rPr>
        <w:t>z</w:t>
      </w:r>
      <w:r>
        <w:rPr>
          <w:rFonts w:eastAsia="Times New Roman" w:cs="Times New Roman"/>
          <w:bCs/>
          <w:kern w:val="0"/>
          <w:sz w:val="22"/>
          <w:szCs w:val="22"/>
          <w:lang w:eastAsia="pl-PL" w:bidi="ar-SA"/>
        </w:rPr>
        <w:t>danie obejmuje:</w:t>
      </w:r>
    </w:p>
    <w:p w:rsidR="004C20F4" w:rsidRDefault="004C20F4" w:rsidP="00FD0A16">
      <w:pPr>
        <w:pStyle w:val="Akapitzlist"/>
        <w:numPr>
          <w:ilvl w:val="0"/>
          <w:numId w:val="2"/>
        </w:numPr>
        <w:suppressAutoHyphens w:val="0"/>
        <w:spacing w:line="360" w:lineRule="auto"/>
        <w:jc w:val="both"/>
        <w:rPr>
          <w:rFonts w:eastAsia="Times New Roman" w:cs="Times New Roman"/>
          <w:bCs/>
          <w:kern w:val="0"/>
          <w:sz w:val="22"/>
          <w:szCs w:val="22"/>
          <w:lang w:eastAsia="pl-PL" w:bidi="ar-SA"/>
        </w:rPr>
      </w:pPr>
      <w:r>
        <w:rPr>
          <w:rFonts w:eastAsia="Times New Roman" w:cs="Times New Roman"/>
          <w:bCs/>
          <w:kern w:val="0"/>
          <w:sz w:val="22"/>
          <w:szCs w:val="22"/>
          <w:lang w:eastAsia="pl-PL" w:bidi="ar-SA"/>
        </w:rPr>
        <w:t>wprowadzenie do sprawozdania finansowego</w:t>
      </w:r>
    </w:p>
    <w:p w:rsidR="004C20F4" w:rsidRDefault="004C20F4" w:rsidP="00FD0A16">
      <w:pPr>
        <w:pStyle w:val="Akapitzlist"/>
        <w:numPr>
          <w:ilvl w:val="0"/>
          <w:numId w:val="2"/>
        </w:numPr>
        <w:suppressAutoHyphens w:val="0"/>
        <w:spacing w:line="360" w:lineRule="auto"/>
        <w:jc w:val="both"/>
        <w:rPr>
          <w:rFonts w:eastAsia="Times New Roman" w:cs="Times New Roman"/>
          <w:bCs/>
          <w:kern w:val="0"/>
          <w:sz w:val="22"/>
          <w:szCs w:val="22"/>
          <w:lang w:eastAsia="pl-PL" w:bidi="ar-SA"/>
        </w:rPr>
      </w:pPr>
      <w:r>
        <w:rPr>
          <w:rFonts w:eastAsia="Times New Roman" w:cs="Times New Roman"/>
          <w:bCs/>
          <w:kern w:val="0"/>
          <w:sz w:val="22"/>
          <w:szCs w:val="22"/>
          <w:lang w:eastAsia="pl-PL" w:bidi="ar-SA"/>
        </w:rPr>
        <w:t>bilans</w:t>
      </w:r>
    </w:p>
    <w:p w:rsidR="004C20F4" w:rsidRDefault="004C20F4" w:rsidP="00FD0A16">
      <w:pPr>
        <w:pStyle w:val="Akapitzlist"/>
        <w:numPr>
          <w:ilvl w:val="0"/>
          <w:numId w:val="2"/>
        </w:numPr>
        <w:suppressAutoHyphens w:val="0"/>
        <w:spacing w:line="360" w:lineRule="auto"/>
        <w:jc w:val="both"/>
        <w:rPr>
          <w:rFonts w:eastAsia="Times New Roman" w:cs="Times New Roman"/>
          <w:bCs/>
          <w:kern w:val="0"/>
          <w:sz w:val="22"/>
          <w:szCs w:val="22"/>
          <w:lang w:eastAsia="pl-PL" w:bidi="ar-SA"/>
        </w:rPr>
      </w:pPr>
      <w:r>
        <w:rPr>
          <w:rFonts w:eastAsia="Times New Roman" w:cs="Times New Roman"/>
          <w:bCs/>
          <w:kern w:val="0"/>
          <w:sz w:val="22"/>
          <w:szCs w:val="22"/>
          <w:lang w:eastAsia="pl-PL" w:bidi="ar-SA"/>
        </w:rPr>
        <w:t xml:space="preserve">rachunek zysków i strat </w:t>
      </w:r>
      <w:r w:rsidR="00534F6B">
        <w:rPr>
          <w:rFonts w:eastAsia="Times New Roman" w:cs="Times New Roman"/>
          <w:bCs/>
          <w:kern w:val="0"/>
          <w:sz w:val="22"/>
          <w:szCs w:val="22"/>
          <w:lang w:eastAsia="pl-PL" w:bidi="ar-SA"/>
        </w:rPr>
        <w:t>w wersji porównawczej</w:t>
      </w:r>
    </w:p>
    <w:p w:rsidR="00534F6B" w:rsidRDefault="00534F6B" w:rsidP="00FD0A16">
      <w:pPr>
        <w:pStyle w:val="Akapitzlist"/>
        <w:numPr>
          <w:ilvl w:val="0"/>
          <w:numId w:val="2"/>
        </w:numPr>
        <w:suppressAutoHyphens w:val="0"/>
        <w:spacing w:line="360" w:lineRule="auto"/>
        <w:jc w:val="both"/>
        <w:rPr>
          <w:rFonts w:eastAsia="Times New Roman" w:cs="Times New Roman"/>
          <w:bCs/>
          <w:kern w:val="0"/>
          <w:sz w:val="22"/>
          <w:szCs w:val="22"/>
          <w:lang w:eastAsia="pl-PL" w:bidi="ar-SA"/>
        </w:rPr>
      </w:pPr>
      <w:r>
        <w:rPr>
          <w:rFonts w:eastAsia="Times New Roman" w:cs="Times New Roman"/>
          <w:bCs/>
          <w:kern w:val="0"/>
          <w:sz w:val="22"/>
          <w:szCs w:val="22"/>
          <w:lang w:eastAsia="pl-PL" w:bidi="ar-SA"/>
        </w:rPr>
        <w:t>dodatkowe informacje i objaśnienia.</w:t>
      </w:r>
    </w:p>
    <w:p w:rsidR="00534F6B" w:rsidRDefault="00534F6B" w:rsidP="00534F6B">
      <w:pPr>
        <w:suppressAutoHyphens w:val="0"/>
        <w:spacing w:before="120" w:after="120"/>
        <w:jc w:val="both"/>
        <w:rPr>
          <w:rFonts w:eastAsia="Times New Roman" w:cs="Times New Roman"/>
          <w:bCs/>
          <w:kern w:val="0"/>
          <w:sz w:val="22"/>
          <w:szCs w:val="22"/>
          <w:lang w:eastAsia="pl-PL" w:bidi="ar-SA"/>
        </w:rPr>
      </w:pPr>
      <w:r>
        <w:rPr>
          <w:rFonts w:eastAsia="Times New Roman" w:cs="Times New Roman"/>
          <w:bCs/>
          <w:kern w:val="0"/>
          <w:sz w:val="22"/>
          <w:szCs w:val="22"/>
          <w:lang w:eastAsia="pl-PL" w:bidi="ar-SA"/>
        </w:rPr>
        <w:t>W sprawozdaniu finansowym wykazuje się dane z złotych i groszach.</w:t>
      </w:r>
    </w:p>
    <w:p w:rsidR="00534F6B" w:rsidRPr="00534F6B" w:rsidRDefault="00534F6B" w:rsidP="00534F6B">
      <w:pPr>
        <w:suppressAutoHyphens w:val="0"/>
        <w:spacing w:before="120" w:after="120"/>
        <w:jc w:val="both"/>
        <w:rPr>
          <w:rFonts w:eastAsia="Times New Roman" w:cs="Times New Roman"/>
          <w:bCs/>
          <w:kern w:val="0"/>
          <w:sz w:val="22"/>
          <w:szCs w:val="22"/>
          <w:lang w:eastAsia="pl-PL" w:bidi="ar-SA"/>
        </w:rPr>
      </w:pPr>
      <w:r>
        <w:rPr>
          <w:rFonts w:eastAsia="Times New Roman" w:cs="Times New Roman"/>
          <w:bCs/>
          <w:kern w:val="0"/>
          <w:sz w:val="22"/>
          <w:szCs w:val="22"/>
          <w:lang w:eastAsia="pl-PL" w:bidi="ar-SA"/>
        </w:rPr>
        <w:t>Sprawozdanie finansowe nie podlega badaniu.</w:t>
      </w:r>
    </w:p>
    <w:p w:rsidR="004C20F4" w:rsidRDefault="004C20F4" w:rsidP="00217194">
      <w:pPr>
        <w:suppressAutoHyphens w:val="0"/>
        <w:spacing w:before="120" w:after="120"/>
        <w:jc w:val="both"/>
        <w:rPr>
          <w:rFonts w:eastAsia="Times New Roman" w:cs="Times New Roman"/>
          <w:b/>
          <w:bCs/>
          <w:kern w:val="0"/>
          <w:sz w:val="22"/>
          <w:szCs w:val="22"/>
          <w:lang w:eastAsia="pl-PL" w:bidi="ar-SA"/>
        </w:rPr>
      </w:pPr>
    </w:p>
    <w:p w:rsidR="00217194" w:rsidRPr="005A4824" w:rsidRDefault="00534F6B" w:rsidP="00217194">
      <w:pPr>
        <w:suppressAutoHyphens w:val="0"/>
        <w:spacing w:before="120" w:after="120"/>
        <w:jc w:val="both"/>
        <w:rPr>
          <w:rFonts w:eastAsia="Times New Roman" w:cs="Times New Roman"/>
          <w:kern w:val="0"/>
          <w:sz w:val="22"/>
          <w:szCs w:val="22"/>
          <w:lang w:eastAsia="pl-PL" w:bidi="ar-SA"/>
        </w:rPr>
      </w:pPr>
      <w:r>
        <w:rPr>
          <w:rFonts w:eastAsia="Times New Roman" w:cs="Times New Roman"/>
          <w:b/>
          <w:bCs/>
          <w:kern w:val="0"/>
          <w:sz w:val="22"/>
          <w:szCs w:val="22"/>
          <w:lang w:eastAsia="pl-PL" w:bidi="ar-SA"/>
        </w:rPr>
        <w:t xml:space="preserve">5. </w:t>
      </w:r>
      <w:r w:rsidR="00217194" w:rsidRPr="005A4824">
        <w:rPr>
          <w:rFonts w:eastAsia="Times New Roman" w:cs="Times New Roman"/>
          <w:b/>
          <w:bCs/>
          <w:kern w:val="0"/>
          <w:sz w:val="22"/>
          <w:szCs w:val="22"/>
          <w:lang w:eastAsia="pl-PL" w:bidi="ar-SA"/>
        </w:rPr>
        <w:t>Zakładow</w:t>
      </w:r>
      <w:r w:rsidR="00A07320">
        <w:rPr>
          <w:rFonts w:eastAsia="Times New Roman" w:cs="Times New Roman"/>
          <w:b/>
          <w:bCs/>
          <w:kern w:val="0"/>
          <w:sz w:val="22"/>
          <w:szCs w:val="22"/>
          <w:lang w:eastAsia="pl-PL" w:bidi="ar-SA"/>
        </w:rPr>
        <w:t>y</w:t>
      </w:r>
      <w:r w:rsidR="00217194" w:rsidRPr="005A4824">
        <w:rPr>
          <w:rFonts w:eastAsia="Times New Roman" w:cs="Times New Roman"/>
          <w:b/>
          <w:bCs/>
          <w:kern w:val="0"/>
          <w:sz w:val="22"/>
          <w:szCs w:val="22"/>
          <w:lang w:eastAsia="pl-PL" w:bidi="ar-SA"/>
        </w:rPr>
        <w:t xml:space="preserve"> plan kont</w:t>
      </w:r>
    </w:p>
    <w:p w:rsidR="00217194" w:rsidRPr="005A4824" w:rsidRDefault="00311277" w:rsidP="00311277">
      <w:pPr>
        <w:suppressAutoHyphens w:val="0"/>
        <w:spacing w:before="120" w:after="12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Zakładowy</w:t>
      </w:r>
      <w:r w:rsidR="00217194" w:rsidRPr="005A4824">
        <w:rPr>
          <w:rFonts w:eastAsia="Times New Roman" w:cs="Times New Roman"/>
          <w:kern w:val="0"/>
          <w:sz w:val="22"/>
          <w:szCs w:val="22"/>
          <w:lang w:eastAsia="pl-PL" w:bidi="ar-SA"/>
        </w:rPr>
        <w:t xml:space="preserve"> plan kont </w:t>
      </w:r>
      <w:r>
        <w:rPr>
          <w:rFonts w:eastAsia="Times New Roman" w:cs="Times New Roman"/>
          <w:kern w:val="0"/>
          <w:sz w:val="22"/>
          <w:szCs w:val="22"/>
          <w:lang w:eastAsia="pl-PL" w:bidi="ar-SA"/>
        </w:rPr>
        <w:t xml:space="preserve">Zakładu </w:t>
      </w:r>
      <w:r w:rsidR="00217194" w:rsidRPr="005A4824">
        <w:rPr>
          <w:rFonts w:eastAsia="Times New Roman" w:cs="Times New Roman"/>
          <w:kern w:val="0"/>
          <w:sz w:val="22"/>
          <w:szCs w:val="22"/>
          <w:lang w:eastAsia="pl-PL" w:bidi="ar-SA"/>
        </w:rPr>
        <w:t>zawiera</w:t>
      </w:r>
      <w:r>
        <w:rPr>
          <w:rFonts w:eastAsia="Times New Roman" w:cs="Times New Roman"/>
          <w:kern w:val="0"/>
          <w:sz w:val="22"/>
          <w:szCs w:val="22"/>
          <w:lang w:eastAsia="pl-PL" w:bidi="ar-SA"/>
        </w:rPr>
        <w:t>jący</w:t>
      </w:r>
      <w:r w:rsidR="00217194" w:rsidRPr="005A4824">
        <w:rPr>
          <w:rFonts w:eastAsia="Times New Roman" w:cs="Times New Roman"/>
          <w:kern w:val="0"/>
          <w:sz w:val="22"/>
          <w:szCs w:val="22"/>
          <w:lang w:eastAsia="pl-PL" w:bidi="ar-SA"/>
        </w:rPr>
        <w:t>:</w:t>
      </w:r>
    </w:p>
    <w:p w:rsidR="00217194" w:rsidRPr="005A4824" w:rsidRDefault="00217194" w:rsidP="00217194">
      <w:pPr>
        <w:suppressAutoHyphens w:val="0"/>
        <w:spacing w:before="120" w:after="120"/>
        <w:ind w:left="340" w:hanging="227"/>
        <w:jc w:val="both"/>
        <w:rPr>
          <w:rFonts w:eastAsia="Times New Roman" w:cs="Times New Roman"/>
          <w:kern w:val="0"/>
          <w:sz w:val="22"/>
          <w:szCs w:val="22"/>
          <w:lang w:eastAsia="pl-PL" w:bidi="ar-SA"/>
        </w:rPr>
      </w:pPr>
      <w:r w:rsidRPr="005A4824">
        <w:rPr>
          <w:rFonts w:eastAsia="Times New Roman" w:cs="Times New Roman"/>
          <w:kern w:val="0"/>
          <w:sz w:val="22"/>
          <w:szCs w:val="22"/>
          <w:lang w:eastAsia="pl-PL" w:bidi="ar-SA"/>
        </w:rPr>
        <w:t>1) wykaz ko</w:t>
      </w:r>
      <w:r w:rsidR="00311277">
        <w:rPr>
          <w:rFonts w:eastAsia="Times New Roman" w:cs="Times New Roman"/>
          <w:kern w:val="0"/>
          <w:sz w:val="22"/>
          <w:szCs w:val="22"/>
          <w:lang w:eastAsia="pl-PL" w:bidi="ar-SA"/>
        </w:rPr>
        <w:t>nt syntetycznych</w:t>
      </w:r>
      <w:r w:rsidRPr="005A4824">
        <w:rPr>
          <w:rFonts w:eastAsia="Times New Roman" w:cs="Times New Roman"/>
          <w:kern w:val="0"/>
          <w:sz w:val="22"/>
          <w:szCs w:val="22"/>
          <w:lang w:eastAsia="pl-PL" w:bidi="ar-SA"/>
        </w:rPr>
        <w:t>,</w:t>
      </w:r>
    </w:p>
    <w:p w:rsidR="00217194" w:rsidRPr="005A4824" w:rsidRDefault="00217194" w:rsidP="00217194">
      <w:pPr>
        <w:suppressAutoHyphens w:val="0"/>
        <w:spacing w:before="120" w:after="120"/>
        <w:ind w:left="340" w:hanging="227"/>
        <w:jc w:val="both"/>
        <w:rPr>
          <w:rFonts w:eastAsia="Times New Roman" w:cs="Times New Roman"/>
          <w:kern w:val="0"/>
          <w:sz w:val="22"/>
          <w:szCs w:val="22"/>
          <w:lang w:eastAsia="pl-PL" w:bidi="ar-SA"/>
        </w:rPr>
      </w:pPr>
      <w:r w:rsidRPr="005A4824">
        <w:rPr>
          <w:rFonts w:eastAsia="Times New Roman" w:cs="Times New Roman"/>
          <w:kern w:val="0"/>
          <w:sz w:val="22"/>
          <w:szCs w:val="22"/>
          <w:lang w:eastAsia="pl-PL" w:bidi="ar-SA"/>
        </w:rPr>
        <w:t>2) </w:t>
      </w:r>
      <w:r w:rsidR="00534F6B">
        <w:rPr>
          <w:rFonts w:eastAsia="Times New Roman" w:cs="Times New Roman"/>
          <w:kern w:val="0"/>
          <w:sz w:val="22"/>
          <w:szCs w:val="22"/>
          <w:lang w:eastAsia="pl-PL" w:bidi="ar-SA"/>
        </w:rPr>
        <w:t>wykaz</w:t>
      </w:r>
      <w:r w:rsidRPr="005A4824">
        <w:rPr>
          <w:rFonts w:eastAsia="Times New Roman" w:cs="Times New Roman"/>
          <w:kern w:val="0"/>
          <w:sz w:val="22"/>
          <w:szCs w:val="22"/>
          <w:lang w:eastAsia="pl-PL" w:bidi="ar-SA"/>
        </w:rPr>
        <w:t xml:space="preserve"> kont analitycznych,</w:t>
      </w:r>
    </w:p>
    <w:p w:rsidR="00217194" w:rsidRPr="005A4824" w:rsidRDefault="00217194" w:rsidP="00217194">
      <w:pPr>
        <w:suppressAutoHyphens w:val="0"/>
        <w:spacing w:before="120" w:after="120"/>
        <w:ind w:left="340" w:hanging="227"/>
        <w:jc w:val="both"/>
        <w:rPr>
          <w:rFonts w:eastAsia="Times New Roman" w:cs="Times New Roman"/>
          <w:kern w:val="0"/>
          <w:sz w:val="22"/>
          <w:szCs w:val="22"/>
          <w:lang w:eastAsia="pl-PL" w:bidi="ar-SA"/>
        </w:rPr>
      </w:pPr>
      <w:r w:rsidRPr="005A4824">
        <w:rPr>
          <w:rFonts w:eastAsia="Times New Roman" w:cs="Times New Roman"/>
          <w:kern w:val="0"/>
          <w:sz w:val="22"/>
          <w:szCs w:val="22"/>
          <w:lang w:eastAsia="pl-PL" w:bidi="ar-SA"/>
        </w:rPr>
        <w:t>3) </w:t>
      </w:r>
      <w:r w:rsidR="00534F6B">
        <w:rPr>
          <w:rFonts w:eastAsia="Times New Roman" w:cs="Times New Roman"/>
          <w:kern w:val="0"/>
          <w:sz w:val="22"/>
          <w:szCs w:val="22"/>
          <w:lang w:eastAsia="pl-PL" w:bidi="ar-SA"/>
        </w:rPr>
        <w:t>przyjęte zasady klasyfikacji zdarzeń,</w:t>
      </w:r>
    </w:p>
    <w:p w:rsidR="00217194" w:rsidRPr="005A4824" w:rsidRDefault="00217194" w:rsidP="00217194">
      <w:pPr>
        <w:suppressAutoHyphens w:val="0"/>
        <w:spacing w:before="120" w:after="120"/>
        <w:ind w:left="340" w:hanging="227"/>
        <w:jc w:val="both"/>
        <w:rPr>
          <w:rFonts w:eastAsia="Times New Roman" w:cs="Times New Roman"/>
          <w:kern w:val="0"/>
          <w:sz w:val="22"/>
          <w:szCs w:val="22"/>
          <w:lang w:eastAsia="pl-PL" w:bidi="ar-SA"/>
        </w:rPr>
      </w:pPr>
      <w:r w:rsidRPr="005A4824">
        <w:rPr>
          <w:rFonts w:eastAsia="Times New Roman" w:cs="Times New Roman"/>
          <w:kern w:val="0"/>
          <w:sz w:val="22"/>
          <w:szCs w:val="22"/>
          <w:lang w:eastAsia="pl-PL" w:bidi="ar-SA"/>
        </w:rPr>
        <w:t>4) opis</w:t>
      </w:r>
      <w:r w:rsidR="00534F6B">
        <w:rPr>
          <w:rFonts w:eastAsia="Times New Roman" w:cs="Times New Roman"/>
          <w:kern w:val="0"/>
          <w:sz w:val="22"/>
          <w:szCs w:val="22"/>
          <w:lang w:eastAsia="pl-PL" w:bidi="ar-SA"/>
        </w:rPr>
        <w:t xml:space="preserve"> stosowanych </w:t>
      </w:r>
      <w:r w:rsidRPr="005A4824">
        <w:rPr>
          <w:rFonts w:eastAsia="Times New Roman" w:cs="Times New Roman"/>
          <w:kern w:val="0"/>
          <w:sz w:val="22"/>
          <w:szCs w:val="22"/>
          <w:lang w:eastAsia="pl-PL" w:bidi="ar-SA"/>
        </w:rPr>
        <w:t xml:space="preserve">systemu przetwarzania danych ( </w:t>
      </w:r>
      <w:r w:rsidR="00534F6B">
        <w:rPr>
          <w:rFonts w:eastAsia="Times New Roman" w:cs="Times New Roman"/>
          <w:kern w:val="0"/>
          <w:sz w:val="22"/>
          <w:szCs w:val="22"/>
          <w:lang w:eastAsia="pl-PL" w:bidi="ar-SA"/>
        </w:rPr>
        <w:t>przyjęte programy komputerowe</w:t>
      </w:r>
      <w:r w:rsidRPr="005A4824">
        <w:rPr>
          <w:rFonts w:eastAsia="Times New Roman" w:cs="Times New Roman"/>
          <w:kern w:val="0"/>
          <w:sz w:val="22"/>
          <w:szCs w:val="22"/>
          <w:lang w:eastAsia="pl-PL" w:bidi="ar-SA"/>
        </w:rPr>
        <w:t xml:space="preserve"> )</w:t>
      </w:r>
    </w:p>
    <w:p w:rsidR="00217194" w:rsidRDefault="00534F6B" w:rsidP="00217194">
      <w:pPr>
        <w:suppressAutoHyphens w:val="0"/>
        <w:spacing w:before="120" w:after="120"/>
        <w:ind w:left="340" w:hanging="227"/>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5</w:t>
      </w:r>
      <w:r w:rsidR="00217194" w:rsidRPr="005A4824">
        <w:rPr>
          <w:rFonts w:eastAsia="Times New Roman" w:cs="Times New Roman"/>
          <w:kern w:val="0"/>
          <w:sz w:val="22"/>
          <w:szCs w:val="22"/>
          <w:lang w:eastAsia="pl-PL" w:bidi="ar-SA"/>
        </w:rPr>
        <w:t>) opisania systemu zabezpie</w:t>
      </w:r>
      <w:r w:rsidR="004C20F4">
        <w:rPr>
          <w:rFonts w:eastAsia="Times New Roman" w:cs="Times New Roman"/>
          <w:kern w:val="0"/>
          <w:sz w:val="22"/>
          <w:szCs w:val="22"/>
          <w:lang w:eastAsia="pl-PL" w:bidi="ar-SA"/>
        </w:rPr>
        <w:t>czeń i ochrony danych i zbiorów</w:t>
      </w:r>
    </w:p>
    <w:p w:rsidR="004C20F4" w:rsidRPr="005A4824" w:rsidRDefault="00534F6B" w:rsidP="00217194">
      <w:pPr>
        <w:suppressAutoHyphens w:val="0"/>
        <w:spacing w:before="120" w:after="120"/>
        <w:ind w:left="340" w:hanging="227"/>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s</w:t>
      </w:r>
      <w:r w:rsidR="004C20F4">
        <w:rPr>
          <w:rFonts w:eastAsia="Times New Roman" w:cs="Times New Roman"/>
          <w:kern w:val="0"/>
          <w:sz w:val="22"/>
          <w:szCs w:val="22"/>
          <w:lang w:eastAsia="pl-PL" w:bidi="ar-SA"/>
        </w:rPr>
        <w:t>tanowi</w:t>
      </w:r>
      <w:r>
        <w:rPr>
          <w:rFonts w:eastAsia="Times New Roman" w:cs="Times New Roman"/>
          <w:kern w:val="0"/>
          <w:sz w:val="22"/>
          <w:szCs w:val="22"/>
          <w:lang w:eastAsia="pl-PL" w:bidi="ar-SA"/>
        </w:rPr>
        <w:t xml:space="preserve"> załącznik do </w:t>
      </w:r>
      <w:r w:rsidR="00A07320">
        <w:rPr>
          <w:rFonts w:eastAsia="Times New Roman" w:cs="Times New Roman"/>
          <w:kern w:val="0"/>
          <w:sz w:val="22"/>
          <w:szCs w:val="22"/>
          <w:lang w:eastAsia="pl-PL" w:bidi="ar-SA"/>
        </w:rPr>
        <w:t>niniejszej</w:t>
      </w:r>
      <w:r>
        <w:rPr>
          <w:rFonts w:eastAsia="Times New Roman" w:cs="Times New Roman"/>
          <w:kern w:val="0"/>
          <w:sz w:val="22"/>
          <w:szCs w:val="22"/>
          <w:lang w:eastAsia="pl-PL" w:bidi="ar-SA"/>
        </w:rPr>
        <w:t xml:space="preserve"> polityki rachunkowości Zakładu.</w:t>
      </w:r>
    </w:p>
    <w:p w:rsidR="00534F6B" w:rsidRDefault="00534F6B" w:rsidP="00217194">
      <w:pPr>
        <w:suppressAutoHyphens w:val="0"/>
        <w:spacing w:before="120" w:after="120"/>
        <w:ind w:left="113"/>
        <w:jc w:val="both"/>
        <w:rPr>
          <w:rFonts w:eastAsia="Times New Roman" w:cs="Times New Roman"/>
          <w:b/>
          <w:bCs/>
          <w:kern w:val="0"/>
          <w:sz w:val="22"/>
          <w:szCs w:val="22"/>
          <w:lang w:eastAsia="pl-PL" w:bidi="ar-SA"/>
        </w:rPr>
      </w:pPr>
    </w:p>
    <w:p w:rsidR="00534F6B" w:rsidRDefault="00534F6B" w:rsidP="00217194">
      <w:pPr>
        <w:suppressAutoHyphens w:val="0"/>
        <w:spacing w:before="120" w:after="120"/>
        <w:ind w:left="113"/>
        <w:jc w:val="both"/>
        <w:rPr>
          <w:rFonts w:eastAsia="Times New Roman" w:cs="Times New Roman"/>
          <w:b/>
          <w:bCs/>
          <w:kern w:val="0"/>
          <w:sz w:val="22"/>
          <w:szCs w:val="22"/>
          <w:lang w:eastAsia="pl-PL" w:bidi="ar-SA"/>
        </w:rPr>
      </w:pPr>
    </w:p>
    <w:p w:rsidR="00534F6B" w:rsidRDefault="00534F6B" w:rsidP="00217194">
      <w:pPr>
        <w:suppressAutoHyphens w:val="0"/>
        <w:spacing w:before="120" w:after="120"/>
        <w:ind w:left="113"/>
        <w:jc w:val="both"/>
        <w:rPr>
          <w:rFonts w:eastAsia="Times New Roman" w:cs="Times New Roman"/>
          <w:b/>
          <w:bCs/>
          <w:kern w:val="0"/>
          <w:sz w:val="22"/>
          <w:szCs w:val="22"/>
          <w:lang w:eastAsia="pl-PL" w:bidi="ar-SA"/>
        </w:rPr>
      </w:pPr>
    </w:p>
    <w:p w:rsidR="00534F6B" w:rsidRDefault="00534F6B" w:rsidP="00217194">
      <w:pPr>
        <w:suppressAutoHyphens w:val="0"/>
        <w:spacing w:before="120" w:after="120"/>
        <w:ind w:left="113"/>
        <w:jc w:val="both"/>
        <w:rPr>
          <w:rFonts w:eastAsia="Times New Roman" w:cs="Times New Roman"/>
          <w:b/>
          <w:bCs/>
          <w:kern w:val="0"/>
          <w:sz w:val="22"/>
          <w:szCs w:val="22"/>
          <w:lang w:eastAsia="pl-PL" w:bidi="ar-SA"/>
        </w:rPr>
      </w:pPr>
    </w:p>
    <w:p w:rsidR="00534F6B" w:rsidRDefault="00534F6B" w:rsidP="00217194">
      <w:pPr>
        <w:suppressAutoHyphens w:val="0"/>
        <w:spacing w:before="120" w:after="120"/>
        <w:ind w:left="113"/>
        <w:jc w:val="both"/>
        <w:rPr>
          <w:rFonts w:eastAsia="Times New Roman" w:cs="Times New Roman"/>
          <w:b/>
          <w:bCs/>
          <w:kern w:val="0"/>
          <w:sz w:val="22"/>
          <w:szCs w:val="22"/>
          <w:lang w:eastAsia="pl-PL" w:bidi="ar-SA"/>
        </w:rPr>
      </w:pPr>
    </w:p>
    <w:p w:rsidR="00534F6B" w:rsidRDefault="00534F6B" w:rsidP="00217194">
      <w:pPr>
        <w:suppressAutoHyphens w:val="0"/>
        <w:spacing w:before="120" w:after="120"/>
        <w:ind w:left="113"/>
        <w:jc w:val="both"/>
        <w:rPr>
          <w:rFonts w:eastAsia="Times New Roman" w:cs="Times New Roman"/>
          <w:b/>
          <w:bCs/>
          <w:kern w:val="0"/>
          <w:sz w:val="22"/>
          <w:szCs w:val="22"/>
          <w:lang w:eastAsia="pl-PL" w:bidi="ar-SA"/>
        </w:rPr>
      </w:pPr>
    </w:p>
    <w:p w:rsidR="00534F6B" w:rsidRDefault="00534F6B" w:rsidP="00217194">
      <w:pPr>
        <w:suppressAutoHyphens w:val="0"/>
        <w:spacing w:before="120" w:after="120"/>
        <w:ind w:left="113"/>
        <w:jc w:val="both"/>
        <w:rPr>
          <w:rFonts w:eastAsia="Times New Roman" w:cs="Times New Roman"/>
          <w:b/>
          <w:bCs/>
          <w:kern w:val="0"/>
          <w:sz w:val="22"/>
          <w:szCs w:val="22"/>
          <w:lang w:eastAsia="pl-PL" w:bidi="ar-SA"/>
        </w:rPr>
      </w:pPr>
    </w:p>
    <w:p w:rsidR="00A07320" w:rsidRDefault="00A07320" w:rsidP="00217194">
      <w:pPr>
        <w:suppressAutoHyphens w:val="0"/>
        <w:spacing w:before="120" w:after="120"/>
        <w:ind w:left="113"/>
        <w:jc w:val="both"/>
        <w:rPr>
          <w:rFonts w:eastAsia="Times New Roman" w:cs="Times New Roman"/>
          <w:b/>
          <w:bCs/>
          <w:kern w:val="0"/>
          <w:sz w:val="22"/>
          <w:szCs w:val="22"/>
          <w:lang w:eastAsia="pl-PL" w:bidi="ar-SA"/>
        </w:rPr>
      </w:pPr>
      <w:r>
        <w:rPr>
          <w:rFonts w:eastAsia="Times New Roman" w:cs="Times New Roman"/>
          <w:b/>
          <w:bCs/>
          <w:kern w:val="0"/>
          <w:sz w:val="22"/>
          <w:szCs w:val="22"/>
          <w:lang w:eastAsia="pl-PL" w:bidi="ar-SA"/>
        </w:rPr>
        <w:lastRenderedPageBreak/>
        <w:t>DOWODY KSIĘGOWE</w:t>
      </w:r>
    </w:p>
    <w:p w:rsidR="00A07320" w:rsidRDefault="00A07320" w:rsidP="00FD0A16">
      <w:pPr>
        <w:pStyle w:val="Akapitzlist"/>
        <w:numPr>
          <w:ilvl w:val="0"/>
          <w:numId w:val="3"/>
        </w:numPr>
        <w:suppressAutoHyphens w:val="0"/>
        <w:spacing w:before="120" w:after="120"/>
        <w:ind w:left="426" w:hanging="426"/>
        <w:jc w:val="both"/>
        <w:rPr>
          <w:rFonts w:eastAsia="Times New Roman" w:cs="Times New Roman"/>
          <w:bCs/>
          <w:kern w:val="0"/>
          <w:sz w:val="22"/>
          <w:szCs w:val="22"/>
          <w:lang w:eastAsia="pl-PL" w:bidi="ar-SA"/>
        </w:rPr>
      </w:pPr>
      <w:r>
        <w:rPr>
          <w:rFonts w:eastAsia="Times New Roman" w:cs="Times New Roman"/>
          <w:bCs/>
          <w:kern w:val="0"/>
          <w:sz w:val="22"/>
          <w:szCs w:val="22"/>
          <w:lang w:eastAsia="pl-PL" w:bidi="ar-SA"/>
        </w:rPr>
        <w:t>Postawą zapisów w księgach rachunkowych są dowody księgowe stwierdzające dokonanie operacji gospodarczej, które dzielą się na:</w:t>
      </w:r>
    </w:p>
    <w:p w:rsidR="00A07320" w:rsidRDefault="00A07320" w:rsidP="00FD0A16">
      <w:pPr>
        <w:pStyle w:val="Akapitzlist"/>
        <w:numPr>
          <w:ilvl w:val="0"/>
          <w:numId w:val="4"/>
        </w:numPr>
        <w:suppressAutoHyphens w:val="0"/>
        <w:spacing w:before="120" w:after="120"/>
        <w:ind w:left="426" w:hanging="426"/>
        <w:jc w:val="both"/>
        <w:rPr>
          <w:rFonts w:eastAsia="Times New Roman" w:cs="Times New Roman"/>
          <w:bCs/>
          <w:kern w:val="0"/>
          <w:sz w:val="22"/>
          <w:szCs w:val="22"/>
          <w:lang w:eastAsia="pl-PL" w:bidi="ar-SA"/>
        </w:rPr>
      </w:pPr>
      <w:r>
        <w:rPr>
          <w:rFonts w:eastAsia="Times New Roman" w:cs="Times New Roman"/>
          <w:bCs/>
          <w:kern w:val="0"/>
          <w:sz w:val="22"/>
          <w:szCs w:val="22"/>
          <w:lang w:eastAsia="pl-PL" w:bidi="ar-SA"/>
        </w:rPr>
        <w:t>dowody zewnętrzne obce – otrzymane od kontrahentów</w:t>
      </w:r>
    </w:p>
    <w:p w:rsidR="00A07320" w:rsidRDefault="00A07320" w:rsidP="00FD0A16">
      <w:pPr>
        <w:pStyle w:val="Akapitzlist"/>
        <w:numPr>
          <w:ilvl w:val="0"/>
          <w:numId w:val="4"/>
        </w:numPr>
        <w:suppressAutoHyphens w:val="0"/>
        <w:spacing w:before="120" w:after="120"/>
        <w:ind w:left="426" w:hanging="426"/>
        <w:jc w:val="both"/>
        <w:rPr>
          <w:rFonts w:eastAsia="Times New Roman" w:cs="Times New Roman"/>
          <w:bCs/>
          <w:kern w:val="0"/>
          <w:sz w:val="22"/>
          <w:szCs w:val="22"/>
          <w:lang w:eastAsia="pl-PL" w:bidi="ar-SA"/>
        </w:rPr>
      </w:pPr>
      <w:r>
        <w:rPr>
          <w:rFonts w:eastAsia="Times New Roman" w:cs="Times New Roman"/>
          <w:bCs/>
          <w:kern w:val="0"/>
          <w:sz w:val="22"/>
          <w:szCs w:val="22"/>
          <w:lang w:eastAsia="pl-PL" w:bidi="ar-SA"/>
        </w:rPr>
        <w:t>dowody zewnętrzne własne – przekazywane w oryginale kontrahentom</w:t>
      </w:r>
    </w:p>
    <w:p w:rsidR="00A07320" w:rsidRDefault="00A07320" w:rsidP="00FD0A16">
      <w:pPr>
        <w:pStyle w:val="Akapitzlist"/>
        <w:numPr>
          <w:ilvl w:val="0"/>
          <w:numId w:val="4"/>
        </w:numPr>
        <w:suppressAutoHyphens w:val="0"/>
        <w:spacing w:before="120" w:after="120"/>
        <w:ind w:left="426" w:hanging="426"/>
        <w:jc w:val="both"/>
        <w:rPr>
          <w:rFonts w:eastAsia="Times New Roman" w:cs="Times New Roman"/>
          <w:bCs/>
          <w:kern w:val="0"/>
          <w:sz w:val="22"/>
          <w:szCs w:val="22"/>
          <w:lang w:eastAsia="pl-PL" w:bidi="ar-SA"/>
        </w:rPr>
      </w:pPr>
      <w:r>
        <w:rPr>
          <w:rFonts w:eastAsia="Times New Roman" w:cs="Times New Roman"/>
          <w:bCs/>
          <w:kern w:val="0"/>
          <w:sz w:val="22"/>
          <w:szCs w:val="22"/>
          <w:lang w:eastAsia="pl-PL" w:bidi="ar-SA"/>
        </w:rPr>
        <w:t>dowody własne – dotyczące operacji wewnątrz Zakładu.</w:t>
      </w:r>
    </w:p>
    <w:p w:rsidR="00AB6823" w:rsidRDefault="00AB6823" w:rsidP="004A4E27">
      <w:pPr>
        <w:pStyle w:val="Akapitzlist"/>
        <w:suppressAutoHyphens w:val="0"/>
        <w:spacing w:before="120" w:after="120"/>
        <w:ind w:left="426" w:hanging="426"/>
        <w:jc w:val="both"/>
        <w:rPr>
          <w:rFonts w:eastAsia="Times New Roman" w:cs="Times New Roman"/>
          <w:bCs/>
          <w:kern w:val="0"/>
          <w:sz w:val="22"/>
          <w:szCs w:val="22"/>
          <w:lang w:eastAsia="pl-PL" w:bidi="ar-SA"/>
        </w:rPr>
      </w:pPr>
    </w:p>
    <w:p w:rsidR="00A07320" w:rsidRDefault="00A07320" w:rsidP="00FD0A16">
      <w:pPr>
        <w:pStyle w:val="Akapitzlist"/>
        <w:numPr>
          <w:ilvl w:val="0"/>
          <w:numId w:val="3"/>
        </w:numPr>
        <w:suppressAutoHyphens w:val="0"/>
        <w:spacing w:before="120" w:after="120"/>
        <w:ind w:left="426" w:hanging="426"/>
        <w:jc w:val="both"/>
        <w:rPr>
          <w:rFonts w:eastAsia="Times New Roman" w:cs="Times New Roman"/>
          <w:bCs/>
          <w:kern w:val="0"/>
          <w:sz w:val="22"/>
          <w:szCs w:val="22"/>
          <w:lang w:eastAsia="pl-PL" w:bidi="ar-SA"/>
        </w:rPr>
      </w:pPr>
      <w:r>
        <w:rPr>
          <w:rFonts w:eastAsia="Times New Roman" w:cs="Times New Roman"/>
          <w:bCs/>
          <w:kern w:val="0"/>
          <w:sz w:val="22"/>
          <w:szCs w:val="22"/>
          <w:lang w:eastAsia="pl-PL" w:bidi="ar-SA"/>
        </w:rPr>
        <w:t>Podstawą zapisów księgach rachunkowych zakładu mogą być również:</w:t>
      </w:r>
    </w:p>
    <w:p w:rsidR="00AB6823" w:rsidRDefault="00AB6823" w:rsidP="00FD0A16">
      <w:pPr>
        <w:pStyle w:val="Akapitzlist"/>
        <w:numPr>
          <w:ilvl w:val="0"/>
          <w:numId w:val="5"/>
        </w:numPr>
        <w:suppressAutoHyphens w:val="0"/>
        <w:spacing w:before="120" w:after="120"/>
        <w:ind w:left="426" w:hanging="426"/>
        <w:jc w:val="both"/>
        <w:rPr>
          <w:rFonts w:eastAsia="Times New Roman" w:cs="Times New Roman"/>
          <w:bCs/>
          <w:kern w:val="0"/>
          <w:sz w:val="22"/>
          <w:szCs w:val="22"/>
          <w:lang w:eastAsia="pl-PL" w:bidi="ar-SA"/>
        </w:rPr>
      </w:pPr>
      <w:r>
        <w:rPr>
          <w:rFonts w:eastAsia="Times New Roman" w:cs="Times New Roman"/>
          <w:bCs/>
          <w:kern w:val="0"/>
          <w:sz w:val="22"/>
          <w:szCs w:val="22"/>
          <w:lang w:eastAsia="pl-PL" w:bidi="ar-SA"/>
        </w:rPr>
        <w:t>dowody zbiorcze – służą do dokonywania łącznych zapisów zbioru dowodów źródłowych, które muszą być w dowodzie zbiorczym pojedynczo wymienione</w:t>
      </w:r>
    </w:p>
    <w:p w:rsidR="00AB6823" w:rsidRDefault="00AB6823" w:rsidP="00FD0A16">
      <w:pPr>
        <w:pStyle w:val="Akapitzlist"/>
        <w:numPr>
          <w:ilvl w:val="0"/>
          <w:numId w:val="5"/>
        </w:numPr>
        <w:suppressAutoHyphens w:val="0"/>
        <w:spacing w:before="120" w:after="120"/>
        <w:ind w:left="426" w:hanging="426"/>
        <w:jc w:val="both"/>
        <w:rPr>
          <w:rFonts w:eastAsia="Times New Roman" w:cs="Times New Roman"/>
          <w:bCs/>
          <w:kern w:val="0"/>
          <w:sz w:val="22"/>
          <w:szCs w:val="22"/>
          <w:lang w:eastAsia="pl-PL" w:bidi="ar-SA"/>
        </w:rPr>
      </w:pPr>
      <w:r>
        <w:rPr>
          <w:rFonts w:eastAsia="Times New Roman" w:cs="Times New Roman"/>
          <w:bCs/>
          <w:kern w:val="0"/>
          <w:sz w:val="22"/>
          <w:szCs w:val="22"/>
          <w:lang w:eastAsia="pl-PL" w:bidi="ar-SA"/>
        </w:rPr>
        <w:t>dowody korygujące poprzednie zapisy</w:t>
      </w:r>
    </w:p>
    <w:p w:rsidR="00AB6823" w:rsidRDefault="00AB6823" w:rsidP="00FD0A16">
      <w:pPr>
        <w:pStyle w:val="Akapitzlist"/>
        <w:numPr>
          <w:ilvl w:val="0"/>
          <w:numId w:val="5"/>
        </w:numPr>
        <w:suppressAutoHyphens w:val="0"/>
        <w:spacing w:before="120" w:after="120"/>
        <w:ind w:left="426" w:hanging="426"/>
        <w:jc w:val="both"/>
        <w:rPr>
          <w:rFonts w:eastAsia="Times New Roman" w:cs="Times New Roman"/>
          <w:bCs/>
          <w:kern w:val="0"/>
          <w:sz w:val="22"/>
          <w:szCs w:val="22"/>
          <w:lang w:eastAsia="pl-PL" w:bidi="ar-SA"/>
        </w:rPr>
      </w:pPr>
      <w:r>
        <w:rPr>
          <w:rFonts w:eastAsia="Times New Roman" w:cs="Times New Roman"/>
          <w:bCs/>
          <w:kern w:val="0"/>
          <w:sz w:val="22"/>
          <w:szCs w:val="22"/>
          <w:lang w:eastAsia="pl-PL" w:bidi="ar-SA"/>
        </w:rPr>
        <w:t>dowody zastępcze – wystawiane do czasu otrzymania dowodu źródłowego</w:t>
      </w:r>
    </w:p>
    <w:p w:rsidR="00AB6823" w:rsidRDefault="00AB6823" w:rsidP="00FD0A16">
      <w:pPr>
        <w:pStyle w:val="Akapitzlist"/>
        <w:numPr>
          <w:ilvl w:val="0"/>
          <w:numId w:val="5"/>
        </w:numPr>
        <w:suppressAutoHyphens w:val="0"/>
        <w:spacing w:before="120" w:after="120"/>
        <w:ind w:left="426" w:hanging="426"/>
        <w:jc w:val="both"/>
        <w:rPr>
          <w:rFonts w:eastAsia="Times New Roman" w:cs="Times New Roman"/>
          <w:bCs/>
          <w:kern w:val="0"/>
          <w:sz w:val="22"/>
          <w:szCs w:val="22"/>
          <w:lang w:eastAsia="pl-PL" w:bidi="ar-SA"/>
        </w:rPr>
      </w:pPr>
      <w:r>
        <w:rPr>
          <w:rFonts w:eastAsia="Times New Roman" w:cs="Times New Roman"/>
          <w:bCs/>
          <w:kern w:val="0"/>
          <w:sz w:val="22"/>
          <w:szCs w:val="22"/>
          <w:lang w:eastAsia="pl-PL" w:bidi="ar-SA"/>
        </w:rPr>
        <w:t>dowody rozliczeniowe – ujmujące już dokonane zapisy według nowych kryteriów klasyfikacyjnych.</w:t>
      </w:r>
    </w:p>
    <w:p w:rsidR="00AB6823" w:rsidRDefault="00AB6823" w:rsidP="004A4E27">
      <w:pPr>
        <w:pStyle w:val="Akapitzlist"/>
        <w:suppressAutoHyphens w:val="0"/>
        <w:spacing w:before="120" w:after="120"/>
        <w:ind w:left="426" w:hanging="426"/>
        <w:jc w:val="both"/>
        <w:rPr>
          <w:rFonts w:eastAsia="Times New Roman" w:cs="Times New Roman"/>
          <w:bCs/>
          <w:kern w:val="0"/>
          <w:sz w:val="22"/>
          <w:szCs w:val="22"/>
          <w:lang w:eastAsia="pl-PL" w:bidi="ar-SA"/>
        </w:rPr>
      </w:pPr>
    </w:p>
    <w:p w:rsidR="00A07320" w:rsidRDefault="00A07320" w:rsidP="00FD0A16">
      <w:pPr>
        <w:pStyle w:val="Akapitzlist"/>
        <w:numPr>
          <w:ilvl w:val="0"/>
          <w:numId w:val="3"/>
        </w:numPr>
        <w:suppressAutoHyphens w:val="0"/>
        <w:spacing w:before="120" w:after="120"/>
        <w:ind w:left="426" w:hanging="426"/>
        <w:jc w:val="both"/>
        <w:rPr>
          <w:rFonts w:eastAsia="Times New Roman" w:cs="Times New Roman"/>
          <w:bCs/>
          <w:kern w:val="0"/>
          <w:sz w:val="22"/>
          <w:szCs w:val="22"/>
          <w:lang w:eastAsia="pl-PL" w:bidi="ar-SA"/>
        </w:rPr>
      </w:pPr>
      <w:r>
        <w:rPr>
          <w:rFonts w:eastAsia="Times New Roman" w:cs="Times New Roman"/>
          <w:bCs/>
          <w:kern w:val="0"/>
          <w:sz w:val="22"/>
          <w:szCs w:val="22"/>
          <w:lang w:eastAsia="pl-PL" w:bidi="ar-SA"/>
        </w:rPr>
        <w:t>W przypadku uzasadnionego braku możliwości uzyskania zewnętrz</w:t>
      </w:r>
      <w:r w:rsidR="00AB6823">
        <w:rPr>
          <w:rFonts w:eastAsia="Times New Roman" w:cs="Times New Roman"/>
          <w:bCs/>
          <w:kern w:val="0"/>
          <w:sz w:val="22"/>
          <w:szCs w:val="22"/>
          <w:lang w:eastAsia="pl-PL" w:bidi="ar-SA"/>
        </w:rPr>
        <w:t>n</w:t>
      </w:r>
      <w:r>
        <w:rPr>
          <w:rFonts w:eastAsia="Times New Roman" w:cs="Times New Roman"/>
          <w:bCs/>
          <w:kern w:val="0"/>
          <w:sz w:val="22"/>
          <w:szCs w:val="22"/>
          <w:lang w:eastAsia="pl-PL" w:bidi="ar-SA"/>
        </w:rPr>
        <w:t xml:space="preserve">ych </w:t>
      </w:r>
      <w:r w:rsidR="00AB6823">
        <w:rPr>
          <w:rFonts w:eastAsia="Times New Roman" w:cs="Times New Roman"/>
          <w:bCs/>
          <w:kern w:val="0"/>
          <w:sz w:val="22"/>
          <w:szCs w:val="22"/>
          <w:lang w:eastAsia="pl-PL" w:bidi="ar-SA"/>
        </w:rPr>
        <w:t xml:space="preserve"> </w:t>
      </w:r>
      <w:r>
        <w:rPr>
          <w:rFonts w:eastAsia="Times New Roman" w:cs="Times New Roman"/>
          <w:bCs/>
          <w:kern w:val="0"/>
          <w:sz w:val="22"/>
          <w:szCs w:val="22"/>
          <w:lang w:eastAsia="pl-PL" w:bidi="ar-SA"/>
        </w:rPr>
        <w:t>dow</w:t>
      </w:r>
      <w:r w:rsidR="00AB6823">
        <w:rPr>
          <w:rFonts w:eastAsia="Times New Roman" w:cs="Times New Roman"/>
          <w:bCs/>
          <w:kern w:val="0"/>
          <w:sz w:val="22"/>
          <w:szCs w:val="22"/>
          <w:lang w:eastAsia="pl-PL" w:bidi="ar-SA"/>
        </w:rPr>
        <w:t>od</w:t>
      </w:r>
      <w:r>
        <w:rPr>
          <w:rFonts w:eastAsia="Times New Roman" w:cs="Times New Roman"/>
          <w:bCs/>
          <w:kern w:val="0"/>
          <w:sz w:val="22"/>
          <w:szCs w:val="22"/>
          <w:lang w:eastAsia="pl-PL" w:bidi="ar-SA"/>
        </w:rPr>
        <w:t>ów źródłowych zezwala się na zastosowanie zastępczych Dodowów księgowych</w:t>
      </w:r>
      <w:r w:rsidR="00AB6823">
        <w:rPr>
          <w:rFonts w:eastAsia="Times New Roman" w:cs="Times New Roman"/>
          <w:bCs/>
          <w:kern w:val="0"/>
          <w:sz w:val="22"/>
          <w:szCs w:val="22"/>
          <w:lang w:eastAsia="pl-PL" w:bidi="ar-SA"/>
        </w:rPr>
        <w:t>, które stosuje się wyłącznie do udokumentowania operacji gospodarczych, których przedmiotem nie są zakupy opodatkowane podatkiem od towarów i usług. Dowód sporządza osoba dokonująca operacji i określa w nim rodzaj oraz wartość operacji  a także przyczynę braku zewnętrznego dowodu obcego.</w:t>
      </w:r>
    </w:p>
    <w:p w:rsidR="00B44A7F" w:rsidRDefault="00B44A7F" w:rsidP="004A4E27">
      <w:pPr>
        <w:pStyle w:val="Akapitzlist"/>
        <w:suppressAutoHyphens w:val="0"/>
        <w:spacing w:before="120" w:after="120"/>
        <w:ind w:left="426" w:hanging="426"/>
        <w:jc w:val="both"/>
        <w:rPr>
          <w:rFonts w:eastAsia="Times New Roman" w:cs="Times New Roman"/>
          <w:bCs/>
          <w:kern w:val="0"/>
          <w:sz w:val="22"/>
          <w:szCs w:val="22"/>
          <w:lang w:eastAsia="pl-PL" w:bidi="ar-SA"/>
        </w:rPr>
      </w:pPr>
    </w:p>
    <w:p w:rsidR="00AB6823" w:rsidRDefault="00AB6823" w:rsidP="00FD0A16">
      <w:pPr>
        <w:pStyle w:val="Akapitzlist"/>
        <w:numPr>
          <w:ilvl w:val="0"/>
          <w:numId w:val="3"/>
        </w:numPr>
        <w:suppressAutoHyphens w:val="0"/>
        <w:spacing w:before="120" w:after="120"/>
        <w:ind w:left="426" w:hanging="426"/>
        <w:jc w:val="both"/>
        <w:rPr>
          <w:rFonts w:eastAsia="Times New Roman" w:cs="Times New Roman"/>
          <w:bCs/>
          <w:kern w:val="0"/>
          <w:sz w:val="22"/>
          <w:szCs w:val="22"/>
          <w:lang w:eastAsia="pl-PL" w:bidi="ar-SA"/>
        </w:rPr>
      </w:pPr>
      <w:r>
        <w:rPr>
          <w:rFonts w:eastAsia="Times New Roman" w:cs="Times New Roman"/>
          <w:bCs/>
          <w:kern w:val="0"/>
          <w:sz w:val="22"/>
          <w:szCs w:val="22"/>
          <w:lang w:eastAsia="pl-PL" w:bidi="ar-SA"/>
        </w:rPr>
        <w:t>Przy wprowadzaniu do ksiąg rachunkowych przy użyciu komputera za równoważne z dowodami źródłowymi uważa się zapisy w księgach wprowadzone automatycznie za pośrednictwem:</w:t>
      </w:r>
    </w:p>
    <w:p w:rsidR="00AB6823" w:rsidRDefault="00B44A7F" w:rsidP="00FD0A16">
      <w:pPr>
        <w:pStyle w:val="Akapitzlist"/>
        <w:numPr>
          <w:ilvl w:val="0"/>
          <w:numId w:val="6"/>
        </w:numPr>
        <w:suppressAutoHyphens w:val="0"/>
        <w:spacing w:before="120" w:after="120"/>
        <w:ind w:left="426" w:hanging="426"/>
        <w:jc w:val="both"/>
        <w:rPr>
          <w:rFonts w:eastAsia="Times New Roman" w:cs="Times New Roman"/>
          <w:bCs/>
          <w:kern w:val="0"/>
          <w:sz w:val="22"/>
          <w:szCs w:val="22"/>
          <w:lang w:eastAsia="pl-PL" w:bidi="ar-SA"/>
        </w:rPr>
      </w:pPr>
      <w:r>
        <w:rPr>
          <w:rFonts w:eastAsia="Times New Roman" w:cs="Times New Roman"/>
          <w:bCs/>
          <w:kern w:val="0"/>
          <w:sz w:val="22"/>
          <w:szCs w:val="22"/>
          <w:lang w:eastAsia="pl-PL" w:bidi="ar-SA"/>
        </w:rPr>
        <w:t>k</w:t>
      </w:r>
      <w:r w:rsidR="00AB6823">
        <w:rPr>
          <w:rFonts w:eastAsia="Times New Roman" w:cs="Times New Roman"/>
          <w:bCs/>
          <w:kern w:val="0"/>
          <w:sz w:val="22"/>
          <w:szCs w:val="22"/>
          <w:lang w:eastAsia="pl-PL" w:bidi="ar-SA"/>
        </w:rPr>
        <w:t>omputerowych nośników danych, gdyż podcz</w:t>
      </w:r>
      <w:r>
        <w:rPr>
          <w:rFonts w:eastAsia="Times New Roman" w:cs="Times New Roman"/>
          <w:bCs/>
          <w:kern w:val="0"/>
          <w:sz w:val="22"/>
          <w:szCs w:val="22"/>
          <w:lang w:eastAsia="pl-PL" w:bidi="ar-SA"/>
        </w:rPr>
        <w:t>as rejestrowania tych zapisów uzys</w:t>
      </w:r>
      <w:r w:rsidR="00AB6823">
        <w:rPr>
          <w:rFonts w:eastAsia="Times New Roman" w:cs="Times New Roman"/>
          <w:bCs/>
          <w:kern w:val="0"/>
          <w:sz w:val="22"/>
          <w:szCs w:val="22"/>
          <w:lang w:eastAsia="pl-PL" w:bidi="ar-SA"/>
        </w:rPr>
        <w:t>kują</w:t>
      </w:r>
      <w:r>
        <w:rPr>
          <w:rFonts w:eastAsia="Times New Roman" w:cs="Times New Roman"/>
          <w:bCs/>
          <w:kern w:val="0"/>
          <w:sz w:val="22"/>
          <w:szCs w:val="22"/>
          <w:lang w:eastAsia="pl-PL" w:bidi="ar-SA"/>
        </w:rPr>
        <w:t xml:space="preserve"> </w:t>
      </w:r>
      <w:r w:rsidR="00AB6823">
        <w:rPr>
          <w:rFonts w:eastAsia="Times New Roman" w:cs="Times New Roman"/>
          <w:bCs/>
          <w:kern w:val="0"/>
          <w:sz w:val="22"/>
          <w:szCs w:val="22"/>
          <w:lang w:eastAsia="pl-PL" w:bidi="ar-SA"/>
        </w:rPr>
        <w:t>one trwale czytelną postać zgodną z treścią odpowiednich dokumentów</w:t>
      </w:r>
      <w:r>
        <w:rPr>
          <w:rFonts w:eastAsia="Times New Roman" w:cs="Times New Roman"/>
          <w:bCs/>
          <w:kern w:val="0"/>
          <w:sz w:val="22"/>
          <w:szCs w:val="22"/>
          <w:lang w:eastAsia="pl-PL" w:bidi="ar-SA"/>
        </w:rPr>
        <w:t xml:space="preserve"> księgowych</w:t>
      </w:r>
    </w:p>
    <w:p w:rsidR="00B44A7F" w:rsidRDefault="00B44A7F" w:rsidP="00FD0A16">
      <w:pPr>
        <w:pStyle w:val="Akapitzlist"/>
        <w:numPr>
          <w:ilvl w:val="0"/>
          <w:numId w:val="6"/>
        </w:numPr>
        <w:suppressAutoHyphens w:val="0"/>
        <w:spacing w:before="120" w:after="120"/>
        <w:ind w:left="426" w:hanging="426"/>
        <w:jc w:val="both"/>
        <w:rPr>
          <w:rFonts w:eastAsia="Times New Roman" w:cs="Times New Roman"/>
          <w:bCs/>
          <w:kern w:val="0"/>
          <w:sz w:val="22"/>
          <w:szCs w:val="22"/>
          <w:lang w:eastAsia="pl-PL" w:bidi="ar-SA"/>
        </w:rPr>
      </w:pPr>
      <w:r>
        <w:rPr>
          <w:rFonts w:eastAsia="Times New Roman" w:cs="Times New Roman"/>
          <w:bCs/>
          <w:kern w:val="0"/>
          <w:sz w:val="22"/>
          <w:szCs w:val="22"/>
          <w:lang w:eastAsia="pl-PL" w:bidi="ar-SA"/>
        </w:rPr>
        <w:t>możliwe jest stwierdzenie źródła ich pochodzenia oraz ustalenie osoby odpowiedzialnej za ich wprowadzenie</w:t>
      </w:r>
    </w:p>
    <w:p w:rsidR="00B44A7F" w:rsidRDefault="00B44A7F" w:rsidP="00FD0A16">
      <w:pPr>
        <w:pStyle w:val="Akapitzlist"/>
        <w:numPr>
          <w:ilvl w:val="0"/>
          <w:numId w:val="6"/>
        </w:numPr>
        <w:suppressAutoHyphens w:val="0"/>
        <w:spacing w:before="120" w:after="120"/>
        <w:ind w:left="426" w:hanging="426"/>
        <w:jc w:val="both"/>
        <w:rPr>
          <w:rFonts w:eastAsia="Times New Roman" w:cs="Times New Roman"/>
          <w:bCs/>
          <w:kern w:val="0"/>
          <w:sz w:val="22"/>
          <w:szCs w:val="22"/>
          <w:lang w:eastAsia="pl-PL" w:bidi="ar-SA"/>
        </w:rPr>
      </w:pPr>
      <w:r>
        <w:rPr>
          <w:rFonts w:eastAsia="Times New Roman" w:cs="Times New Roman"/>
          <w:bCs/>
          <w:kern w:val="0"/>
          <w:sz w:val="22"/>
          <w:szCs w:val="22"/>
          <w:lang w:eastAsia="pl-PL" w:bidi="ar-SA"/>
        </w:rPr>
        <w:t>stosowana procedura zapewnia</w:t>
      </w:r>
      <w:r w:rsidR="00FF5DF4">
        <w:rPr>
          <w:rFonts w:eastAsia="Times New Roman" w:cs="Times New Roman"/>
          <w:bCs/>
          <w:kern w:val="0"/>
          <w:sz w:val="22"/>
          <w:szCs w:val="22"/>
          <w:lang w:eastAsia="pl-PL" w:bidi="ar-SA"/>
        </w:rPr>
        <w:t xml:space="preserve"> sprawdzenie poprawności przetwarzania danych oraz kompletność i identyczność zapisów</w:t>
      </w:r>
    </w:p>
    <w:p w:rsidR="00FF5DF4" w:rsidRDefault="00747777" w:rsidP="00FD0A16">
      <w:pPr>
        <w:pStyle w:val="Akapitzlist"/>
        <w:numPr>
          <w:ilvl w:val="0"/>
          <w:numId w:val="6"/>
        </w:numPr>
        <w:suppressAutoHyphens w:val="0"/>
        <w:spacing w:before="120" w:after="120"/>
        <w:ind w:left="426" w:hanging="426"/>
        <w:jc w:val="both"/>
        <w:rPr>
          <w:rFonts w:eastAsia="Times New Roman" w:cs="Times New Roman"/>
          <w:bCs/>
          <w:kern w:val="0"/>
          <w:sz w:val="22"/>
          <w:szCs w:val="22"/>
          <w:lang w:eastAsia="pl-PL" w:bidi="ar-SA"/>
        </w:rPr>
      </w:pPr>
      <w:r>
        <w:rPr>
          <w:rFonts w:eastAsia="Times New Roman" w:cs="Times New Roman"/>
          <w:bCs/>
          <w:kern w:val="0"/>
          <w:sz w:val="22"/>
          <w:szCs w:val="22"/>
          <w:lang w:eastAsia="pl-PL" w:bidi="ar-SA"/>
        </w:rPr>
        <w:t>dowody źródłowe w miejscu ich powstawania są odpowiednio chronione, w sposób zapewniający ich niezmienność, przez okres wymagany do przechowywania danego rodzaju dowodów księgowych.</w:t>
      </w:r>
    </w:p>
    <w:p w:rsidR="00747777" w:rsidRDefault="00747777" w:rsidP="004A4E27">
      <w:pPr>
        <w:pStyle w:val="Akapitzlist"/>
        <w:suppressAutoHyphens w:val="0"/>
        <w:spacing w:before="120" w:after="120"/>
        <w:ind w:left="426" w:hanging="426"/>
        <w:jc w:val="both"/>
        <w:rPr>
          <w:rFonts w:eastAsia="Times New Roman" w:cs="Times New Roman"/>
          <w:bCs/>
          <w:kern w:val="0"/>
          <w:sz w:val="22"/>
          <w:szCs w:val="22"/>
          <w:lang w:eastAsia="pl-PL" w:bidi="ar-SA"/>
        </w:rPr>
      </w:pPr>
    </w:p>
    <w:p w:rsidR="00AB6823" w:rsidRDefault="00AB6823" w:rsidP="00FD0A16">
      <w:pPr>
        <w:pStyle w:val="Akapitzlist"/>
        <w:numPr>
          <w:ilvl w:val="0"/>
          <w:numId w:val="3"/>
        </w:numPr>
        <w:suppressAutoHyphens w:val="0"/>
        <w:spacing w:before="120" w:after="120"/>
        <w:ind w:left="426" w:hanging="426"/>
        <w:jc w:val="both"/>
        <w:rPr>
          <w:rFonts w:eastAsia="Times New Roman" w:cs="Times New Roman"/>
          <w:bCs/>
          <w:kern w:val="0"/>
          <w:sz w:val="22"/>
          <w:szCs w:val="22"/>
          <w:lang w:eastAsia="pl-PL" w:bidi="ar-SA"/>
        </w:rPr>
      </w:pPr>
      <w:r>
        <w:rPr>
          <w:rFonts w:eastAsia="Times New Roman" w:cs="Times New Roman"/>
          <w:bCs/>
          <w:kern w:val="0"/>
          <w:sz w:val="22"/>
          <w:szCs w:val="22"/>
          <w:lang w:eastAsia="pl-PL" w:bidi="ar-SA"/>
        </w:rPr>
        <w:t>Dowód księgowy powinien zawierać co najmniej:</w:t>
      </w:r>
    </w:p>
    <w:p w:rsidR="00747777" w:rsidRDefault="00747777" w:rsidP="00FD0A16">
      <w:pPr>
        <w:pStyle w:val="Akapitzlist"/>
        <w:numPr>
          <w:ilvl w:val="0"/>
          <w:numId w:val="7"/>
        </w:numPr>
        <w:suppressAutoHyphens w:val="0"/>
        <w:spacing w:before="120" w:after="120"/>
        <w:ind w:left="426" w:hanging="426"/>
        <w:jc w:val="both"/>
        <w:rPr>
          <w:rFonts w:eastAsia="Times New Roman" w:cs="Times New Roman"/>
          <w:bCs/>
          <w:kern w:val="0"/>
          <w:sz w:val="22"/>
          <w:szCs w:val="22"/>
          <w:lang w:eastAsia="pl-PL" w:bidi="ar-SA"/>
        </w:rPr>
      </w:pPr>
      <w:r>
        <w:rPr>
          <w:rFonts w:eastAsia="Times New Roman" w:cs="Times New Roman"/>
          <w:bCs/>
          <w:kern w:val="0"/>
          <w:sz w:val="22"/>
          <w:szCs w:val="22"/>
          <w:lang w:eastAsia="pl-PL" w:bidi="ar-SA"/>
        </w:rPr>
        <w:t>określenie rodzaju dowodu i jego numeru identyfikacyjnego</w:t>
      </w:r>
    </w:p>
    <w:p w:rsidR="00747777" w:rsidRDefault="00747777" w:rsidP="00FD0A16">
      <w:pPr>
        <w:pStyle w:val="Akapitzlist"/>
        <w:numPr>
          <w:ilvl w:val="0"/>
          <w:numId w:val="7"/>
        </w:numPr>
        <w:suppressAutoHyphens w:val="0"/>
        <w:spacing w:before="120" w:after="120"/>
        <w:ind w:left="426" w:hanging="426"/>
        <w:jc w:val="both"/>
        <w:rPr>
          <w:rFonts w:eastAsia="Times New Roman" w:cs="Times New Roman"/>
          <w:bCs/>
          <w:kern w:val="0"/>
          <w:sz w:val="22"/>
          <w:szCs w:val="22"/>
          <w:lang w:eastAsia="pl-PL" w:bidi="ar-SA"/>
        </w:rPr>
      </w:pPr>
      <w:r>
        <w:rPr>
          <w:rFonts w:eastAsia="Times New Roman" w:cs="Times New Roman"/>
          <w:bCs/>
          <w:kern w:val="0"/>
          <w:sz w:val="22"/>
          <w:szCs w:val="22"/>
          <w:lang w:eastAsia="pl-PL" w:bidi="ar-SA"/>
        </w:rPr>
        <w:t xml:space="preserve">określenie wystawcy i wskazanie stron ( nazwy i adresy) uczestniczących w operacji gospodarczej, </w:t>
      </w:r>
      <w:r w:rsidR="00BA2033">
        <w:rPr>
          <w:rFonts w:eastAsia="Times New Roman" w:cs="Times New Roman"/>
          <w:bCs/>
          <w:kern w:val="0"/>
          <w:sz w:val="22"/>
          <w:szCs w:val="22"/>
          <w:lang w:eastAsia="pl-PL" w:bidi="ar-SA"/>
        </w:rPr>
        <w:t>a w odniesieniu do wewnętrznej operacji – wskazanie uczestniczących komórek organizacyjnych</w:t>
      </w:r>
    </w:p>
    <w:p w:rsidR="00BA2033" w:rsidRDefault="00BA2033" w:rsidP="00FD0A16">
      <w:pPr>
        <w:pStyle w:val="Akapitzlist"/>
        <w:numPr>
          <w:ilvl w:val="0"/>
          <w:numId w:val="7"/>
        </w:numPr>
        <w:suppressAutoHyphens w:val="0"/>
        <w:spacing w:before="120" w:after="120"/>
        <w:ind w:left="426" w:hanging="426"/>
        <w:jc w:val="both"/>
        <w:rPr>
          <w:rFonts w:eastAsia="Times New Roman" w:cs="Times New Roman"/>
          <w:bCs/>
          <w:kern w:val="0"/>
          <w:sz w:val="22"/>
          <w:szCs w:val="22"/>
          <w:lang w:eastAsia="pl-PL" w:bidi="ar-SA"/>
        </w:rPr>
      </w:pPr>
      <w:r>
        <w:rPr>
          <w:rFonts w:eastAsia="Times New Roman" w:cs="Times New Roman"/>
          <w:bCs/>
          <w:kern w:val="0"/>
          <w:sz w:val="22"/>
          <w:szCs w:val="22"/>
          <w:lang w:eastAsia="pl-PL" w:bidi="ar-SA"/>
        </w:rPr>
        <w:t>datę wystawienia dokumentu oraz datę lub czas dokonania operacji gospodarczej; jeżeli obie daty się pokrywają wystarczy podanie jednej z nich</w:t>
      </w:r>
    </w:p>
    <w:p w:rsidR="00747777" w:rsidRDefault="00BA2033" w:rsidP="00FD0A16">
      <w:pPr>
        <w:pStyle w:val="Akapitzlist"/>
        <w:numPr>
          <w:ilvl w:val="0"/>
          <w:numId w:val="7"/>
        </w:numPr>
        <w:suppressAutoHyphens w:val="0"/>
        <w:spacing w:before="120" w:after="120"/>
        <w:ind w:left="426" w:hanging="426"/>
        <w:jc w:val="both"/>
        <w:rPr>
          <w:rFonts w:eastAsia="Times New Roman" w:cs="Times New Roman"/>
          <w:bCs/>
          <w:kern w:val="0"/>
          <w:sz w:val="22"/>
          <w:szCs w:val="22"/>
          <w:lang w:eastAsia="pl-PL" w:bidi="ar-SA"/>
        </w:rPr>
      </w:pPr>
      <w:r>
        <w:rPr>
          <w:rFonts w:eastAsia="Times New Roman" w:cs="Times New Roman"/>
          <w:bCs/>
          <w:kern w:val="0"/>
          <w:sz w:val="22"/>
          <w:szCs w:val="22"/>
          <w:lang w:eastAsia="pl-PL" w:bidi="ar-SA"/>
        </w:rPr>
        <w:t>przedmiot oraz ilościowe i wartościowe określenie operacji gospodarczej</w:t>
      </w:r>
    </w:p>
    <w:p w:rsidR="00BA2033" w:rsidRDefault="00BA2033" w:rsidP="00FD0A16">
      <w:pPr>
        <w:pStyle w:val="Akapitzlist"/>
        <w:numPr>
          <w:ilvl w:val="0"/>
          <w:numId w:val="7"/>
        </w:numPr>
        <w:suppressAutoHyphens w:val="0"/>
        <w:spacing w:before="120" w:after="120"/>
        <w:ind w:left="426" w:hanging="426"/>
        <w:jc w:val="both"/>
        <w:rPr>
          <w:rFonts w:eastAsia="Times New Roman" w:cs="Times New Roman"/>
          <w:bCs/>
          <w:kern w:val="0"/>
          <w:sz w:val="22"/>
          <w:szCs w:val="22"/>
          <w:lang w:eastAsia="pl-PL" w:bidi="ar-SA"/>
        </w:rPr>
      </w:pPr>
      <w:r>
        <w:rPr>
          <w:rFonts w:eastAsia="Times New Roman" w:cs="Times New Roman"/>
          <w:bCs/>
          <w:kern w:val="0"/>
          <w:sz w:val="22"/>
          <w:szCs w:val="22"/>
          <w:lang w:eastAsia="pl-PL" w:bidi="ar-SA"/>
        </w:rPr>
        <w:t>własnoręczne podpisy osób odpowiedzialnych za dokonanie operacji gospodarczej i jej udokumentowanie</w:t>
      </w:r>
    </w:p>
    <w:p w:rsidR="00BA2033" w:rsidRDefault="00BA2033" w:rsidP="00FD0A16">
      <w:pPr>
        <w:pStyle w:val="Akapitzlist"/>
        <w:numPr>
          <w:ilvl w:val="0"/>
          <w:numId w:val="7"/>
        </w:numPr>
        <w:suppressAutoHyphens w:val="0"/>
        <w:spacing w:before="120" w:after="120"/>
        <w:ind w:left="426" w:hanging="426"/>
        <w:jc w:val="both"/>
        <w:rPr>
          <w:rFonts w:eastAsia="Times New Roman" w:cs="Times New Roman"/>
          <w:bCs/>
          <w:kern w:val="0"/>
          <w:sz w:val="22"/>
          <w:szCs w:val="22"/>
          <w:lang w:eastAsia="pl-PL" w:bidi="ar-SA"/>
        </w:rPr>
      </w:pPr>
      <w:r>
        <w:rPr>
          <w:rFonts w:eastAsia="Times New Roman" w:cs="Times New Roman"/>
          <w:bCs/>
          <w:kern w:val="0"/>
          <w:sz w:val="22"/>
          <w:szCs w:val="22"/>
          <w:lang w:eastAsia="pl-PL" w:bidi="ar-SA"/>
        </w:rPr>
        <w:t>numeru umożliwiający jego powiązanie z zapisami księgowymi dokonanymi na jego podstawie</w:t>
      </w:r>
    </w:p>
    <w:p w:rsidR="00BA2033" w:rsidRDefault="00BA2033" w:rsidP="00FD0A16">
      <w:pPr>
        <w:pStyle w:val="Akapitzlist"/>
        <w:numPr>
          <w:ilvl w:val="0"/>
          <w:numId w:val="7"/>
        </w:numPr>
        <w:suppressAutoHyphens w:val="0"/>
        <w:spacing w:before="120" w:after="120"/>
        <w:ind w:left="426" w:hanging="426"/>
        <w:jc w:val="both"/>
        <w:rPr>
          <w:rFonts w:eastAsia="Times New Roman" w:cs="Times New Roman"/>
          <w:bCs/>
          <w:kern w:val="0"/>
          <w:sz w:val="22"/>
          <w:szCs w:val="22"/>
          <w:lang w:eastAsia="pl-PL" w:bidi="ar-SA"/>
        </w:rPr>
      </w:pPr>
      <w:r>
        <w:rPr>
          <w:rFonts w:eastAsia="Times New Roman" w:cs="Times New Roman"/>
          <w:bCs/>
          <w:kern w:val="0"/>
          <w:sz w:val="22"/>
          <w:szCs w:val="22"/>
          <w:lang w:eastAsia="pl-PL" w:bidi="ar-SA"/>
        </w:rPr>
        <w:t xml:space="preserve">stwierdzenie sprawdzenia </w:t>
      </w:r>
      <w:r w:rsidR="00D70BC9">
        <w:rPr>
          <w:rFonts w:eastAsia="Times New Roman" w:cs="Times New Roman"/>
          <w:bCs/>
          <w:kern w:val="0"/>
          <w:sz w:val="22"/>
          <w:szCs w:val="22"/>
          <w:lang w:eastAsia="pl-PL" w:bidi="ar-SA"/>
        </w:rPr>
        <w:t>i zakwalifikowania dowodu do uję</w:t>
      </w:r>
      <w:r>
        <w:rPr>
          <w:rFonts w:eastAsia="Times New Roman" w:cs="Times New Roman"/>
          <w:bCs/>
          <w:kern w:val="0"/>
          <w:sz w:val="22"/>
          <w:szCs w:val="22"/>
          <w:lang w:eastAsia="pl-PL" w:bidi="ar-SA"/>
        </w:rPr>
        <w:t>cia w księgach rachunkowych</w:t>
      </w:r>
      <w:r w:rsidR="00D70BC9">
        <w:rPr>
          <w:rFonts w:eastAsia="Times New Roman" w:cs="Times New Roman"/>
          <w:bCs/>
          <w:kern w:val="0"/>
          <w:sz w:val="22"/>
          <w:szCs w:val="22"/>
          <w:lang w:eastAsia="pl-PL" w:bidi="ar-SA"/>
        </w:rPr>
        <w:t xml:space="preserve"> przez wskazanie miesiąca oraz sposobu ujęcia dowodu w księgach rachunkowych (dekretacja), podpis osoby odpowiedzialnej za te wskazania. Nie potrzeby umieszczania tych danych, jeśli dowód księgowy jest przygotowywany za pomocą komputera a technika przetwarzania danych wskazuje jednoznacznie sposób księgowania tego rodzaju dowodów.</w:t>
      </w:r>
    </w:p>
    <w:p w:rsidR="00747777" w:rsidRDefault="00747777" w:rsidP="00FD0A16">
      <w:pPr>
        <w:pStyle w:val="Akapitzlist"/>
        <w:numPr>
          <w:ilvl w:val="0"/>
          <w:numId w:val="3"/>
        </w:numPr>
        <w:suppressAutoHyphens w:val="0"/>
        <w:spacing w:before="120" w:after="120"/>
        <w:ind w:left="426" w:hanging="426"/>
        <w:jc w:val="both"/>
        <w:rPr>
          <w:rFonts w:eastAsia="Times New Roman" w:cs="Times New Roman"/>
          <w:bCs/>
          <w:kern w:val="0"/>
          <w:sz w:val="22"/>
          <w:szCs w:val="22"/>
          <w:lang w:eastAsia="pl-PL" w:bidi="ar-SA"/>
        </w:rPr>
      </w:pPr>
      <w:r>
        <w:rPr>
          <w:rFonts w:eastAsia="Times New Roman" w:cs="Times New Roman"/>
          <w:bCs/>
          <w:kern w:val="0"/>
          <w:sz w:val="22"/>
          <w:szCs w:val="22"/>
          <w:lang w:eastAsia="pl-PL" w:bidi="ar-SA"/>
        </w:rPr>
        <w:t>Nie wymaga się umieszczania dekretów na dowodach księgowych bezpośrednio przekazywanych z modułów sprzedażowych, o ile zapewniona zostaje integralność zapisów w systemie finansowo-księgowym</w:t>
      </w:r>
      <w:r w:rsidR="00D70BC9">
        <w:rPr>
          <w:rFonts w:eastAsia="Times New Roman" w:cs="Times New Roman"/>
          <w:bCs/>
          <w:kern w:val="0"/>
          <w:sz w:val="22"/>
          <w:szCs w:val="22"/>
          <w:lang w:eastAsia="pl-PL" w:bidi="ar-SA"/>
        </w:rPr>
        <w:t xml:space="preserve"> i sprzedażowym a faktury sprzedaży ujmowane są module finansowo-księgowym według ich numerów danych w module sprzedażowym.</w:t>
      </w:r>
    </w:p>
    <w:p w:rsidR="008146E6" w:rsidRDefault="008146E6" w:rsidP="004A4E27">
      <w:pPr>
        <w:pStyle w:val="Akapitzlist"/>
        <w:suppressAutoHyphens w:val="0"/>
        <w:spacing w:before="120" w:after="120"/>
        <w:ind w:left="426" w:hanging="426"/>
        <w:jc w:val="both"/>
        <w:rPr>
          <w:rFonts w:eastAsia="Times New Roman" w:cs="Times New Roman"/>
          <w:bCs/>
          <w:kern w:val="0"/>
          <w:sz w:val="22"/>
          <w:szCs w:val="22"/>
          <w:lang w:eastAsia="pl-PL" w:bidi="ar-SA"/>
        </w:rPr>
      </w:pPr>
    </w:p>
    <w:p w:rsidR="00D70BC9" w:rsidRDefault="00D70BC9" w:rsidP="00FD0A16">
      <w:pPr>
        <w:pStyle w:val="Akapitzlist"/>
        <w:numPr>
          <w:ilvl w:val="0"/>
          <w:numId w:val="3"/>
        </w:numPr>
        <w:suppressAutoHyphens w:val="0"/>
        <w:spacing w:before="120" w:after="120"/>
        <w:ind w:left="426" w:hanging="426"/>
        <w:jc w:val="both"/>
        <w:rPr>
          <w:rFonts w:eastAsia="Times New Roman" w:cs="Times New Roman"/>
          <w:bCs/>
          <w:kern w:val="0"/>
          <w:sz w:val="22"/>
          <w:szCs w:val="22"/>
          <w:lang w:eastAsia="pl-PL" w:bidi="ar-SA"/>
        </w:rPr>
      </w:pPr>
      <w:r>
        <w:rPr>
          <w:rFonts w:eastAsia="Times New Roman" w:cs="Times New Roman"/>
          <w:bCs/>
          <w:kern w:val="0"/>
          <w:sz w:val="22"/>
          <w:szCs w:val="22"/>
          <w:lang w:eastAsia="pl-PL" w:bidi="ar-SA"/>
        </w:rPr>
        <w:lastRenderedPageBreak/>
        <w:t>Dowód księgowy zawierający wartość operacji gospodarczo-finansowej wyłącznie w walucie obcej, należy przeliczyć na złote polskie i zapisać kwotę w wolnych miejscach dokumentu lub załączniku.</w:t>
      </w:r>
    </w:p>
    <w:p w:rsidR="008146E6" w:rsidRDefault="008146E6" w:rsidP="004A4E27">
      <w:pPr>
        <w:pStyle w:val="Akapitzlist"/>
        <w:suppressAutoHyphens w:val="0"/>
        <w:spacing w:before="120" w:after="120"/>
        <w:ind w:left="426" w:hanging="426"/>
        <w:jc w:val="both"/>
        <w:rPr>
          <w:rFonts w:eastAsia="Times New Roman" w:cs="Times New Roman"/>
          <w:bCs/>
          <w:kern w:val="0"/>
          <w:sz w:val="22"/>
          <w:szCs w:val="22"/>
          <w:lang w:eastAsia="pl-PL" w:bidi="ar-SA"/>
        </w:rPr>
      </w:pPr>
    </w:p>
    <w:p w:rsidR="00D70BC9" w:rsidRDefault="00D70BC9" w:rsidP="00FD0A16">
      <w:pPr>
        <w:pStyle w:val="Akapitzlist"/>
        <w:numPr>
          <w:ilvl w:val="0"/>
          <w:numId w:val="3"/>
        </w:numPr>
        <w:suppressAutoHyphens w:val="0"/>
        <w:spacing w:before="120" w:after="120"/>
        <w:ind w:left="426" w:hanging="426"/>
        <w:jc w:val="both"/>
        <w:rPr>
          <w:rFonts w:eastAsia="Times New Roman" w:cs="Times New Roman"/>
          <w:bCs/>
          <w:kern w:val="0"/>
          <w:sz w:val="22"/>
          <w:szCs w:val="22"/>
          <w:lang w:eastAsia="pl-PL" w:bidi="ar-SA"/>
        </w:rPr>
      </w:pPr>
      <w:r>
        <w:rPr>
          <w:rFonts w:eastAsia="Times New Roman" w:cs="Times New Roman"/>
          <w:bCs/>
          <w:kern w:val="0"/>
          <w:sz w:val="22"/>
          <w:szCs w:val="22"/>
          <w:lang w:eastAsia="pl-PL" w:bidi="ar-SA"/>
        </w:rPr>
        <w:t>Każdy d</w:t>
      </w:r>
      <w:r w:rsidR="008146E6">
        <w:rPr>
          <w:rFonts w:eastAsia="Times New Roman" w:cs="Times New Roman"/>
          <w:bCs/>
          <w:kern w:val="0"/>
          <w:sz w:val="22"/>
          <w:szCs w:val="22"/>
          <w:lang w:eastAsia="pl-PL" w:bidi="ar-SA"/>
        </w:rPr>
        <w:t>o</w:t>
      </w:r>
      <w:r>
        <w:rPr>
          <w:rFonts w:eastAsia="Times New Roman" w:cs="Times New Roman"/>
          <w:bCs/>
          <w:kern w:val="0"/>
          <w:sz w:val="22"/>
          <w:szCs w:val="22"/>
          <w:lang w:eastAsia="pl-PL" w:bidi="ar-SA"/>
        </w:rPr>
        <w:t>wód powinien być wystawiony w sposób rzetelny, staranny, czytelny i trwały. Niedopuszczalne jest dokonywanie w dowodach księgowych</w:t>
      </w:r>
      <w:r w:rsidR="008146E6">
        <w:rPr>
          <w:rFonts w:eastAsia="Times New Roman" w:cs="Times New Roman"/>
          <w:bCs/>
          <w:kern w:val="0"/>
          <w:sz w:val="22"/>
          <w:szCs w:val="22"/>
          <w:lang w:eastAsia="pl-PL" w:bidi="ar-SA"/>
        </w:rPr>
        <w:t xml:space="preserve"> wymazywania i przeróbek.</w:t>
      </w:r>
    </w:p>
    <w:p w:rsidR="008146E6" w:rsidRPr="008146E6" w:rsidRDefault="008146E6" w:rsidP="004A4E27">
      <w:pPr>
        <w:pStyle w:val="Akapitzlist"/>
        <w:ind w:left="426" w:hanging="426"/>
        <w:rPr>
          <w:rFonts w:eastAsia="Times New Roman" w:cs="Times New Roman"/>
          <w:bCs/>
          <w:kern w:val="0"/>
          <w:sz w:val="22"/>
          <w:szCs w:val="22"/>
          <w:lang w:eastAsia="pl-PL" w:bidi="ar-SA"/>
        </w:rPr>
      </w:pPr>
    </w:p>
    <w:p w:rsidR="008146E6" w:rsidRDefault="008146E6" w:rsidP="00FD0A16">
      <w:pPr>
        <w:pStyle w:val="Akapitzlist"/>
        <w:numPr>
          <w:ilvl w:val="0"/>
          <w:numId w:val="3"/>
        </w:numPr>
        <w:suppressAutoHyphens w:val="0"/>
        <w:spacing w:before="120" w:after="120"/>
        <w:ind w:left="426" w:hanging="426"/>
        <w:jc w:val="both"/>
        <w:rPr>
          <w:rFonts w:eastAsia="Times New Roman" w:cs="Times New Roman"/>
          <w:bCs/>
          <w:kern w:val="0"/>
          <w:sz w:val="22"/>
          <w:szCs w:val="22"/>
          <w:lang w:eastAsia="pl-PL" w:bidi="ar-SA"/>
        </w:rPr>
      </w:pPr>
      <w:r>
        <w:rPr>
          <w:rFonts w:eastAsia="Times New Roman" w:cs="Times New Roman"/>
          <w:bCs/>
          <w:kern w:val="0"/>
          <w:sz w:val="22"/>
          <w:szCs w:val="22"/>
          <w:lang w:eastAsia="pl-PL" w:bidi="ar-SA"/>
        </w:rPr>
        <w:t>Błędy w dowodach księgowych zewnętrznych obcych i własnych można korygować jedynie przez wystawienie kontrahentowi odpowiednich, przewidzianych prawem, dokumentów zawierających odpowiednie sprostowanie wraz ze stosownym uzasadnieniem.</w:t>
      </w:r>
    </w:p>
    <w:p w:rsidR="008146E6" w:rsidRPr="008146E6" w:rsidRDefault="008146E6" w:rsidP="004A4E27">
      <w:pPr>
        <w:pStyle w:val="Akapitzlist"/>
        <w:ind w:left="426" w:hanging="426"/>
        <w:rPr>
          <w:rFonts w:eastAsia="Times New Roman" w:cs="Times New Roman"/>
          <w:bCs/>
          <w:kern w:val="0"/>
          <w:sz w:val="22"/>
          <w:szCs w:val="22"/>
          <w:lang w:eastAsia="pl-PL" w:bidi="ar-SA"/>
        </w:rPr>
      </w:pPr>
    </w:p>
    <w:p w:rsidR="008146E6" w:rsidRDefault="008146E6" w:rsidP="00FD0A16">
      <w:pPr>
        <w:pStyle w:val="Akapitzlist"/>
        <w:numPr>
          <w:ilvl w:val="0"/>
          <w:numId w:val="3"/>
        </w:numPr>
        <w:suppressAutoHyphens w:val="0"/>
        <w:spacing w:before="120" w:after="120"/>
        <w:ind w:left="426" w:hanging="426"/>
        <w:jc w:val="both"/>
        <w:rPr>
          <w:rFonts w:eastAsia="Times New Roman" w:cs="Times New Roman"/>
          <w:bCs/>
          <w:kern w:val="0"/>
          <w:sz w:val="22"/>
          <w:szCs w:val="22"/>
          <w:lang w:eastAsia="pl-PL" w:bidi="ar-SA"/>
        </w:rPr>
      </w:pPr>
      <w:r>
        <w:rPr>
          <w:rFonts w:eastAsia="Times New Roman" w:cs="Times New Roman"/>
          <w:bCs/>
          <w:kern w:val="0"/>
          <w:sz w:val="22"/>
          <w:szCs w:val="22"/>
          <w:lang w:eastAsia="pl-PL" w:bidi="ar-SA"/>
        </w:rPr>
        <w:t>Błędy w dowodach księgowych wewnętrznych</w:t>
      </w:r>
      <w:r w:rsidR="0069275D">
        <w:rPr>
          <w:rFonts w:eastAsia="Times New Roman" w:cs="Times New Roman"/>
          <w:bCs/>
          <w:kern w:val="0"/>
          <w:sz w:val="22"/>
          <w:szCs w:val="22"/>
          <w:lang w:eastAsia="pl-PL" w:bidi="ar-SA"/>
        </w:rPr>
        <w:t xml:space="preserve"> mogą być poprawiane przez skreślenie błędnej treści lub kwoty, z utrzymaniem czytelności skreślonych wyrażeń lub liczb, wpisanie treści poprawnej i daty poprawki oraz złożenie podpisu osoby do tego upoważnionej, jeśli odrębne przepisy nie stanowią inaczej. Nie można poprawiać pojedynczych liter i cyfr. Zasady te mają zastosowanie do dowodów, dla których nie został ustalony przepisami szczegółowy sposób dokonywania poprawek.</w:t>
      </w:r>
    </w:p>
    <w:p w:rsidR="0069275D" w:rsidRPr="0069275D" w:rsidRDefault="0069275D" w:rsidP="004A4E27">
      <w:pPr>
        <w:pStyle w:val="Akapitzlist"/>
        <w:ind w:left="426" w:hanging="426"/>
        <w:rPr>
          <w:rFonts w:eastAsia="Times New Roman" w:cs="Times New Roman"/>
          <w:bCs/>
          <w:kern w:val="0"/>
          <w:sz w:val="22"/>
          <w:szCs w:val="22"/>
          <w:lang w:eastAsia="pl-PL" w:bidi="ar-SA"/>
        </w:rPr>
      </w:pPr>
    </w:p>
    <w:p w:rsidR="0069275D" w:rsidRPr="00A07320" w:rsidRDefault="0069275D" w:rsidP="00FD0A16">
      <w:pPr>
        <w:pStyle w:val="Akapitzlist"/>
        <w:numPr>
          <w:ilvl w:val="0"/>
          <w:numId w:val="3"/>
        </w:numPr>
        <w:suppressAutoHyphens w:val="0"/>
        <w:spacing w:before="120" w:after="120"/>
        <w:ind w:left="426" w:hanging="426"/>
        <w:jc w:val="both"/>
        <w:rPr>
          <w:rFonts w:eastAsia="Times New Roman" w:cs="Times New Roman"/>
          <w:bCs/>
          <w:kern w:val="0"/>
          <w:sz w:val="22"/>
          <w:szCs w:val="22"/>
          <w:lang w:eastAsia="pl-PL" w:bidi="ar-SA"/>
        </w:rPr>
      </w:pPr>
      <w:r>
        <w:rPr>
          <w:rFonts w:eastAsia="Times New Roman" w:cs="Times New Roman"/>
          <w:bCs/>
          <w:kern w:val="0"/>
          <w:sz w:val="22"/>
          <w:szCs w:val="22"/>
          <w:lang w:eastAsia="pl-PL" w:bidi="ar-SA"/>
        </w:rPr>
        <w:t>Błędy w dowodach gotówkowych mogą być poprawiane jedynie przez unieważnienie dowodu zawierającego błąd i wystawienie nowego prawidłowego dowodu.</w:t>
      </w:r>
    </w:p>
    <w:p w:rsidR="00A07320" w:rsidRDefault="00A07320" w:rsidP="00217194">
      <w:pPr>
        <w:suppressAutoHyphens w:val="0"/>
        <w:spacing w:before="120" w:after="120"/>
        <w:ind w:left="113"/>
        <w:jc w:val="both"/>
        <w:rPr>
          <w:rFonts w:eastAsia="Times New Roman" w:cs="Times New Roman"/>
          <w:b/>
          <w:bCs/>
          <w:kern w:val="0"/>
          <w:sz w:val="22"/>
          <w:szCs w:val="22"/>
          <w:lang w:eastAsia="pl-PL" w:bidi="ar-SA"/>
        </w:rPr>
      </w:pPr>
    </w:p>
    <w:p w:rsidR="0069275D" w:rsidRDefault="0069275D" w:rsidP="0069275D">
      <w:pPr>
        <w:suppressAutoHyphens w:val="0"/>
        <w:spacing w:before="120" w:after="120"/>
        <w:rPr>
          <w:rFonts w:eastAsia="Times New Roman" w:cs="Times New Roman"/>
          <w:b/>
          <w:bCs/>
          <w:kern w:val="0"/>
          <w:sz w:val="22"/>
          <w:szCs w:val="22"/>
          <w:lang w:eastAsia="pl-PL" w:bidi="ar-SA"/>
        </w:rPr>
      </w:pPr>
    </w:p>
    <w:p w:rsidR="00CD26B5" w:rsidRDefault="00CD26B5" w:rsidP="0069275D">
      <w:pPr>
        <w:suppressAutoHyphens w:val="0"/>
        <w:spacing w:before="120" w:after="120"/>
        <w:rPr>
          <w:rFonts w:eastAsia="Times New Roman" w:cs="Times New Roman"/>
          <w:b/>
          <w:bCs/>
          <w:kern w:val="0"/>
          <w:sz w:val="22"/>
          <w:szCs w:val="22"/>
          <w:lang w:eastAsia="pl-PL" w:bidi="ar-SA"/>
        </w:rPr>
      </w:pPr>
    </w:p>
    <w:p w:rsidR="00CD26B5" w:rsidRDefault="00CD26B5" w:rsidP="0069275D">
      <w:pPr>
        <w:suppressAutoHyphens w:val="0"/>
        <w:spacing w:before="120" w:after="120"/>
        <w:rPr>
          <w:rFonts w:eastAsia="Times New Roman" w:cs="Times New Roman"/>
          <w:b/>
          <w:bCs/>
          <w:kern w:val="0"/>
          <w:sz w:val="22"/>
          <w:szCs w:val="22"/>
          <w:lang w:eastAsia="pl-PL" w:bidi="ar-SA"/>
        </w:rPr>
      </w:pPr>
    </w:p>
    <w:p w:rsidR="00CD26B5" w:rsidRDefault="00CD26B5" w:rsidP="0069275D">
      <w:pPr>
        <w:suppressAutoHyphens w:val="0"/>
        <w:spacing w:before="120" w:after="120"/>
        <w:rPr>
          <w:rFonts w:eastAsia="Times New Roman" w:cs="Times New Roman"/>
          <w:b/>
          <w:bCs/>
          <w:kern w:val="0"/>
          <w:sz w:val="22"/>
          <w:szCs w:val="22"/>
          <w:lang w:eastAsia="pl-PL" w:bidi="ar-SA"/>
        </w:rPr>
      </w:pPr>
    </w:p>
    <w:p w:rsidR="00CD26B5" w:rsidRDefault="00CD26B5" w:rsidP="0069275D">
      <w:pPr>
        <w:suppressAutoHyphens w:val="0"/>
        <w:spacing w:before="120" w:after="120"/>
        <w:rPr>
          <w:rFonts w:eastAsia="Times New Roman" w:cs="Times New Roman"/>
          <w:b/>
          <w:bCs/>
          <w:kern w:val="0"/>
          <w:sz w:val="22"/>
          <w:szCs w:val="22"/>
          <w:lang w:eastAsia="pl-PL" w:bidi="ar-SA"/>
        </w:rPr>
      </w:pPr>
    </w:p>
    <w:p w:rsidR="00CD26B5" w:rsidRDefault="00CD26B5" w:rsidP="0069275D">
      <w:pPr>
        <w:suppressAutoHyphens w:val="0"/>
        <w:spacing w:before="120" w:after="120"/>
        <w:rPr>
          <w:rFonts w:eastAsia="Times New Roman" w:cs="Times New Roman"/>
          <w:b/>
          <w:bCs/>
          <w:kern w:val="0"/>
          <w:sz w:val="22"/>
          <w:szCs w:val="22"/>
          <w:lang w:eastAsia="pl-PL" w:bidi="ar-SA"/>
        </w:rPr>
      </w:pPr>
    </w:p>
    <w:p w:rsidR="00CD26B5" w:rsidRDefault="00CD26B5" w:rsidP="0069275D">
      <w:pPr>
        <w:suppressAutoHyphens w:val="0"/>
        <w:spacing w:before="120" w:after="120"/>
        <w:rPr>
          <w:rFonts w:eastAsia="Times New Roman" w:cs="Times New Roman"/>
          <w:b/>
          <w:bCs/>
          <w:kern w:val="0"/>
          <w:sz w:val="22"/>
          <w:szCs w:val="22"/>
          <w:lang w:eastAsia="pl-PL" w:bidi="ar-SA"/>
        </w:rPr>
      </w:pPr>
    </w:p>
    <w:p w:rsidR="00CD26B5" w:rsidRDefault="00CD26B5" w:rsidP="0069275D">
      <w:pPr>
        <w:suppressAutoHyphens w:val="0"/>
        <w:spacing w:before="120" w:after="120"/>
        <w:rPr>
          <w:rFonts w:eastAsia="Times New Roman" w:cs="Times New Roman"/>
          <w:b/>
          <w:bCs/>
          <w:kern w:val="0"/>
          <w:sz w:val="22"/>
          <w:szCs w:val="22"/>
          <w:lang w:eastAsia="pl-PL" w:bidi="ar-SA"/>
        </w:rPr>
      </w:pPr>
    </w:p>
    <w:p w:rsidR="00CD26B5" w:rsidRDefault="00CD26B5" w:rsidP="0069275D">
      <w:pPr>
        <w:suppressAutoHyphens w:val="0"/>
        <w:spacing w:before="120" w:after="120"/>
        <w:rPr>
          <w:rFonts w:eastAsia="Times New Roman" w:cs="Times New Roman"/>
          <w:b/>
          <w:bCs/>
          <w:kern w:val="0"/>
          <w:sz w:val="22"/>
          <w:szCs w:val="22"/>
          <w:lang w:eastAsia="pl-PL" w:bidi="ar-SA"/>
        </w:rPr>
      </w:pPr>
    </w:p>
    <w:p w:rsidR="00CD26B5" w:rsidRDefault="00CD26B5" w:rsidP="0069275D">
      <w:pPr>
        <w:suppressAutoHyphens w:val="0"/>
        <w:spacing w:before="120" w:after="120"/>
        <w:rPr>
          <w:rFonts w:eastAsia="Times New Roman" w:cs="Times New Roman"/>
          <w:b/>
          <w:bCs/>
          <w:kern w:val="0"/>
          <w:sz w:val="22"/>
          <w:szCs w:val="22"/>
          <w:lang w:eastAsia="pl-PL" w:bidi="ar-SA"/>
        </w:rPr>
      </w:pPr>
    </w:p>
    <w:p w:rsidR="00CD26B5" w:rsidRDefault="00CD26B5" w:rsidP="0069275D">
      <w:pPr>
        <w:suppressAutoHyphens w:val="0"/>
        <w:spacing w:before="120" w:after="120"/>
        <w:rPr>
          <w:rFonts w:eastAsia="Times New Roman" w:cs="Times New Roman"/>
          <w:b/>
          <w:bCs/>
          <w:kern w:val="0"/>
          <w:sz w:val="22"/>
          <w:szCs w:val="22"/>
          <w:lang w:eastAsia="pl-PL" w:bidi="ar-SA"/>
        </w:rPr>
      </w:pPr>
    </w:p>
    <w:p w:rsidR="00CD26B5" w:rsidRDefault="00CD26B5" w:rsidP="0069275D">
      <w:pPr>
        <w:suppressAutoHyphens w:val="0"/>
        <w:spacing w:before="120" w:after="120"/>
        <w:rPr>
          <w:rFonts w:eastAsia="Times New Roman" w:cs="Times New Roman"/>
          <w:b/>
          <w:bCs/>
          <w:kern w:val="0"/>
          <w:sz w:val="22"/>
          <w:szCs w:val="22"/>
          <w:lang w:eastAsia="pl-PL" w:bidi="ar-SA"/>
        </w:rPr>
      </w:pPr>
    </w:p>
    <w:p w:rsidR="00CD26B5" w:rsidRDefault="00CD26B5" w:rsidP="0069275D">
      <w:pPr>
        <w:suppressAutoHyphens w:val="0"/>
        <w:spacing w:before="120" w:after="120"/>
        <w:rPr>
          <w:rFonts w:eastAsia="Times New Roman" w:cs="Times New Roman"/>
          <w:b/>
          <w:bCs/>
          <w:kern w:val="0"/>
          <w:sz w:val="22"/>
          <w:szCs w:val="22"/>
          <w:lang w:eastAsia="pl-PL" w:bidi="ar-SA"/>
        </w:rPr>
      </w:pPr>
    </w:p>
    <w:p w:rsidR="00CD26B5" w:rsidRDefault="00CD26B5" w:rsidP="0069275D">
      <w:pPr>
        <w:suppressAutoHyphens w:val="0"/>
        <w:spacing w:before="120" w:after="120"/>
        <w:rPr>
          <w:rFonts w:eastAsia="Times New Roman" w:cs="Times New Roman"/>
          <w:b/>
          <w:bCs/>
          <w:kern w:val="0"/>
          <w:sz w:val="22"/>
          <w:szCs w:val="22"/>
          <w:lang w:eastAsia="pl-PL" w:bidi="ar-SA"/>
        </w:rPr>
      </w:pPr>
    </w:p>
    <w:p w:rsidR="00CD26B5" w:rsidRDefault="00CD26B5" w:rsidP="0069275D">
      <w:pPr>
        <w:suppressAutoHyphens w:val="0"/>
        <w:spacing w:before="120" w:after="120"/>
        <w:rPr>
          <w:rFonts w:eastAsia="Times New Roman" w:cs="Times New Roman"/>
          <w:b/>
          <w:bCs/>
          <w:kern w:val="0"/>
          <w:sz w:val="22"/>
          <w:szCs w:val="22"/>
          <w:lang w:eastAsia="pl-PL" w:bidi="ar-SA"/>
        </w:rPr>
      </w:pPr>
    </w:p>
    <w:p w:rsidR="00CD26B5" w:rsidRDefault="00CD26B5" w:rsidP="0069275D">
      <w:pPr>
        <w:suppressAutoHyphens w:val="0"/>
        <w:spacing w:before="120" w:after="120"/>
        <w:rPr>
          <w:rFonts w:eastAsia="Times New Roman" w:cs="Times New Roman"/>
          <w:b/>
          <w:bCs/>
          <w:kern w:val="0"/>
          <w:sz w:val="22"/>
          <w:szCs w:val="22"/>
          <w:lang w:eastAsia="pl-PL" w:bidi="ar-SA"/>
        </w:rPr>
      </w:pPr>
    </w:p>
    <w:p w:rsidR="00CD26B5" w:rsidRDefault="00CD26B5" w:rsidP="0069275D">
      <w:pPr>
        <w:suppressAutoHyphens w:val="0"/>
        <w:spacing w:before="120" w:after="120"/>
        <w:rPr>
          <w:rFonts w:eastAsia="Times New Roman" w:cs="Times New Roman"/>
          <w:b/>
          <w:bCs/>
          <w:kern w:val="0"/>
          <w:sz w:val="22"/>
          <w:szCs w:val="22"/>
          <w:lang w:eastAsia="pl-PL" w:bidi="ar-SA"/>
        </w:rPr>
      </w:pPr>
    </w:p>
    <w:p w:rsidR="00CD26B5" w:rsidRDefault="00CD26B5" w:rsidP="0069275D">
      <w:pPr>
        <w:suppressAutoHyphens w:val="0"/>
        <w:spacing w:before="120" w:after="120"/>
        <w:rPr>
          <w:rFonts w:eastAsia="Times New Roman" w:cs="Times New Roman"/>
          <w:b/>
          <w:bCs/>
          <w:kern w:val="0"/>
          <w:sz w:val="22"/>
          <w:szCs w:val="22"/>
          <w:lang w:eastAsia="pl-PL" w:bidi="ar-SA"/>
        </w:rPr>
      </w:pPr>
    </w:p>
    <w:p w:rsidR="00CD26B5" w:rsidRDefault="00CD26B5" w:rsidP="0069275D">
      <w:pPr>
        <w:suppressAutoHyphens w:val="0"/>
        <w:spacing w:before="120" w:after="120"/>
        <w:rPr>
          <w:rFonts w:eastAsia="Times New Roman" w:cs="Times New Roman"/>
          <w:b/>
          <w:bCs/>
          <w:kern w:val="0"/>
          <w:sz w:val="22"/>
          <w:szCs w:val="22"/>
          <w:lang w:eastAsia="pl-PL" w:bidi="ar-SA"/>
        </w:rPr>
      </w:pPr>
    </w:p>
    <w:p w:rsidR="00CD26B5" w:rsidRDefault="00CD26B5" w:rsidP="0069275D">
      <w:pPr>
        <w:suppressAutoHyphens w:val="0"/>
        <w:spacing w:before="120" w:after="120"/>
        <w:rPr>
          <w:rFonts w:eastAsia="Times New Roman" w:cs="Times New Roman"/>
          <w:b/>
          <w:bCs/>
          <w:kern w:val="0"/>
          <w:sz w:val="22"/>
          <w:szCs w:val="22"/>
          <w:lang w:eastAsia="pl-PL" w:bidi="ar-SA"/>
        </w:rPr>
      </w:pPr>
    </w:p>
    <w:p w:rsidR="00CD26B5" w:rsidRDefault="00CD26B5" w:rsidP="0069275D">
      <w:pPr>
        <w:suppressAutoHyphens w:val="0"/>
        <w:spacing w:before="120" w:after="120"/>
        <w:rPr>
          <w:rFonts w:eastAsia="Times New Roman" w:cs="Times New Roman"/>
          <w:b/>
          <w:bCs/>
          <w:kern w:val="0"/>
          <w:sz w:val="22"/>
          <w:szCs w:val="22"/>
          <w:lang w:eastAsia="pl-PL" w:bidi="ar-SA"/>
        </w:rPr>
      </w:pPr>
    </w:p>
    <w:p w:rsidR="00CD26B5" w:rsidRDefault="00CD26B5" w:rsidP="0069275D">
      <w:pPr>
        <w:suppressAutoHyphens w:val="0"/>
        <w:spacing w:before="120" w:after="120"/>
        <w:rPr>
          <w:rFonts w:eastAsia="Times New Roman" w:cs="Times New Roman"/>
          <w:b/>
          <w:bCs/>
          <w:kern w:val="0"/>
          <w:sz w:val="22"/>
          <w:szCs w:val="22"/>
          <w:lang w:eastAsia="pl-PL" w:bidi="ar-SA"/>
        </w:rPr>
      </w:pPr>
    </w:p>
    <w:p w:rsidR="0069275D" w:rsidRDefault="0069275D" w:rsidP="0069275D">
      <w:pPr>
        <w:suppressAutoHyphens w:val="0"/>
        <w:spacing w:before="120" w:after="120"/>
        <w:rPr>
          <w:rFonts w:eastAsia="Times New Roman" w:cs="Times New Roman"/>
          <w:b/>
          <w:bCs/>
          <w:kern w:val="0"/>
          <w:sz w:val="22"/>
          <w:szCs w:val="22"/>
          <w:lang w:eastAsia="pl-PL" w:bidi="ar-SA"/>
        </w:rPr>
      </w:pPr>
      <w:r>
        <w:rPr>
          <w:rFonts w:eastAsia="Times New Roman" w:cs="Times New Roman"/>
          <w:b/>
          <w:bCs/>
          <w:kern w:val="0"/>
          <w:sz w:val="22"/>
          <w:szCs w:val="22"/>
          <w:lang w:eastAsia="pl-PL" w:bidi="ar-SA"/>
        </w:rPr>
        <w:lastRenderedPageBreak/>
        <w:t>METODY WYCENY AKTWÓW I PASYWÓW ORAZ USTALANIE WYNIKU FINANSOWEGO</w:t>
      </w:r>
    </w:p>
    <w:p w:rsidR="00803A0F" w:rsidRDefault="00032FBE" w:rsidP="00FD0A16">
      <w:pPr>
        <w:pStyle w:val="Akapitzlist"/>
        <w:numPr>
          <w:ilvl w:val="0"/>
          <w:numId w:val="8"/>
        </w:numPr>
        <w:suppressAutoHyphens w:val="0"/>
        <w:spacing w:before="120" w:after="120"/>
        <w:ind w:left="709" w:hanging="709"/>
        <w:rPr>
          <w:rFonts w:eastAsia="Times New Roman" w:cs="Times New Roman"/>
          <w:b/>
          <w:bCs/>
          <w:kern w:val="0"/>
          <w:sz w:val="22"/>
          <w:szCs w:val="22"/>
          <w:lang w:eastAsia="pl-PL" w:bidi="ar-SA"/>
        </w:rPr>
      </w:pPr>
      <w:r>
        <w:rPr>
          <w:rFonts w:eastAsia="Times New Roman" w:cs="Times New Roman"/>
          <w:b/>
          <w:bCs/>
          <w:kern w:val="0"/>
          <w:sz w:val="22"/>
          <w:szCs w:val="22"/>
          <w:lang w:eastAsia="pl-PL" w:bidi="ar-SA"/>
        </w:rPr>
        <w:t>Wartości niematerialne i prawne</w:t>
      </w:r>
    </w:p>
    <w:p w:rsidR="004A4E27" w:rsidRDefault="004A4E27" w:rsidP="004A4E27">
      <w:pPr>
        <w:suppressAutoHyphens w:val="0"/>
        <w:spacing w:before="120" w:after="120"/>
        <w:rPr>
          <w:rFonts w:eastAsia="Times New Roman" w:cs="Times New Roman"/>
          <w:b/>
          <w:bCs/>
          <w:kern w:val="0"/>
          <w:sz w:val="22"/>
          <w:szCs w:val="22"/>
          <w:lang w:eastAsia="pl-PL" w:bidi="ar-SA"/>
        </w:rPr>
      </w:pPr>
    </w:p>
    <w:p w:rsidR="004A4E27" w:rsidRDefault="004A4E27" w:rsidP="00FD0A16">
      <w:pPr>
        <w:pStyle w:val="Akapitzlist"/>
        <w:numPr>
          <w:ilvl w:val="0"/>
          <w:numId w:val="9"/>
        </w:numPr>
        <w:suppressAutoHyphens w:val="0"/>
        <w:spacing w:before="120" w:after="120"/>
        <w:ind w:left="426" w:hanging="426"/>
        <w:rPr>
          <w:rFonts w:eastAsia="Times New Roman" w:cs="Times New Roman"/>
          <w:bCs/>
          <w:kern w:val="0"/>
          <w:sz w:val="22"/>
          <w:szCs w:val="22"/>
          <w:lang w:eastAsia="pl-PL" w:bidi="ar-SA"/>
        </w:rPr>
      </w:pPr>
      <w:r>
        <w:rPr>
          <w:rFonts w:eastAsia="Times New Roman" w:cs="Times New Roman"/>
          <w:bCs/>
          <w:kern w:val="0"/>
          <w:sz w:val="22"/>
          <w:szCs w:val="22"/>
          <w:lang w:eastAsia="pl-PL" w:bidi="ar-SA"/>
        </w:rPr>
        <w:t xml:space="preserve">Do wartości niematerialnych i prawnych zalicza się </w:t>
      </w:r>
      <w:r w:rsidR="009F55D2">
        <w:rPr>
          <w:rFonts w:eastAsia="Times New Roman" w:cs="Times New Roman"/>
          <w:bCs/>
          <w:kern w:val="0"/>
          <w:sz w:val="22"/>
          <w:szCs w:val="22"/>
          <w:lang w:eastAsia="pl-PL" w:bidi="ar-SA"/>
        </w:rPr>
        <w:t>wartości niematerialne i prawne bez względu na ich wartość początkową.</w:t>
      </w:r>
    </w:p>
    <w:p w:rsidR="009F55D2" w:rsidRDefault="009F55D2" w:rsidP="009F55D2">
      <w:pPr>
        <w:pStyle w:val="Akapitzlist"/>
        <w:suppressAutoHyphens w:val="0"/>
        <w:spacing w:before="120" w:after="120"/>
        <w:ind w:left="426"/>
        <w:rPr>
          <w:rFonts w:eastAsia="Times New Roman" w:cs="Times New Roman"/>
          <w:bCs/>
          <w:kern w:val="0"/>
          <w:sz w:val="22"/>
          <w:szCs w:val="22"/>
          <w:lang w:eastAsia="pl-PL" w:bidi="ar-SA"/>
        </w:rPr>
      </w:pPr>
    </w:p>
    <w:p w:rsidR="009F55D2" w:rsidRDefault="009F55D2" w:rsidP="00FD0A16">
      <w:pPr>
        <w:pStyle w:val="Akapitzlist"/>
        <w:numPr>
          <w:ilvl w:val="0"/>
          <w:numId w:val="9"/>
        </w:numPr>
        <w:suppressAutoHyphens w:val="0"/>
        <w:spacing w:before="120" w:after="120"/>
        <w:ind w:left="426" w:hanging="426"/>
        <w:rPr>
          <w:rFonts w:eastAsia="Times New Roman" w:cs="Times New Roman"/>
          <w:bCs/>
          <w:kern w:val="0"/>
          <w:sz w:val="22"/>
          <w:szCs w:val="22"/>
          <w:lang w:eastAsia="pl-PL" w:bidi="ar-SA"/>
        </w:rPr>
      </w:pPr>
      <w:r>
        <w:rPr>
          <w:rFonts w:eastAsia="Times New Roman" w:cs="Times New Roman"/>
          <w:bCs/>
          <w:kern w:val="0"/>
          <w:sz w:val="22"/>
          <w:szCs w:val="22"/>
          <w:lang w:eastAsia="pl-PL" w:bidi="ar-SA"/>
        </w:rPr>
        <w:t>Amortyzację wartości niematerialnych i prawnych o wartości początkowej wyższej od  wartości ustalonej w przepisach o podatku dochodowym od osób prawnych rozpoczyna się od miesiąca następującego po miesiącu, w którym wartości niematerialne i prawne przyjęto do używania  z  zastosowaniem  metody linowej.</w:t>
      </w:r>
    </w:p>
    <w:p w:rsidR="009F55D2" w:rsidRPr="009F55D2" w:rsidRDefault="009F55D2" w:rsidP="009F55D2">
      <w:pPr>
        <w:pStyle w:val="Akapitzlist"/>
        <w:rPr>
          <w:rFonts w:eastAsia="Times New Roman" w:cs="Times New Roman"/>
          <w:bCs/>
          <w:kern w:val="0"/>
          <w:sz w:val="22"/>
          <w:szCs w:val="22"/>
          <w:lang w:eastAsia="pl-PL" w:bidi="ar-SA"/>
        </w:rPr>
      </w:pPr>
    </w:p>
    <w:p w:rsidR="009F55D2" w:rsidRDefault="009F55D2" w:rsidP="00FD0A16">
      <w:pPr>
        <w:pStyle w:val="Akapitzlist"/>
        <w:numPr>
          <w:ilvl w:val="0"/>
          <w:numId w:val="9"/>
        </w:numPr>
        <w:suppressAutoHyphens w:val="0"/>
        <w:spacing w:before="120" w:after="120"/>
        <w:ind w:left="426" w:hanging="426"/>
        <w:rPr>
          <w:rFonts w:eastAsia="Times New Roman" w:cs="Times New Roman"/>
          <w:bCs/>
          <w:kern w:val="0"/>
          <w:sz w:val="22"/>
          <w:szCs w:val="22"/>
          <w:lang w:eastAsia="pl-PL" w:bidi="ar-SA"/>
        </w:rPr>
      </w:pPr>
      <w:r>
        <w:rPr>
          <w:rFonts w:eastAsia="Times New Roman" w:cs="Times New Roman"/>
          <w:bCs/>
          <w:kern w:val="0"/>
          <w:sz w:val="22"/>
          <w:szCs w:val="22"/>
          <w:lang w:eastAsia="pl-PL" w:bidi="ar-SA"/>
        </w:rPr>
        <w:t>Wartości składników majątkowych mających cechy wartości niematerialnych i prawnych o wartości nieprzekraczającej wartości ustalonej w przepisach o podatku dochodowym od osób prawnych amortyzuje się jednorazowo w momencie przyjęcia do użytkowania.</w:t>
      </w:r>
    </w:p>
    <w:p w:rsidR="009F55D2" w:rsidRPr="009F55D2" w:rsidRDefault="009F55D2" w:rsidP="009F55D2">
      <w:pPr>
        <w:pStyle w:val="Akapitzlist"/>
        <w:rPr>
          <w:rFonts w:eastAsia="Times New Roman" w:cs="Times New Roman"/>
          <w:bCs/>
          <w:kern w:val="0"/>
          <w:sz w:val="22"/>
          <w:szCs w:val="22"/>
          <w:lang w:eastAsia="pl-PL" w:bidi="ar-SA"/>
        </w:rPr>
      </w:pPr>
    </w:p>
    <w:p w:rsidR="009F55D2" w:rsidRDefault="009F55D2" w:rsidP="00FD0A16">
      <w:pPr>
        <w:pStyle w:val="Akapitzlist"/>
        <w:numPr>
          <w:ilvl w:val="0"/>
          <w:numId w:val="9"/>
        </w:numPr>
        <w:suppressAutoHyphens w:val="0"/>
        <w:spacing w:before="120" w:after="120"/>
        <w:ind w:left="426" w:hanging="426"/>
        <w:rPr>
          <w:rFonts w:eastAsia="Times New Roman" w:cs="Times New Roman"/>
          <w:bCs/>
          <w:kern w:val="0"/>
          <w:sz w:val="22"/>
          <w:szCs w:val="22"/>
          <w:lang w:eastAsia="pl-PL" w:bidi="ar-SA"/>
        </w:rPr>
      </w:pPr>
      <w:r>
        <w:rPr>
          <w:rFonts w:eastAsia="Times New Roman" w:cs="Times New Roman"/>
          <w:bCs/>
          <w:kern w:val="0"/>
          <w:sz w:val="22"/>
          <w:szCs w:val="22"/>
          <w:lang w:eastAsia="pl-PL" w:bidi="ar-SA"/>
        </w:rPr>
        <w:t>Na dzień bilansowy wartości niematerialne i prawne wycenia się według ceny nabycia po pomniejszeniu o dokonane odpisy umorzeniowe.</w:t>
      </w:r>
    </w:p>
    <w:p w:rsidR="009F55D2" w:rsidRPr="009F55D2" w:rsidRDefault="009F55D2" w:rsidP="009F55D2">
      <w:pPr>
        <w:suppressAutoHyphens w:val="0"/>
        <w:spacing w:before="120" w:after="120"/>
        <w:rPr>
          <w:rFonts w:eastAsia="Times New Roman" w:cs="Times New Roman"/>
          <w:bCs/>
          <w:kern w:val="0"/>
          <w:sz w:val="22"/>
          <w:szCs w:val="22"/>
          <w:lang w:eastAsia="pl-PL" w:bidi="ar-SA"/>
        </w:rPr>
      </w:pPr>
    </w:p>
    <w:p w:rsidR="00032FBE" w:rsidRDefault="00032FBE" w:rsidP="00FD0A16">
      <w:pPr>
        <w:pStyle w:val="Akapitzlist"/>
        <w:numPr>
          <w:ilvl w:val="0"/>
          <w:numId w:val="8"/>
        </w:numPr>
        <w:suppressAutoHyphens w:val="0"/>
        <w:spacing w:before="120" w:after="120"/>
        <w:ind w:left="0" w:firstLine="0"/>
        <w:rPr>
          <w:rFonts w:eastAsia="Times New Roman" w:cs="Times New Roman"/>
          <w:b/>
          <w:bCs/>
          <w:kern w:val="0"/>
          <w:sz w:val="22"/>
          <w:szCs w:val="22"/>
          <w:lang w:eastAsia="pl-PL" w:bidi="ar-SA"/>
        </w:rPr>
      </w:pPr>
      <w:r w:rsidRPr="00032FBE">
        <w:rPr>
          <w:rFonts w:eastAsia="Times New Roman" w:cs="Times New Roman"/>
          <w:b/>
          <w:bCs/>
          <w:kern w:val="0"/>
          <w:sz w:val="22"/>
          <w:szCs w:val="22"/>
          <w:lang w:eastAsia="pl-PL" w:bidi="ar-SA"/>
        </w:rPr>
        <w:t>Środki trwałe</w:t>
      </w:r>
    </w:p>
    <w:p w:rsidR="009F55D2" w:rsidRDefault="009F55D2" w:rsidP="009F55D2">
      <w:pPr>
        <w:pStyle w:val="Akapitzlist"/>
        <w:suppressAutoHyphens w:val="0"/>
        <w:spacing w:before="120" w:after="120"/>
        <w:ind w:left="0"/>
        <w:rPr>
          <w:rFonts w:eastAsia="Times New Roman" w:cs="Times New Roman"/>
          <w:b/>
          <w:bCs/>
          <w:kern w:val="0"/>
          <w:sz w:val="22"/>
          <w:szCs w:val="22"/>
          <w:lang w:eastAsia="pl-PL" w:bidi="ar-SA"/>
        </w:rPr>
      </w:pPr>
    </w:p>
    <w:p w:rsidR="00C902A2" w:rsidRDefault="009F55D2" w:rsidP="00FD0A16">
      <w:pPr>
        <w:pStyle w:val="Akapitzlist"/>
        <w:numPr>
          <w:ilvl w:val="0"/>
          <w:numId w:val="10"/>
        </w:numPr>
        <w:suppressAutoHyphens w:val="0"/>
        <w:spacing w:before="120" w:after="120"/>
        <w:ind w:left="426"/>
        <w:rPr>
          <w:rFonts w:eastAsia="Times New Roman" w:cs="Times New Roman"/>
          <w:bCs/>
          <w:kern w:val="0"/>
          <w:sz w:val="22"/>
          <w:szCs w:val="22"/>
          <w:lang w:eastAsia="pl-PL" w:bidi="ar-SA"/>
        </w:rPr>
      </w:pPr>
      <w:r>
        <w:rPr>
          <w:rFonts w:eastAsia="Times New Roman" w:cs="Times New Roman"/>
          <w:bCs/>
          <w:kern w:val="0"/>
          <w:sz w:val="22"/>
          <w:szCs w:val="22"/>
          <w:lang w:eastAsia="pl-PL" w:bidi="ar-SA"/>
        </w:rPr>
        <w:t>Do środków trwałych zalicza się środki o wartości początkowej wyższej od wartości ustalonej w przepisach o podatku dochodowym od osób prawnych oraz okresie użytkowania dłuższym niż 12 miesięcy.</w:t>
      </w:r>
    </w:p>
    <w:p w:rsidR="00C902A2" w:rsidRDefault="00C902A2" w:rsidP="00C902A2">
      <w:pPr>
        <w:pStyle w:val="Akapitzlist"/>
        <w:suppressAutoHyphens w:val="0"/>
        <w:spacing w:before="120" w:after="120"/>
        <w:ind w:left="426"/>
        <w:rPr>
          <w:rFonts w:eastAsia="Times New Roman" w:cs="Times New Roman"/>
          <w:bCs/>
          <w:kern w:val="0"/>
          <w:sz w:val="22"/>
          <w:szCs w:val="22"/>
          <w:lang w:eastAsia="pl-PL" w:bidi="ar-SA"/>
        </w:rPr>
      </w:pPr>
    </w:p>
    <w:p w:rsidR="009F55D2" w:rsidRPr="00C902A2" w:rsidRDefault="009F55D2" w:rsidP="00FD0A16">
      <w:pPr>
        <w:pStyle w:val="Akapitzlist"/>
        <w:numPr>
          <w:ilvl w:val="0"/>
          <w:numId w:val="10"/>
        </w:numPr>
        <w:suppressAutoHyphens w:val="0"/>
        <w:spacing w:before="120" w:after="120"/>
        <w:ind w:left="426"/>
        <w:rPr>
          <w:rFonts w:eastAsia="Times New Roman" w:cs="Times New Roman"/>
          <w:bCs/>
          <w:kern w:val="0"/>
          <w:sz w:val="22"/>
          <w:szCs w:val="22"/>
          <w:lang w:eastAsia="pl-PL" w:bidi="ar-SA"/>
        </w:rPr>
      </w:pPr>
      <w:r w:rsidRPr="00C902A2">
        <w:rPr>
          <w:rFonts w:eastAsia="Times New Roman" w:cs="Times New Roman"/>
          <w:bCs/>
          <w:kern w:val="0"/>
          <w:sz w:val="22"/>
          <w:szCs w:val="22"/>
          <w:lang w:eastAsia="pl-PL" w:bidi="ar-SA"/>
        </w:rPr>
        <w:t>Amortyzacja środków trwałych o wartości  ustalonej w przepisach o podatku dochodowym od osób prawnych rozpoczyna się od miesiąca następującego</w:t>
      </w:r>
      <w:r w:rsidR="00C902A2" w:rsidRPr="00C902A2">
        <w:rPr>
          <w:rFonts w:eastAsia="Times New Roman" w:cs="Times New Roman"/>
          <w:bCs/>
          <w:kern w:val="0"/>
          <w:sz w:val="22"/>
          <w:szCs w:val="22"/>
          <w:lang w:eastAsia="pl-PL" w:bidi="ar-SA"/>
        </w:rPr>
        <w:t xml:space="preserve"> po miesiącu, w którym środki trwałe </w:t>
      </w:r>
      <w:r w:rsidRPr="00C902A2">
        <w:rPr>
          <w:rFonts w:eastAsia="Times New Roman" w:cs="Times New Roman"/>
          <w:bCs/>
          <w:kern w:val="0"/>
          <w:sz w:val="22"/>
          <w:szCs w:val="22"/>
          <w:lang w:eastAsia="pl-PL" w:bidi="ar-SA"/>
        </w:rPr>
        <w:t xml:space="preserve">przyjęto do używania </w:t>
      </w:r>
      <w:r w:rsidR="00C902A2" w:rsidRPr="00C902A2">
        <w:rPr>
          <w:rFonts w:eastAsia="Times New Roman" w:cs="Times New Roman"/>
          <w:bCs/>
          <w:kern w:val="0"/>
          <w:sz w:val="22"/>
          <w:szCs w:val="22"/>
          <w:lang w:eastAsia="pl-PL" w:bidi="ar-SA"/>
        </w:rPr>
        <w:t>z</w:t>
      </w:r>
      <w:r w:rsidRPr="00C902A2">
        <w:rPr>
          <w:rFonts w:eastAsia="Times New Roman" w:cs="Times New Roman"/>
          <w:bCs/>
          <w:kern w:val="0"/>
          <w:sz w:val="22"/>
          <w:szCs w:val="22"/>
          <w:lang w:eastAsia="pl-PL" w:bidi="ar-SA"/>
        </w:rPr>
        <w:t xml:space="preserve"> </w:t>
      </w:r>
      <w:r w:rsidR="00C902A2" w:rsidRPr="00C902A2">
        <w:rPr>
          <w:rFonts w:eastAsia="Times New Roman" w:cs="Times New Roman"/>
          <w:bCs/>
          <w:kern w:val="0"/>
          <w:sz w:val="22"/>
          <w:szCs w:val="22"/>
          <w:lang w:eastAsia="pl-PL" w:bidi="ar-SA"/>
        </w:rPr>
        <w:t>za</w:t>
      </w:r>
      <w:r w:rsidRPr="00C902A2">
        <w:rPr>
          <w:rFonts w:eastAsia="Times New Roman" w:cs="Times New Roman"/>
          <w:bCs/>
          <w:kern w:val="0"/>
          <w:sz w:val="22"/>
          <w:szCs w:val="22"/>
          <w:lang w:eastAsia="pl-PL" w:bidi="ar-SA"/>
        </w:rPr>
        <w:t>stos</w:t>
      </w:r>
      <w:r w:rsidR="00C902A2" w:rsidRPr="00C902A2">
        <w:rPr>
          <w:rFonts w:eastAsia="Times New Roman" w:cs="Times New Roman"/>
          <w:bCs/>
          <w:kern w:val="0"/>
          <w:sz w:val="22"/>
          <w:szCs w:val="22"/>
          <w:lang w:eastAsia="pl-PL" w:bidi="ar-SA"/>
        </w:rPr>
        <w:t>owaniem metody linowej.</w:t>
      </w:r>
    </w:p>
    <w:p w:rsidR="009F55D2" w:rsidRDefault="00C902A2" w:rsidP="00FD0A16">
      <w:pPr>
        <w:pStyle w:val="Akapitzlist"/>
        <w:numPr>
          <w:ilvl w:val="0"/>
          <w:numId w:val="10"/>
        </w:numPr>
        <w:suppressAutoHyphens w:val="0"/>
        <w:spacing w:before="120" w:after="120"/>
        <w:ind w:left="426"/>
        <w:rPr>
          <w:rFonts w:eastAsia="Times New Roman" w:cs="Times New Roman"/>
          <w:bCs/>
          <w:kern w:val="0"/>
          <w:sz w:val="22"/>
          <w:szCs w:val="22"/>
          <w:lang w:eastAsia="pl-PL" w:bidi="ar-SA"/>
        </w:rPr>
      </w:pPr>
      <w:r>
        <w:rPr>
          <w:rFonts w:eastAsia="Times New Roman" w:cs="Times New Roman"/>
          <w:bCs/>
          <w:kern w:val="0"/>
          <w:sz w:val="22"/>
          <w:szCs w:val="22"/>
          <w:lang w:eastAsia="pl-PL" w:bidi="ar-SA"/>
        </w:rPr>
        <w:t xml:space="preserve">Składniki majątku o przewidywanym okresie użytkowania dłuższym niż rok i wartości początkowej równej 200,00 zł a   niższej od </w:t>
      </w:r>
      <w:r w:rsidRPr="00C902A2">
        <w:rPr>
          <w:rFonts w:eastAsia="Times New Roman" w:cs="Times New Roman"/>
          <w:bCs/>
          <w:kern w:val="0"/>
          <w:sz w:val="22"/>
          <w:szCs w:val="22"/>
          <w:lang w:eastAsia="pl-PL" w:bidi="ar-SA"/>
        </w:rPr>
        <w:t>wartości  ustalonej w przepisach o podatku dochodowym od osób prawnych</w:t>
      </w:r>
      <w:r>
        <w:rPr>
          <w:rFonts w:eastAsia="Times New Roman" w:cs="Times New Roman"/>
          <w:bCs/>
          <w:kern w:val="0"/>
          <w:sz w:val="22"/>
          <w:szCs w:val="22"/>
          <w:lang w:eastAsia="pl-PL" w:bidi="ar-SA"/>
        </w:rPr>
        <w:t xml:space="preserve"> są rozliczane bezpośrednio w koszty zużycia m</w:t>
      </w:r>
      <w:r w:rsidR="00A20E14">
        <w:rPr>
          <w:rFonts w:eastAsia="Times New Roman" w:cs="Times New Roman"/>
          <w:bCs/>
          <w:kern w:val="0"/>
          <w:sz w:val="22"/>
          <w:szCs w:val="22"/>
          <w:lang w:eastAsia="pl-PL" w:bidi="ar-SA"/>
        </w:rPr>
        <w:t>a</w:t>
      </w:r>
      <w:r>
        <w:rPr>
          <w:rFonts w:eastAsia="Times New Roman" w:cs="Times New Roman"/>
          <w:bCs/>
          <w:kern w:val="0"/>
          <w:sz w:val="22"/>
          <w:szCs w:val="22"/>
          <w:lang w:eastAsia="pl-PL" w:bidi="ar-SA"/>
        </w:rPr>
        <w:t>teriałów i energii i objęte ewidencją ilościowo-wartościową jako wyposażenie.</w:t>
      </w:r>
    </w:p>
    <w:p w:rsidR="00A20E14" w:rsidRDefault="00A20E14" w:rsidP="00A20E14">
      <w:pPr>
        <w:pStyle w:val="Akapitzlist"/>
        <w:suppressAutoHyphens w:val="0"/>
        <w:spacing w:before="120" w:after="120"/>
        <w:ind w:left="426"/>
        <w:rPr>
          <w:rFonts w:eastAsia="Times New Roman" w:cs="Times New Roman"/>
          <w:bCs/>
          <w:kern w:val="0"/>
          <w:sz w:val="22"/>
          <w:szCs w:val="22"/>
          <w:lang w:eastAsia="pl-PL" w:bidi="ar-SA"/>
        </w:rPr>
      </w:pPr>
    </w:p>
    <w:p w:rsidR="00A20E14" w:rsidRDefault="00A20E14" w:rsidP="00FD0A16">
      <w:pPr>
        <w:pStyle w:val="Akapitzlist"/>
        <w:numPr>
          <w:ilvl w:val="0"/>
          <w:numId w:val="10"/>
        </w:numPr>
        <w:suppressAutoHyphens w:val="0"/>
        <w:spacing w:before="120" w:after="120"/>
        <w:ind w:left="426"/>
        <w:rPr>
          <w:rFonts w:eastAsia="Times New Roman" w:cs="Times New Roman"/>
          <w:bCs/>
          <w:kern w:val="0"/>
          <w:sz w:val="22"/>
          <w:szCs w:val="22"/>
          <w:lang w:eastAsia="pl-PL" w:bidi="ar-SA"/>
        </w:rPr>
      </w:pPr>
      <w:r>
        <w:rPr>
          <w:rFonts w:eastAsia="Times New Roman" w:cs="Times New Roman"/>
          <w:bCs/>
          <w:kern w:val="0"/>
          <w:sz w:val="22"/>
          <w:szCs w:val="22"/>
          <w:lang w:eastAsia="pl-PL" w:bidi="ar-SA"/>
        </w:rPr>
        <w:t>Do środków trwałych używanych stosuje się indywidualne stawki amortyzacyjne.</w:t>
      </w:r>
    </w:p>
    <w:p w:rsidR="00A20E14" w:rsidRPr="00A20E14" w:rsidRDefault="00A20E14" w:rsidP="00A20E14">
      <w:pPr>
        <w:pStyle w:val="Akapitzlist"/>
        <w:rPr>
          <w:rFonts w:eastAsia="Times New Roman" w:cs="Times New Roman"/>
          <w:bCs/>
          <w:kern w:val="0"/>
          <w:sz w:val="22"/>
          <w:szCs w:val="22"/>
          <w:lang w:eastAsia="pl-PL" w:bidi="ar-SA"/>
        </w:rPr>
      </w:pPr>
    </w:p>
    <w:p w:rsidR="00A20E14" w:rsidRDefault="00A20E14" w:rsidP="00FD0A16">
      <w:pPr>
        <w:pStyle w:val="Akapitzlist"/>
        <w:numPr>
          <w:ilvl w:val="0"/>
          <w:numId w:val="10"/>
        </w:numPr>
        <w:suppressAutoHyphens w:val="0"/>
        <w:spacing w:before="120" w:after="120"/>
        <w:ind w:left="426"/>
        <w:rPr>
          <w:rFonts w:eastAsia="Times New Roman" w:cs="Times New Roman"/>
          <w:bCs/>
          <w:kern w:val="0"/>
          <w:sz w:val="22"/>
          <w:szCs w:val="22"/>
          <w:lang w:eastAsia="pl-PL" w:bidi="ar-SA"/>
        </w:rPr>
      </w:pPr>
      <w:r>
        <w:rPr>
          <w:rFonts w:eastAsia="Times New Roman" w:cs="Times New Roman"/>
          <w:bCs/>
          <w:kern w:val="0"/>
          <w:sz w:val="22"/>
          <w:szCs w:val="22"/>
          <w:lang w:eastAsia="pl-PL" w:bidi="ar-SA"/>
        </w:rPr>
        <w:t>Obiekty użytkowane na leasingu i umów o podobnym charakterze stosuje się rozwiązania określone w przepisach podatkowych.</w:t>
      </w:r>
    </w:p>
    <w:p w:rsidR="00A20E14" w:rsidRPr="00A20E14" w:rsidRDefault="00A20E14" w:rsidP="00A20E14">
      <w:pPr>
        <w:pStyle w:val="Akapitzlist"/>
        <w:rPr>
          <w:rFonts w:eastAsia="Times New Roman" w:cs="Times New Roman"/>
          <w:bCs/>
          <w:kern w:val="0"/>
          <w:sz w:val="22"/>
          <w:szCs w:val="22"/>
          <w:lang w:eastAsia="pl-PL" w:bidi="ar-SA"/>
        </w:rPr>
      </w:pPr>
    </w:p>
    <w:p w:rsidR="00A20E14" w:rsidRDefault="00A20E14" w:rsidP="00FD0A16">
      <w:pPr>
        <w:pStyle w:val="Akapitzlist"/>
        <w:numPr>
          <w:ilvl w:val="0"/>
          <w:numId w:val="10"/>
        </w:numPr>
        <w:suppressAutoHyphens w:val="0"/>
        <w:spacing w:before="120" w:after="120"/>
        <w:ind w:left="426"/>
        <w:rPr>
          <w:rFonts w:eastAsia="Times New Roman" w:cs="Times New Roman"/>
          <w:bCs/>
          <w:kern w:val="0"/>
          <w:sz w:val="22"/>
          <w:szCs w:val="22"/>
          <w:lang w:eastAsia="pl-PL" w:bidi="ar-SA"/>
        </w:rPr>
      </w:pPr>
      <w:r>
        <w:rPr>
          <w:rFonts w:eastAsia="Times New Roman" w:cs="Times New Roman"/>
          <w:bCs/>
          <w:kern w:val="0"/>
          <w:sz w:val="22"/>
          <w:szCs w:val="22"/>
          <w:lang w:eastAsia="pl-PL" w:bidi="ar-SA"/>
        </w:rPr>
        <w:t>Odpisów z tytułu trwałej utraty wartości nie dokonuje się.</w:t>
      </w:r>
    </w:p>
    <w:p w:rsidR="00A20E14" w:rsidRPr="00A20E14" w:rsidRDefault="00A20E14" w:rsidP="00A20E14">
      <w:pPr>
        <w:pStyle w:val="Akapitzlist"/>
        <w:rPr>
          <w:rFonts w:eastAsia="Times New Roman" w:cs="Times New Roman"/>
          <w:bCs/>
          <w:kern w:val="0"/>
          <w:sz w:val="22"/>
          <w:szCs w:val="22"/>
          <w:lang w:eastAsia="pl-PL" w:bidi="ar-SA"/>
        </w:rPr>
      </w:pPr>
    </w:p>
    <w:p w:rsidR="00A20E14" w:rsidRDefault="00A20E14" w:rsidP="00FD0A16">
      <w:pPr>
        <w:pStyle w:val="Akapitzlist"/>
        <w:numPr>
          <w:ilvl w:val="0"/>
          <w:numId w:val="10"/>
        </w:numPr>
        <w:suppressAutoHyphens w:val="0"/>
        <w:spacing w:before="120" w:after="120"/>
        <w:ind w:left="426"/>
        <w:rPr>
          <w:rFonts w:eastAsia="Times New Roman" w:cs="Times New Roman"/>
          <w:bCs/>
          <w:kern w:val="0"/>
          <w:sz w:val="22"/>
          <w:szCs w:val="22"/>
          <w:lang w:eastAsia="pl-PL" w:bidi="ar-SA"/>
        </w:rPr>
      </w:pPr>
      <w:r>
        <w:rPr>
          <w:rFonts w:eastAsia="Times New Roman" w:cs="Times New Roman"/>
          <w:bCs/>
          <w:kern w:val="0"/>
          <w:sz w:val="22"/>
          <w:szCs w:val="22"/>
          <w:lang w:eastAsia="pl-PL" w:bidi="ar-SA"/>
        </w:rPr>
        <w:t>Dla poszczególnych momentów zmian przyjmuje się następujące daty:</w:t>
      </w:r>
    </w:p>
    <w:p w:rsidR="00A20E14" w:rsidRDefault="00A20E14" w:rsidP="00FD0A16">
      <w:pPr>
        <w:pStyle w:val="Akapitzlist"/>
        <w:numPr>
          <w:ilvl w:val="0"/>
          <w:numId w:val="11"/>
        </w:numPr>
        <w:suppressAutoHyphens w:val="0"/>
        <w:spacing w:before="120" w:after="120"/>
        <w:rPr>
          <w:rFonts w:eastAsia="Times New Roman" w:cs="Times New Roman"/>
          <w:bCs/>
          <w:kern w:val="0"/>
          <w:sz w:val="22"/>
          <w:szCs w:val="22"/>
          <w:lang w:eastAsia="pl-PL" w:bidi="ar-SA"/>
        </w:rPr>
      </w:pPr>
      <w:r>
        <w:rPr>
          <w:rFonts w:eastAsia="Times New Roman" w:cs="Times New Roman"/>
          <w:bCs/>
          <w:kern w:val="0"/>
          <w:sz w:val="22"/>
          <w:szCs w:val="22"/>
          <w:lang w:eastAsia="pl-PL" w:bidi="ar-SA"/>
        </w:rPr>
        <w:t xml:space="preserve">przyjęcie środka trwałego w budowie – datę zakończenia budowy środka trwałego tj. protokolarnego przyjęcia środka trwałego do użytkowania, jeżeli faktycznie przyjęcie do użytkowania nastąpiło wcześniej od przyjęcia protokolarnego, za datę przyjęcia środka trwałego do ewidencji uważa się </w:t>
      </w:r>
      <w:proofErr w:type="spellStart"/>
      <w:r>
        <w:rPr>
          <w:rFonts w:eastAsia="Times New Roman" w:cs="Times New Roman"/>
          <w:bCs/>
          <w:kern w:val="0"/>
          <w:sz w:val="22"/>
          <w:szCs w:val="22"/>
          <w:lang w:eastAsia="pl-PL" w:bidi="ar-SA"/>
        </w:rPr>
        <w:t>dtę</w:t>
      </w:r>
      <w:proofErr w:type="spellEnd"/>
      <w:r>
        <w:rPr>
          <w:rFonts w:eastAsia="Times New Roman" w:cs="Times New Roman"/>
          <w:bCs/>
          <w:kern w:val="0"/>
          <w:sz w:val="22"/>
          <w:szCs w:val="22"/>
          <w:lang w:eastAsia="pl-PL" w:bidi="ar-SA"/>
        </w:rPr>
        <w:t xml:space="preserve"> przyjęcia protokolarnego,</w:t>
      </w:r>
    </w:p>
    <w:p w:rsidR="00A20E14" w:rsidRDefault="00A20E14" w:rsidP="00FD0A16">
      <w:pPr>
        <w:pStyle w:val="Akapitzlist"/>
        <w:numPr>
          <w:ilvl w:val="0"/>
          <w:numId w:val="11"/>
        </w:numPr>
        <w:suppressAutoHyphens w:val="0"/>
        <w:spacing w:before="120" w:after="120"/>
        <w:rPr>
          <w:rFonts w:eastAsia="Times New Roman" w:cs="Times New Roman"/>
          <w:bCs/>
          <w:kern w:val="0"/>
          <w:sz w:val="22"/>
          <w:szCs w:val="22"/>
          <w:lang w:eastAsia="pl-PL" w:bidi="ar-SA"/>
        </w:rPr>
      </w:pPr>
      <w:r>
        <w:rPr>
          <w:rFonts w:eastAsia="Times New Roman" w:cs="Times New Roman"/>
          <w:bCs/>
          <w:kern w:val="0"/>
          <w:sz w:val="22"/>
          <w:szCs w:val="22"/>
          <w:lang w:eastAsia="pl-PL" w:bidi="ar-SA"/>
        </w:rPr>
        <w:t>przyjęcie środka bezpośrednio z zakupu- datę przyjęcia do eksploatacji,</w:t>
      </w:r>
    </w:p>
    <w:p w:rsidR="00A20E14" w:rsidRDefault="00A20E14" w:rsidP="00FD0A16">
      <w:pPr>
        <w:pStyle w:val="Akapitzlist"/>
        <w:numPr>
          <w:ilvl w:val="0"/>
          <w:numId w:val="11"/>
        </w:numPr>
        <w:suppressAutoHyphens w:val="0"/>
        <w:spacing w:before="120" w:after="120"/>
        <w:rPr>
          <w:rFonts w:eastAsia="Times New Roman" w:cs="Times New Roman"/>
          <w:bCs/>
          <w:kern w:val="0"/>
          <w:sz w:val="22"/>
          <w:szCs w:val="22"/>
          <w:lang w:eastAsia="pl-PL" w:bidi="ar-SA"/>
        </w:rPr>
      </w:pPr>
      <w:r>
        <w:rPr>
          <w:rFonts w:eastAsia="Times New Roman" w:cs="Times New Roman"/>
          <w:bCs/>
          <w:kern w:val="0"/>
          <w:sz w:val="22"/>
          <w:szCs w:val="22"/>
          <w:lang w:eastAsia="pl-PL" w:bidi="ar-SA"/>
        </w:rPr>
        <w:t>likwidacja- datę zatwierdzenia protokołu likwidacji przez dyrektora Zakładu,</w:t>
      </w:r>
    </w:p>
    <w:p w:rsidR="00A20E14" w:rsidRDefault="00A20E14" w:rsidP="00FD0A16">
      <w:pPr>
        <w:pStyle w:val="Akapitzlist"/>
        <w:numPr>
          <w:ilvl w:val="0"/>
          <w:numId w:val="11"/>
        </w:numPr>
        <w:suppressAutoHyphens w:val="0"/>
        <w:spacing w:before="120" w:after="120"/>
        <w:rPr>
          <w:rFonts w:eastAsia="Times New Roman" w:cs="Times New Roman"/>
          <w:bCs/>
          <w:kern w:val="0"/>
          <w:sz w:val="22"/>
          <w:szCs w:val="22"/>
          <w:lang w:eastAsia="pl-PL" w:bidi="ar-SA"/>
        </w:rPr>
      </w:pPr>
      <w:r>
        <w:rPr>
          <w:rFonts w:eastAsia="Times New Roman" w:cs="Times New Roman"/>
          <w:bCs/>
          <w:kern w:val="0"/>
          <w:sz w:val="22"/>
          <w:szCs w:val="22"/>
          <w:lang w:eastAsia="pl-PL" w:bidi="ar-SA"/>
        </w:rPr>
        <w:t>nieodpłatne przyjęcie lub przekazanie – datę sporządzenia protokołu zdawczo-odbiorczego,</w:t>
      </w:r>
    </w:p>
    <w:p w:rsidR="00A20E14" w:rsidRDefault="00A20E14" w:rsidP="00FD0A16">
      <w:pPr>
        <w:pStyle w:val="Akapitzlist"/>
        <w:numPr>
          <w:ilvl w:val="0"/>
          <w:numId w:val="11"/>
        </w:numPr>
        <w:suppressAutoHyphens w:val="0"/>
        <w:spacing w:before="120" w:after="120"/>
        <w:rPr>
          <w:rFonts w:eastAsia="Times New Roman" w:cs="Times New Roman"/>
          <w:bCs/>
          <w:kern w:val="0"/>
          <w:sz w:val="22"/>
          <w:szCs w:val="22"/>
          <w:lang w:eastAsia="pl-PL" w:bidi="ar-SA"/>
        </w:rPr>
      </w:pPr>
      <w:r>
        <w:rPr>
          <w:rFonts w:eastAsia="Times New Roman" w:cs="Times New Roman"/>
          <w:bCs/>
          <w:kern w:val="0"/>
          <w:sz w:val="22"/>
          <w:szCs w:val="22"/>
          <w:lang w:eastAsia="pl-PL" w:bidi="ar-SA"/>
        </w:rPr>
        <w:t>przeszacowanie – datę urzędowej aktualizacji wyceny środków trwałych określoną w przepisach,</w:t>
      </w:r>
    </w:p>
    <w:p w:rsidR="00A20E14" w:rsidRDefault="00A20E14" w:rsidP="00FD0A16">
      <w:pPr>
        <w:pStyle w:val="Akapitzlist"/>
        <w:numPr>
          <w:ilvl w:val="0"/>
          <w:numId w:val="11"/>
        </w:numPr>
        <w:suppressAutoHyphens w:val="0"/>
        <w:spacing w:before="120" w:after="120"/>
        <w:rPr>
          <w:rFonts w:eastAsia="Times New Roman" w:cs="Times New Roman"/>
          <w:bCs/>
          <w:kern w:val="0"/>
          <w:sz w:val="22"/>
          <w:szCs w:val="22"/>
          <w:lang w:eastAsia="pl-PL" w:bidi="ar-SA"/>
        </w:rPr>
      </w:pPr>
      <w:r>
        <w:rPr>
          <w:rFonts w:eastAsia="Times New Roman" w:cs="Times New Roman"/>
          <w:bCs/>
          <w:kern w:val="0"/>
          <w:sz w:val="22"/>
          <w:szCs w:val="22"/>
          <w:lang w:eastAsia="pl-PL" w:bidi="ar-SA"/>
        </w:rPr>
        <w:t>aktualizacja – datę dokonania odpisu aktualizującego,</w:t>
      </w:r>
    </w:p>
    <w:p w:rsidR="00A20E14" w:rsidRDefault="00645663" w:rsidP="00FD0A16">
      <w:pPr>
        <w:pStyle w:val="Akapitzlist"/>
        <w:numPr>
          <w:ilvl w:val="0"/>
          <w:numId w:val="11"/>
        </w:numPr>
        <w:suppressAutoHyphens w:val="0"/>
        <w:spacing w:before="120" w:after="120"/>
        <w:rPr>
          <w:rFonts w:eastAsia="Times New Roman" w:cs="Times New Roman"/>
          <w:bCs/>
          <w:kern w:val="0"/>
          <w:sz w:val="22"/>
          <w:szCs w:val="22"/>
          <w:lang w:eastAsia="pl-PL" w:bidi="ar-SA"/>
        </w:rPr>
      </w:pPr>
      <w:r>
        <w:rPr>
          <w:rFonts w:eastAsia="Times New Roman" w:cs="Times New Roman"/>
          <w:bCs/>
          <w:kern w:val="0"/>
          <w:sz w:val="22"/>
          <w:szCs w:val="22"/>
          <w:lang w:eastAsia="pl-PL" w:bidi="ar-SA"/>
        </w:rPr>
        <w:lastRenderedPageBreak/>
        <w:t>ujawnienie niedoboru lub nadwyżki – datę ujawnienia różnic inwentaryzacyjnych wynikającą z protokołu komisji inwentaryzacyjnej,</w:t>
      </w:r>
    </w:p>
    <w:p w:rsidR="00645663" w:rsidRDefault="00645663" w:rsidP="00FD0A16">
      <w:pPr>
        <w:pStyle w:val="Akapitzlist"/>
        <w:numPr>
          <w:ilvl w:val="0"/>
          <w:numId w:val="11"/>
        </w:numPr>
        <w:suppressAutoHyphens w:val="0"/>
        <w:spacing w:before="120" w:after="120"/>
        <w:rPr>
          <w:rFonts w:eastAsia="Times New Roman" w:cs="Times New Roman"/>
          <w:bCs/>
          <w:kern w:val="0"/>
          <w:sz w:val="22"/>
          <w:szCs w:val="22"/>
          <w:lang w:eastAsia="pl-PL" w:bidi="ar-SA"/>
        </w:rPr>
      </w:pPr>
      <w:r>
        <w:rPr>
          <w:rFonts w:eastAsia="Times New Roman" w:cs="Times New Roman"/>
          <w:bCs/>
          <w:kern w:val="0"/>
          <w:sz w:val="22"/>
          <w:szCs w:val="22"/>
          <w:lang w:eastAsia="pl-PL" w:bidi="ar-SA"/>
        </w:rPr>
        <w:t>sprzedaż – datę dokonania sprzedaży,</w:t>
      </w:r>
    </w:p>
    <w:p w:rsidR="00645663" w:rsidRDefault="00645663" w:rsidP="00FD0A16">
      <w:pPr>
        <w:pStyle w:val="Akapitzlist"/>
        <w:numPr>
          <w:ilvl w:val="0"/>
          <w:numId w:val="11"/>
        </w:numPr>
        <w:suppressAutoHyphens w:val="0"/>
        <w:spacing w:before="120" w:after="120"/>
        <w:rPr>
          <w:rFonts w:eastAsia="Times New Roman" w:cs="Times New Roman"/>
          <w:bCs/>
          <w:kern w:val="0"/>
          <w:sz w:val="22"/>
          <w:szCs w:val="22"/>
          <w:lang w:eastAsia="pl-PL" w:bidi="ar-SA"/>
        </w:rPr>
      </w:pPr>
      <w:r>
        <w:rPr>
          <w:rFonts w:eastAsia="Times New Roman" w:cs="Times New Roman"/>
          <w:bCs/>
          <w:kern w:val="0"/>
          <w:sz w:val="22"/>
          <w:szCs w:val="22"/>
          <w:lang w:eastAsia="pl-PL" w:bidi="ar-SA"/>
        </w:rPr>
        <w:t>zmiana miejsca użytkowania – datę protokoły odbioru przez nowego użytkownika.</w:t>
      </w:r>
    </w:p>
    <w:p w:rsidR="00C902A2" w:rsidRPr="009F55D2" w:rsidRDefault="00C902A2" w:rsidP="00C902A2">
      <w:pPr>
        <w:pStyle w:val="Akapitzlist"/>
        <w:suppressAutoHyphens w:val="0"/>
        <w:spacing w:before="120" w:after="120"/>
        <w:ind w:left="426"/>
        <w:rPr>
          <w:rFonts w:eastAsia="Times New Roman" w:cs="Times New Roman"/>
          <w:bCs/>
          <w:kern w:val="0"/>
          <w:sz w:val="22"/>
          <w:szCs w:val="22"/>
          <w:lang w:eastAsia="pl-PL" w:bidi="ar-SA"/>
        </w:rPr>
      </w:pPr>
    </w:p>
    <w:p w:rsidR="00032FBE" w:rsidRPr="00645663" w:rsidRDefault="00032FBE" w:rsidP="00FD0A16">
      <w:pPr>
        <w:pStyle w:val="Akapitzlist"/>
        <w:numPr>
          <w:ilvl w:val="0"/>
          <w:numId w:val="8"/>
        </w:numPr>
        <w:suppressAutoHyphens w:val="0"/>
        <w:spacing w:before="120" w:after="120"/>
        <w:ind w:left="0" w:firstLine="0"/>
        <w:rPr>
          <w:rFonts w:eastAsia="Times New Roman" w:cs="Times New Roman"/>
          <w:b/>
          <w:bCs/>
          <w:kern w:val="0"/>
          <w:sz w:val="22"/>
          <w:szCs w:val="22"/>
          <w:lang w:eastAsia="pl-PL" w:bidi="ar-SA"/>
        </w:rPr>
      </w:pPr>
      <w:r w:rsidRPr="00032FBE">
        <w:rPr>
          <w:rFonts w:eastAsia="Times New Roman" w:cs="Times New Roman"/>
          <w:b/>
          <w:bCs/>
          <w:kern w:val="0"/>
          <w:sz w:val="22"/>
          <w:szCs w:val="22"/>
          <w:lang w:eastAsia="pl-PL" w:bidi="ar-SA"/>
        </w:rPr>
        <w:t>Inwestycje</w:t>
      </w:r>
      <w:r w:rsidR="00645663">
        <w:rPr>
          <w:rFonts w:eastAsia="Times New Roman" w:cs="Times New Roman"/>
          <w:b/>
          <w:bCs/>
          <w:kern w:val="0"/>
          <w:sz w:val="22"/>
          <w:szCs w:val="22"/>
          <w:lang w:eastAsia="pl-PL" w:bidi="ar-SA"/>
        </w:rPr>
        <w:t xml:space="preserve"> w nieruchomości i prawa </w:t>
      </w:r>
      <w:r w:rsidR="00645663">
        <w:rPr>
          <w:rFonts w:eastAsia="Times New Roman" w:cs="Times New Roman"/>
          <w:bCs/>
          <w:kern w:val="0"/>
          <w:sz w:val="22"/>
          <w:szCs w:val="22"/>
          <w:lang w:eastAsia="pl-PL" w:bidi="ar-SA"/>
        </w:rPr>
        <w:t>wycenia się w cenie nabycia.</w:t>
      </w:r>
    </w:p>
    <w:p w:rsidR="00645663" w:rsidRPr="00032FBE" w:rsidRDefault="00645663" w:rsidP="00645663">
      <w:pPr>
        <w:pStyle w:val="Akapitzlist"/>
        <w:suppressAutoHyphens w:val="0"/>
        <w:spacing w:before="120" w:after="120"/>
        <w:ind w:left="0"/>
        <w:rPr>
          <w:rFonts w:eastAsia="Times New Roman" w:cs="Times New Roman"/>
          <w:b/>
          <w:bCs/>
          <w:kern w:val="0"/>
          <w:sz w:val="22"/>
          <w:szCs w:val="22"/>
          <w:lang w:eastAsia="pl-PL" w:bidi="ar-SA"/>
        </w:rPr>
      </w:pPr>
    </w:p>
    <w:p w:rsidR="00032FBE" w:rsidRDefault="00032FBE" w:rsidP="00FD0A16">
      <w:pPr>
        <w:pStyle w:val="Akapitzlist"/>
        <w:numPr>
          <w:ilvl w:val="0"/>
          <w:numId w:val="8"/>
        </w:numPr>
        <w:suppressAutoHyphens w:val="0"/>
        <w:spacing w:before="120" w:after="120"/>
        <w:ind w:left="284" w:hanging="284"/>
        <w:rPr>
          <w:rFonts w:eastAsia="Times New Roman" w:cs="Times New Roman"/>
          <w:b/>
          <w:bCs/>
          <w:kern w:val="0"/>
          <w:sz w:val="22"/>
          <w:szCs w:val="22"/>
          <w:lang w:eastAsia="pl-PL" w:bidi="ar-SA"/>
        </w:rPr>
      </w:pPr>
      <w:r w:rsidRPr="00032FBE">
        <w:rPr>
          <w:rFonts w:eastAsia="Times New Roman" w:cs="Times New Roman"/>
          <w:b/>
          <w:bCs/>
          <w:kern w:val="0"/>
          <w:sz w:val="22"/>
          <w:szCs w:val="22"/>
          <w:lang w:eastAsia="pl-PL" w:bidi="ar-SA"/>
        </w:rPr>
        <w:t>Należności</w:t>
      </w:r>
    </w:p>
    <w:p w:rsidR="00645663" w:rsidRDefault="00645663" w:rsidP="00645663">
      <w:pPr>
        <w:rPr>
          <w:rFonts w:eastAsia="Times New Roman" w:cs="Times New Roman"/>
          <w:bCs/>
          <w:kern w:val="0"/>
          <w:sz w:val="22"/>
          <w:szCs w:val="22"/>
          <w:lang w:eastAsia="pl-PL" w:bidi="ar-SA"/>
        </w:rPr>
      </w:pPr>
      <w:r>
        <w:rPr>
          <w:rFonts w:eastAsia="Times New Roman" w:cs="Times New Roman"/>
          <w:bCs/>
          <w:kern w:val="0"/>
          <w:sz w:val="22"/>
          <w:szCs w:val="22"/>
          <w:lang w:eastAsia="pl-PL" w:bidi="ar-SA"/>
        </w:rPr>
        <w:t xml:space="preserve">Należności wycenia się w kwocie wymagającej zapłaty, z zachowaniem zasady ostrożności. Należności na koniec roku obrotowego podlegają analizie pod kątem utraty wartości. </w:t>
      </w:r>
    </w:p>
    <w:p w:rsidR="00645663" w:rsidRDefault="00645663" w:rsidP="00645663">
      <w:pPr>
        <w:rPr>
          <w:rFonts w:eastAsia="Times New Roman" w:cs="Times New Roman"/>
          <w:bCs/>
          <w:kern w:val="0"/>
          <w:sz w:val="22"/>
          <w:szCs w:val="22"/>
          <w:lang w:eastAsia="pl-PL" w:bidi="ar-SA"/>
        </w:rPr>
      </w:pPr>
      <w:r>
        <w:rPr>
          <w:rFonts w:eastAsia="Times New Roman" w:cs="Times New Roman"/>
          <w:bCs/>
          <w:kern w:val="0"/>
          <w:sz w:val="22"/>
          <w:szCs w:val="22"/>
          <w:lang w:eastAsia="pl-PL" w:bidi="ar-SA"/>
        </w:rPr>
        <w:t>Na należności wątpliwe lub dla których istnieją przesłanki nieściągalności tworzy się odpisy aktualizujące na zasadzie odpisów indywidualnych.</w:t>
      </w:r>
    </w:p>
    <w:p w:rsidR="00645663" w:rsidRDefault="00645663" w:rsidP="00645663">
      <w:pPr>
        <w:rPr>
          <w:rFonts w:eastAsia="Times New Roman" w:cs="Times New Roman"/>
          <w:bCs/>
          <w:kern w:val="0"/>
          <w:sz w:val="22"/>
          <w:szCs w:val="22"/>
          <w:lang w:eastAsia="pl-PL" w:bidi="ar-SA"/>
        </w:rPr>
      </w:pPr>
      <w:r>
        <w:rPr>
          <w:rFonts w:eastAsia="Times New Roman" w:cs="Times New Roman"/>
          <w:bCs/>
          <w:kern w:val="0"/>
          <w:sz w:val="22"/>
          <w:szCs w:val="22"/>
          <w:lang w:eastAsia="pl-PL" w:bidi="ar-SA"/>
        </w:rPr>
        <w:t>W bilansie wykazuje się należności skorygowane o odpisy aktualizujące.</w:t>
      </w:r>
    </w:p>
    <w:p w:rsidR="00B034F2" w:rsidRPr="00645663" w:rsidRDefault="00B034F2" w:rsidP="00645663">
      <w:pPr>
        <w:rPr>
          <w:rFonts w:eastAsia="Times New Roman" w:cs="Times New Roman"/>
          <w:bCs/>
          <w:kern w:val="0"/>
          <w:sz w:val="22"/>
          <w:szCs w:val="22"/>
          <w:lang w:eastAsia="pl-PL" w:bidi="ar-SA"/>
        </w:rPr>
      </w:pPr>
    </w:p>
    <w:p w:rsidR="00032FBE" w:rsidRDefault="00032FBE" w:rsidP="00FD0A16">
      <w:pPr>
        <w:pStyle w:val="Akapitzlist"/>
        <w:numPr>
          <w:ilvl w:val="0"/>
          <w:numId w:val="8"/>
        </w:numPr>
        <w:suppressAutoHyphens w:val="0"/>
        <w:spacing w:before="120" w:after="120"/>
        <w:ind w:left="709" w:hanging="709"/>
        <w:rPr>
          <w:rFonts w:eastAsia="Times New Roman" w:cs="Times New Roman"/>
          <w:b/>
          <w:bCs/>
          <w:kern w:val="0"/>
          <w:sz w:val="22"/>
          <w:szCs w:val="22"/>
          <w:lang w:eastAsia="pl-PL" w:bidi="ar-SA"/>
        </w:rPr>
      </w:pPr>
      <w:r w:rsidRPr="00032FBE">
        <w:rPr>
          <w:rFonts w:eastAsia="Times New Roman" w:cs="Times New Roman"/>
          <w:b/>
          <w:bCs/>
          <w:kern w:val="0"/>
          <w:sz w:val="22"/>
          <w:szCs w:val="22"/>
          <w:lang w:eastAsia="pl-PL" w:bidi="ar-SA"/>
        </w:rPr>
        <w:t xml:space="preserve"> Zapasy</w:t>
      </w:r>
    </w:p>
    <w:p w:rsidR="00B034F2" w:rsidRDefault="00B034F2" w:rsidP="00B034F2">
      <w:pPr>
        <w:pStyle w:val="Akapitzlist"/>
        <w:suppressAutoHyphens w:val="0"/>
        <w:spacing w:before="120" w:after="120"/>
        <w:ind w:left="709"/>
        <w:rPr>
          <w:rFonts w:eastAsia="Times New Roman" w:cs="Times New Roman"/>
          <w:b/>
          <w:bCs/>
          <w:kern w:val="0"/>
          <w:sz w:val="22"/>
          <w:szCs w:val="22"/>
          <w:lang w:eastAsia="pl-PL" w:bidi="ar-SA"/>
        </w:rPr>
      </w:pPr>
    </w:p>
    <w:p w:rsidR="00645663" w:rsidRDefault="00645663" w:rsidP="00FD0A16">
      <w:pPr>
        <w:pStyle w:val="Akapitzlist"/>
        <w:numPr>
          <w:ilvl w:val="0"/>
          <w:numId w:val="12"/>
        </w:numPr>
        <w:suppressAutoHyphens w:val="0"/>
        <w:spacing w:before="120" w:after="120"/>
        <w:ind w:left="426" w:hanging="426"/>
        <w:rPr>
          <w:rFonts w:eastAsia="Times New Roman" w:cs="Times New Roman"/>
          <w:bCs/>
          <w:kern w:val="0"/>
          <w:sz w:val="22"/>
          <w:szCs w:val="22"/>
          <w:lang w:eastAsia="pl-PL" w:bidi="ar-SA"/>
        </w:rPr>
      </w:pPr>
      <w:r w:rsidRPr="00645663">
        <w:rPr>
          <w:rFonts w:eastAsia="Times New Roman" w:cs="Times New Roman"/>
          <w:bCs/>
          <w:kern w:val="0"/>
          <w:sz w:val="22"/>
          <w:szCs w:val="22"/>
          <w:lang w:eastAsia="pl-PL" w:bidi="ar-SA"/>
        </w:rPr>
        <w:t xml:space="preserve">Materiały </w:t>
      </w:r>
      <w:r>
        <w:rPr>
          <w:rFonts w:eastAsia="Times New Roman" w:cs="Times New Roman"/>
          <w:bCs/>
          <w:kern w:val="0"/>
          <w:sz w:val="22"/>
          <w:szCs w:val="22"/>
          <w:lang w:eastAsia="pl-PL" w:bidi="ar-SA"/>
        </w:rPr>
        <w:t xml:space="preserve"> </w:t>
      </w:r>
      <w:r w:rsidR="00B034F2">
        <w:rPr>
          <w:rFonts w:eastAsia="Times New Roman" w:cs="Times New Roman"/>
          <w:bCs/>
          <w:kern w:val="0"/>
          <w:sz w:val="22"/>
          <w:szCs w:val="22"/>
          <w:lang w:eastAsia="pl-PL" w:bidi="ar-SA"/>
        </w:rPr>
        <w:t xml:space="preserve">medyczne </w:t>
      </w:r>
      <w:r>
        <w:rPr>
          <w:rFonts w:eastAsia="Times New Roman" w:cs="Times New Roman"/>
          <w:bCs/>
          <w:kern w:val="0"/>
          <w:sz w:val="22"/>
          <w:szCs w:val="22"/>
          <w:lang w:eastAsia="pl-PL" w:bidi="ar-SA"/>
        </w:rPr>
        <w:t>odnosi się w koszty w momencie zakupu, n</w:t>
      </w:r>
      <w:r w:rsidR="00B034F2">
        <w:rPr>
          <w:rFonts w:eastAsia="Times New Roman" w:cs="Times New Roman"/>
          <w:bCs/>
          <w:kern w:val="0"/>
          <w:sz w:val="22"/>
          <w:szCs w:val="22"/>
          <w:lang w:eastAsia="pl-PL" w:bidi="ar-SA"/>
        </w:rPr>
        <w:t>a</w:t>
      </w:r>
      <w:r>
        <w:rPr>
          <w:rFonts w:eastAsia="Times New Roman" w:cs="Times New Roman"/>
          <w:bCs/>
          <w:kern w:val="0"/>
          <w:sz w:val="22"/>
          <w:szCs w:val="22"/>
          <w:lang w:eastAsia="pl-PL" w:bidi="ar-SA"/>
        </w:rPr>
        <w:t>tomiast na koniec okresu sprawozdawczego koryguje się koszty o wartość materiałów, które nie zostały zużyte w oparciu o wyniki przeprowadzonej inwentaryzacji po datą 31 grudnia a następnie pod datą 1 styc</w:t>
      </w:r>
      <w:r w:rsidR="00B034F2">
        <w:rPr>
          <w:rFonts w:eastAsia="Times New Roman" w:cs="Times New Roman"/>
          <w:bCs/>
          <w:kern w:val="0"/>
          <w:sz w:val="22"/>
          <w:szCs w:val="22"/>
          <w:lang w:eastAsia="pl-PL" w:bidi="ar-SA"/>
        </w:rPr>
        <w:t>z</w:t>
      </w:r>
      <w:r>
        <w:rPr>
          <w:rFonts w:eastAsia="Times New Roman" w:cs="Times New Roman"/>
          <w:bCs/>
          <w:kern w:val="0"/>
          <w:sz w:val="22"/>
          <w:szCs w:val="22"/>
          <w:lang w:eastAsia="pl-PL" w:bidi="ar-SA"/>
        </w:rPr>
        <w:t>nia roku następnego odnosi się je w koszty.</w:t>
      </w:r>
    </w:p>
    <w:p w:rsidR="00B034F2" w:rsidRDefault="00B034F2" w:rsidP="00B034F2">
      <w:pPr>
        <w:pStyle w:val="Akapitzlist"/>
        <w:suppressAutoHyphens w:val="0"/>
        <w:spacing w:before="120" w:after="120"/>
        <w:ind w:left="426"/>
        <w:rPr>
          <w:rFonts w:eastAsia="Times New Roman" w:cs="Times New Roman"/>
          <w:bCs/>
          <w:kern w:val="0"/>
          <w:sz w:val="22"/>
          <w:szCs w:val="22"/>
          <w:lang w:eastAsia="pl-PL" w:bidi="ar-SA"/>
        </w:rPr>
      </w:pPr>
    </w:p>
    <w:p w:rsidR="00B034F2" w:rsidRDefault="00B034F2" w:rsidP="00FD0A16">
      <w:pPr>
        <w:pStyle w:val="Akapitzlist"/>
        <w:numPr>
          <w:ilvl w:val="0"/>
          <w:numId w:val="12"/>
        </w:numPr>
        <w:suppressAutoHyphens w:val="0"/>
        <w:spacing w:before="120" w:after="120"/>
        <w:ind w:left="426" w:hanging="426"/>
        <w:rPr>
          <w:rFonts w:eastAsia="Times New Roman" w:cs="Times New Roman"/>
          <w:bCs/>
          <w:kern w:val="0"/>
          <w:sz w:val="22"/>
          <w:szCs w:val="22"/>
          <w:lang w:eastAsia="pl-PL" w:bidi="ar-SA"/>
        </w:rPr>
      </w:pPr>
      <w:r>
        <w:rPr>
          <w:rFonts w:eastAsia="Times New Roman" w:cs="Times New Roman"/>
          <w:bCs/>
          <w:kern w:val="0"/>
          <w:sz w:val="22"/>
          <w:szCs w:val="22"/>
          <w:lang w:eastAsia="pl-PL" w:bidi="ar-SA"/>
        </w:rPr>
        <w:t>Materiały biurowe, środki czystości paliwo, odpisuje się w koszty działalności w pełnej wysokości w wartości wynikającej z dokumentów zakupu pod datą ich zakupu.</w:t>
      </w:r>
    </w:p>
    <w:p w:rsidR="00B034F2" w:rsidRPr="00B034F2" w:rsidRDefault="00B034F2" w:rsidP="00B034F2">
      <w:pPr>
        <w:pStyle w:val="Akapitzlist"/>
        <w:rPr>
          <w:rFonts w:eastAsia="Times New Roman" w:cs="Times New Roman"/>
          <w:bCs/>
          <w:kern w:val="0"/>
          <w:sz w:val="22"/>
          <w:szCs w:val="22"/>
          <w:lang w:eastAsia="pl-PL" w:bidi="ar-SA"/>
        </w:rPr>
      </w:pPr>
    </w:p>
    <w:p w:rsidR="00B034F2" w:rsidRDefault="00B034F2" w:rsidP="00FD0A16">
      <w:pPr>
        <w:pStyle w:val="Akapitzlist"/>
        <w:numPr>
          <w:ilvl w:val="0"/>
          <w:numId w:val="12"/>
        </w:numPr>
        <w:suppressAutoHyphens w:val="0"/>
        <w:spacing w:before="120" w:after="120"/>
        <w:ind w:left="426" w:hanging="426"/>
        <w:rPr>
          <w:rFonts w:eastAsia="Times New Roman" w:cs="Times New Roman"/>
          <w:bCs/>
          <w:kern w:val="0"/>
          <w:sz w:val="22"/>
          <w:szCs w:val="22"/>
          <w:lang w:eastAsia="pl-PL" w:bidi="ar-SA"/>
        </w:rPr>
      </w:pPr>
      <w:r>
        <w:rPr>
          <w:rFonts w:eastAsia="Times New Roman" w:cs="Times New Roman"/>
          <w:bCs/>
          <w:kern w:val="0"/>
          <w:sz w:val="22"/>
          <w:szCs w:val="22"/>
          <w:lang w:eastAsia="pl-PL" w:bidi="ar-SA"/>
        </w:rPr>
        <w:t>Materiały ewidencjonuje się na koncie syntetycznym „310” w ujęciu wartościowym.</w:t>
      </w:r>
    </w:p>
    <w:p w:rsidR="00B034F2" w:rsidRPr="00B034F2" w:rsidRDefault="00B034F2" w:rsidP="00B034F2">
      <w:pPr>
        <w:pStyle w:val="Akapitzlist"/>
        <w:rPr>
          <w:rFonts w:eastAsia="Times New Roman" w:cs="Times New Roman"/>
          <w:bCs/>
          <w:kern w:val="0"/>
          <w:sz w:val="22"/>
          <w:szCs w:val="22"/>
          <w:lang w:eastAsia="pl-PL" w:bidi="ar-SA"/>
        </w:rPr>
      </w:pPr>
    </w:p>
    <w:p w:rsidR="00B034F2" w:rsidRDefault="00B034F2" w:rsidP="00FD0A16">
      <w:pPr>
        <w:pStyle w:val="Akapitzlist"/>
        <w:numPr>
          <w:ilvl w:val="0"/>
          <w:numId w:val="12"/>
        </w:numPr>
        <w:suppressAutoHyphens w:val="0"/>
        <w:spacing w:before="120" w:after="120"/>
        <w:ind w:left="426" w:hanging="426"/>
        <w:rPr>
          <w:rFonts w:eastAsia="Times New Roman" w:cs="Times New Roman"/>
          <w:bCs/>
          <w:kern w:val="0"/>
          <w:sz w:val="22"/>
          <w:szCs w:val="22"/>
          <w:lang w:eastAsia="pl-PL" w:bidi="ar-SA"/>
        </w:rPr>
      </w:pPr>
      <w:r>
        <w:rPr>
          <w:rFonts w:eastAsia="Times New Roman" w:cs="Times New Roman"/>
          <w:bCs/>
          <w:kern w:val="0"/>
          <w:sz w:val="22"/>
          <w:szCs w:val="22"/>
          <w:lang w:eastAsia="pl-PL" w:bidi="ar-SA"/>
        </w:rPr>
        <w:t>Zapasy są weryfikowane na koniec roku obrotowego. Dla celów ustalenia wartości zapasów przeprowadza się analizę struktury wiekowej zapasów, której decydującym czynnikiem jest data przychodu. Na koniec okresu dokonuje się również analizy zapasów pod ką</w:t>
      </w:r>
      <w:r w:rsidR="002C3C7A">
        <w:rPr>
          <w:rFonts w:eastAsia="Times New Roman" w:cs="Times New Roman"/>
          <w:bCs/>
          <w:kern w:val="0"/>
          <w:sz w:val="22"/>
          <w:szCs w:val="22"/>
          <w:lang w:eastAsia="pl-PL" w:bidi="ar-SA"/>
        </w:rPr>
        <w:t>t</w:t>
      </w:r>
      <w:r>
        <w:rPr>
          <w:rFonts w:eastAsia="Times New Roman" w:cs="Times New Roman"/>
          <w:bCs/>
          <w:kern w:val="0"/>
          <w:sz w:val="22"/>
          <w:szCs w:val="22"/>
          <w:lang w:eastAsia="pl-PL" w:bidi="ar-SA"/>
        </w:rPr>
        <w:t>em przydatności ekonomicznej oraz utraty ich wartości. Odpisanie wartości zapasów odbywa się na zasadzie odpisów indywidualnych.</w:t>
      </w:r>
    </w:p>
    <w:p w:rsidR="00B034F2" w:rsidRPr="00B034F2" w:rsidRDefault="00B034F2" w:rsidP="00B034F2">
      <w:pPr>
        <w:pStyle w:val="Akapitzlist"/>
        <w:rPr>
          <w:rFonts w:eastAsia="Times New Roman" w:cs="Times New Roman"/>
          <w:bCs/>
          <w:kern w:val="0"/>
          <w:sz w:val="22"/>
          <w:szCs w:val="22"/>
          <w:lang w:eastAsia="pl-PL" w:bidi="ar-SA"/>
        </w:rPr>
      </w:pPr>
    </w:p>
    <w:p w:rsidR="00032FBE" w:rsidRDefault="00032FBE" w:rsidP="00FD0A16">
      <w:pPr>
        <w:pStyle w:val="Akapitzlist"/>
        <w:numPr>
          <w:ilvl w:val="0"/>
          <w:numId w:val="8"/>
        </w:numPr>
        <w:suppressAutoHyphens w:val="0"/>
        <w:spacing w:before="120" w:after="120"/>
        <w:ind w:left="284" w:hanging="284"/>
        <w:rPr>
          <w:rFonts w:eastAsia="Times New Roman" w:cs="Times New Roman"/>
          <w:b/>
          <w:bCs/>
          <w:kern w:val="0"/>
          <w:sz w:val="22"/>
          <w:szCs w:val="22"/>
          <w:lang w:eastAsia="pl-PL" w:bidi="ar-SA"/>
        </w:rPr>
      </w:pPr>
      <w:r>
        <w:rPr>
          <w:rFonts w:eastAsia="Times New Roman" w:cs="Times New Roman"/>
          <w:b/>
          <w:bCs/>
          <w:kern w:val="0"/>
          <w:sz w:val="22"/>
          <w:szCs w:val="22"/>
          <w:lang w:eastAsia="pl-PL" w:bidi="ar-SA"/>
        </w:rPr>
        <w:t>Środki pieniężne</w:t>
      </w:r>
    </w:p>
    <w:p w:rsidR="00B034F2" w:rsidRDefault="00B034F2" w:rsidP="00B034F2">
      <w:pPr>
        <w:pStyle w:val="Akapitzlist"/>
        <w:suppressAutoHyphens w:val="0"/>
        <w:spacing w:before="120" w:after="120"/>
        <w:ind w:left="284"/>
        <w:rPr>
          <w:rFonts w:eastAsia="Times New Roman" w:cs="Times New Roman"/>
          <w:b/>
          <w:bCs/>
          <w:kern w:val="0"/>
          <w:sz w:val="22"/>
          <w:szCs w:val="22"/>
          <w:lang w:eastAsia="pl-PL" w:bidi="ar-SA"/>
        </w:rPr>
      </w:pPr>
    </w:p>
    <w:p w:rsidR="00B034F2" w:rsidRDefault="00B034F2" w:rsidP="00FD0A16">
      <w:pPr>
        <w:pStyle w:val="Akapitzlist"/>
        <w:numPr>
          <w:ilvl w:val="0"/>
          <w:numId w:val="13"/>
        </w:numPr>
        <w:suppressAutoHyphens w:val="0"/>
        <w:spacing w:before="120" w:after="120"/>
        <w:ind w:left="426"/>
        <w:rPr>
          <w:rFonts w:eastAsia="Times New Roman" w:cs="Times New Roman"/>
          <w:bCs/>
          <w:kern w:val="0"/>
          <w:sz w:val="22"/>
          <w:szCs w:val="22"/>
          <w:lang w:eastAsia="pl-PL" w:bidi="ar-SA"/>
        </w:rPr>
      </w:pPr>
      <w:r w:rsidRPr="00B034F2">
        <w:rPr>
          <w:rFonts w:eastAsia="Times New Roman" w:cs="Times New Roman"/>
          <w:bCs/>
          <w:kern w:val="0"/>
          <w:sz w:val="22"/>
          <w:szCs w:val="22"/>
          <w:lang w:eastAsia="pl-PL" w:bidi="ar-SA"/>
        </w:rPr>
        <w:t>W Zakładzie nie prowadzi się kasy. Gotówkę za usługi medyczne pobieraną w punktach pobrań materiałów do badań odprowadza się na rachunek bankowy.</w:t>
      </w:r>
    </w:p>
    <w:p w:rsidR="00B034F2" w:rsidRDefault="00B034F2" w:rsidP="00B034F2">
      <w:pPr>
        <w:pStyle w:val="Akapitzlist"/>
        <w:suppressAutoHyphens w:val="0"/>
        <w:spacing w:before="120" w:after="120"/>
        <w:ind w:left="426"/>
        <w:rPr>
          <w:rFonts w:eastAsia="Times New Roman" w:cs="Times New Roman"/>
          <w:bCs/>
          <w:kern w:val="0"/>
          <w:sz w:val="22"/>
          <w:szCs w:val="22"/>
          <w:lang w:eastAsia="pl-PL" w:bidi="ar-SA"/>
        </w:rPr>
      </w:pPr>
    </w:p>
    <w:p w:rsidR="00B034F2" w:rsidRDefault="00B034F2" w:rsidP="00FD0A16">
      <w:pPr>
        <w:pStyle w:val="Akapitzlist"/>
        <w:numPr>
          <w:ilvl w:val="0"/>
          <w:numId w:val="13"/>
        </w:numPr>
        <w:suppressAutoHyphens w:val="0"/>
        <w:spacing w:before="120" w:after="120"/>
        <w:ind w:left="426"/>
        <w:rPr>
          <w:rFonts w:eastAsia="Times New Roman" w:cs="Times New Roman"/>
          <w:bCs/>
          <w:kern w:val="0"/>
          <w:sz w:val="22"/>
          <w:szCs w:val="22"/>
          <w:lang w:eastAsia="pl-PL" w:bidi="ar-SA"/>
        </w:rPr>
      </w:pPr>
      <w:r>
        <w:rPr>
          <w:rFonts w:eastAsia="Times New Roman" w:cs="Times New Roman"/>
          <w:bCs/>
          <w:kern w:val="0"/>
          <w:sz w:val="22"/>
          <w:szCs w:val="22"/>
          <w:lang w:eastAsia="pl-PL" w:bidi="ar-SA"/>
        </w:rPr>
        <w:t>Środki pieniężne ujmuje się i wycenia w wartości nominalnej.</w:t>
      </w:r>
    </w:p>
    <w:p w:rsidR="00B034F2" w:rsidRPr="00B034F2" w:rsidRDefault="00B034F2" w:rsidP="00B034F2">
      <w:pPr>
        <w:pStyle w:val="Akapitzlist"/>
        <w:rPr>
          <w:rFonts w:eastAsia="Times New Roman" w:cs="Times New Roman"/>
          <w:bCs/>
          <w:kern w:val="0"/>
          <w:sz w:val="22"/>
          <w:szCs w:val="22"/>
          <w:lang w:eastAsia="pl-PL" w:bidi="ar-SA"/>
        </w:rPr>
      </w:pPr>
    </w:p>
    <w:p w:rsidR="00032FBE" w:rsidRDefault="00032FBE" w:rsidP="00FD0A16">
      <w:pPr>
        <w:pStyle w:val="Akapitzlist"/>
        <w:numPr>
          <w:ilvl w:val="0"/>
          <w:numId w:val="8"/>
        </w:numPr>
        <w:suppressAutoHyphens w:val="0"/>
        <w:spacing w:before="120" w:after="120"/>
        <w:ind w:left="284" w:hanging="284"/>
        <w:rPr>
          <w:rFonts w:eastAsia="Times New Roman" w:cs="Times New Roman"/>
          <w:b/>
          <w:bCs/>
          <w:kern w:val="0"/>
          <w:sz w:val="22"/>
          <w:szCs w:val="22"/>
          <w:lang w:eastAsia="pl-PL" w:bidi="ar-SA"/>
        </w:rPr>
      </w:pPr>
      <w:r>
        <w:rPr>
          <w:rFonts w:eastAsia="Times New Roman" w:cs="Times New Roman"/>
          <w:b/>
          <w:bCs/>
          <w:kern w:val="0"/>
          <w:sz w:val="22"/>
          <w:szCs w:val="22"/>
          <w:lang w:eastAsia="pl-PL" w:bidi="ar-SA"/>
        </w:rPr>
        <w:t>Aktywa i pasywa wyrażone w walutach obcych</w:t>
      </w:r>
    </w:p>
    <w:p w:rsidR="00200983" w:rsidRDefault="00200983" w:rsidP="00200983">
      <w:pPr>
        <w:pStyle w:val="Akapitzlist"/>
        <w:suppressAutoHyphens w:val="0"/>
        <w:spacing w:before="120" w:after="120"/>
        <w:ind w:left="284"/>
        <w:rPr>
          <w:rFonts w:eastAsia="Times New Roman" w:cs="Times New Roman"/>
          <w:b/>
          <w:bCs/>
          <w:kern w:val="0"/>
          <w:sz w:val="22"/>
          <w:szCs w:val="22"/>
          <w:lang w:eastAsia="pl-PL" w:bidi="ar-SA"/>
        </w:rPr>
      </w:pPr>
    </w:p>
    <w:p w:rsidR="00B034F2" w:rsidRDefault="00200983" w:rsidP="00FD0A16">
      <w:pPr>
        <w:pStyle w:val="Akapitzlist"/>
        <w:numPr>
          <w:ilvl w:val="0"/>
          <w:numId w:val="14"/>
        </w:numPr>
        <w:suppressAutoHyphens w:val="0"/>
        <w:spacing w:before="120" w:after="120"/>
        <w:ind w:left="426"/>
        <w:rPr>
          <w:rFonts w:eastAsia="Times New Roman" w:cs="Times New Roman"/>
          <w:bCs/>
          <w:kern w:val="0"/>
          <w:sz w:val="22"/>
          <w:szCs w:val="22"/>
          <w:lang w:eastAsia="pl-PL" w:bidi="ar-SA"/>
        </w:rPr>
      </w:pPr>
      <w:r>
        <w:rPr>
          <w:rFonts w:eastAsia="Times New Roman" w:cs="Times New Roman"/>
          <w:bCs/>
          <w:kern w:val="0"/>
          <w:sz w:val="22"/>
          <w:szCs w:val="22"/>
          <w:lang w:eastAsia="pl-PL" w:bidi="ar-SA"/>
        </w:rPr>
        <w:t>Do przeliczenia należności i zobowiązań wyrażonych w walutach obcych Zakład stosuje analogicznie jak dla celów podatkowych – kurs średni NBP z ostatniego dnia roboczego poprzedzającego dzień uzyskania przychodu lub poniesienia kosztu.</w:t>
      </w:r>
    </w:p>
    <w:p w:rsidR="00200983" w:rsidRDefault="00200983" w:rsidP="00200983">
      <w:pPr>
        <w:pStyle w:val="Akapitzlist"/>
        <w:suppressAutoHyphens w:val="0"/>
        <w:spacing w:before="120" w:after="120"/>
        <w:ind w:left="426"/>
        <w:rPr>
          <w:rFonts w:eastAsia="Times New Roman" w:cs="Times New Roman"/>
          <w:bCs/>
          <w:kern w:val="0"/>
          <w:sz w:val="22"/>
          <w:szCs w:val="22"/>
          <w:lang w:eastAsia="pl-PL" w:bidi="ar-SA"/>
        </w:rPr>
      </w:pPr>
    </w:p>
    <w:p w:rsidR="00200983" w:rsidRDefault="00200983" w:rsidP="00FD0A16">
      <w:pPr>
        <w:pStyle w:val="Akapitzlist"/>
        <w:numPr>
          <w:ilvl w:val="0"/>
          <w:numId w:val="14"/>
        </w:numPr>
        <w:suppressAutoHyphens w:val="0"/>
        <w:spacing w:before="120" w:after="120"/>
        <w:ind w:left="426"/>
        <w:rPr>
          <w:rFonts w:eastAsia="Times New Roman" w:cs="Times New Roman"/>
          <w:bCs/>
          <w:kern w:val="0"/>
          <w:sz w:val="22"/>
          <w:szCs w:val="22"/>
          <w:lang w:eastAsia="pl-PL" w:bidi="ar-SA"/>
        </w:rPr>
      </w:pPr>
      <w:r>
        <w:rPr>
          <w:rFonts w:eastAsia="Times New Roman" w:cs="Times New Roman"/>
          <w:bCs/>
          <w:kern w:val="0"/>
          <w:sz w:val="22"/>
          <w:szCs w:val="22"/>
          <w:lang w:eastAsia="pl-PL" w:bidi="ar-SA"/>
        </w:rPr>
        <w:t>Wartość rozchodu walut obcych z rachunku bankowego wycenia się kolejno po kursach począwszy od tego, który został najwcześniej zastosowany.</w:t>
      </w:r>
    </w:p>
    <w:p w:rsidR="00200983" w:rsidRPr="00200983" w:rsidRDefault="00200983" w:rsidP="00200983">
      <w:pPr>
        <w:pStyle w:val="Akapitzlist"/>
        <w:rPr>
          <w:rFonts w:eastAsia="Times New Roman" w:cs="Times New Roman"/>
          <w:bCs/>
          <w:kern w:val="0"/>
          <w:sz w:val="22"/>
          <w:szCs w:val="22"/>
          <w:lang w:eastAsia="pl-PL" w:bidi="ar-SA"/>
        </w:rPr>
      </w:pPr>
    </w:p>
    <w:p w:rsidR="00200983" w:rsidRDefault="00200983" w:rsidP="00FD0A16">
      <w:pPr>
        <w:pStyle w:val="Akapitzlist"/>
        <w:numPr>
          <w:ilvl w:val="0"/>
          <w:numId w:val="14"/>
        </w:numPr>
        <w:suppressAutoHyphens w:val="0"/>
        <w:spacing w:before="120" w:after="120"/>
        <w:ind w:left="426"/>
        <w:rPr>
          <w:rFonts w:eastAsia="Times New Roman" w:cs="Times New Roman"/>
          <w:bCs/>
          <w:kern w:val="0"/>
          <w:sz w:val="22"/>
          <w:szCs w:val="22"/>
          <w:lang w:eastAsia="pl-PL" w:bidi="ar-SA"/>
        </w:rPr>
      </w:pPr>
      <w:r>
        <w:rPr>
          <w:rFonts w:eastAsia="Times New Roman" w:cs="Times New Roman"/>
          <w:bCs/>
          <w:kern w:val="0"/>
          <w:sz w:val="22"/>
          <w:szCs w:val="22"/>
          <w:lang w:eastAsia="pl-PL" w:bidi="ar-SA"/>
        </w:rPr>
        <w:t>Na dzień bilansowy aktywa i pasywa wyrażone w walutach obcych wycenia się według średniego kursu NBP na podstawie tabeli z ostatniego dnia roku.</w:t>
      </w:r>
    </w:p>
    <w:p w:rsidR="00200983" w:rsidRPr="00200983" w:rsidRDefault="00200983" w:rsidP="00200983">
      <w:pPr>
        <w:pStyle w:val="Akapitzlist"/>
        <w:rPr>
          <w:rFonts w:eastAsia="Times New Roman" w:cs="Times New Roman"/>
          <w:bCs/>
          <w:kern w:val="0"/>
          <w:sz w:val="22"/>
          <w:szCs w:val="22"/>
          <w:lang w:eastAsia="pl-PL" w:bidi="ar-SA"/>
        </w:rPr>
      </w:pPr>
    </w:p>
    <w:p w:rsidR="00200983" w:rsidRDefault="00200983" w:rsidP="00FD0A16">
      <w:pPr>
        <w:pStyle w:val="Akapitzlist"/>
        <w:numPr>
          <w:ilvl w:val="0"/>
          <w:numId w:val="14"/>
        </w:numPr>
        <w:suppressAutoHyphens w:val="0"/>
        <w:spacing w:before="120" w:after="120"/>
        <w:ind w:left="426"/>
        <w:rPr>
          <w:rFonts w:eastAsia="Times New Roman" w:cs="Times New Roman"/>
          <w:bCs/>
          <w:kern w:val="0"/>
          <w:sz w:val="22"/>
          <w:szCs w:val="22"/>
          <w:lang w:eastAsia="pl-PL" w:bidi="ar-SA"/>
        </w:rPr>
      </w:pPr>
      <w:r>
        <w:rPr>
          <w:rFonts w:eastAsia="Times New Roman" w:cs="Times New Roman"/>
          <w:bCs/>
          <w:kern w:val="0"/>
          <w:sz w:val="22"/>
          <w:szCs w:val="22"/>
          <w:lang w:eastAsia="pl-PL" w:bidi="ar-SA"/>
        </w:rPr>
        <w:t>Wydatki poniesione podczas zagranicznych podróży służbowych przelicza się na złote przy zastosowaniu kursu z dnia wypłaty zaliczki lub rozliczenia delegacji.</w:t>
      </w:r>
    </w:p>
    <w:p w:rsidR="00200983" w:rsidRPr="00200983" w:rsidRDefault="00200983" w:rsidP="00200983">
      <w:pPr>
        <w:pStyle w:val="Akapitzlist"/>
        <w:suppressAutoHyphens w:val="0"/>
        <w:spacing w:before="120" w:after="120"/>
        <w:ind w:left="426"/>
        <w:rPr>
          <w:rFonts w:eastAsia="Times New Roman" w:cs="Times New Roman"/>
          <w:bCs/>
          <w:kern w:val="0"/>
          <w:sz w:val="22"/>
          <w:szCs w:val="22"/>
          <w:lang w:eastAsia="pl-PL" w:bidi="ar-SA"/>
        </w:rPr>
      </w:pPr>
    </w:p>
    <w:p w:rsidR="00032FBE" w:rsidRDefault="00032FBE" w:rsidP="00FD0A16">
      <w:pPr>
        <w:pStyle w:val="Akapitzlist"/>
        <w:numPr>
          <w:ilvl w:val="0"/>
          <w:numId w:val="8"/>
        </w:numPr>
        <w:suppressAutoHyphens w:val="0"/>
        <w:spacing w:before="120" w:after="240"/>
        <w:ind w:left="284" w:hanging="284"/>
        <w:rPr>
          <w:rFonts w:eastAsia="Times New Roman" w:cs="Times New Roman"/>
          <w:b/>
          <w:bCs/>
          <w:kern w:val="0"/>
          <w:sz w:val="22"/>
          <w:szCs w:val="22"/>
          <w:lang w:eastAsia="pl-PL" w:bidi="ar-SA"/>
        </w:rPr>
      </w:pPr>
      <w:r>
        <w:rPr>
          <w:rFonts w:eastAsia="Times New Roman" w:cs="Times New Roman"/>
          <w:b/>
          <w:bCs/>
          <w:kern w:val="0"/>
          <w:sz w:val="22"/>
          <w:szCs w:val="22"/>
          <w:lang w:eastAsia="pl-PL" w:bidi="ar-SA"/>
        </w:rPr>
        <w:lastRenderedPageBreak/>
        <w:t>Koszty</w:t>
      </w:r>
    </w:p>
    <w:p w:rsidR="00F85D39" w:rsidRDefault="00200983" w:rsidP="00FD0A16">
      <w:pPr>
        <w:pStyle w:val="Nagwek2"/>
        <w:numPr>
          <w:ilvl w:val="0"/>
          <w:numId w:val="15"/>
        </w:numPr>
        <w:spacing w:after="240" w:afterAutospacing="0"/>
        <w:ind w:left="426"/>
        <w:rPr>
          <w:b w:val="0"/>
          <w:sz w:val="22"/>
          <w:szCs w:val="22"/>
        </w:rPr>
      </w:pPr>
      <w:r w:rsidRPr="00BF0594">
        <w:rPr>
          <w:b w:val="0"/>
          <w:bCs w:val="0"/>
          <w:sz w:val="22"/>
          <w:szCs w:val="22"/>
        </w:rPr>
        <w:t xml:space="preserve">Ewidencja kosztów działalności podstawowej prowadzona jest w zespole 4  „Koszty według rodzajów”  a następnie poprzez konto 490 „Rozliczenie kosztów” odnoszona jest na konta kosztów według miejsca ich powstawania z uwzględnieniem zapisów </w:t>
      </w:r>
      <w:r w:rsidRPr="00BF0594">
        <w:rPr>
          <w:b w:val="0"/>
          <w:sz w:val="22"/>
          <w:szCs w:val="22"/>
        </w:rPr>
        <w:t>Rozporządzenie Ministra Zdrowia z dnia 26 października 2020 r. w sprawie zaleceń dotyczących standardu rachunku kosztów u świadczeniodawców (Dz. U. z2020 r. poz.2045)</w:t>
      </w:r>
      <w:r w:rsidR="00BF0594" w:rsidRPr="00BF0594">
        <w:rPr>
          <w:b w:val="0"/>
          <w:sz w:val="22"/>
          <w:szCs w:val="22"/>
        </w:rPr>
        <w:t>.</w:t>
      </w:r>
    </w:p>
    <w:p w:rsidR="00EE5AE2" w:rsidRPr="00BF0594" w:rsidRDefault="00EE5AE2" w:rsidP="00FD0A16">
      <w:pPr>
        <w:pStyle w:val="Nagwek2"/>
        <w:numPr>
          <w:ilvl w:val="0"/>
          <w:numId w:val="15"/>
        </w:numPr>
        <w:spacing w:after="240" w:afterAutospacing="0"/>
        <w:ind w:left="426"/>
        <w:rPr>
          <w:b w:val="0"/>
          <w:sz w:val="22"/>
          <w:szCs w:val="22"/>
        </w:rPr>
      </w:pPr>
      <w:r w:rsidRPr="00BF0594">
        <w:rPr>
          <w:b w:val="0"/>
          <w:sz w:val="22"/>
          <w:szCs w:val="22"/>
        </w:rPr>
        <w:t>Koszty bezpośrednie ewidencjonuje się na kontach zespołu 4, zaliczając do okresu rozliczeniowego, którego dotyczą.</w:t>
      </w:r>
    </w:p>
    <w:p w:rsidR="00EE5AE2" w:rsidRDefault="00EE5AE2" w:rsidP="00FD0A16">
      <w:pPr>
        <w:pStyle w:val="Nagwek2"/>
        <w:numPr>
          <w:ilvl w:val="0"/>
          <w:numId w:val="15"/>
        </w:numPr>
        <w:spacing w:after="240" w:afterAutospacing="0"/>
        <w:ind w:left="426"/>
        <w:rPr>
          <w:b w:val="0"/>
          <w:sz w:val="22"/>
          <w:szCs w:val="22"/>
        </w:rPr>
      </w:pPr>
      <w:r>
        <w:rPr>
          <w:b w:val="0"/>
          <w:sz w:val="22"/>
          <w:szCs w:val="22"/>
        </w:rPr>
        <w:t>Koszty pośrednie, podlegające rozliczeniu w czasie, rozlicza się w koszty działalności operacyjnej w wielkościach przypadających na dany okres, natomiast część kosztów przypadających na inne okresy pozostaje na koncie 640 „Rozliczenia międzyokresowe kosztów”.</w:t>
      </w:r>
    </w:p>
    <w:p w:rsidR="00EE5AE2" w:rsidRDefault="00EE5AE2" w:rsidP="00FD0A16">
      <w:pPr>
        <w:pStyle w:val="Nagwek2"/>
        <w:numPr>
          <w:ilvl w:val="0"/>
          <w:numId w:val="15"/>
        </w:numPr>
        <w:spacing w:after="240" w:afterAutospacing="0"/>
        <w:ind w:left="426"/>
        <w:rPr>
          <w:b w:val="0"/>
          <w:sz w:val="22"/>
          <w:szCs w:val="22"/>
        </w:rPr>
      </w:pPr>
      <w:r>
        <w:rPr>
          <w:b w:val="0"/>
          <w:sz w:val="22"/>
          <w:szCs w:val="22"/>
        </w:rPr>
        <w:t>Zakład dokonuje czynnych rozliczeń międzyokresowych kosztów, jeżeli dotyczą one przyszłych okresów sprawozdawczych</w:t>
      </w:r>
      <w:r w:rsidR="00BF0594">
        <w:rPr>
          <w:b w:val="0"/>
          <w:sz w:val="22"/>
          <w:szCs w:val="22"/>
        </w:rPr>
        <w:t xml:space="preserve"> zgodnie z art.39 ust. 1 ustawy o rachunkowości.</w:t>
      </w:r>
    </w:p>
    <w:p w:rsidR="00BF0594" w:rsidRDefault="00BF0594" w:rsidP="00FD0A16">
      <w:pPr>
        <w:pStyle w:val="Nagwek2"/>
        <w:numPr>
          <w:ilvl w:val="0"/>
          <w:numId w:val="15"/>
        </w:numPr>
        <w:spacing w:after="240" w:afterAutospacing="0"/>
        <w:ind w:left="426"/>
        <w:rPr>
          <w:b w:val="0"/>
          <w:sz w:val="22"/>
          <w:szCs w:val="22"/>
        </w:rPr>
      </w:pPr>
      <w:r>
        <w:rPr>
          <w:b w:val="0"/>
          <w:sz w:val="22"/>
          <w:szCs w:val="22"/>
        </w:rPr>
        <w:t>Zakład dokonuje biernych rozliczeń międzyokresowych kosztów w odniesieniu do zobowiązań przypadających na bieżący okres sprawozdawczy zgodnie z art.39 ust. 2 ustawy o rachunkowości.</w:t>
      </w:r>
    </w:p>
    <w:p w:rsidR="00BF0594" w:rsidRDefault="00BF0594" w:rsidP="00FD0A16">
      <w:pPr>
        <w:pStyle w:val="Nagwek2"/>
        <w:numPr>
          <w:ilvl w:val="0"/>
          <w:numId w:val="15"/>
        </w:numPr>
        <w:spacing w:after="240" w:afterAutospacing="0"/>
        <w:ind w:left="426"/>
        <w:rPr>
          <w:b w:val="0"/>
          <w:sz w:val="22"/>
          <w:szCs w:val="22"/>
        </w:rPr>
      </w:pPr>
      <w:r>
        <w:rPr>
          <w:b w:val="0"/>
          <w:sz w:val="22"/>
          <w:szCs w:val="22"/>
        </w:rPr>
        <w:t>Czynnych i biernych rozliczeń międzyokresowych kosztów dokonuje się przy uwzględnieniu zasady istotności, o której mowa w art.4 ust. 4 ustawy o rachunkowości.</w:t>
      </w:r>
    </w:p>
    <w:p w:rsidR="00CD26B5" w:rsidRDefault="00BF0594" w:rsidP="00FD0A16">
      <w:pPr>
        <w:pStyle w:val="Nagwek2"/>
        <w:numPr>
          <w:ilvl w:val="0"/>
          <w:numId w:val="15"/>
        </w:numPr>
        <w:spacing w:after="240" w:afterAutospacing="0"/>
        <w:ind w:left="426"/>
        <w:rPr>
          <w:b w:val="0"/>
          <w:sz w:val="22"/>
          <w:szCs w:val="22"/>
        </w:rPr>
      </w:pPr>
      <w:r>
        <w:rPr>
          <w:b w:val="0"/>
          <w:sz w:val="22"/>
          <w:szCs w:val="22"/>
        </w:rPr>
        <w:t>Zakład nie tworzy rezerw i aktywów  z tytułu odroczonego</w:t>
      </w:r>
      <w:r w:rsidR="00F85D39">
        <w:rPr>
          <w:b w:val="0"/>
          <w:sz w:val="22"/>
          <w:szCs w:val="22"/>
        </w:rPr>
        <w:t xml:space="preserve"> podatku dochodowego od osób prawnych zgodnie z art. 37 ust. 10 ustawy o rachunkowości.</w:t>
      </w:r>
    </w:p>
    <w:p w:rsidR="00CD26B5" w:rsidRPr="00CD26B5" w:rsidRDefault="00CD26B5" w:rsidP="00CD26B5">
      <w:pPr>
        <w:pStyle w:val="Nagwek2"/>
        <w:spacing w:after="240" w:afterAutospacing="0"/>
        <w:ind w:left="426"/>
        <w:rPr>
          <w:b w:val="0"/>
          <w:sz w:val="22"/>
          <w:szCs w:val="22"/>
        </w:rPr>
      </w:pPr>
    </w:p>
    <w:p w:rsidR="00032FBE" w:rsidRDefault="00032FBE" w:rsidP="00FD0A16">
      <w:pPr>
        <w:pStyle w:val="Akapitzlist"/>
        <w:numPr>
          <w:ilvl w:val="0"/>
          <w:numId w:val="8"/>
        </w:numPr>
        <w:suppressAutoHyphens w:val="0"/>
        <w:spacing w:before="120" w:after="240"/>
        <w:ind w:left="284" w:hanging="284"/>
        <w:rPr>
          <w:rFonts w:eastAsia="Times New Roman" w:cs="Times New Roman"/>
          <w:b/>
          <w:bCs/>
          <w:kern w:val="0"/>
          <w:sz w:val="22"/>
          <w:szCs w:val="22"/>
          <w:lang w:eastAsia="pl-PL" w:bidi="ar-SA"/>
        </w:rPr>
      </w:pPr>
      <w:r>
        <w:rPr>
          <w:rFonts w:eastAsia="Times New Roman" w:cs="Times New Roman"/>
          <w:b/>
          <w:bCs/>
          <w:kern w:val="0"/>
          <w:sz w:val="22"/>
          <w:szCs w:val="22"/>
          <w:lang w:eastAsia="pl-PL" w:bidi="ar-SA"/>
        </w:rPr>
        <w:t>Wynik finansowy</w:t>
      </w:r>
    </w:p>
    <w:p w:rsidR="00032FBE" w:rsidRPr="00032FBE" w:rsidRDefault="00032FBE" w:rsidP="00032FBE">
      <w:pPr>
        <w:suppressAutoHyphens w:val="0"/>
        <w:spacing w:before="120" w:after="120"/>
        <w:jc w:val="both"/>
        <w:rPr>
          <w:rFonts w:eastAsia="Times New Roman" w:cs="Times New Roman"/>
          <w:kern w:val="0"/>
          <w:sz w:val="22"/>
          <w:szCs w:val="22"/>
          <w:lang w:eastAsia="pl-PL" w:bidi="ar-SA"/>
        </w:rPr>
      </w:pPr>
      <w:r w:rsidRPr="00032FBE">
        <w:rPr>
          <w:rFonts w:eastAsia="Times New Roman" w:cs="Times New Roman"/>
          <w:kern w:val="0"/>
          <w:sz w:val="22"/>
          <w:szCs w:val="22"/>
          <w:lang w:eastAsia="pl-PL" w:bidi="ar-SA"/>
        </w:rPr>
        <w:t>1. Zakład ustala wynik finansowy zgodnie z wariantem porównawczym rachunku zysków i strat na koncie 860 „Wynik finansowy”.</w:t>
      </w:r>
    </w:p>
    <w:p w:rsidR="00032FBE" w:rsidRPr="00032FBE" w:rsidRDefault="00032FBE" w:rsidP="00032FBE">
      <w:pPr>
        <w:suppressAutoHyphens w:val="0"/>
        <w:spacing w:before="120" w:after="120"/>
        <w:jc w:val="both"/>
        <w:rPr>
          <w:rFonts w:eastAsia="Times New Roman" w:cs="Times New Roman"/>
          <w:kern w:val="0"/>
          <w:sz w:val="22"/>
          <w:szCs w:val="22"/>
          <w:lang w:eastAsia="pl-PL" w:bidi="ar-SA"/>
        </w:rPr>
      </w:pPr>
      <w:r w:rsidRPr="00032FBE">
        <w:rPr>
          <w:rFonts w:eastAsia="Times New Roman" w:cs="Times New Roman"/>
          <w:kern w:val="0"/>
          <w:sz w:val="22"/>
          <w:szCs w:val="22"/>
          <w:lang w:eastAsia="pl-PL" w:bidi="ar-SA"/>
        </w:rPr>
        <w:t>2. Wynik finansowy ustala się na poziomie wyniku netto.</w:t>
      </w:r>
    </w:p>
    <w:p w:rsidR="00032FBE" w:rsidRDefault="00032FBE" w:rsidP="00032FBE">
      <w:pPr>
        <w:suppressAutoHyphens w:val="0"/>
        <w:spacing w:before="120" w:after="120"/>
        <w:rPr>
          <w:rFonts w:eastAsia="Times New Roman" w:cs="Times New Roman"/>
          <w:b/>
          <w:bCs/>
          <w:kern w:val="0"/>
          <w:sz w:val="22"/>
          <w:szCs w:val="22"/>
          <w:lang w:eastAsia="pl-PL" w:bidi="ar-SA"/>
        </w:rPr>
      </w:pPr>
    </w:p>
    <w:p w:rsidR="00CD26B5" w:rsidRPr="00032FBE" w:rsidRDefault="00CD26B5" w:rsidP="00032FBE">
      <w:pPr>
        <w:suppressAutoHyphens w:val="0"/>
        <w:spacing w:before="120" w:after="120"/>
        <w:rPr>
          <w:rFonts w:eastAsia="Times New Roman" w:cs="Times New Roman"/>
          <w:b/>
          <w:bCs/>
          <w:kern w:val="0"/>
          <w:sz w:val="22"/>
          <w:szCs w:val="22"/>
          <w:lang w:eastAsia="pl-PL" w:bidi="ar-SA"/>
        </w:rPr>
      </w:pPr>
    </w:p>
    <w:p w:rsidR="00032FBE" w:rsidRDefault="00032FBE" w:rsidP="00FD0A16">
      <w:pPr>
        <w:pStyle w:val="Akapitzlist"/>
        <w:numPr>
          <w:ilvl w:val="0"/>
          <w:numId w:val="8"/>
        </w:numPr>
        <w:suppressAutoHyphens w:val="0"/>
        <w:spacing w:before="120" w:after="120"/>
        <w:ind w:left="709" w:hanging="709"/>
        <w:rPr>
          <w:rFonts w:eastAsia="Times New Roman" w:cs="Times New Roman"/>
          <w:b/>
          <w:bCs/>
          <w:kern w:val="0"/>
          <w:sz w:val="22"/>
          <w:szCs w:val="22"/>
          <w:lang w:eastAsia="pl-PL" w:bidi="ar-SA"/>
        </w:rPr>
      </w:pPr>
      <w:r>
        <w:rPr>
          <w:rFonts w:eastAsia="Times New Roman" w:cs="Times New Roman"/>
          <w:b/>
          <w:bCs/>
          <w:kern w:val="0"/>
          <w:sz w:val="22"/>
          <w:szCs w:val="22"/>
          <w:lang w:eastAsia="pl-PL" w:bidi="ar-SA"/>
        </w:rPr>
        <w:t>Wyznaczenie progu istotności</w:t>
      </w:r>
    </w:p>
    <w:p w:rsidR="00032FBE" w:rsidRDefault="00032FBE" w:rsidP="00032FBE">
      <w:pPr>
        <w:suppressAutoHyphens w:val="0"/>
        <w:spacing w:before="120" w:after="120"/>
        <w:rPr>
          <w:rFonts w:eastAsia="Times New Roman" w:cs="Times New Roman"/>
          <w:bCs/>
          <w:kern w:val="0"/>
          <w:sz w:val="22"/>
          <w:szCs w:val="22"/>
          <w:lang w:eastAsia="pl-PL" w:bidi="ar-SA"/>
        </w:rPr>
      </w:pPr>
      <w:r>
        <w:rPr>
          <w:rFonts w:eastAsia="Times New Roman" w:cs="Times New Roman"/>
          <w:bCs/>
          <w:kern w:val="0"/>
          <w:sz w:val="22"/>
          <w:szCs w:val="22"/>
          <w:lang w:eastAsia="pl-PL" w:bidi="ar-SA"/>
        </w:rPr>
        <w:t xml:space="preserve">Przyjmuje się, że dla rzetelnego i jasnego przedstawienia sytuacji majątkowej i finansowej oraz wyniku Zakładu, jako kwoty istotne traktuje się te kwoty, które przekraczają 1% przychodów </w:t>
      </w:r>
      <w:r w:rsidR="004A4E27">
        <w:rPr>
          <w:rFonts w:eastAsia="Times New Roman" w:cs="Times New Roman"/>
          <w:bCs/>
          <w:kern w:val="0"/>
          <w:sz w:val="22"/>
          <w:szCs w:val="22"/>
          <w:lang w:eastAsia="pl-PL" w:bidi="ar-SA"/>
        </w:rPr>
        <w:t>ze sprzedaży produktów materiałó</w:t>
      </w:r>
      <w:r>
        <w:rPr>
          <w:rFonts w:eastAsia="Times New Roman" w:cs="Times New Roman"/>
          <w:bCs/>
          <w:kern w:val="0"/>
          <w:sz w:val="22"/>
          <w:szCs w:val="22"/>
          <w:lang w:eastAsia="pl-PL" w:bidi="ar-SA"/>
        </w:rPr>
        <w:t>w i towar</w:t>
      </w:r>
      <w:r w:rsidR="004A4E27">
        <w:rPr>
          <w:rFonts w:eastAsia="Times New Roman" w:cs="Times New Roman"/>
          <w:bCs/>
          <w:kern w:val="0"/>
          <w:sz w:val="22"/>
          <w:szCs w:val="22"/>
          <w:lang w:eastAsia="pl-PL" w:bidi="ar-SA"/>
        </w:rPr>
        <w:t>ów wynikającej ze sprawozdania finansowego za poprzedni okres sprawozdawczy.</w:t>
      </w:r>
    </w:p>
    <w:p w:rsidR="004A4E27" w:rsidRDefault="004A4E27" w:rsidP="00032FBE">
      <w:pPr>
        <w:suppressAutoHyphens w:val="0"/>
        <w:spacing w:before="120" w:after="120"/>
        <w:rPr>
          <w:rFonts w:eastAsia="Times New Roman" w:cs="Times New Roman"/>
          <w:bCs/>
          <w:kern w:val="0"/>
          <w:sz w:val="22"/>
          <w:szCs w:val="22"/>
          <w:lang w:eastAsia="pl-PL" w:bidi="ar-SA"/>
        </w:rPr>
      </w:pPr>
    </w:p>
    <w:p w:rsidR="00CD26B5" w:rsidRDefault="00CD26B5" w:rsidP="00032FBE">
      <w:pPr>
        <w:suppressAutoHyphens w:val="0"/>
        <w:spacing w:before="120" w:after="120"/>
        <w:rPr>
          <w:rFonts w:eastAsia="Times New Roman" w:cs="Times New Roman"/>
          <w:b/>
          <w:bCs/>
          <w:kern w:val="0"/>
          <w:sz w:val="22"/>
          <w:szCs w:val="22"/>
          <w:lang w:eastAsia="pl-PL" w:bidi="ar-SA"/>
        </w:rPr>
      </w:pPr>
    </w:p>
    <w:p w:rsidR="00CD26B5" w:rsidRDefault="00CD26B5" w:rsidP="00032FBE">
      <w:pPr>
        <w:suppressAutoHyphens w:val="0"/>
        <w:spacing w:before="120" w:after="120"/>
        <w:rPr>
          <w:rFonts w:eastAsia="Times New Roman" w:cs="Times New Roman"/>
          <w:b/>
          <w:bCs/>
          <w:kern w:val="0"/>
          <w:sz w:val="22"/>
          <w:szCs w:val="22"/>
          <w:lang w:eastAsia="pl-PL" w:bidi="ar-SA"/>
        </w:rPr>
      </w:pPr>
    </w:p>
    <w:p w:rsidR="00CD26B5" w:rsidRDefault="00CD26B5" w:rsidP="00032FBE">
      <w:pPr>
        <w:suppressAutoHyphens w:val="0"/>
        <w:spacing w:before="120" w:after="120"/>
        <w:rPr>
          <w:rFonts w:eastAsia="Times New Roman" w:cs="Times New Roman"/>
          <w:b/>
          <w:bCs/>
          <w:kern w:val="0"/>
          <w:sz w:val="22"/>
          <w:szCs w:val="22"/>
          <w:lang w:eastAsia="pl-PL" w:bidi="ar-SA"/>
        </w:rPr>
      </w:pPr>
    </w:p>
    <w:p w:rsidR="00CD26B5" w:rsidRDefault="00CD26B5" w:rsidP="00032FBE">
      <w:pPr>
        <w:suppressAutoHyphens w:val="0"/>
        <w:spacing w:before="120" w:after="120"/>
        <w:rPr>
          <w:rFonts w:eastAsia="Times New Roman" w:cs="Times New Roman"/>
          <w:b/>
          <w:bCs/>
          <w:kern w:val="0"/>
          <w:sz w:val="22"/>
          <w:szCs w:val="22"/>
          <w:lang w:eastAsia="pl-PL" w:bidi="ar-SA"/>
        </w:rPr>
      </w:pPr>
    </w:p>
    <w:p w:rsidR="00CD26B5" w:rsidRDefault="00CD26B5" w:rsidP="00032FBE">
      <w:pPr>
        <w:suppressAutoHyphens w:val="0"/>
        <w:spacing w:before="120" w:after="120"/>
        <w:rPr>
          <w:rFonts w:eastAsia="Times New Roman" w:cs="Times New Roman"/>
          <w:b/>
          <w:bCs/>
          <w:kern w:val="0"/>
          <w:sz w:val="22"/>
          <w:szCs w:val="22"/>
          <w:lang w:eastAsia="pl-PL" w:bidi="ar-SA"/>
        </w:rPr>
      </w:pPr>
    </w:p>
    <w:p w:rsidR="00CD26B5" w:rsidRDefault="00CD26B5" w:rsidP="00032FBE">
      <w:pPr>
        <w:suppressAutoHyphens w:val="0"/>
        <w:spacing w:before="120" w:after="120"/>
        <w:rPr>
          <w:rFonts w:eastAsia="Times New Roman" w:cs="Times New Roman"/>
          <w:b/>
          <w:bCs/>
          <w:kern w:val="0"/>
          <w:sz w:val="22"/>
          <w:szCs w:val="22"/>
          <w:lang w:eastAsia="pl-PL" w:bidi="ar-SA"/>
        </w:rPr>
      </w:pPr>
    </w:p>
    <w:p w:rsidR="00CD26B5" w:rsidRDefault="00CD26B5" w:rsidP="00032FBE">
      <w:pPr>
        <w:suppressAutoHyphens w:val="0"/>
        <w:spacing w:before="120" w:after="120"/>
        <w:rPr>
          <w:rFonts w:eastAsia="Times New Roman" w:cs="Times New Roman"/>
          <w:b/>
          <w:bCs/>
          <w:kern w:val="0"/>
          <w:sz w:val="22"/>
          <w:szCs w:val="22"/>
          <w:lang w:eastAsia="pl-PL" w:bidi="ar-SA"/>
        </w:rPr>
      </w:pPr>
    </w:p>
    <w:p w:rsidR="004A4E27" w:rsidRDefault="004A4E27" w:rsidP="00032FBE">
      <w:pPr>
        <w:suppressAutoHyphens w:val="0"/>
        <w:spacing w:before="120" w:after="120"/>
        <w:rPr>
          <w:rFonts w:eastAsia="Times New Roman" w:cs="Times New Roman"/>
          <w:b/>
          <w:bCs/>
          <w:kern w:val="0"/>
          <w:sz w:val="22"/>
          <w:szCs w:val="22"/>
          <w:lang w:eastAsia="pl-PL" w:bidi="ar-SA"/>
        </w:rPr>
      </w:pPr>
      <w:r>
        <w:rPr>
          <w:rFonts w:eastAsia="Times New Roman" w:cs="Times New Roman"/>
          <w:b/>
          <w:bCs/>
          <w:kern w:val="0"/>
          <w:sz w:val="22"/>
          <w:szCs w:val="22"/>
          <w:lang w:eastAsia="pl-PL" w:bidi="ar-SA"/>
        </w:rPr>
        <w:lastRenderedPageBreak/>
        <w:t>INWENTARYZACJA</w:t>
      </w:r>
    </w:p>
    <w:p w:rsidR="004A4E27" w:rsidRDefault="00F85D39" w:rsidP="00FD0A16">
      <w:pPr>
        <w:pStyle w:val="Akapitzlist"/>
        <w:numPr>
          <w:ilvl w:val="0"/>
          <w:numId w:val="16"/>
        </w:numPr>
        <w:suppressAutoHyphens w:val="0"/>
        <w:spacing w:before="120" w:after="240"/>
        <w:ind w:left="426"/>
        <w:rPr>
          <w:rFonts w:eastAsia="Times New Roman" w:cs="Times New Roman"/>
          <w:bCs/>
          <w:kern w:val="0"/>
          <w:sz w:val="22"/>
          <w:szCs w:val="22"/>
          <w:lang w:eastAsia="pl-PL" w:bidi="ar-SA"/>
        </w:rPr>
      </w:pPr>
      <w:r>
        <w:rPr>
          <w:rFonts w:eastAsia="Times New Roman" w:cs="Times New Roman"/>
          <w:bCs/>
          <w:kern w:val="0"/>
          <w:sz w:val="22"/>
          <w:szCs w:val="22"/>
          <w:lang w:eastAsia="pl-PL" w:bidi="ar-SA"/>
        </w:rPr>
        <w:t>Inwentaryzację rzeczowych składników aktywów majątku Zakładu przeprowadza się zgodnie z art.26 i 27 ustawy o rachunkowości.</w:t>
      </w:r>
    </w:p>
    <w:p w:rsidR="00F85D39" w:rsidRDefault="00F85D39" w:rsidP="00F85D39">
      <w:pPr>
        <w:pStyle w:val="Akapitzlist"/>
        <w:suppressAutoHyphens w:val="0"/>
        <w:spacing w:before="120" w:after="240"/>
        <w:ind w:left="426"/>
        <w:rPr>
          <w:rFonts w:eastAsia="Times New Roman" w:cs="Times New Roman"/>
          <w:bCs/>
          <w:kern w:val="0"/>
          <w:sz w:val="22"/>
          <w:szCs w:val="22"/>
          <w:lang w:eastAsia="pl-PL" w:bidi="ar-SA"/>
        </w:rPr>
      </w:pPr>
    </w:p>
    <w:p w:rsidR="00F85D39" w:rsidRDefault="00F85D39" w:rsidP="00FD0A16">
      <w:pPr>
        <w:pStyle w:val="Akapitzlist"/>
        <w:numPr>
          <w:ilvl w:val="0"/>
          <w:numId w:val="16"/>
        </w:numPr>
        <w:suppressAutoHyphens w:val="0"/>
        <w:spacing w:before="120" w:after="240"/>
        <w:ind w:left="426"/>
        <w:rPr>
          <w:rFonts w:eastAsia="Times New Roman" w:cs="Times New Roman"/>
          <w:bCs/>
          <w:kern w:val="0"/>
          <w:sz w:val="22"/>
          <w:szCs w:val="22"/>
          <w:lang w:eastAsia="pl-PL" w:bidi="ar-SA"/>
        </w:rPr>
      </w:pPr>
      <w:r>
        <w:rPr>
          <w:rFonts w:eastAsia="Times New Roman" w:cs="Times New Roman"/>
          <w:bCs/>
          <w:kern w:val="0"/>
          <w:sz w:val="22"/>
          <w:szCs w:val="22"/>
          <w:lang w:eastAsia="pl-PL" w:bidi="ar-SA"/>
        </w:rPr>
        <w:t>W Zakładzie stosuje się następujące metody amortyzacji:</w:t>
      </w:r>
    </w:p>
    <w:p w:rsidR="00F85D39" w:rsidRPr="00F85D39" w:rsidRDefault="00F85D39" w:rsidP="00F85D39">
      <w:pPr>
        <w:pStyle w:val="Akapitzlist"/>
        <w:ind w:left="426"/>
        <w:rPr>
          <w:rFonts w:eastAsia="Times New Roman" w:cs="Times New Roman"/>
          <w:bCs/>
          <w:kern w:val="0"/>
          <w:sz w:val="22"/>
          <w:szCs w:val="22"/>
          <w:lang w:eastAsia="pl-PL" w:bidi="ar-SA"/>
        </w:rPr>
      </w:pPr>
    </w:p>
    <w:p w:rsidR="00590915" w:rsidRDefault="00F85D39" w:rsidP="00FD0A16">
      <w:pPr>
        <w:pStyle w:val="Akapitzlist"/>
        <w:numPr>
          <w:ilvl w:val="0"/>
          <w:numId w:val="17"/>
        </w:numPr>
        <w:suppressAutoHyphens w:val="0"/>
        <w:spacing w:before="120" w:after="240"/>
        <w:ind w:left="426"/>
        <w:rPr>
          <w:rFonts w:eastAsia="Times New Roman" w:cs="Times New Roman"/>
          <w:bCs/>
          <w:kern w:val="0"/>
          <w:sz w:val="22"/>
          <w:szCs w:val="22"/>
          <w:lang w:eastAsia="pl-PL" w:bidi="ar-SA"/>
        </w:rPr>
      </w:pPr>
      <w:r>
        <w:rPr>
          <w:rFonts w:eastAsia="Times New Roman" w:cs="Times New Roman"/>
          <w:b/>
          <w:bCs/>
          <w:kern w:val="0"/>
          <w:sz w:val="22"/>
          <w:szCs w:val="22"/>
          <w:lang w:eastAsia="pl-PL" w:bidi="ar-SA"/>
        </w:rPr>
        <w:t xml:space="preserve">spis z natury,  </w:t>
      </w:r>
      <w:r>
        <w:rPr>
          <w:rFonts w:eastAsia="Times New Roman" w:cs="Times New Roman"/>
          <w:bCs/>
          <w:kern w:val="0"/>
          <w:sz w:val="22"/>
          <w:szCs w:val="22"/>
          <w:lang w:eastAsia="pl-PL" w:bidi="ar-SA"/>
        </w:rPr>
        <w:t xml:space="preserve">który polega na przeliczeniu, </w:t>
      </w:r>
      <w:r w:rsidR="00590915">
        <w:rPr>
          <w:rFonts w:eastAsia="Times New Roman" w:cs="Times New Roman"/>
          <w:bCs/>
          <w:kern w:val="0"/>
          <w:sz w:val="22"/>
          <w:szCs w:val="22"/>
          <w:lang w:eastAsia="pl-PL" w:bidi="ar-SA"/>
        </w:rPr>
        <w:t xml:space="preserve">zważeniu lub zmierzeniu ilości danego składnika aktywów, wyceny tych ilości, porównaniu wartości z danymi ksiąg rachunkowych oraz wyjaśnieniu i rozliczeniu ewentualnych różnic; </w:t>
      </w:r>
    </w:p>
    <w:p w:rsidR="00D12150" w:rsidRPr="00590915" w:rsidRDefault="00D12150" w:rsidP="00D12150">
      <w:pPr>
        <w:pStyle w:val="Akapitzlist"/>
        <w:suppressAutoHyphens w:val="0"/>
        <w:spacing w:before="120" w:after="240"/>
        <w:ind w:left="426"/>
        <w:rPr>
          <w:rFonts w:eastAsia="Times New Roman" w:cs="Times New Roman"/>
          <w:bCs/>
          <w:kern w:val="0"/>
          <w:sz w:val="22"/>
          <w:szCs w:val="22"/>
          <w:lang w:eastAsia="pl-PL" w:bidi="ar-SA"/>
        </w:rPr>
      </w:pPr>
    </w:p>
    <w:p w:rsidR="00D12150" w:rsidRPr="00D12150" w:rsidRDefault="00590915" w:rsidP="00FD0A16">
      <w:pPr>
        <w:pStyle w:val="Akapitzlist"/>
        <w:numPr>
          <w:ilvl w:val="0"/>
          <w:numId w:val="17"/>
        </w:numPr>
        <w:suppressAutoHyphens w:val="0"/>
        <w:ind w:left="426"/>
        <w:jc w:val="both"/>
      </w:pPr>
      <w:r w:rsidRPr="00D12150">
        <w:rPr>
          <w:rFonts w:eastAsia="Times New Roman" w:cs="Times New Roman"/>
          <w:b/>
          <w:bCs/>
          <w:kern w:val="0"/>
          <w:sz w:val="22"/>
          <w:szCs w:val="22"/>
          <w:lang w:eastAsia="pl-PL" w:bidi="ar-SA"/>
        </w:rPr>
        <w:t xml:space="preserve">potwierdzenie salda, </w:t>
      </w:r>
      <w:r w:rsidRPr="00D12150">
        <w:rPr>
          <w:rFonts w:eastAsia="Times New Roman" w:cs="Times New Roman"/>
          <w:bCs/>
          <w:kern w:val="0"/>
          <w:sz w:val="22"/>
          <w:szCs w:val="22"/>
          <w:lang w:eastAsia="pl-PL" w:bidi="ar-SA"/>
        </w:rPr>
        <w:t>polegające na dwustronnym (dokonanym przez wierzyciel i dłużnika) potwierdzeniu wykazanego w księgach rachunkowych stanu aktywów ( w przypadku wierzyciela) i pasywów ( w przypadku dłużnika) oraz wyjaśnieniu i rozliczeniu ewentualnych różnic</w:t>
      </w:r>
      <w:r w:rsidR="00D12150" w:rsidRPr="00D12150">
        <w:rPr>
          <w:rFonts w:eastAsia="Times New Roman" w:cs="Times New Roman"/>
          <w:bCs/>
          <w:kern w:val="0"/>
          <w:sz w:val="22"/>
          <w:szCs w:val="22"/>
          <w:lang w:eastAsia="pl-PL" w:bidi="ar-SA"/>
        </w:rPr>
        <w:t>;</w:t>
      </w:r>
    </w:p>
    <w:p w:rsidR="00D12150" w:rsidRPr="00D12150" w:rsidRDefault="00D12150" w:rsidP="00D12150">
      <w:pPr>
        <w:pStyle w:val="Akapitzlist"/>
        <w:rPr>
          <w:rFonts w:eastAsia="Times New Roman" w:cs="Times New Roman"/>
          <w:b/>
          <w:bCs/>
          <w:kern w:val="0"/>
          <w:sz w:val="22"/>
          <w:szCs w:val="22"/>
          <w:lang w:eastAsia="pl-PL" w:bidi="ar-SA"/>
        </w:rPr>
      </w:pPr>
    </w:p>
    <w:p w:rsidR="00D12150" w:rsidRPr="00D12150" w:rsidRDefault="00831D59" w:rsidP="00FD0A16">
      <w:pPr>
        <w:pStyle w:val="Akapitzlist"/>
        <w:numPr>
          <w:ilvl w:val="0"/>
          <w:numId w:val="17"/>
        </w:numPr>
        <w:suppressAutoHyphens w:val="0"/>
        <w:ind w:left="426"/>
        <w:jc w:val="both"/>
        <w:rPr>
          <w:rStyle w:val="Pogrubienie"/>
          <w:rFonts w:eastAsia="Times New Roman" w:cs="Times New Roman"/>
          <w:b w:val="0"/>
          <w:bCs w:val="0"/>
          <w:kern w:val="0"/>
          <w:lang w:eastAsia="pl-PL" w:bidi="ar-SA"/>
        </w:rPr>
      </w:pPr>
      <w:r w:rsidRPr="00D12150">
        <w:rPr>
          <w:rFonts w:eastAsia="Times New Roman" w:cs="Times New Roman"/>
          <w:b/>
          <w:bCs/>
          <w:kern w:val="0"/>
          <w:sz w:val="22"/>
          <w:szCs w:val="22"/>
          <w:lang w:eastAsia="pl-PL" w:bidi="ar-SA"/>
        </w:rPr>
        <w:t xml:space="preserve">weryfikacja salda </w:t>
      </w:r>
      <w:r w:rsidR="00D12150">
        <w:t>polega na porównaniu danych ksiąg rachunkowych z odpowiednimi dokumentami i weryfikacji wartości tych składników. Weryfikacja ma na celu sprawdzenie poprawności i realności każdego salda podlegającego temu rodzajowi inwentaryzacji i porównaniu tego salda (kredytowego lub debetowego) z dokumentami, które stanowiły podstawę zapisów na kontach księgowych oraz ze stanem faktycznym. Doprowadza się w ten sposób do urealnienia sald wykazanych w księgach rachunkowych poprzez usunięcie sald nieprawidłowych, czy też tzw. martwych sald.</w:t>
      </w:r>
      <w:r w:rsidR="00D12150" w:rsidRPr="00D12150">
        <w:rPr>
          <w:rStyle w:val="Pogrubienie"/>
          <w:b w:val="0"/>
        </w:rPr>
        <w:t xml:space="preserve"> </w:t>
      </w:r>
      <w:r w:rsidR="00683353" w:rsidRPr="00D12150">
        <w:rPr>
          <w:rStyle w:val="Pogrubienie"/>
          <w:b w:val="0"/>
        </w:rPr>
        <w:t xml:space="preserve">Weryfikacji tej dokonują służby finansowo-księgowe w formie protokołu. </w:t>
      </w:r>
    </w:p>
    <w:p w:rsidR="00D12150" w:rsidRPr="00D12150" w:rsidRDefault="00D12150" w:rsidP="00D12150">
      <w:pPr>
        <w:pStyle w:val="Akapitzlist"/>
        <w:rPr>
          <w:rFonts w:eastAsia="Times New Roman" w:cs="Times New Roman"/>
          <w:kern w:val="0"/>
          <w:lang w:eastAsia="pl-PL" w:bidi="ar-SA"/>
        </w:rPr>
      </w:pPr>
    </w:p>
    <w:p w:rsidR="00D12150" w:rsidRDefault="00D12150" w:rsidP="00D12150">
      <w:pPr>
        <w:suppressAutoHyphens w:val="0"/>
        <w:jc w:val="both"/>
        <w:rPr>
          <w:rFonts w:eastAsia="Times New Roman" w:cs="Times New Roman"/>
          <w:kern w:val="0"/>
          <w:lang w:eastAsia="pl-PL" w:bidi="ar-SA"/>
        </w:rPr>
      </w:pPr>
      <w:r w:rsidRPr="00D12150">
        <w:rPr>
          <w:rFonts w:eastAsia="Times New Roman" w:cs="Times New Roman"/>
          <w:kern w:val="0"/>
          <w:lang w:eastAsia="pl-PL" w:bidi="ar-SA"/>
        </w:rPr>
        <w:t>Terminy i metody inwentaryzacji poszczególnych składników aktywów i pasywów przedstawia poniższa tabela.</w:t>
      </w:r>
    </w:p>
    <w:p w:rsidR="00CD26B5" w:rsidRPr="00D12150" w:rsidRDefault="00CD26B5" w:rsidP="00D12150">
      <w:pPr>
        <w:suppressAutoHyphens w:val="0"/>
        <w:jc w:val="both"/>
        <w:rPr>
          <w:rFonts w:eastAsia="Times New Roman" w:cs="Times New Roman"/>
          <w:kern w:val="0"/>
          <w:lang w:eastAsia="pl-PL" w:bidi="ar-SA"/>
        </w:rPr>
      </w:pPr>
    </w:p>
    <w:tbl>
      <w:tblPr>
        <w:tblW w:w="4871" w:type="pct"/>
        <w:tblCellSpacing w:w="0"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tblPr>
      <w:tblGrid>
        <w:gridCol w:w="8955"/>
      </w:tblGrid>
      <w:tr w:rsidR="00D12150" w:rsidRPr="00D12150" w:rsidTr="00CD26B5">
        <w:trPr>
          <w:tblCellSpacing w:w="0" w:type="dxa"/>
        </w:trPr>
        <w:tc>
          <w:tcPr>
            <w:tcW w:w="0" w:type="auto"/>
            <w:shd w:val="clear" w:color="auto" w:fill="EAEAEA"/>
            <w:vAlign w:val="center"/>
            <w:hideMark/>
          </w:tcPr>
          <w:p w:rsidR="00D12150" w:rsidRPr="00D12150" w:rsidRDefault="00D12150" w:rsidP="00D12150">
            <w:pPr>
              <w:suppressAutoHyphens w:val="0"/>
              <w:spacing w:before="15"/>
              <w:jc w:val="center"/>
              <w:rPr>
                <w:rFonts w:eastAsia="Times New Roman" w:cs="Times New Roman"/>
                <w:b/>
                <w:bCs/>
                <w:kern w:val="0"/>
                <w:lang w:eastAsia="pl-PL" w:bidi="ar-SA"/>
              </w:rPr>
            </w:pPr>
            <w:r w:rsidRPr="00D12150">
              <w:rPr>
                <w:rFonts w:eastAsia="Times New Roman" w:cs="Times New Roman"/>
                <w:b/>
                <w:bCs/>
                <w:kern w:val="0"/>
                <w:lang w:eastAsia="pl-PL" w:bidi="ar-SA"/>
              </w:rPr>
              <w:t>INWENTARYZACJA DROGĄ SPISU Z NATURY</w:t>
            </w:r>
          </w:p>
        </w:tc>
      </w:tr>
      <w:tr w:rsidR="00D12150" w:rsidRPr="00D12150" w:rsidTr="00CD26B5">
        <w:trPr>
          <w:tblCellSpacing w:w="0" w:type="dxa"/>
        </w:trPr>
        <w:tc>
          <w:tcPr>
            <w:tcW w:w="0" w:type="auto"/>
            <w:shd w:val="clear" w:color="auto" w:fill="EAEAEA"/>
            <w:vAlign w:val="center"/>
            <w:hideMark/>
          </w:tcPr>
          <w:p w:rsidR="00D12150" w:rsidRPr="00D12150" w:rsidRDefault="00D12150" w:rsidP="00D12150">
            <w:pPr>
              <w:suppressAutoHyphens w:val="0"/>
              <w:spacing w:before="15"/>
              <w:jc w:val="center"/>
              <w:rPr>
                <w:rFonts w:eastAsia="Times New Roman" w:cs="Times New Roman"/>
                <w:b/>
                <w:bCs/>
                <w:kern w:val="0"/>
                <w:lang w:eastAsia="pl-PL" w:bidi="ar-SA"/>
              </w:rPr>
            </w:pPr>
            <w:r w:rsidRPr="00D12150">
              <w:rPr>
                <w:rFonts w:eastAsia="Times New Roman" w:cs="Times New Roman"/>
                <w:b/>
                <w:bCs/>
                <w:kern w:val="0"/>
                <w:lang w:eastAsia="pl-PL" w:bidi="ar-SA"/>
              </w:rPr>
              <w:t>Ostatni dzień każdego roku obrotowego</w:t>
            </w:r>
          </w:p>
        </w:tc>
      </w:tr>
      <w:tr w:rsidR="00D12150" w:rsidRPr="00D12150" w:rsidTr="00CD26B5">
        <w:trPr>
          <w:tblCellSpacing w:w="0"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15"/>
              <w:gridCol w:w="8620"/>
            </w:tblGrid>
            <w:tr w:rsidR="00D12150" w:rsidRPr="00D12150">
              <w:trPr>
                <w:tblCellSpacing w:w="15" w:type="dxa"/>
              </w:trPr>
              <w:tc>
                <w:tcPr>
                  <w:tcW w:w="50" w:type="pct"/>
                  <w:hideMark/>
                </w:tcPr>
                <w:p w:rsidR="00D12150" w:rsidRPr="00D12150" w:rsidRDefault="00D12150" w:rsidP="00D12150">
                  <w:pPr>
                    <w:suppressAutoHyphens w:val="0"/>
                    <w:rPr>
                      <w:rFonts w:eastAsia="Times New Roman" w:cs="Times New Roman"/>
                      <w:kern w:val="0"/>
                      <w:lang w:eastAsia="pl-PL" w:bidi="ar-SA"/>
                    </w:rPr>
                  </w:pPr>
                  <w:r w:rsidRPr="00D12150">
                    <w:rPr>
                      <w:rFonts w:eastAsia="Times New Roman" w:cs="Times New Roman"/>
                      <w:kern w:val="0"/>
                      <w:lang w:eastAsia="pl-PL" w:bidi="ar-SA"/>
                    </w:rPr>
                    <w:t>-</w:t>
                  </w:r>
                </w:p>
              </w:tc>
              <w:tc>
                <w:tcPr>
                  <w:tcW w:w="0" w:type="auto"/>
                  <w:hideMark/>
                </w:tcPr>
                <w:p w:rsidR="00D12150" w:rsidRPr="00D12150" w:rsidRDefault="00D12150" w:rsidP="00D12150">
                  <w:pPr>
                    <w:suppressAutoHyphens w:val="0"/>
                    <w:rPr>
                      <w:rFonts w:eastAsia="Times New Roman" w:cs="Times New Roman"/>
                      <w:kern w:val="0"/>
                      <w:lang w:eastAsia="pl-PL" w:bidi="ar-SA"/>
                    </w:rPr>
                  </w:pPr>
                  <w:r w:rsidRPr="00D12150">
                    <w:rPr>
                      <w:rFonts w:eastAsia="Times New Roman" w:cs="Times New Roman"/>
                      <w:kern w:val="0"/>
                      <w:lang w:eastAsia="pl-PL" w:bidi="ar-SA"/>
                    </w:rPr>
                    <w:t>aktywa pieniężne, czyli krajowe środki płatnicze, waluty obce i dewizy (z wyjątkiem gromadzonych na rachunkach bankowych),</w:t>
                  </w:r>
                </w:p>
              </w:tc>
            </w:tr>
            <w:tr w:rsidR="00D12150" w:rsidRPr="00D12150">
              <w:trPr>
                <w:tblCellSpacing w:w="15" w:type="dxa"/>
              </w:trPr>
              <w:tc>
                <w:tcPr>
                  <w:tcW w:w="50" w:type="pct"/>
                  <w:hideMark/>
                </w:tcPr>
                <w:p w:rsidR="00D12150" w:rsidRPr="00D12150" w:rsidRDefault="00D12150" w:rsidP="00D12150">
                  <w:pPr>
                    <w:suppressAutoHyphens w:val="0"/>
                    <w:rPr>
                      <w:rFonts w:eastAsia="Times New Roman" w:cs="Times New Roman"/>
                      <w:kern w:val="0"/>
                      <w:lang w:eastAsia="pl-PL" w:bidi="ar-SA"/>
                    </w:rPr>
                  </w:pPr>
                  <w:r w:rsidRPr="00D12150">
                    <w:rPr>
                      <w:rFonts w:eastAsia="Times New Roman" w:cs="Times New Roman"/>
                      <w:kern w:val="0"/>
                      <w:lang w:eastAsia="pl-PL" w:bidi="ar-SA"/>
                    </w:rPr>
                    <w:t>-</w:t>
                  </w:r>
                </w:p>
              </w:tc>
              <w:tc>
                <w:tcPr>
                  <w:tcW w:w="0" w:type="auto"/>
                  <w:hideMark/>
                </w:tcPr>
                <w:p w:rsidR="00D12150" w:rsidRPr="00D12150" w:rsidRDefault="00D12150" w:rsidP="00D12150">
                  <w:pPr>
                    <w:suppressAutoHyphens w:val="0"/>
                    <w:rPr>
                      <w:rFonts w:eastAsia="Times New Roman" w:cs="Times New Roman"/>
                      <w:kern w:val="0"/>
                      <w:lang w:eastAsia="pl-PL" w:bidi="ar-SA"/>
                    </w:rPr>
                  </w:pPr>
                  <w:r w:rsidRPr="00D12150">
                    <w:rPr>
                      <w:rFonts w:eastAsia="Times New Roman" w:cs="Times New Roman"/>
                      <w:kern w:val="0"/>
                      <w:lang w:eastAsia="pl-PL" w:bidi="ar-SA"/>
                    </w:rPr>
                    <w:t>papiery wartościowe w postaci materialnej,</w:t>
                  </w:r>
                </w:p>
              </w:tc>
            </w:tr>
            <w:tr w:rsidR="00D12150" w:rsidRPr="00D12150">
              <w:trPr>
                <w:tblCellSpacing w:w="15" w:type="dxa"/>
              </w:trPr>
              <w:tc>
                <w:tcPr>
                  <w:tcW w:w="50" w:type="pct"/>
                  <w:hideMark/>
                </w:tcPr>
                <w:p w:rsidR="00D12150" w:rsidRPr="00D12150" w:rsidRDefault="00D12150" w:rsidP="00D12150">
                  <w:pPr>
                    <w:suppressAutoHyphens w:val="0"/>
                    <w:rPr>
                      <w:rFonts w:eastAsia="Times New Roman" w:cs="Times New Roman"/>
                      <w:kern w:val="0"/>
                      <w:lang w:eastAsia="pl-PL" w:bidi="ar-SA"/>
                    </w:rPr>
                  </w:pPr>
                </w:p>
              </w:tc>
              <w:tc>
                <w:tcPr>
                  <w:tcW w:w="0" w:type="auto"/>
                  <w:hideMark/>
                </w:tcPr>
                <w:p w:rsidR="00D12150" w:rsidRPr="00D12150" w:rsidRDefault="00D12150" w:rsidP="00D12150">
                  <w:pPr>
                    <w:suppressAutoHyphens w:val="0"/>
                    <w:rPr>
                      <w:rFonts w:eastAsia="Times New Roman" w:cs="Times New Roman"/>
                      <w:kern w:val="0"/>
                      <w:lang w:eastAsia="pl-PL" w:bidi="ar-SA"/>
                    </w:rPr>
                  </w:pPr>
                </w:p>
              </w:tc>
            </w:tr>
            <w:tr w:rsidR="00D12150" w:rsidRPr="00D12150">
              <w:trPr>
                <w:tblCellSpacing w:w="15" w:type="dxa"/>
              </w:trPr>
              <w:tc>
                <w:tcPr>
                  <w:tcW w:w="50" w:type="pct"/>
                  <w:hideMark/>
                </w:tcPr>
                <w:p w:rsidR="00D12150" w:rsidRPr="00D12150" w:rsidRDefault="00D12150" w:rsidP="00D12150">
                  <w:pPr>
                    <w:suppressAutoHyphens w:val="0"/>
                    <w:rPr>
                      <w:rFonts w:eastAsia="Times New Roman" w:cs="Times New Roman"/>
                      <w:kern w:val="0"/>
                      <w:lang w:eastAsia="pl-PL" w:bidi="ar-SA"/>
                    </w:rPr>
                  </w:pPr>
                  <w:r w:rsidRPr="00D12150">
                    <w:rPr>
                      <w:rFonts w:eastAsia="Times New Roman" w:cs="Times New Roman"/>
                      <w:kern w:val="0"/>
                      <w:lang w:eastAsia="pl-PL" w:bidi="ar-SA"/>
                    </w:rPr>
                    <w:t>-</w:t>
                  </w:r>
                </w:p>
              </w:tc>
              <w:tc>
                <w:tcPr>
                  <w:tcW w:w="0" w:type="auto"/>
                  <w:hideMark/>
                </w:tcPr>
                <w:p w:rsidR="00D12150" w:rsidRDefault="00D12150" w:rsidP="00D12150">
                  <w:pPr>
                    <w:suppressAutoHyphens w:val="0"/>
                    <w:rPr>
                      <w:rFonts w:eastAsia="Times New Roman" w:cs="Times New Roman"/>
                      <w:kern w:val="0"/>
                      <w:lang w:eastAsia="pl-PL" w:bidi="ar-SA"/>
                    </w:rPr>
                  </w:pPr>
                  <w:r w:rsidRPr="00D12150">
                    <w:rPr>
                      <w:rFonts w:eastAsia="Times New Roman" w:cs="Times New Roman"/>
                      <w:kern w:val="0"/>
                      <w:lang w:eastAsia="pl-PL" w:bidi="ar-SA"/>
                    </w:rPr>
                    <w:t>materiały, których wartość odnosi się w koszty bezpośrednio na dzień zakupu lub w momencie ich wytworzenia</w:t>
                  </w:r>
                  <w:r>
                    <w:rPr>
                      <w:rFonts w:eastAsia="Times New Roman" w:cs="Times New Roman"/>
                      <w:kern w:val="0"/>
                      <w:lang w:eastAsia="pl-PL" w:bidi="ar-SA"/>
                    </w:rPr>
                    <w:t>.</w:t>
                  </w:r>
                </w:p>
                <w:p w:rsidR="00D12150" w:rsidRPr="00D12150" w:rsidRDefault="00D12150" w:rsidP="00D12150">
                  <w:pPr>
                    <w:suppressAutoHyphens w:val="0"/>
                    <w:rPr>
                      <w:rFonts w:eastAsia="Times New Roman" w:cs="Times New Roman"/>
                      <w:kern w:val="0"/>
                      <w:lang w:eastAsia="pl-PL" w:bidi="ar-SA"/>
                    </w:rPr>
                  </w:pPr>
                </w:p>
              </w:tc>
            </w:tr>
          </w:tbl>
          <w:p w:rsidR="00D12150" w:rsidRPr="00D12150" w:rsidRDefault="00D12150" w:rsidP="00D12150">
            <w:pPr>
              <w:suppressAutoHyphens w:val="0"/>
              <w:spacing w:before="15"/>
              <w:rPr>
                <w:rFonts w:eastAsia="Times New Roman" w:cs="Times New Roman"/>
                <w:kern w:val="0"/>
                <w:lang w:eastAsia="pl-PL" w:bidi="ar-SA"/>
              </w:rPr>
            </w:pPr>
          </w:p>
        </w:tc>
      </w:tr>
      <w:tr w:rsidR="00D12150" w:rsidRPr="00D12150" w:rsidTr="00CD26B5">
        <w:trPr>
          <w:tblCellSpacing w:w="0" w:type="dxa"/>
        </w:trPr>
        <w:tc>
          <w:tcPr>
            <w:tcW w:w="0" w:type="auto"/>
            <w:shd w:val="clear" w:color="auto" w:fill="EAEAEA"/>
            <w:vAlign w:val="center"/>
            <w:hideMark/>
          </w:tcPr>
          <w:p w:rsidR="00D12150" w:rsidRPr="00D12150" w:rsidRDefault="00D12150" w:rsidP="00D12150">
            <w:pPr>
              <w:suppressAutoHyphens w:val="0"/>
              <w:spacing w:before="15"/>
              <w:jc w:val="center"/>
              <w:rPr>
                <w:rFonts w:eastAsia="Times New Roman" w:cs="Times New Roman"/>
                <w:b/>
                <w:bCs/>
                <w:kern w:val="0"/>
                <w:lang w:eastAsia="pl-PL" w:bidi="ar-SA"/>
              </w:rPr>
            </w:pPr>
            <w:r w:rsidRPr="00D12150">
              <w:rPr>
                <w:rFonts w:eastAsia="Times New Roman" w:cs="Times New Roman"/>
                <w:b/>
                <w:bCs/>
                <w:kern w:val="0"/>
                <w:lang w:eastAsia="pl-PL" w:bidi="ar-SA"/>
              </w:rPr>
              <w:t>Ostatni kwartał roku obrotowego, do 15 dnia następnego roku</w:t>
            </w:r>
          </w:p>
        </w:tc>
      </w:tr>
      <w:tr w:rsidR="00D12150" w:rsidRPr="00D12150" w:rsidTr="00CD26B5">
        <w:trPr>
          <w:tblCellSpacing w:w="0" w:type="dxa"/>
        </w:trPr>
        <w:tc>
          <w:tcPr>
            <w:tcW w:w="0" w:type="auto"/>
            <w:shd w:val="clear" w:color="auto" w:fill="EAEAEA"/>
            <w:vAlign w:val="center"/>
            <w:hideMark/>
          </w:tcPr>
          <w:p w:rsidR="00D12150" w:rsidRPr="00D12150" w:rsidRDefault="00D12150" w:rsidP="00D12150">
            <w:pPr>
              <w:suppressAutoHyphens w:val="0"/>
              <w:spacing w:before="15"/>
              <w:jc w:val="center"/>
              <w:rPr>
                <w:rFonts w:eastAsia="Times New Roman" w:cs="Times New Roman"/>
                <w:b/>
                <w:bCs/>
                <w:kern w:val="0"/>
                <w:lang w:eastAsia="pl-PL" w:bidi="ar-SA"/>
              </w:rPr>
            </w:pPr>
            <w:r w:rsidRPr="00D12150">
              <w:rPr>
                <w:rFonts w:eastAsia="Times New Roman" w:cs="Times New Roman"/>
                <w:b/>
                <w:bCs/>
                <w:kern w:val="0"/>
                <w:lang w:eastAsia="pl-PL" w:bidi="ar-SA"/>
              </w:rPr>
              <w:t>Raz w ciągu czterech lat (w dowolnym terminie)</w:t>
            </w:r>
          </w:p>
        </w:tc>
      </w:tr>
      <w:tr w:rsidR="00D12150" w:rsidRPr="00D12150" w:rsidTr="00CD26B5">
        <w:trPr>
          <w:tblCellSpacing w:w="0"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15"/>
              <w:gridCol w:w="8620"/>
            </w:tblGrid>
            <w:tr w:rsidR="00D12150" w:rsidRPr="00D12150">
              <w:trPr>
                <w:tblCellSpacing w:w="15" w:type="dxa"/>
              </w:trPr>
              <w:tc>
                <w:tcPr>
                  <w:tcW w:w="50" w:type="pct"/>
                  <w:hideMark/>
                </w:tcPr>
                <w:p w:rsidR="00D12150" w:rsidRPr="00D12150" w:rsidRDefault="00D12150" w:rsidP="00D12150">
                  <w:pPr>
                    <w:suppressAutoHyphens w:val="0"/>
                    <w:rPr>
                      <w:rFonts w:eastAsia="Times New Roman" w:cs="Times New Roman"/>
                      <w:kern w:val="0"/>
                      <w:lang w:eastAsia="pl-PL" w:bidi="ar-SA"/>
                    </w:rPr>
                  </w:pPr>
                  <w:r w:rsidRPr="00D12150">
                    <w:rPr>
                      <w:rFonts w:eastAsia="Times New Roman" w:cs="Times New Roman"/>
                      <w:kern w:val="0"/>
                      <w:lang w:eastAsia="pl-PL" w:bidi="ar-SA"/>
                    </w:rPr>
                    <w:t>-</w:t>
                  </w:r>
                </w:p>
              </w:tc>
              <w:tc>
                <w:tcPr>
                  <w:tcW w:w="0" w:type="auto"/>
                  <w:hideMark/>
                </w:tcPr>
                <w:p w:rsidR="00D12150" w:rsidRPr="00D12150" w:rsidRDefault="00D12150" w:rsidP="00D12150">
                  <w:pPr>
                    <w:suppressAutoHyphens w:val="0"/>
                    <w:rPr>
                      <w:rFonts w:eastAsia="Times New Roman" w:cs="Times New Roman"/>
                      <w:kern w:val="0"/>
                      <w:lang w:eastAsia="pl-PL" w:bidi="ar-SA"/>
                    </w:rPr>
                  </w:pPr>
                  <w:r w:rsidRPr="00D12150">
                    <w:rPr>
                      <w:rFonts w:eastAsia="Times New Roman" w:cs="Times New Roman"/>
                      <w:kern w:val="0"/>
                      <w:lang w:eastAsia="pl-PL" w:bidi="ar-SA"/>
                    </w:rPr>
                    <w:t>nieruchomości zaliczone do środków trwałych oraz inwestycji, jak też znajdujące się na terenie strzeżonym inne środki trwałe oraz maszyny i urządzenia wchodzące w skład środków trwałych w budowie</w:t>
                  </w:r>
                  <w:r w:rsidR="00CD26B5">
                    <w:rPr>
                      <w:rFonts w:eastAsia="Times New Roman" w:cs="Times New Roman"/>
                      <w:kern w:val="0"/>
                      <w:lang w:eastAsia="pl-PL" w:bidi="ar-SA"/>
                    </w:rPr>
                    <w:t>.</w:t>
                  </w:r>
                </w:p>
              </w:tc>
            </w:tr>
          </w:tbl>
          <w:p w:rsidR="00D12150" w:rsidRPr="00CD26B5" w:rsidRDefault="00D12150" w:rsidP="00D12150">
            <w:pPr>
              <w:suppressAutoHyphens w:val="0"/>
              <w:spacing w:before="100" w:beforeAutospacing="1" w:after="100" w:afterAutospacing="1"/>
              <w:rPr>
                <w:rFonts w:eastAsia="Times New Roman" w:cs="Times New Roman"/>
                <w:i/>
                <w:kern w:val="0"/>
                <w:sz w:val="20"/>
                <w:szCs w:val="20"/>
                <w:lang w:eastAsia="pl-PL" w:bidi="ar-SA"/>
              </w:rPr>
            </w:pPr>
            <w:r w:rsidRPr="00D12150">
              <w:rPr>
                <w:rFonts w:eastAsia="Times New Roman" w:cs="Times New Roman"/>
                <w:i/>
                <w:kern w:val="0"/>
                <w:sz w:val="20"/>
                <w:szCs w:val="20"/>
                <w:lang w:eastAsia="pl-PL" w:bidi="ar-SA"/>
              </w:rPr>
              <w:t xml:space="preserve">Użyty w ustawie o rachunkowości zwrot "w ciągu" określonego okresu oznacza zarówno możliwość przeprowadzenia jednorazowego spisu z natury na dowolny dzień, jak i rozłożonego w danym okresie (np. dwóch lub czterech lat) ustalania rzeczywistego stanu poszczególnych grup aktywów. Powinno to nastąpić w taki sposób, aby w wyznaczonym okresie zostały spisane wszystkie stanowiące własność </w:t>
            </w:r>
            <w:r w:rsidR="00CD26B5" w:rsidRPr="00CD26B5">
              <w:rPr>
                <w:rFonts w:eastAsia="Times New Roman" w:cs="Times New Roman"/>
                <w:i/>
                <w:kern w:val="0"/>
                <w:sz w:val="20"/>
                <w:szCs w:val="20"/>
                <w:lang w:eastAsia="pl-PL" w:bidi="ar-SA"/>
              </w:rPr>
              <w:t xml:space="preserve">Zakładu </w:t>
            </w:r>
            <w:r w:rsidRPr="00D12150">
              <w:rPr>
                <w:rFonts w:eastAsia="Times New Roman" w:cs="Times New Roman"/>
                <w:i/>
                <w:kern w:val="0"/>
                <w:sz w:val="20"/>
                <w:szCs w:val="20"/>
                <w:lang w:eastAsia="pl-PL" w:bidi="ar-SA"/>
              </w:rPr>
              <w:t>zasoby danego składnika majątku, objętego inwentaryzacją drogą spisu z natury.</w:t>
            </w:r>
          </w:p>
          <w:p w:rsidR="00D12150" w:rsidRPr="00D12150" w:rsidRDefault="00D12150" w:rsidP="00D12150">
            <w:pPr>
              <w:suppressAutoHyphens w:val="0"/>
              <w:spacing w:before="100" w:beforeAutospacing="1" w:after="100" w:afterAutospacing="1"/>
              <w:rPr>
                <w:rFonts w:eastAsia="Times New Roman" w:cs="Times New Roman"/>
                <w:kern w:val="0"/>
                <w:lang w:eastAsia="pl-PL" w:bidi="ar-SA"/>
              </w:rPr>
            </w:pPr>
          </w:p>
        </w:tc>
      </w:tr>
      <w:tr w:rsidR="00D12150" w:rsidRPr="00D12150" w:rsidTr="00CD26B5">
        <w:trPr>
          <w:tblCellSpacing w:w="0" w:type="dxa"/>
        </w:trPr>
        <w:tc>
          <w:tcPr>
            <w:tcW w:w="0" w:type="auto"/>
            <w:shd w:val="clear" w:color="auto" w:fill="EAEAEA"/>
            <w:vAlign w:val="center"/>
            <w:hideMark/>
          </w:tcPr>
          <w:p w:rsidR="00D12150" w:rsidRPr="00D12150" w:rsidRDefault="00D12150" w:rsidP="00D12150">
            <w:pPr>
              <w:suppressAutoHyphens w:val="0"/>
              <w:jc w:val="center"/>
              <w:rPr>
                <w:rFonts w:eastAsia="Times New Roman" w:cs="Times New Roman"/>
                <w:b/>
                <w:bCs/>
                <w:kern w:val="0"/>
                <w:lang w:eastAsia="pl-PL" w:bidi="ar-SA"/>
              </w:rPr>
            </w:pPr>
            <w:r w:rsidRPr="00D12150">
              <w:rPr>
                <w:rFonts w:eastAsia="Times New Roman" w:cs="Times New Roman"/>
                <w:b/>
                <w:bCs/>
                <w:kern w:val="0"/>
                <w:lang w:eastAsia="pl-PL" w:bidi="ar-SA"/>
              </w:rPr>
              <w:lastRenderedPageBreak/>
              <w:t>INWENTARYZACJA DROGĄ UZYSKANIA POTWIERDZENIA SALDA</w:t>
            </w:r>
          </w:p>
        </w:tc>
      </w:tr>
      <w:tr w:rsidR="00D12150" w:rsidRPr="00D12150" w:rsidTr="00CD26B5">
        <w:trPr>
          <w:tblCellSpacing w:w="0" w:type="dxa"/>
        </w:trPr>
        <w:tc>
          <w:tcPr>
            <w:tcW w:w="0" w:type="auto"/>
            <w:shd w:val="clear" w:color="auto" w:fill="EAEAEA"/>
            <w:vAlign w:val="center"/>
            <w:hideMark/>
          </w:tcPr>
          <w:p w:rsidR="00D12150" w:rsidRPr="00D12150" w:rsidRDefault="00D12150" w:rsidP="00D12150">
            <w:pPr>
              <w:suppressAutoHyphens w:val="0"/>
              <w:jc w:val="center"/>
              <w:rPr>
                <w:rFonts w:eastAsia="Times New Roman" w:cs="Times New Roman"/>
                <w:b/>
                <w:bCs/>
                <w:kern w:val="0"/>
                <w:lang w:eastAsia="pl-PL" w:bidi="ar-SA"/>
              </w:rPr>
            </w:pPr>
            <w:r w:rsidRPr="00D12150">
              <w:rPr>
                <w:rFonts w:eastAsia="Times New Roman" w:cs="Times New Roman"/>
                <w:b/>
                <w:bCs/>
                <w:kern w:val="0"/>
                <w:lang w:eastAsia="pl-PL" w:bidi="ar-SA"/>
              </w:rPr>
              <w:t>Ostatni dzień każdego roku obrotowego</w:t>
            </w:r>
          </w:p>
        </w:tc>
      </w:tr>
      <w:tr w:rsidR="00D12150" w:rsidRPr="00D12150" w:rsidTr="00CD26B5">
        <w:trPr>
          <w:tblCellSpacing w:w="0"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15"/>
              <w:gridCol w:w="8620"/>
            </w:tblGrid>
            <w:tr w:rsidR="00D12150" w:rsidRPr="00D12150">
              <w:trPr>
                <w:tblCellSpacing w:w="15" w:type="dxa"/>
              </w:trPr>
              <w:tc>
                <w:tcPr>
                  <w:tcW w:w="50" w:type="pct"/>
                  <w:hideMark/>
                </w:tcPr>
                <w:p w:rsidR="00D12150" w:rsidRPr="00D12150" w:rsidRDefault="00D12150" w:rsidP="00D12150">
                  <w:pPr>
                    <w:suppressAutoHyphens w:val="0"/>
                    <w:rPr>
                      <w:rFonts w:eastAsia="Times New Roman" w:cs="Times New Roman"/>
                      <w:kern w:val="0"/>
                      <w:lang w:eastAsia="pl-PL" w:bidi="ar-SA"/>
                    </w:rPr>
                  </w:pPr>
                  <w:r w:rsidRPr="00D12150">
                    <w:rPr>
                      <w:rFonts w:eastAsia="Times New Roman" w:cs="Times New Roman"/>
                      <w:kern w:val="0"/>
                      <w:lang w:eastAsia="pl-PL" w:bidi="ar-SA"/>
                    </w:rPr>
                    <w:t>-</w:t>
                  </w:r>
                </w:p>
              </w:tc>
              <w:tc>
                <w:tcPr>
                  <w:tcW w:w="0" w:type="auto"/>
                  <w:hideMark/>
                </w:tcPr>
                <w:p w:rsidR="00D12150" w:rsidRPr="00D12150" w:rsidRDefault="00D12150" w:rsidP="00D12150">
                  <w:pPr>
                    <w:suppressAutoHyphens w:val="0"/>
                    <w:rPr>
                      <w:rFonts w:eastAsia="Times New Roman" w:cs="Times New Roman"/>
                      <w:kern w:val="0"/>
                      <w:lang w:eastAsia="pl-PL" w:bidi="ar-SA"/>
                    </w:rPr>
                  </w:pPr>
                  <w:r w:rsidRPr="00D12150">
                    <w:rPr>
                      <w:rFonts w:eastAsia="Times New Roman" w:cs="Times New Roman"/>
                      <w:kern w:val="0"/>
                      <w:lang w:eastAsia="pl-PL" w:bidi="ar-SA"/>
                    </w:rPr>
                    <w:t>aktywa finansowe zgromadzone na rachunkach bankowych lub przechowywane przez inne jednostki,</w:t>
                  </w:r>
                </w:p>
              </w:tc>
            </w:tr>
            <w:tr w:rsidR="00D12150" w:rsidRPr="00D12150">
              <w:trPr>
                <w:tblCellSpacing w:w="15" w:type="dxa"/>
              </w:trPr>
              <w:tc>
                <w:tcPr>
                  <w:tcW w:w="50" w:type="pct"/>
                  <w:hideMark/>
                </w:tcPr>
                <w:p w:rsidR="00D12150" w:rsidRPr="00D12150" w:rsidRDefault="00D12150" w:rsidP="00D12150">
                  <w:pPr>
                    <w:suppressAutoHyphens w:val="0"/>
                    <w:rPr>
                      <w:rFonts w:eastAsia="Times New Roman" w:cs="Times New Roman"/>
                      <w:kern w:val="0"/>
                      <w:lang w:eastAsia="pl-PL" w:bidi="ar-SA"/>
                    </w:rPr>
                  </w:pPr>
                  <w:r w:rsidRPr="00D12150">
                    <w:rPr>
                      <w:rFonts w:eastAsia="Times New Roman" w:cs="Times New Roman"/>
                      <w:kern w:val="0"/>
                      <w:lang w:eastAsia="pl-PL" w:bidi="ar-SA"/>
                    </w:rPr>
                    <w:t>-</w:t>
                  </w:r>
                </w:p>
              </w:tc>
              <w:tc>
                <w:tcPr>
                  <w:tcW w:w="0" w:type="auto"/>
                  <w:hideMark/>
                </w:tcPr>
                <w:p w:rsidR="00D12150" w:rsidRDefault="00D12150" w:rsidP="00D12150">
                  <w:pPr>
                    <w:suppressAutoHyphens w:val="0"/>
                    <w:rPr>
                      <w:rFonts w:eastAsia="Times New Roman" w:cs="Times New Roman"/>
                      <w:kern w:val="0"/>
                      <w:lang w:eastAsia="pl-PL" w:bidi="ar-SA"/>
                    </w:rPr>
                  </w:pPr>
                  <w:r w:rsidRPr="00D12150">
                    <w:rPr>
                      <w:rFonts w:eastAsia="Times New Roman" w:cs="Times New Roman"/>
                      <w:kern w:val="0"/>
                      <w:lang w:eastAsia="pl-PL" w:bidi="ar-SA"/>
                    </w:rPr>
                    <w:t>papiery wartościowe w formie zdematerializowanej</w:t>
                  </w:r>
                  <w:r w:rsidR="00CD26B5">
                    <w:rPr>
                      <w:rFonts w:eastAsia="Times New Roman" w:cs="Times New Roman"/>
                      <w:kern w:val="0"/>
                      <w:lang w:eastAsia="pl-PL" w:bidi="ar-SA"/>
                    </w:rPr>
                    <w:t>.</w:t>
                  </w:r>
                </w:p>
                <w:p w:rsidR="00CD26B5" w:rsidRPr="00D12150" w:rsidRDefault="00CD26B5" w:rsidP="00D12150">
                  <w:pPr>
                    <w:suppressAutoHyphens w:val="0"/>
                    <w:rPr>
                      <w:rFonts w:eastAsia="Times New Roman" w:cs="Times New Roman"/>
                      <w:kern w:val="0"/>
                      <w:lang w:eastAsia="pl-PL" w:bidi="ar-SA"/>
                    </w:rPr>
                  </w:pPr>
                </w:p>
              </w:tc>
            </w:tr>
          </w:tbl>
          <w:p w:rsidR="00D12150" w:rsidRPr="00D12150" w:rsidRDefault="00D12150" w:rsidP="00D12150">
            <w:pPr>
              <w:suppressAutoHyphens w:val="0"/>
              <w:rPr>
                <w:rFonts w:eastAsia="Times New Roman" w:cs="Times New Roman"/>
                <w:kern w:val="0"/>
                <w:lang w:eastAsia="pl-PL" w:bidi="ar-SA"/>
              </w:rPr>
            </w:pPr>
          </w:p>
        </w:tc>
      </w:tr>
      <w:tr w:rsidR="00D12150" w:rsidRPr="00D12150" w:rsidTr="00CD26B5">
        <w:trPr>
          <w:tblCellSpacing w:w="0" w:type="dxa"/>
        </w:trPr>
        <w:tc>
          <w:tcPr>
            <w:tcW w:w="0" w:type="auto"/>
            <w:shd w:val="clear" w:color="auto" w:fill="EAEAEA"/>
            <w:vAlign w:val="center"/>
            <w:hideMark/>
          </w:tcPr>
          <w:p w:rsidR="00D12150" w:rsidRPr="00D12150" w:rsidRDefault="00D12150" w:rsidP="00D12150">
            <w:pPr>
              <w:suppressAutoHyphens w:val="0"/>
              <w:jc w:val="center"/>
              <w:rPr>
                <w:rFonts w:eastAsia="Times New Roman" w:cs="Times New Roman"/>
                <w:b/>
                <w:bCs/>
                <w:kern w:val="0"/>
                <w:lang w:eastAsia="pl-PL" w:bidi="ar-SA"/>
              </w:rPr>
            </w:pPr>
            <w:r w:rsidRPr="00D12150">
              <w:rPr>
                <w:rFonts w:eastAsia="Times New Roman" w:cs="Times New Roman"/>
                <w:b/>
                <w:bCs/>
                <w:kern w:val="0"/>
                <w:lang w:eastAsia="pl-PL" w:bidi="ar-SA"/>
              </w:rPr>
              <w:t>Ostatni kwartał roku obrotowego, do 15 dnia następnego roku</w:t>
            </w:r>
          </w:p>
        </w:tc>
      </w:tr>
      <w:tr w:rsidR="00D12150" w:rsidRPr="00D12150" w:rsidTr="00CD26B5">
        <w:trPr>
          <w:tblCellSpacing w:w="0"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15"/>
              <w:gridCol w:w="8620"/>
            </w:tblGrid>
            <w:tr w:rsidR="00D12150" w:rsidRPr="00D12150">
              <w:trPr>
                <w:tblCellSpacing w:w="15" w:type="dxa"/>
              </w:trPr>
              <w:tc>
                <w:tcPr>
                  <w:tcW w:w="50" w:type="pct"/>
                  <w:hideMark/>
                </w:tcPr>
                <w:p w:rsidR="00D12150" w:rsidRPr="00D12150" w:rsidRDefault="00D12150" w:rsidP="00D12150">
                  <w:pPr>
                    <w:suppressAutoHyphens w:val="0"/>
                    <w:rPr>
                      <w:rFonts w:eastAsia="Times New Roman" w:cs="Times New Roman"/>
                      <w:kern w:val="0"/>
                      <w:lang w:eastAsia="pl-PL" w:bidi="ar-SA"/>
                    </w:rPr>
                  </w:pPr>
                  <w:r w:rsidRPr="00D12150">
                    <w:rPr>
                      <w:rFonts w:eastAsia="Times New Roman" w:cs="Times New Roman"/>
                      <w:kern w:val="0"/>
                      <w:lang w:eastAsia="pl-PL" w:bidi="ar-SA"/>
                    </w:rPr>
                    <w:t>-</w:t>
                  </w:r>
                </w:p>
              </w:tc>
              <w:tc>
                <w:tcPr>
                  <w:tcW w:w="0" w:type="auto"/>
                  <w:hideMark/>
                </w:tcPr>
                <w:p w:rsidR="00D12150" w:rsidRPr="00D12150" w:rsidRDefault="00D12150" w:rsidP="00D12150">
                  <w:pPr>
                    <w:suppressAutoHyphens w:val="0"/>
                    <w:rPr>
                      <w:rFonts w:eastAsia="Times New Roman" w:cs="Times New Roman"/>
                      <w:kern w:val="0"/>
                      <w:lang w:eastAsia="pl-PL" w:bidi="ar-SA"/>
                    </w:rPr>
                  </w:pPr>
                  <w:r w:rsidRPr="00D12150">
                    <w:rPr>
                      <w:rFonts w:eastAsia="Times New Roman" w:cs="Times New Roman"/>
                      <w:kern w:val="0"/>
                      <w:lang w:eastAsia="pl-PL" w:bidi="ar-SA"/>
                    </w:rPr>
                    <w:t>należności, w tym udzielone pożyczki (z wyjątkiem inwentaryzowanych w drodze weryfikacji),</w:t>
                  </w:r>
                </w:p>
              </w:tc>
            </w:tr>
            <w:tr w:rsidR="00D12150" w:rsidRPr="00D12150">
              <w:trPr>
                <w:tblCellSpacing w:w="15" w:type="dxa"/>
              </w:trPr>
              <w:tc>
                <w:tcPr>
                  <w:tcW w:w="50" w:type="pct"/>
                  <w:hideMark/>
                </w:tcPr>
                <w:p w:rsidR="00D12150" w:rsidRPr="00D12150" w:rsidRDefault="00D12150" w:rsidP="00D12150">
                  <w:pPr>
                    <w:suppressAutoHyphens w:val="0"/>
                    <w:rPr>
                      <w:rFonts w:eastAsia="Times New Roman" w:cs="Times New Roman"/>
                      <w:kern w:val="0"/>
                      <w:lang w:eastAsia="pl-PL" w:bidi="ar-SA"/>
                    </w:rPr>
                  </w:pPr>
                  <w:r w:rsidRPr="00D12150">
                    <w:rPr>
                      <w:rFonts w:eastAsia="Times New Roman" w:cs="Times New Roman"/>
                      <w:kern w:val="0"/>
                      <w:lang w:eastAsia="pl-PL" w:bidi="ar-SA"/>
                    </w:rPr>
                    <w:t>-</w:t>
                  </w:r>
                </w:p>
              </w:tc>
              <w:tc>
                <w:tcPr>
                  <w:tcW w:w="0" w:type="auto"/>
                  <w:hideMark/>
                </w:tcPr>
                <w:p w:rsidR="00D12150" w:rsidRDefault="00D12150" w:rsidP="00D12150">
                  <w:pPr>
                    <w:suppressAutoHyphens w:val="0"/>
                    <w:rPr>
                      <w:rFonts w:eastAsia="Times New Roman" w:cs="Times New Roman"/>
                      <w:kern w:val="0"/>
                      <w:lang w:eastAsia="pl-PL" w:bidi="ar-SA"/>
                    </w:rPr>
                  </w:pPr>
                  <w:r w:rsidRPr="00D12150">
                    <w:rPr>
                      <w:rFonts w:eastAsia="Times New Roman" w:cs="Times New Roman"/>
                      <w:kern w:val="0"/>
                      <w:lang w:eastAsia="pl-PL" w:bidi="ar-SA"/>
                    </w:rPr>
                    <w:t>powierzone kontrahentom własne składniki aktywów</w:t>
                  </w:r>
                  <w:r w:rsidR="00CD26B5">
                    <w:rPr>
                      <w:rFonts w:eastAsia="Times New Roman" w:cs="Times New Roman"/>
                      <w:kern w:val="0"/>
                      <w:lang w:eastAsia="pl-PL" w:bidi="ar-SA"/>
                    </w:rPr>
                    <w:t>.</w:t>
                  </w:r>
                </w:p>
                <w:p w:rsidR="00CD26B5" w:rsidRPr="00D12150" w:rsidRDefault="00CD26B5" w:rsidP="00D12150">
                  <w:pPr>
                    <w:suppressAutoHyphens w:val="0"/>
                    <w:rPr>
                      <w:rFonts w:eastAsia="Times New Roman" w:cs="Times New Roman"/>
                      <w:kern w:val="0"/>
                      <w:lang w:eastAsia="pl-PL" w:bidi="ar-SA"/>
                    </w:rPr>
                  </w:pPr>
                </w:p>
              </w:tc>
            </w:tr>
          </w:tbl>
          <w:p w:rsidR="00D12150" w:rsidRPr="00D12150" w:rsidRDefault="00D12150" w:rsidP="00D12150">
            <w:pPr>
              <w:suppressAutoHyphens w:val="0"/>
              <w:rPr>
                <w:rFonts w:eastAsia="Times New Roman" w:cs="Times New Roman"/>
                <w:kern w:val="0"/>
                <w:lang w:eastAsia="pl-PL" w:bidi="ar-SA"/>
              </w:rPr>
            </w:pPr>
          </w:p>
        </w:tc>
      </w:tr>
      <w:tr w:rsidR="00D12150" w:rsidRPr="00D12150" w:rsidTr="00CD26B5">
        <w:trPr>
          <w:tblCellSpacing w:w="0" w:type="dxa"/>
        </w:trPr>
        <w:tc>
          <w:tcPr>
            <w:tcW w:w="0" w:type="auto"/>
            <w:shd w:val="clear" w:color="auto" w:fill="EAEAEA"/>
            <w:vAlign w:val="center"/>
            <w:hideMark/>
          </w:tcPr>
          <w:p w:rsidR="00D12150" w:rsidRPr="00D12150" w:rsidRDefault="00D12150" w:rsidP="00D12150">
            <w:pPr>
              <w:suppressAutoHyphens w:val="0"/>
              <w:jc w:val="center"/>
              <w:rPr>
                <w:rFonts w:eastAsia="Times New Roman" w:cs="Times New Roman"/>
                <w:b/>
                <w:bCs/>
                <w:kern w:val="0"/>
                <w:lang w:eastAsia="pl-PL" w:bidi="ar-SA"/>
              </w:rPr>
            </w:pPr>
            <w:r w:rsidRPr="00D12150">
              <w:rPr>
                <w:rFonts w:eastAsia="Times New Roman" w:cs="Times New Roman"/>
                <w:b/>
                <w:bCs/>
                <w:kern w:val="0"/>
                <w:lang w:eastAsia="pl-PL" w:bidi="ar-SA"/>
              </w:rPr>
              <w:t>INWENTARYZACJA DROGĄ WERYFIKACJI</w:t>
            </w:r>
          </w:p>
        </w:tc>
      </w:tr>
      <w:tr w:rsidR="00D12150" w:rsidRPr="00D12150" w:rsidTr="00CD26B5">
        <w:trPr>
          <w:tblCellSpacing w:w="0" w:type="dxa"/>
        </w:trPr>
        <w:tc>
          <w:tcPr>
            <w:tcW w:w="0" w:type="auto"/>
            <w:shd w:val="clear" w:color="auto" w:fill="EAEAEA"/>
            <w:vAlign w:val="center"/>
            <w:hideMark/>
          </w:tcPr>
          <w:p w:rsidR="00D12150" w:rsidRPr="00D12150" w:rsidRDefault="00D12150" w:rsidP="00D12150">
            <w:pPr>
              <w:suppressAutoHyphens w:val="0"/>
              <w:jc w:val="center"/>
              <w:rPr>
                <w:rFonts w:eastAsia="Times New Roman" w:cs="Times New Roman"/>
                <w:b/>
                <w:bCs/>
                <w:kern w:val="0"/>
                <w:lang w:eastAsia="pl-PL" w:bidi="ar-SA"/>
              </w:rPr>
            </w:pPr>
            <w:r w:rsidRPr="00D12150">
              <w:rPr>
                <w:rFonts w:eastAsia="Times New Roman" w:cs="Times New Roman"/>
                <w:b/>
                <w:bCs/>
                <w:kern w:val="0"/>
                <w:lang w:eastAsia="pl-PL" w:bidi="ar-SA"/>
              </w:rPr>
              <w:t>Ostatni dzień każdego roku obrotowego</w:t>
            </w:r>
          </w:p>
        </w:tc>
      </w:tr>
      <w:tr w:rsidR="00D12150" w:rsidRPr="00D12150" w:rsidTr="00CD26B5">
        <w:trPr>
          <w:trHeight w:val="1807"/>
          <w:tblCellSpacing w:w="0" w:type="dxa"/>
        </w:trPr>
        <w:tc>
          <w:tcPr>
            <w:tcW w:w="0" w:type="auto"/>
            <w:vAlign w:val="center"/>
            <w:hideMark/>
          </w:tcPr>
          <w:tbl>
            <w:tblPr>
              <w:tblW w:w="8834" w:type="dxa"/>
              <w:tblCellSpacing w:w="15" w:type="dxa"/>
              <w:tblCellMar>
                <w:top w:w="45" w:type="dxa"/>
                <w:left w:w="45" w:type="dxa"/>
                <w:bottom w:w="45" w:type="dxa"/>
                <w:right w:w="45" w:type="dxa"/>
              </w:tblCellMar>
              <w:tblLook w:val="04A0"/>
            </w:tblPr>
            <w:tblGrid>
              <w:gridCol w:w="290"/>
              <w:gridCol w:w="8544"/>
            </w:tblGrid>
            <w:tr w:rsidR="00D12150" w:rsidRPr="00D12150" w:rsidTr="00D12150">
              <w:trPr>
                <w:trHeight w:val="276"/>
                <w:tblCellSpacing w:w="15" w:type="dxa"/>
              </w:trPr>
              <w:tc>
                <w:tcPr>
                  <w:tcW w:w="140" w:type="pct"/>
                  <w:hideMark/>
                </w:tcPr>
                <w:p w:rsidR="00D12150" w:rsidRPr="00D12150" w:rsidRDefault="00D12150" w:rsidP="00D12150">
                  <w:pPr>
                    <w:suppressAutoHyphens w:val="0"/>
                    <w:rPr>
                      <w:rFonts w:eastAsia="Times New Roman" w:cs="Times New Roman"/>
                      <w:kern w:val="0"/>
                      <w:lang w:eastAsia="pl-PL" w:bidi="ar-SA"/>
                    </w:rPr>
                  </w:pPr>
                  <w:r w:rsidRPr="00D12150">
                    <w:rPr>
                      <w:rFonts w:eastAsia="Times New Roman" w:cs="Times New Roman"/>
                      <w:kern w:val="0"/>
                      <w:lang w:eastAsia="pl-PL" w:bidi="ar-SA"/>
                    </w:rPr>
                    <w:t>-</w:t>
                  </w:r>
                </w:p>
              </w:tc>
              <w:tc>
                <w:tcPr>
                  <w:tcW w:w="0" w:type="auto"/>
                  <w:hideMark/>
                </w:tcPr>
                <w:p w:rsidR="00D12150" w:rsidRPr="00D12150" w:rsidRDefault="00D12150" w:rsidP="00D12150">
                  <w:pPr>
                    <w:suppressAutoHyphens w:val="0"/>
                    <w:rPr>
                      <w:rFonts w:eastAsia="Times New Roman" w:cs="Times New Roman"/>
                      <w:kern w:val="0"/>
                      <w:lang w:eastAsia="pl-PL" w:bidi="ar-SA"/>
                    </w:rPr>
                  </w:pPr>
                  <w:r w:rsidRPr="00D12150">
                    <w:rPr>
                      <w:rFonts w:eastAsia="Times New Roman" w:cs="Times New Roman"/>
                      <w:kern w:val="0"/>
                      <w:lang w:eastAsia="pl-PL" w:bidi="ar-SA"/>
                    </w:rPr>
                    <w:t>środki trwałe, do których dostęp jest znacznie utrudniony,</w:t>
                  </w:r>
                </w:p>
              </w:tc>
            </w:tr>
            <w:tr w:rsidR="00D12150" w:rsidRPr="00D12150" w:rsidTr="00D12150">
              <w:trPr>
                <w:trHeight w:val="276"/>
                <w:tblCellSpacing w:w="15" w:type="dxa"/>
              </w:trPr>
              <w:tc>
                <w:tcPr>
                  <w:tcW w:w="140" w:type="pct"/>
                  <w:hideMark/>
                </w:tcPr>
                <w:p w:rsidR="00D12150" w:rsidRPr="00D12150" w:rsidRDefault="00D12150" w:rsidP="00D12150">
                  <w:pPr>
                    <w:suppressAutoHyphens w:val="0"/>
                    <w:rPr>
                      <w:rFonts w:eastAsia="Times New Roman" w:cs="Times New Roman"/>
                      <w:kern w:val="0"/>
                      <w:lang w:eastAsia="pl-PL" w:bidi="ar-SA"/>
                    </w:rPr>
                  </w:pPr>
                  <w:r w:rsidRPr="00D12150">
                    <w:rPr>
                      <w:rFonts w:eastAsia="Times New Roman" w:cs="Times New Roman"/>
                      <w:kern w:val="0"/>
                      <w:lang w:eastAsia="pl-PL" w:bidi="ar-SA"/>
                    </w:rPr>
                    <w:t>-</w:t>
                  </w:r>
                </w:p>
              </w:tc>
              <w:tc>
                <w:tcPr>
                  <w:tcW w:w="0" w:type="auto"/>
                  <w:hideMark/>
                </w:tcPr>
                <w:p w:rsidR="00D12150" w:rsidRPr="00D12150" w:rsidRDefault="00D12150" w:rsidP="00D12150">
                  <w:pPr>
                    <w:suppressAutoHyphens w:val="0"/>
                    <w:rPr>
                      <w:rFonts w:eastAsia="Times New Roman" w:cs="Times New Roman"/>
                      <w:kern w:val="0"/>
                      <w:lang w:eastAsia="pl-PL" w:bidi="ar-SA"/>
                    </w:rPr>
                  </w:pPr>
                  <w:r w:rsidRPr="00D12150">
                    <w:rPr>
                      <w:rFonts w:eastAsia="Times New Roman" w:cs="Times New Roman"/>
                      <w:kern w:val="0"/>
                      <w:lang w:eastAsia="pl-PL" w:bidi="ar-SA"/>
                    </w:rPr>
                    <w:t>grunty oraz prawa zakwalifikowane do nieruchomości (w tym prawo użytkowania wieczystego gruntu, spółdzielcze własnościowe prawo do lokalu mieszkalnego i spółdzielcze prawo do lokalu użytkowego),</w:t>
                  </w:r>
                </w:p>
              </w:tc>
            </w:tr>
            <w:tr w:rsidR="00D12150" w:rsidRPr="00D12150" w:rsidTr="00D12150">
              <w:trPr>
                <w:trHeight w:val="567"/>
                <w:tblCellSpacing w:w="15" w:type="dxa"/>
              </w:trPr>
              <w:tc>
                <w:tcPr>
                  <w:tcW w:w="140" w:type="pct"/>
                  <w:hideMark/>
                </w:tcPr>
                <w:p w:rsidR="00D12150" w:rsidRPr="00D12150" w:rsidRDefault="00D12150" w:rsidP="00D12150">
                  <w:pPr>
                    <w:suppressAutoHyphens w:val="0"/>
                    <w:rPr>
                      <w:rFonts w:eastAsia="Times New Roman" w:cs="Times New Roman"/>
                      <w:kern w:val="0"/>
                      <w:lang w:eastAsia="pl-PL" w:bidi="ar-SA"/>
                    </w:rPr>
                  </w:pPr>
                  <w:r w:rsidRPr="00D12150">
                    <w:rPr>
                      <w:rFonts w:eastAsia="Times New Roman" w:cs="Times New Roman"/>
                      <w:kern w:val="0"/>
                      <w:lang w:eastAsia="pl-PL" w:bidi="ar-SA"/>
                    </w:rPr>
                    <w:t>-</w:t>
                  </w:r>
                </w:p>
              </w:tc>
              <w:tc>
                <w:tcPr>
                  <w:tcW w:w="0" w:type="auto"/>
                  <w:hideMark/>
                </w:tcPr>
                <w:p w:rsidR="00D12150" w:rsidRPr="00D12150" w:rsidRDefault="00D12150" w:rsidP="00CD26B5">
                  <w:pPr>
                    <w:suppressAutoHyphens w:val="0"/>
                    <w:rPr>
                      <w:rFonts w:eastAsia="Times New Roman" w:cs="Times New Roman"/>
                      <w:kern w:val="0"/>
                      <w:lang w:eastAsia="pl-PL" w:bidi="ar-SA"/>
                    </w:rPr>
                  </w:pPr>
                  <w:r w:rsidRPr="00D12150">
                    <w:rPr>
                      <w:rFonts w:eastAsia="Times New Roman" w:cs="Times New Roman"/>
                      <w:kern w:val="0"/>
                      <w:lang w:eastAsia="pl-PL" w:bidi="ar-SA"/>
                    </w:rPr>
                    <w:t>należności sporne i wątpliwe, a w bankach również należności zagrożone,</w:t>
                  </w:r>
                </w:p>
              </w:tc>
            </w:tr>
            <w:tr w:rsidR="00D12150" w:rsidRPr="00D12150" w:rsidTr="00D12150">
              <w:trPr>
                <w:trHeight w:val="551"/>
                <w:tblCellSpacing w:w="15" w:type="dxa"/>
              </w:trPr>
              <w:tc>
                <w:tcPr>
                  <w:tcW w:w="140" w:type="pct"/>
                  <w:hideMark/>
                </w:tcPr>
                <w:p w:rsidR="00D12150" w:rsidRPr="00D12150" w:rsidRDefault="00D12150" w:rsidP="00D12150">
                  <w:pPr>
                    <w:suppressAutoHyphens w:val="0"/>
                    <w:rPr>
                      <w:rFonts w:eastAsia="Times New Roman" w:cs="Times New Roman"/>
                      <w:kern w:val="0"/>
                      <w:lang w:eastAsia="pl-PL" w:bidi="ar-SA"/>
                    </w:rPr>
                  </w:pPr>
                  <w:r w:rsidRPr="00D12150">
                    <w:rPr>
                      <w:rFonts w:eastAsia="Times New Roman" w:cs="Times New Roman"/>
                      <w:kern w:val="0"/>
                      <w:lang w:eastAsia="pl-PL" w:bidi="ar-SA"/>
                    </w:rPr>
                    <w:t>-</w:t>
                  </w:r>
                </w:p>
              </w:tc>
              <w:tc>
                <w:tcPr>
                  <w:tcW w:w="0" w:type="auto"/>
                  <w:hideMark/>
                </w:tcPr>
                <w:p w:rsidR="00D12150" w:rsidRPr="00D12150" w:rsidRDefault="00D12150" w:rsidP="00CD26B5">
                  <w:pPr>
                    <w:suppressAutoHyphens w:val="0"/>
                    <w:rPr>
                      <w:rFonts w:eastAsia="Times New Roman" w:cs="Times New Roman"/>
                      <w:kern w:val="0"/>
                      <w:lang w:eastAsia="pl-PL" w:bidi="ar-SA"/>
                    </w:rPr>
                  </w:pPr>
                  <w:r w:rsidRPr="00D12150">
                    <w:rPr>
                      <w:rFonts w:eastAsia="Times New Roman" w:cs="Times New Roman"/>
                      <w:kern w:val="0"/>
                      <w:lang w:eastAsia="pl-PL" w:bidi="ar-SA"/>
                    </w:rPr>
                    <w:t>należności i zobowiązania wobec osób nieprowadzących ksiąg rachunkowych,</w:t>
                  </w:r>
                </w:p>
              </w:tc>
            </w:tr>
            <w:tr w:rsidR="00D12150" w:rsidRPr="00D12150" w:rsidTr="00D12150">
              <w:trPr>
                <w:trHeight w:val="291"/>
                <w:tblCellSpacing w:w="15" w:type="dxa"/>
              </w:trPr>
              <w:tc>
                <w:tcPr>
                  <w:tcW w:w="140" w:type="pct"/>
                  <w:hideMark/>
                </w:tcPr>
                <w:p w:rsidR="00D12150" w:rsidRPr="00D12150" w:rsidRDefault="00D12150" w:rsidP="00D12150">
                  <w:pPr>
                    <w:suppressAutoHyphens w:val="0"/>
                    <w:rPr>
                      <w:rFonts w:eastAsia="Times New Roman" w:cs="Times New Roman"/>
                      <w:kern w:val="0"/>
                      <w:lang w:eastAsia="pl-PL" w:bidi="ar-SA"/>
                    </w:rPr>
                  </w:pPr>
                  <w:r w:rsidRPr="00D12150">
                    <w:rPr>
                      <w:rFonts w:eastAsia="Times New Roman" w:cs="Times New Roman"/>
                      <w:kern w:val="0"/>
                      <w:lang w:eastAsia="pl-PL" w:bidi="ar-SA"/>
                    </w:rPr>
                    <w:t>-</w:t>
                  </w:r>
                </w:p>
              </w:tc>
              <w:tc>
                <w:tcPr>
                  <w:tcW w:w="0" w:type="auto"/>
                  <w:hideMark/>
                </w:tcPr>
                <w:p w:rsidR="00D12150" w:rsidRPr="00D12150" w:rsidRDefault="00D12150" w:rsidP="00CD26B5">
                  <w:pPr>
                    <w:suppressAutoHyphens w:val="0"/>
                    <w:rPr>
                      <w:rFonts w:eastAsia="Times New Roman" w:cs="Times New Roman"/>
                      <w:kern w:val="0"/>
                      <w:lang w:eastAsia="pl-PL" w:bidi="ar-SA"/>
                    </w:rPr>
                  </w:pPr>
                  <w:r w:rsidRPr="00D12150">
                    <w:rPr>
                      <w:rFonts w:eastAsia="Times New Roman" w:cs="Times New Roman"/>
                      <w:kern w:val="0"/>
                      <w:lang w:eastAsia="pl-PL" w:bidi="ar-SA"/>
                    </w:rPr>
                    <w:t>należności i zobowiązania z tytułów publicznoprawnych,</w:t>
                  </w:r>
                </w:p>
              </w:tc>
            </w:tr>
            <w:tr w:rsidR="00D12150" w:rsidRPr="00D12150" w:rsidTr="00D12150">
              <w:trPr>
                <w:trHeight w:val="2527"/>
                <w:tblCellSpacing w:w="15" w:type="dxa"/>
              </w:trPr>
              <w:tc>
                <w:tcPr>
                  <w:tcW w:w="140" w:type="pct"/>
                  <w:hideMark/>
                </w:tcPr>
                <w:p w:rsidR="00D12150" w:rsidRPr="00D12150" w:rsidRDefault="00D12150" w:rsidP="00D12150">
                  <w:pPr>
                    <w:suppressAutoHyphens w:val="0"/>
                    <w:rPr>
                      <w:rFonts w:eastAsia="Times New Roman" w:cs="Times New Roman"/>
                      <w:kern w:val="0"/>
                      <w:lang w:eastAsia="pl-PL" w:bidi="ar-SA"/>
                    </w:rPr>
                  </w:pPr>
                  <w:r w:rsidRPr="00D12150">
                    <w:rPr>
                      <w:rFonts w:eastAsia="Times New Roman" w:cs="Times New Roman"/>
                      <w:kern w:val="0"/>
                      <w:lang w:eastAsia="pl-PL" w:bidi="ar-SA"/>
                    </w:rPr>
                    <w:t>-</w:t>
                  </w:r>
                </w:p>
              </w:tc>
              <w:tc>
                <w:tcPr>
                  <w:tcW w:w="0" w:type="auto"/>
                  <w:hideMark/>
                </w:tcPr>
                <w:p w:rsidR="00D12150" w:rsidRPr="00D12150" w:rsidRDefault="00D12150" w:rsidP="00D12150">
                  <w:pPr>
                    <w:suppressAutoHyphens w:val="0"/>
                    <w:rPr>
                      <w:rFonts w:eastAsia="Times New Roman" w:cs="Times New Roman"/>
                      <w:kern w:val="0"/>
                      <w:lang w:eastAsia="pl-PL" w:bidi="ar-SA"/>
                    </w:rPr>
                  </w:pPr>
                  <w:r w:rsidRPr="00D12150">
                    <w:rPr>
                      <w:rFonts w:eastAsia="Times New Roman" w:cs="Times New Roman"/>
                      <w:kern w:val="0"/>
                      <w:lang w:eastAsia="pl-PL" w:bidi="ar-SA"/>
                    </w:rPr>
                    <w:t>inne aktywa i pasywa, których zinwentaryzowanie w drodze spisu z natury lub uzgodnienie z przyczyn uzasadnionych nie było możliwe, w tym m.in.: środki trwałe w budowie, z wyjątkiem maszyn i urządzeń, towary w drodze, wartości niematerialne i prawne, inwestycje zaliczone do finansowych aktywów trwałych, rozliczenia międzyokresowe przychodów i kosztów, kapitały (fundusze) własne, rezerwy i odpisy aktualizujące, fundusze specjalne, aktywa i pasywa ewidencjonowane pozabilansowo</w:t>
                  </w:r>
                  <w:r w:rsidR="00CD26B5">
                    <w:rPr>
                      <w:rFonts w:eastAsia="Times New Roman" w:cs="Times New Roman"/>
                      <w:kern w:val="0"/>
                      <w:lang w:eastAsia="pl-PL" w:bidi="ar-SA"/>
                    </w:rPr>
                    <w:t>.</w:t>
                  </w:r>
                </w:p>
              </w:tc>
            </w:tr>
          </w:tbl>
          <w:p w:rsidR="00D12150" w:rsidRPr="00D12150" w:rsidRDefault="00D12150" w:rsidP="00D12150">
            <w:pPr>
              <w:suppressAutoHyphens w:val="0"/>
              <w:rPr>
                <w:rFonts w:eastAsia="Times New Roman" w:cs="Times New Roman"/>
                <w:kern w:val="0"/>
                <w:lang w:eastAsia="pl-PL" w:bidi="ar-SA"/>
              </w:rPr>
            </w:pPr>
          </w:p>
        </w:tc>
      </w:tr>
    </w:tbl>
    <w:p w:rsidR="00831D59" w:rsidRPr="00D12150" w:rsidRDefault="00831D59" w:rsidP="00D12150">
      <w:pPr>
        <w:rPr>
          <w:rFonts w:eastAsia="Times New Roman" w:cs="Times New Roman"/>
          <w:b/>
          <w:bCs/>
          <w:kern w:val="0"/>
          <w:sz w:val="22"/>
          <w:szCs w:val="22"/>
          <w:lang w:eastAsia="pl-PL" w:bidi="ar-SA"/>
        </w:rPr>
      </w:pPr>
    </w:p>
    <w:p w:rsidR="00CD26B5" w:rsidRDefault="00CD26B5" w:rsidP="00F85D39">
      <w:pPr>
        <w:suppressAutoHyphens w:val="0"/>
        <w:spacing w:before="120" w:after="240"/>
        <w:rPr>
          <w:rFonts w:eastAsia="Times New Roman" w:cs="Times New Roman"/>
          <w:b/>
          <w:bCs/>
          <w:kern w:val="0"/>
          <w:sz w:val="22"/>
          <w:szCs w:val="22"/>
          <w:lang w:eastAsia="pl-PL" w:bidi="ar-SA"/>
        </w:rPr>
      </w:pPr>
    </w:p>
    <w:p w:rsidR="00CD26B5" w:rsidRDefault="00CD26B5" w:rsidP="00F85D39">
      <w:pPr>
        <w:suppressAutoHyphens w:val="0"/>
        <w:spacing w:before="120" w:after="240"/>
        <w:rPr>
          <w:rFonts w:eastAsia="Times New Roman" w:cs="Times New Roman"/>
          <w:b/>
          <w:bCs/>
          <w:kern w:val="0"/>
          <w:sz w:val="22"/>
          <w:szCs w:val="22"/>
          <w:lang w:eastAsia="pl-PL" w:bidi="ar-SA"/>
        </w:rPr>
      </w:pPr>
    </w:p>
    <w:p w:rsidR="00CD26B5" w:rsidRDefault="00CD26B5" w:rsidP="00F85D39">
      <w:pPr>
        <w:suppressAutoHyphens w:val="0"/>
        <w:spacing w:before="120" w:after="240"/>
        <w:rPr>
          <w:rFonts w:eastAsia="Times New Roman" w:cs="Times New Roman"/>
          <w:b/>
          <w:bCs/>
          <w:kern w:val="0"/>
          <w:sz w:val="22"/>
          <w:szCs w:val="22"/>
          <w:lang w:eastAsia="pl-PL" w:bidi="ar-SA"/>
        </w:rPr>
      </w:pPr>
    </w:p>
    <w:p w:rsidR="00CD26B5" w:rsidRDefault="00CD26B5" w:rsidP="00F85D39">
      <w:pPr>
        <w:suppressAutoHyphens w:val="0"/>
        <w:spacing w:before="120" w:after="240"/>
        <w:rPr>
          <w:rFonts w:eastAsia="Times New Roman" w:cs="Times New Roman"/>
          <w:b/>
          <w:bCs/>
          <w:kern w:val="0"/>
          <w:sz w:val="22"/>
          <w:szCs w:val="22"/>
          <w:lang w:eastAsia="pl-PL" w:bidi="ar-SA"/>
        </w:rPr>
      </w:pPr>
    </w:p>
    <w:p w:rsidR="00CD26B5" w:rsidRDefault="00CD26B5" w:rsidP="00F85D39">
      <w:pPr>
        <w:suppressAutoHyphens w:val="0"/>
        <w:spacing w:before="120" w:after="240"/>
        <w:rPr>
          <w:rFonts w:eastAsia="Times New Roman" w:cs="Times New Roman"/>
          <w:b/>
          <w:bCs/>
          <w:kern w:val="0"/>
          <w:sz w:val="22"/>
          <w:szCs w:val="22"/>
          <w:lang w:eastAsia="pl-PL" w:bidi="ar-SA"/>
        </w:rPr>
      </w:pPr>
    </w:p>
    <w:p w:rsidR="004A4E27" w:rsidRDefault="004A4E27" w:rsidP="00032FBE">
      <w:pPr>
        <w:suppressAutoHyphens w:val="0"/>
        <w:spacing w:before="120" w:after="120"/>
        <w:rPr>
          <w:rFonts w:eastAsia="Times New Roman" w:cs="Times New Roman"/>
          <w:b/>
          <w:bCs/>
          <w:kern w:val="0"/>
          <w:sz w:val="22"/>
          <w:szCs w:val="22"/>
          <w:lang w:eastAsia="pl-PL" w:bidi="ar-SA"/>
        </w:rPr>
      </w:pPr>
      <w:r>
        <w:rPr>
          <w:rFonts w:eastAsia="Times New Roman" w:cs="Times New Roman"/>
          <w:b/>
          <w:bCs/>
          <w:kern w:val="0"/>
          <w:sz w:val="22"/>
          <w:szCs w:val="22"/>
          <w:lang w:eastAsia="pl-PL" w:bidi="ar-SA"/>
        </w:rPr>
        <w:lastRenderedPageBreak/>
        <w:t>WYKAZ PROGRAMÓW DOPUSZCZONYCH DO STOSOWANIA</w:t>
      </w:r>
    </w:p>
    <w:p w:rsidR="004A4E27" w:rsidRPr="005E01EA" w:rsidRDefault="004A4E27" w:rsidP="004A4E27">
      <w:pPr>
        <w:spacing w:before="80" w:line="260" w:lineRule="atLeast"/>
        <w:rPr>
          <w:b/>
        </w:rPr>
      </w:pPr>
      <w:r w:rsidRPr="005E01EA">
        <w:rPr>
          <w:b/>
        </w:rPr>
        <w:t xml:space="preserve">(art.10 ust 1 </w:t>
      </w:r>
      <w:proofErr w:type="spellStart"/>
      <w:r w:rsidRPr="005E01EA">
        <w:rPr>
          <w:b/>
        </w:rPr>
        <w:t>p.pkt</w:t>
      </w:r>
      <w:proofErr w:type="spellEnd"/>
      <w:r w:rsidRPr="005E01EA">
        <w:rPr>
          <w:b/>
        </w:rPr>
        <w:t xml:space="preserve"> 3c </w:t>
      </w:r>
      <w:proofErr w:type="spellStart"/>
      <w:r w:rsidRPr="005E01EA">
        <w:rPr>
          <w:b/>
        </w:rPr>
        <w:t>uor</w:t>
      </w:r>
      <w:proofErr w:type="spellEnd"/>
      <w:r w:rsidRPr="005E01EA">
        <w:rPr>
          <w:b/>
        </w:rPr>
        <w:t>):</w:t>
      </w:r>
    </w:p>
    <w:p w:rsidR="004A4E27" w:rsidRDefault="004A4E27" w:rsidP="004A4E27">
      <w:pPr>
        <w:spacing w:before="80" w:line="260" w:lineRule="atLeast"/>
      </w:pPr>
    </w:p>
    <w:p w:rsidR="004A4E27" w:rsidRPr="00E16745" w:rsidRDefault="004A4E27" w:rsidP="004A4E27">
      <w:pPr>
        <w:spacing w:before="80" w:line="260" w:lineRule="atLeast"/>
      </w:pPr>
    </w:p>
    <w:tbl>
      <w:tblPr>
        <w:tblStyle w:val="Tabela-Siatka"/>
        <w:tblW w:w="0" w:type="auto"/>
        <w:tblLook w:val="04A0"/>
      </w:tblPr>
      <w:tblGrid>
        <w:gridCol w:w="817"/>
        <w:gridCol w:w="3789"/>
        <w:gridCol w:w="2303"/>
        <w:gridCol w:w="2303"/>
      </w:tblGrid>
      <w:tr w:rsidR="004A4E27" w:rsidTr="009F55D2">
        <w:tc>
          <w:tcPr>
            <w:tcW w:w="817" w:type="dxa"/>
          </w:tcPr>
          <w:p w:rsidR="004A4E27" w:rsidRPr="005E01EA" w:rsidRDefault="004A4E27" w:rsidP="009F55D2">
            <w:pPr>
              <w:spacing w:before="80" w:line="260" w:lineRule="atLeast"/>
              <w:rPr>
                <w:b/>
              </w:rPr>
            </w:pPr>
            <w:r w:rsidRPr="005E01EA">
              <w:rPr>
                <w:b/>
              </w:rPr>
              <w:t>Lp.</w:t>
            </w:r>
          </w:p>
        </w:tc>
        <w:tc>
          <w:tcPr>
            <w:tcW w:w="3789" w:type="dxa"/>
          </w:tcPr>
          <w:p w:rsidR="004A4E27" w:rsidRPr="005E01EA" w:rsidRDefault="004A4E27" w:rsidP="009F55D2">
            <w:pPr>
              <w:spacing w:before="80" w:line="260" w:lineRule="atLeast"/>
              <w:rPr>
                <w:b/>
              </w:rPr>
            </w:pPr>
            <w:r w:rsidRPr="005E01EA">
              <w:rPr>
                <w:b/>
              </w:rPr>
              <w:t>Nazwa programu</w:t>
            </w:r>
          </w:p>
        </w:tc>
        <w:tc>
          <w:tcPr>
            <w:tcW w:w="2303" w:type="dxa"/>
          </w:tcPr>
          <w:p w:rsidR="004A4E27" w:rsidRPr="005E01EA" w:rsidRDefault="004A4E27" w:rsidP="009F55D2">
            <w:pPr>
              <w:spacing w:before="80" w:line="260" w:lineRule="atLeast"/>
              <w:rPr>
                <w:b/>
              </w:rPr>
            </w:pPr>
            <w:r w:rsidRPr="005E01EA">
              <w:rPr>
                <w:b/>
              </w:rPr>
              <w:t>Wersja programu</w:t>
            </w:r>
          </w:p>
        </w:tc>
        <w:tc>
          <w:tcPr>
            <w:tcW w:w="2303" w:type="dxa"/>
          </w:tcPr>
          <w:p w:rsidR="004A4E27" w:rsidRDefault="004A4E27" w:rsidP="009F55D2">
            <w:pPr>
              <w:spacing w:before="80" w:line="260" w:lineRule="atLeast"/>
              <w:rPr>
                <w:b/>
              </w:rPr>
            </w:pPr>
            <w:r>
              <w:rPr>
                <w:b/>
              </w:rPr>
              <w:t>Data rozpoczęcia eksploatacji</w:t>
            </w:r>
          </w:p>
          <w:p w:rsidR="004A4E27" w:rsidRPr="005E01EA" w:rsidRDefault="004A4E27" w:rsidP="009F55D2">
            <w:pPr>
              <w:spacing w:before="80" w:line="260" w:lineRule="atLeast"/>
              <w:rPr>
                <w:b/>
              </w:rPr>
            </w:pPr>
          </w:p>
        </w:tc>
      </w:tr>
      <w:tr w:rsidR="004A4E27" w:rsidRPr="005E01EA" w:rsidTr="009F55D2">
        <w:tc>
          <w:tcPr>
            <w:tcW w:w="817" w:type="dxa"/>
          </w:tcPr>
          <w:p w:rsidR="004A4E27" w:rsidRPr="005E01EA" w:rsidRDefault="004A4E27" w:rsidP="009F55D2">
            <w:pPr>
              <w:spacing w:before="80" w:line="260" w:lineRule="atLeast"/>
            </w:pPr>
            <w:r>
              <w:t>1.</w:t>
            </w:r>
          </w:p>
        </w:tc>
        <w:tc>
          <w:tcPr>
            <w:tcW w:w="3789" w:type="dxa"/>
          </w:tcPr>
          <w:p w:rsidR="004A4E27" w:rsidRDefault="004A4E27" w:rsidP="009F55D2">
            <w:pPr>
              <w:spacing w:before="80" w:line="260" w:lineRule="atLeast"/>
            </w:pPr>
            <w:r w:rsidRPr="005E01EA">
              <w:t xml:space="preserve">Program </w:t>
            </w:r>
            <w:r>
              <w:t xml:space="preserve">Rewizor </w:t>
            </w:r>
            <w:proofErr w:type="spellStart"/>
            <w:r>
              <w:t>nexo</w:t>
            </w:r>
            <w:proofErr w:type="spellEnd"/>
            <w:r w:rsidRPr="005E01EA">
              <w:t xml:space="preserve"> firmy </w:t>
            </w:r>
            <w:proofErr w:type="spellStart"/>
            <w:r>
              <w:t>InsERT</w:t>
            </w:r>
            <w:proofErr w:type="spellEnd"/>
            <w:r>
              <w:t xml:space="preserve"> S.A. z Wrocławia</w:t>
            </w:r>
          </w:p>
          <w:p w:rsidR="004A4E27" w:rsidRPr="005E01EA" w:rsidRDefault="004A4E27" w:rsidP="009F55D2">
            <w:pPr>
              <w:spacing w:before="80" w:line="260" w:lineRule="atLeast"/>
            </w:pPr>
          </w:p>
        </w:tc>
        <w:tc>
          <w:tcPr>
            <w:tcW w:w="2303" w:type="dxa"/>
          </w:tcPr>
          <w:p w:rsidR="004A4E27" w:rsidRPr="005E01EA" w:rsidRDefault="004A4E27" w:rsidP="009F55D2">
            <w:pPr>
              <w:spacing w:before="80" w:line="260" w:lineRule="atLeast"/>
            </w:pPr>
            <w:r>
              <w:t>3.37.354</w:t>
            </w:r>
          </w:p>
        </w:tc>
        <w:tc>
          <w:tcPr>
            <w:tcW w:w="2303" w:type="dxa"/>
          </w:tcPr>
          <w:p w:rsidR="004A4E27" w:rsidRPr="005E01EA" w:rsidRDefault="004A4E27" w:rsidP="009F55D2">
            <w:pPr>
              <w:spacing w:before="80" w:line="260" w:lineRule="atLeast"/>
            </w:pPr>
            <w:r>
              <w:t>30.07.2021</w:t>
            </w:r>
          </w:p>
        </w:tc>
      </w:tr>
      <w:tr w:rsidR="004A4E27" w:rsidRPr="005E01EA" w:rsidTr="009F55D2">
        <w:tc>
          <w:tcPr>
            <w:tcW w:w="817" w:type="dxa"/>
          </w:tcPr>
          <w:p w:rsidR="004A4E27" w:rsidRPr="005E01EA" w:rsidRDefault="004A4E27" w:rsidP="009F55D2">
            <w:pPr>
              <w:spacing w:before="80" w:line="260" w:lineRule="atLeast"/>
            </w:pPr>
            <w:r>
              <w:t>2.</w:t>
            </w:r>
          </w:p>
        </w:tc>
        <w:tc>
          <w:tcPr>
            <w:tcW w:w="3789" w:type="dxa"/>
          </w:tcPr>
          <w:p w:rsidR="004A4E27" w:rsidRDefault="004A4E27" w:rsidP="004A4E27">
            <w:pPr>
              <w:spacing w:before="80" w:line="260" w:lineRule="atLeast"/>
            </w:pPr>
            <w:r w:rsidRPr="005E01EA">
              <w:t xml:space="preserve">Program </w:t>
            </w:r>
            <w:proofErr w:type="spellStart"/>
            <w:r>
              <w:t>Subikt</w:t>
            </w:r>
            <w:proofErr w:type="spellEnd"/>
            <w:r>
              <w:t xml:space="preserve"> GT</w:t>
            </w:r>
            <w:r w:rsidRPr="005E01EA">
              <w:t xml:space="preserve"> firmy </w:t>
            </w:r>
            <w:proofErr w:type="spellStart"/>
            <w:r>
              <w:t>InsERT</w:t>
            </w:r>
            <w:proofErr w:type="spellEnd"/>
            <w:r>
              <w:t xml:space="preserve"> S.A. z Wrocławia</w:t>
            </w:r>
          </w:p>
          <w:p w:rsidR="004A4E27" w:rsidRPr="005E01EA" w:rsidRDefault="004A4E27" w:rsidP="009F55D2">
            <w:pPr>
              <w:spacing w:before="80" w:line="260" w:lineRule="atLeast"/>
            </w:pPr>
          </w:p>
        </w:tc>
        <w:tc>
          <w:tcPr>
            <w:tcW w:w="2303" w:type="dxa"/>
          </w:tcPr>
          <w:p w:rsidR="004A4E27" w:rsidRPr="005E01EA" w:rsidRDefault="004A4E27" w:rsidP="009F55D2">
            <w:pPr>
              <w:spacing w:before="80" w:line="260" w:lineRule="atLeast"/>
            </w:pPr>
            <w:r>
              <w:t>3.38.701</w:t>
            </w:r>
          </w:p>
        </w:tc>
        <w:tc>
          <w:tcPr>
            <w:tcW w:w="2303" w:type="dxa"/>
          </w:tcPr>
          <w:p w:rsidR="004A4E27" w:rsidRPr="005E01EA" w:rsidRDefault="004A4E27" w:rsidP="009F55D2">
            <w:pPr>
              <w:spacing w:before="80" w:line="260" w:lineRule="atLeast"/>
            </w:pPr>
            <w:r>
              <w:t>20.08.2021</w:t>
            </w:r>
          </w:p>
        </w:tc>
      </w:tr>
      <w:tr w:rsidR="004A4E27" w:rsidRPr="005E01EA" w:rsidTr="009F55D2">
        <w:tc>
          <w:tcPr>
            <w:tcW w:w="817" w:type="dxa"/>
          </w:tcPr>
          <w:p w:rsidR="004A4E27" w:rsidRPr="005E01EA" w:rsidRDefault="004A4E27" w:rsidP="009F55D2">
            <w:pPr>
              <w:spacing w:before="80" w:line="260" w:lineRule="atLeast"/>
            </w:pPr>
            <w:r>
              <w:t>3.</w:t>
            </w:r>
          </w:p>
        </w:tc>
        <w:tc>
          <w:tcPr>
            <w:tcW w:w="3789" w:type="dxa"/>
          </w:tcPr>
          <w:p w:rsidR="004A4E27" w:rsidRPr="005E01EA" w:rsidRDefault="004A4E27" w:rsidP="009F55D2">
            <w:pPr>
              <w:spacing w:before="80" w:line="260" w:lineRule="atLeast"/>
            </w:pPr>
            <w:r w:rsidRPr="005E01EA">
              <w:t xml:space="preserve">Program </w:t>
            </w:r>
            <w:r>
              <w:t xml:space="preserve">R2 Płatnik </w:t>
            </w:r>
            <w:r w:rsidRPr="005E01EA">
              <w:t xml:space="preserve"> firmy </w:t>
            </w:r>
            <w:r>
              <w:t>RESET2 Sp. z o.o. z Wrocławia</w:t>
            </w:r>
          </w:p>
          <w:p w:rsidR="004A4E27" w:rsidRPr="005E01EA" w:rsidRDefault="004A4E27" w:rsidP="009F55D2">
            <w:pPr>
              <w:spacing w:before="80" w:line="260" w:lineRule="atLeast"/>
            </w:pPr>
          </w:p>
        </w:tc>
        <w:tc>
          <w:tcPr>
            <w:tcW w:w="2303" w:type="dxa"/>
          </w:tcPr>
          <w:p w:rsidR="004A4E27" w:rsidRPr="005E01EA" w:rsidRDefault="004A4E27" w:rsidP="009F55D2">
            <w:pPr>
              <w:spacing w:before="80" w:line="260" w:lineRule="atLeast"/>
            </w:pPr>
            <w:r>
              <w:t>3.28.642</w:t>
            </w:r>
          </w:p>
        </w:tc>
        <w:tc>
          <w:tcPr>
            <w:tcW w:w="2303" w:type="dxa"/>
          </w:tcPr>
          <w:p w:rsidR="004A4E27" w:rsidRPr="005E01EA" w:rsidRDefault="004A4E27" w:rsidP="009F55D2">
            <w:pPr>
              <w:spacing w:before="80" w:line="260" w:lineRule="atLeast"/>
            </w:pPr>
            <w:r>
              <w:t>16.07.2021</w:t>
            </w:r>
          </w:p>
        </w:tc>
      </w:tr>
      <w:tr w:rsidR="004A4E27" w:rsidRPr="005E01EA" w:rsidTr="009F55D2">
        <w:tc>
          <w:tcPr>
            <w:tcW w:w="817" w:type="dxa"/>
          </w:tcPr>
          <w:p w:rsidR="004A4E27" w:rsidRPr="005E01EA" w:rsidRDefault="004A4E27" w:rsidP="009F55D2">
            <w:pPr>
              <w:spacing w:before="80" w:line="260" w:lineRule="atLeast"/>
            </w:pPr>
            <w:r>
              <w:t>4.</w:t>
            </w:r>
          </w:p>
        </w:tc>
        <w:tc>
          <w:tcPr>
            <w:tcW w:w="3789" w:type="dxa"/>
          </w:tcPr>
          <w:p w:rsidR="004A4E27" w:rsidRPr="005E01EA" w:rsidRDefault="004A4E27" w:rsidP="009F55D2">
            <w:pPr>
              <w:spacing w:before="80" w:line="260" w:lineRule="atLeast"/>
            </w:pPr>
            <w:r w:rsidRPr="005E01EA">
              <w:t>Program PŁATNIK do obsługi ubezpieczeń wersja bezpłatna udostępniana przez ZUS</w:t>
            </w:r>
          </w:p>
          <w:p w:rsidR="004A4E27" w:rsidRPr="005E01EA" w:rsidRDefault="004A4E27" w:rsidP="009F55D2">
            <w:pPr>
              <w:spacing w:before="80" w:line="260" w:lineRule="atLeast"/>
            </w:pPr>
          </w:p>
        </w:tc>
        <w:tc>
          <w:tcPr>
            <w:tcW w:w="2303" w:type="dxa"/>
          </w:tcPr>
          <w:p w:rsidR="004A4E27" w:rsidRPr="005E01EA" w:rsidRDefault="004A4E27" w:rsidP="009F55D2">
            <w:pPr>
              <w:spacing w:before="80" w:line="260" w:lineRule="atLeast"/>
            </w:pPr>
            <w:r>
              <w:t>10.02.002.222</w:t>
            </w:r>
          </w:p>
        </w:tc>
        <w:tc>
          <w:tcPr>
            <w:tcW w:w="2303" w:type="dxa"/>
          </w:tcPr>
          <w:p w:rsidR="004A4E27" w:rsidRPr="005E01EA" w:rsidRDefault="004A4E27" w:rsidP="009F55D2">
            <w:pPr>
              <w:spacing w:before="80" w:line="260" w:lineRule="atLeast"/>
            </w:pPr>
            <w:r>
              <w:t>31.03.2021</w:t>
            </w:r>
          </w:p>
        </w:tc>
      </w:tr>
    </w:tbl>
    <w:p w:rsidR="004A4E27" w:rsidRPr="005E01EA" w:rsidRDefault="004A4E27" w:rsidP="004A4E27">
      <w:pPr>
        <w:spacing w:before="80" w:line="260" w:lineRule="atLeast"/>
      </w:pPr>
    </w:p>
    <w:p w:rsidR="00686E42" w:rsidRDefault="00686E42" w:rsidP="00686E42">
      <w:pPr>
        <w:pStyle w:val="content"/>
        <w:spacing w:before="0" w:beforeAutospacing="0" w:after="200" w:afterAutospacing="0"/>
        <w:jc w:val="both"/>
      </w:pPr>
      <w:r>
        <w:rPr>
          <w:rStyle w:val="Pogrubienie"/>
        </w:rPr>
        <w:t xml:space="preserve">Rewizor </w:t>
      </w:r>
      <w:proofErr w:type="spellStart"/>
      <w:r>
        <w:rPr>
          <w:rStyle w:val="Pogrubienie"/>
        </w:rPr>
        <w:t>nexo</w:t>
      </w:r>
      <w:proofErr w:type="spellEnd"/>
      <w:r>
        <w:t xml:space="preserve"> to system wspomagający prowadzenie pełnej księgowości. </w:t>
      </w:r>
    </w:p>
    <w:p w:rsidR="00686E42" w:rsidRDefault="00686E42" w:rsidP="00686E42">
      <w:pPr>
        <w:suppressAutoHyphens w:val="0"/>
        <w:spacing w:after="200"/>
        <w:rPr>
          <w:rFonts w:eastAsia="Times New Roman" w:cs="Times New Roman"/>
          <w:bCs/>
          <w:kern w:val="0"/>
          <w:lang w:eastAsia="pl-PL" w:bidi="ar-SA"/>
        </w:rPr>
      </w:pPr>
      <w:r>
        <w:rPr>
          <w:rFonts w:eastAsia="Times New Roman" w:cs="Times New Roman"/>
          <w:bCs/>
          <w:kern w:val="0"/>
          <w:lang w:eastAsia="pl-PL" w:bidi="ar-SA"/>
        </w:rPr>
        <w:t>Szczegółowy opis systemu zawierający opis procedur i funkcji, w tym zależności od struktury oprogramowania wraz z opisem parametrów i algorytmów oraz programowych zasad ochrony danych, w tym w szczególności metod zabezpieczenia dostępu do danych i systemu ich przetwarzania zawierzy jest w instrukcjach obsługi sytemu znajdujących się na stanowiskach pracy.</w:t>
      </w:r>
    </w:p>
    <w:p w:rsidR="00686E42" w:rsidRPr="00686E42" w:rsidRDefault="00686E42" w:rsidP="005C14BB">
      <w:pPr>
        <w:suppressAutoHyphens w:val="0"/>
        <w:rPr>
          <w:rFonts w:eastAsia="Times New Roman" w:cs="Times New Roman"/>
          <w:kern w:val="0"/>
          <w:lang w:eastAsia="pl-PL" w:bidi="ar-SA"/>
        </w:rPr>
      </w:pPr>
      <w:r w:rsidRPr="00686E42">
        <w:rPr>
          <w:rFonts w:eastAsia="Times New Roman" w:cs="Times New Roman"/>
          <w:bCs/>
          <w:kern w:val="0"/>
          <w:lang w:eastAsia="pl-PL" w:bidi="ar-SA"/>
        </w:rPr>
        <w:t xml:space="preserve">Możliwości Rewizora </w:t>
      </w:r>
      <w:proofErr w:type="spellStart"/>
      <w:r w:rsidRPr="00686E42">
        <w:rPr>
          <w:rFonts w:eastAsia="Times New Roman" w:cs="Times New Roman"/>
          <w:bCs/>
          <w:kern w:val="0"/>
          <w:lang w:eastAsia="pl-PL" w:bidi="ar-SA"/>
        </w:rPr>
        <w:t>nexo</w:t>
      </w:r>
      <w:proofErr w:type="spellEnd"/>
      <w:r w:rsidRPr="00686E42">
        <w:rPr>
          <w:rFonts w:eastAsia="Times New Roman" w:cs="Times New Roman"/>
          <w:bCs/>
          <w:kern w:val="0"/>
          <w:lang w:eastAsia="pl-PL" w:bidi="ar-SA"/>
        </w:rPr>
        <w:t>:</w:t>
      </w:r>
      <w:r w:rsidRPr="00686E42">
        <w:rPr>
          <w:rFonts w:eastAsia="Times New Roman" w:cs="Times New Roman"/>
          <w:kern w:val="0"/>
          <w:lang w:eastAsia="pl-PL" w:bidi="ar-SA"/>
        </w:rPr>
        <w:t xml:space="preserve"> </w:t>
      </w:r>
    </w:p>
    <w:p w:rsidR="00686E42" w:rsidRPr="00686E42" w:rsidRDefault="00686E42" w:rsidP="00FD0A16">
      <w:pPr>
        <w:numPr>
          <w:ilvl w:val="0"/>
          <w:numId w:val="18"/>
        </w:numPr>
        <w:suppressAutoHyphens w:val="0"/>
        <w:rPr>
          <w:rFonts w:eastAsia="Times New Roman" w:cs="Times New Roman"/>
          <w:kern w:val="0"/>
          <w:lang w:eastAsia="pl-PL" w:bidi="ar-SA"/>
        </w:rPr>
      </w:pPr>
      <w:r w:rsidRPr="00686E42">
        <w:rPr>
          <w:rFonts w:eastAsia="Times New Roman" w:cs="Times New Roman"/>
          <w:kern w:val="0"/>
          <w:lang w:eastAsia="pl-PL" w:bidi="ar-SA"/>
        </w:rPr>
        <w:t>płynna zmiana z księgowości uproszczonej na księgi rachunkowe;</w:t>
      </w:r>
    </w:p>
    <w:p w:rsidR="00686E42" w:rsidRPr="00686E42" w:rsidRDefault="00686E42" w:rsidP="00FD0A16">
      <w:pPr>
        <w:numPr>
          <w:ilvl w:val="0"/>
          <w:numId w:val="18"/>
        </w:numPr>
        <w:suppressAutoHyphens w:val="0"/>
        <w:rPr>
          <w:rFonts w:eastAsia="Times New Roman" w:cs="Times New Roman"/>
          <w:kern w:val="0"/>
          <w:lang w:eastAsia="pl-PL" w:bidi="ar-SA"/>
        </w:rPr>
      </w:pPr>
      <w:r w:rsidRPr="00686E42">
        <w:rPr>
          <w:rFonts w:eastAsia="Times New Roman" w:cs="Times New Roman"/>
          <w:kern w:val="0"/>
          <w:lang w:eastAsia="pl-PL" w:bidi="ar-SA"/>
        </w:rPr>
        <w:t>obsługa etapowej pracy na okresie obrachunkowym: otwarcie i zamknięcie ksiąg; kwalifikowanie zapisów do „13. miesiąca”;</w:t>
      </w:r>
    </w:p>
    <w:p w:rsidR="00686E42" w:rsidRPr="00686E42" w:rsidRDefault="00686E42" w:rsidP="00FD0A16">
      <w:pPr>
        <w:numPr>
          <w:ilvl w:val="0"/>
          <w:numId w:val="18"/>
        </w:numPr>
        <w:suppressAutoHyphens w:val="0"/>
        <w:rPr>
          <w:rFonts w:eastAsia="Times New Roman" w:cs="Times New Roman"/>
          <w:kern w:val="0"/>
          <w:lang w:eastAsia="pl-PL" w:bidi="ar-SA"/>
        </w:rPr>
      </w:pPr>
      <w:r w:rsidRPr="00686E42">
        <w:rPr>
          <w:rFonts w:eastAsia="Times New Roman" w:cs="Times New Roman"/>
          <w:kern w:val="0"/>
          <w:lang w:eastAsia="pl-PL" w:bidi="ar-SA"/>
        </w:rPr>
        <w:t>elastyczne zarządzanie planami kont: możliwość generowania wzorcowego planu kont, przeniesienia z innego okresu obrachunkowego, automatyczne tworzenie kont kartotekowych, obsługa kont pozabilansowych;</w:t>
      </w:r>
    </w:p>
    <w:p w:rsidR="00686E42" w:rsidRPr="00686E42" w:rsidRDefault="00686E42" w:rsidP="00FD0A16">
      <w:pPr>
        <w:numPr>
          <w:ilvl w:val="0"/>
          <w:numId w:val="18"/>
        </w:numPr>
        <w:suppressAutoHyphens w:val="0"/>
        <w:rPr>
          <w:rFonts w:eastAsia="Times New Roman" w:cs="Times New Roman"/>
          <w:kern w:val="0"/>
          <w:lang w:eastAsia="pl-PL" w:bidi="ar-SA"/>
        </w:rPr>
      </w:pPr>
      <w:r w:rsidRPr="00686E42">
        <w:rPr>
          <w:rFonts w:eastAsia="Times New Roman" w:cs="Times New Roman"/>
          <w:kern w:val="0"/>
          <w:lang w:eastAsia="pl-PL" w:bidi="ar-SA"/>
        </w:rPr>
        <w:t>rozbudowana dekretacja (podział dokumentów na dekrety i polecenia księgowania), różne stany dokumentu (w przygotowaniu, zatwierdzony i zaksięgowany), zaawansowana kontrola kręgu kosztów;</w:t>
      </w:r>
    </w:p>
    <w:p w:rsidR="00686E42" w:rsidRPr="00686E42" w:rsidRDefault="00686E42" w:rsidP="00FD0A16">
      <w:pPr>
        <w:numPr>
          <w:ilvl w:val="0"/>
          <w:numId w:val="18"/>
        </w:numPr>
        <w:suppressAutoHyphens w:val="0"/>
        <w:rPr>
          <w:rFonts w:eastAsia="Times New Roman" w:cs="Times New Roman"/>
          <w:kern w:val="0"/>
          <w:lang w:eastAsia="pl-PL" w:bidi="ar-SA"/>
        </w:rPr>
      </w:pPr>
      <w:r w:rsidRPr="00686E42">
        <w:rPr>
          <w:rFonts w:eastAsia="Times New Roman" w:cs="Times New Roman"/>
          <w:kern w:val="0"/>
          <w:lang w:eastAsia="pl-PL" w:bidi="ar-SA"/>
        </w:rPr>
        <w:t xml:space="preserve"> ewidencja i rozliczanie ewidencji VAT: zakupów, sprzedaży (w tym sprzedaż marża), rozliczenia metodą kasową, korekty VAT nieterminowych płatności z możliwością tworzenia zapisów na podstawie JPK_V7 i wcześniejszych plików </w:t>
      </w:r>
      <w:proofErr w:type="spellStart"/>
      <w:r w:rsidRPr="00686E42">
        <w:rPr>
          <w:rFonts w:eastAsia="Times New Roman" w:cs="Times New Roman"/>
          <w:kern w:val="0"/>
          <w:lang w:eastAsia="pl-PL" w:bidi="ar-SA"/>
        </w:rPr>
        <w:t>JPK_VAT</w:t>
      </w:r>
      <w:proofErr w:type="spellEnd"/>
      <w:r w:rsidRPr="00686E42">
        <w:rPr>
          <w:rFonts w:eastAsia="Times New Roman" w:cs="Times New Roman"/>
          <w:kern w:val="0"/>
          <w:lang w:eastAsia="pl-PL" w:bidi="ar-SA"/>
        </w:rPr>
        <w:t>;</w:t>
      </w:r>
    </w:p>
    <w:p w:rsidR="00686E42" w:rsidRPr="00686E42" w:rsidRDefault="00686E42" w:rsidP="00FD0A16">
      <w:pPr>
        <w:numPr>
          <w:ilvl w:val="0"/>
          <w:numId w:val="18"/>
        </w:numPr>
        <w:suppressAutoHyphens w:val="0"/>
        <w:rPr>
          <w:rFonts w:eastAsia="Times New Roman" w:cs="Times New Roman"/>
          <w:kern w:val="0"/>
          <w:lang w:eastAsia="pl-PL" w:bidi="ar-SA"/>
        </w:rPr>
      </w:pPr>
      <w:r w:rsidRPr="00686E42">
        <w:rPr>
          <w:rFonts w:eastAsia="Times New Roman" w:cs="Times New Roman"/>
          <w:kern w:val="0"/>
          <w:lang w:eastAsia="pl-PL" w:bidi="ar-SA"/>
        </w:rPr>
        <w:t>ewidencja środków trwałych oraz wartości niematerialnych i prawnych (naliczanie i dekretacja amortyzacji z uwzględnieniem kosztów przypadających na miejsca użytkowania, wydruk tabeli i planów amortyzacji), a także ewidencja wyposażenia i remanentów;</w:t>
      </w:r>
    </w:p>
    <w:p w:rsidR="00686E42" w:rsidRPr="00686E42" w:rsidRDefault="00686E42" w:rsidP="00FD0A16">
      <w:pPr>
        <w:numPr>
          <w:ilvl w:val="0"/>
          <w:numId w:val="18"/>
        </w:numPr>
        <w:suppressAutoHyphens w:val="0"/>
        <w:rPr>
          <w:rFonts w:eastAsia="Times New Roman" w:cs="Times New Roman"/>
          <w:kern w:val="0"/>
          <w:lang w:eastAsia="pl-PL" w:bidi="ar-SA"/>
        </w:rPr>
      </w:pPr>
      <w:r w:rsidRPr="00686E42">
        <w:rPr>
          <w:rFonts w:eastAsia="Times New Roman" w:cs="Times New Roman"/>
          <w:kern w:val="0"/>
          <w:lang w:eastAsia="pl-PL" w:bidi="ar-SA"/>
        </w:rPr>
        <w:lastRenderedPageBreak/>
        <w:t>rozbudowana sprawozdawczość finansowa - dostosowanie sprawozdań do własnych potrzeb;</w:t>
      </w:r>
    </w:p>
    <w:p w:rsidR="00686E42" w:rsidRPr="00686E42" w:rsidRDefault="00686E42" w:rsidP="00FD0A16">
      <w:pPr>
        <w:numPr>
          <w:ilvl w:val="0"/>
          <w:numId w:val="18"/>
        </w:numPr>
        <w:suppressAutoHyphens w:val="0"/>
        <w:rPr>
          <w:rFonts w:eastAsia="Times New Roman" w:cs="Times New Roman"/>
          <w:kern w:val="0"/>
          <w:lang w:eastAsia="pl-PL" w:bidi="ar-SA"/>
        </w:rPr>
      </w:pPr>
      <w:r w:rsidRPr="00686E42">
        <w:rPr>
          <w:rFonts w:eastAsia="Times New Roman" w:cs="Times New Roman"/>
          <w:kern w:val="0"/>
          <w:lang w:eastAsia="pl-PL" w:bidi="ar-SA"/>
        </w:rPr>
        <w:t>podstawowa ewidencja wynagrodzeń: ewidencja osobowa, umów cywilnoprawnych oraz umów o pracę;</w:t>
      </w:r>
    </w:p>
    <w:p w:rsidR="00686E42" w:rsidRPr="00686E42" w:rsidRDefault="00686E42" w:rsidP="00FD0A16">
      <w:pPr>
        <w:numPr>
          <w:ilvl w:val="0"/>
          <w:numId w:val="18"/>
        </w:numPr>
        <w:suppressAutoHyphens w:val="0"/>
        <w:rPr>
          <w:rFonts w:eastAsia="Times New Roman" w:cs="Times New Roman"/>
          <w:kern w:val="0"/>
          <w:lang w:eastAsia="pl-PL" w:bidi="ar-SA"/>
        </w:rPr>
      </w:pPr>
      <w:r w:rsidRPr="00686E42">
        <w:rPr>
          <w:rFonts w:eastAsia="Times New Roman" w:cs="Times New Roman"/>
          <w:kern w:val="0"/>
          <w:lang w:eastAsia="pl-PL" w:bidi="ar-SA"/>
        </w:rPr>
        <w:t>zaawansowany system rozliczeń właścicielskich: od składek ZUS wspólnika do odliczeń i obniżek podatku związanych z różnymi ulgami, w tym darowizny przekazanej na rzecz walki z COVID-19;</w:t>
      </w:r>
    </w:p>
    <w:p w:rsidR="00686E42" w:rsidRPr="00686E42" w:rsidRDefault="00686E42" w:rsidP="00FD0A16">
      <w:pPr>
        <w:numPr>
          <w:ilvl w:val="0"/>
          <w:numId w:val="18"/>
        </w:numPr>
        <w:suppressAutoHyphens w:val="0"/>
        <w:rPr>
          <w:rFonts w:eastAsia="Times New Roman" w:cs="Times New Roman"/>
          <w:kern w:val="0"/>
          <w:lang w:eastAsia="pl-PL" w:bidi="ar-SA"/>
        </w:rPr>
      </w:pPr>
      <w:r w:rsidRPr="00686E42">
        <w:rPr>
          <w:rFonts w:eastAsia="Times New Roman" w:cs="Times New Roman"/>
          <w:kern w:val="0"/>
          <w:lang w:eastAsia="pl-PL" w:bidi="ar-SA"/>
        </w:rPr>
        <w:t>ewidencja i rozliczanie pojazdów prywatnych wykorzystywanych do działalności gospodarczej oraz pojazdów firmowych z możliwością częściowego bądź pełnego odliczenia VAT;</w:t>
      </w:r>
    </w:p>
    <w:p w:rsidR="00686E42" w:rsidRPr="00686E42" w:rsidRDefault="00686E42" w:rsidP="00FD0A16">
      <w:pPr>
        <w:numPr>
          <w:ilvl w:val="0"/>
          <w:numId w:val="18"/>
        </w:numPr>
        <w:suppressAutoHyphens w:val="0"/>
        <w:rPr>
          <w:rFonts w:eastAsia="Times New Roman" w:cs="Times New Roman"/>
          <w:kern w:val="0"/>
          <w:lang w:eastAsia="pl-PL" w:bidi="ar-SA"/>
        </w:rPr>
      </w:pPr>
      <w:r w:rsidRPr="00686E42">
        <w:rPr>
          <w:rFonts w:eastAsia="Times New Roman" w:cs="Times New Roman"/>
          <w:kern w:val="0"/>
          <w:lang w:eastAsia="pl-PL" w:bidi="ar-SA"/>
        </w:rPr>
        <w:t>obsługa dowodów wewnętrznych - dokumentów własnych podmiotu dotyczących operacji zachodzących wewnątrz firmy;</w:t>
      </w:r>
    </w:p>
    <w:p w:rsidR="00686E42" w:rsidRPr="00686E42" w:rsidRDefault="00686E42" w:rsidP="00FD0A16">
      <w:pPr>
        <w:numPr>
          <w:ilvl w:val="0"/>
          <w:numId w:val="18"/>
        </w:numPr>
        <w:suppressAutoHyphens w:val="0"/>
        <w:rPr>
          <w:rFonts w:eastAsia="Times New Roman" w:cs="Times New Roman"/>
          <w:kern w:val="0"/>
          <w:lang w:eastAsia="pl-PL" w:bidi="ar-SA"/>
        </w:rPr>
      </w:pPr>
      <w:r w:rsidRPr="00686E42">
        <w:rPr>
          <w:rFonts w:eastAsia="Times New Roman" w:cs="Times New Roman"/>
          <w:kern w:val="0"/>
          <w:lang w:eastAsia="pl-PL" w:bidi="ar-SA"/>
        </w:rPr>
        <w:t>obsługa operacji kasowych gotówkowych i bezgotówkowych (płatność kartą płatniczą, bony), raporty kasowe;</w:t>
      </w:r>
    </w:p>
    <w:p w:rsidR="00686E42" w:rsidRPr="00686E42" w:rsidRDefault="00686E42" w:rsidP="00FD0A16">
      <w:pPr>
        <w:numPr>
          <w:ilvl w:val="0"/>
          <w:numId w:val="18"/>
        </w:numPr>
        <w:suppressAutoHyphens w:val="0"/>
        <w:rPr>
          <w:rFonts w:eastAsia="Times New Roman" w:cs="Times New Roman"/>
          <w:kern w:val="0"/>
          <w:lang w:eastAsia="pl-PL" w:bidi="ar-SA"/>
        </w:rPr>
      </w:pPr>
      <w:r w:rsidRPr="00686E42">
        <w:rPr>
          <w:rFonts w:eastAsia="Times New Roman" w:cs="Times New Roman"/>
          <w:kern w:val="0"/>
          <w:lang w:eastAsia="pl-PL" w:bidi="ar-SA"/>
        </w:rPr>
        <w:t>obsługa operacji związanych z rachunkami bankowymi, polecenia przelewu standardowe, ZUS, podatkowe z wykorzystaniem bankowości elektronicznej (</w:t>
      </w:r>
      <w:proofErr w:type="spellStart"/>
      <w:r w:rsidRPr="00686E42">
        <w:rPr>
          <w:rFonts w:eastAsia="Times New Roman" w:cs="Times New Roman"/>
          <w:kern w:val="0"/>
          <w:lang w:eastAsia="pl-PL" w:bidi="ar-SA"/>
        </w:rPr>
        <w:t>offline</w:t>
      </w:r>
      <w:proofErr w:type="spellEnd"/>
      <w:r w:rsidRPr="00686E42">
        <w:rPr>
          <w:rFonts w:eastAsia="Times New Roman" w:cs="Times New Roman"/>
          <w:kern w:val="0"/>
          <w:lang w:eastAsia="pl-PL" w:bidi="ar-SA"/>
        </w:rPr>
        <w:t xml:space="preserve"> i </w:t>
      </w:r>
      <w:proofErr w:type="spellStart"/>
      <w:r w:rsidRPr="00686E42">
        <w:rPr>
          <w:rFonts w:eastAsia="Times New Roman" w:cs="Times New Roman"/>
          <w:kern w:val="0"/>
          <w:lang w:eastAsia="pl-PL" w:bidi="ar-SA"/>
        </w:rPr>
        <w:t>online</w:t>
      </w:r>
      <w:proofErr w:type="spellEnd"/>
      <w:r w:rsidRPr="00686E42">
        <w:rPr>
          <w:rFonts w:eastAsia="Times New Roman" w:cs="Times New Roman"/>
          <w:kern w:val="0"/>
          <w:lang w:eastAsia="pl-PL" w:bidi="ar-SA"/>
        </w:rPr>
        <w:t>);</w:t>
      </w:r>
    </w:p>
    <w:p w:rsidR="00686E42" w:rsidRPr="00686E42" w:rsidRDefault="00686E42" w:rsidP="00FD0A16">
      <w:pPr>
        <w:numPr>
          <w:ilvl w:val="0"/>
          <w:numId w:val="18"/>
        </w:numPr>
        <w:suppressAutoHyphens w:val="0"/>
        <w:rPr>
          <w:rFonts w:eastAsia="Times New Roman" w:cs="Times New Roman"/>
          <w:kern w:val="0"/>
          <w:lang w:eastAsia="pl-PL" w:bidi="ar-SA"/>
        </w:rPr>
      </w:pPr>
      <w:r w:rsidRPr="00686E42">
        <w:rPr>
          <w:rFonts w:eastAsia="Times New Roman" w:cs="Times New Roman"/>
          <w:kern w:val="0"/>
          <w:lang w:eastAsia="pl-PL" w:bidi="ar-SA"/>
        </w:rPr>
        <w:t>ewidencja i rozliczanie rozrachunków, integracja z zapisami na konta;</w:t>
      </w:r>
    </w:p>
    <w:p w:rsidR="00686E42" w:rsidRPr="00686E42" w:rsidRDefault="00686E42" w:rsidP="00FD0A16">
      <w:pPr>
        <w:numPr>
          <w:ilvl w:val="0"/>
          <w:numId w:val="18"/>
        </w:numPr>
        <w:suppressAutoHyphens w:val="0"/>
        <w:rPr>
          <w:rFonts w:eastAsia="Times New Roman" w:cs="Times New Roman"/>
          <w:kern w:val="0"/>
          <w:lang w:eastAsia="pl-PL" w:bidi="ar-SA"/>
        </w:rPr>
      </w:pPr>
      <w:r w:rsidRPr="00686E42">
        <w:rPr>
          <w:rFonts w:eastAsia="Times New Roman" w:cs="Times New Roman"/>
          <w:kern w:val="0"/>
          <w:lang w:eastAsia="pl-PL" w:bidi="ar-SA"/>
        </w:rPr>
        <w:t>rozliczanie podatku VAT plikiem rozliczeniowym JPK_V7;</w:t>
      </w:r>
    </w:p>
    <w:p w:rsidR="00686E42" w:rsidRPr="00686E42" w:rsidRDefault="00686E42" w:rsidP="00FD0A16">
      <w:pPr>
        <w:numPr>
          <w:ilvl w:val="0"/>
          <w:numId w:val="18"/>
        </w:numPr>
        <w:suppressAutoHyphens w:val="0"/>
        <w:rPr>
          <w:rFonts w:eastAsia="Times New Roman" w:cs="Times New Roman"/>
          <w:kern w:val="0"/>
          <w:lang w:eastAsia="pl-PL" w:bidi="ar-SA"/>
        </w:rPr>
      </w:pPr>
      <w:r w:rsidRPr="00686E42">
        <w:rPr>
          <w:rFonts w:eastAsia="Times New Roman" w:cs="Times New Roman"/>
          <w:kern w:val="0"/>
          <w:lang w:eastAsia="pl-PL" w:bidi="ar-SA"/>
        </w:rPr>
        <w:t>wystawianie i wydruk deklaracji skarbowych rozliczających podatek dochodowy wspólników i pracowników, podatek CIT (dla osób prawnych) oraz podatek VAT;</w:t>
      </w:r>
    </w:p>
    <w:p w:rsidR="00686E42" w:rsidRPr="00686E42" w:rsidRDefault="00686E42" w:rsidP="00FD0A16">
      <w:pPr>
        <w:numPr>
          <w:ilvl w:val="0"/>
          <w:numId w:val="18"/>
        </w:numPr>
        <w:suppressAutoHyphens w:val="0"/>
        <w:rPr>
          <w:rFonts w:eastAsia="Times New Roman" w:cs="Times New Roman"/>
          <w:kern w:val="0"/>
          <w:lang w:eastAsia="pl-PL" w:bidi="ar-SA"/>
        </w:rPr>
      </w:pPr>
      <w:r w:rsidRPr="00686E42">
        <w:rPr>
          <w:rFonts w:eastAsia="Times New Roman" w:cs="Times New Roman"/>
          <w:kern w:val="0"/>
          <w:lang w:eastAsia="pl-PL" w:bidi="ar-SA"/>
        </w:rPr>
        <w:t>wystawianie deklaracji ZUS (RCA, RZA, DRA) z możliwością eksportu do programu Płatnik;</w:t>
      </w:r>
    </w:p>
    <w:p w:rsidR="00686E42" w:rsidRPr="00686E42" w:rsidRDefault="00686E42" w:rsidP="00FD0A16">
      <w:pPr>
        <w:numPr>
          <w:ilvl w:val="0"/>
          <w:numId w:val="18"/>
        </w:numPr>
        <w:suppressAutoHyphens w:val="0"/>
        <w:rPr>
          <w:rFonts w:eastAsia="Times New Roman" w:cs="Times New Roman"/>
          <w:kern w:val="0"/>
          <w:lang w:eastAsia="pl-PL" w:bidi="ar-SA"/>
        </w:rPr>
      </w:pPr>
      <w:r w:rsidRPr="00686E42">
        <w:rPr>
          <w:rFonts w:eastAsia="Times New Roman" w:cs="Times New Roman"/>
          <w:kern w:val="0"/>
          <w:lang w:eastAsia="pl-PL" w:bidi="ar-SA"/>
        </w:rPr>
        <w:t>automatyczna dekretacja dokumentów księgowych oraz rejestrów VAT za pomocą definiowalnych schematów;</w:t>
      </w:r>
    </w:p>
    <w:p w:rsidR="00686E42" w:rsidRPr="00686E42" w:rsidRDefault="00686E42" w:rsidP="00FD0A16">
      <w:pPr>
        <w:numPr>
          <w:ilvl w:val="0"/>
          <w:numId w:val="18"/>
        </w:numPr>
        <w:suppressAutoHyphens w:val="0"/>
        <w:rPr>
          <w:rFonts w:eastAsia="Times New Roman" w:cs="Times New Roman"/>
          <w:kern w:val="0"/>
          <w:lang w:eastAsia="pl-PL" w:bidi="ar-SA"/>
        </w:rPr>
      </w:pPr>
      <w:r w:rsidRPr="00686E42">
        <w:rPr>
          <w:rFonts w:eastAsia="Times New Roman" w:cs="Times New Roman"/>
          <w:kern w:val="0"/>
          <w:lang w:eastAsia="pl-PL" w:bidi="ar-SA"/>
        </w:rPr>
        <w:t xml:space="preserve">integracja z systemami sprzedaży Subiekt </w:t>
      </w:r>
      <w:proofErr w:type="spellStart"/>
      <w:r w:rsidRPr="00686E42">
        <w:rPr>
          <w:rFonts w:eastAsia="Times New Roman" w:cs="Times New Roman"/>
          <w:kern w:val="0"/>
          <w:lang w:eastAsia="pl-PL" w:bidi="ar-SA"/>
        </w:rPr>
        <w:t>nexo</w:t>
      </w:r>
      <w:proofErr w:type="spellEnd"/>
      <w:r w:rsidRPr="00686E42">
        <w:rPr>
          <w:rFonts w:eastAsia="Times New Roman" w:cs="Times New Roman"/>
          <w:kern w:val="0"/>
          <w:lang w:eastAsia="pl-PL" w:bidi="ar-SA"/>
        </w:rPr>
        <w:t xml:space="preserve"> i Subiekt 123;</w:t>
      </w:r>
    </w:p>
    <w:p w:rsidR="00686E42" w:rsidRPr="00686E42" w:rsidRDefault="00686E42" w:rsidP="00FD0A16">
      <w:pPr>
        <w:numPr>
          <w:ilvl w:val="0"/>
          <w:numId w:val="18"/>
        </w:numPr>
        <w:suppressAutoHyphens w:val="0"/>
        <w:rPr>
          <w:rFonts w:eastAsia="Times New Roman" w:cs="Times New Roman"/>
          <w:kern w:val="0"/>
          <w:lang w:eastAsia="pl-PL" w:bidi="ar-SA"/>
        </w:rPr>
      </w:pPr>
      <w:r w:rsidRPr="00686E42">
        <w:rPr>
          <w:rFonts w:eastAsia="Times New Roman" w:cs="Times New Roman"/>
          <w:kern w:val="0"/>
          <w:lang w:eastAsia="pl-PL" w:bidi="ar-SA"/>
        </w:rPr>
        <w:t>możliwość pracy jednostanowiskowej bądź sieciowej;</w:t>
      </w:r>
    </w:p>
    <w:p w:rsidR="00686E42" w:rsidRPr="00686E42" w:rsidRDefault="00686E42" w:rsidP="00FD0A16">
      <w:pPr>
        <w:numPr>
          <w:ilvl w:val="0"/>
          <w:numId w:val="18"/>
        </w:numPr>
        <w:suppressAutoHyphens w:val="0"/>
        <w:rPr>
          <w:rFonts w:eastAsia="Times New Roman" w:cs="Times New Roman"/>
          <w:kern w:val="0"/>
          <w:lang w:eastAsia="pl-PL" w:bidi="ar-SA"/>
        </w:rPr>
      </w:pPr>
      <w:r w:rsidRPr="00686E42">
        <w:rPr>
          <w:rFonts w:eastAsia="Times New Roman" w:cs="Times New Roman"/>
          <w:kern w:val="0"/>
          <w:lang w:eastAsia="pl-PL" w:bidi="ar-SA"/>
        </w:rPr>
        <w:t>obsługa pliku JPK_V7 wraz z deklaracją i ich wysyłka do Ministerstwa Finansów;</w:t>
      </w:r>
    </w:p>
    <w:p w:rsidR="00686E42" w:rsidRPr="00686E42" w:rsidRDefault="00686E42" w:rsidP="00FD0A16">
      <w:pPr>
        <w:numPr>
          <w:ilvl w:val="0"/>
          <w:numId w:val="18"/>
        </w:numPr>
        <w:suppressAutoHyphens w:val="0"/>
        <w:rPr>
          <w:rFonts w:eastAsia="Times New Roman" w:cs="Times New Roman"/>
          <w:kern w:val="0"/>
          <w:lang w:eastAsia="pl-PL" w:bidi="ar-SA"/>
        </w:rPr>
      </w:pPr>
      <w:r w:rsidRPr="00686E42">
        <w:rPr>
          <w:rFonts w:eastAsia="Times New Roman" w:cs="Times New Roman"/>
          <w:kern w:val="0"/>
          <w:lang w:eastAsia="pl-PL" w:bidi="ar-SA"/>
        </w:rPr>
        <w:t>generowanie ksiąg oraz dowodów księgowych do plików JPK i dostarczanie ich na potrzeby kontroli skarbowej za pomocą środków komunikacji elektronicznej lub na informatycznych nośnikach danych;</w:t>
      </w:r>
    </w:p>
    <w:p w:rsidR="00686E42" w:rsidRPr="00686E42" w:rsidRDefault="00686E42" w:rsidP="00FD0A16">
      <w:pPr>
        <w:numPr>
          <w:ilvl w:val="0"/>
          <w:numId w:val="18"/>
        </w:numPr>
        <w:suppressAutoHyphens w:val="0"/>
        <w:rPr>
          <w:rFonts w:eastAsia="Times New Roman" w:cs="Times New Roman"/>
          <w:kern w:val="0"/>
          <w:lang w:eastAsia="pl-PL" w:bidi="ar-SA"/>
        </w:rPr>
      </w:pPr>
      <w:r w:rsidRPr="00686E42">
        <w:rPr>
          <w:rFonts w:eastAsia="Times New Roman" w:cs="Times New Roman"/>
          <w:kern w:val="0"/>
          <w:lang w:eastAsia="pl-PL" w:bidi="ar-SA"/>
        </w:rPr>
        <w:t>wsparcie dla procedury centralnego rozliczania VAT, gdzie ewidencja prowadzona jest w jednostce podrzędnej, a rozliczenia dokonane są w jednostce centralnej (np. jednostki samorządu terytorialnego, którym podlegają szkoły, zakłady użyteczności publicznej itp.);</w:t>
      </w:r>
    </w:p>
    <w:p w:rsidR="00686E42" w:rsidRPr="00686E42" w:rsidRDefault="00686E42" w:rsidP="00FD0A16">
      <w:pPr>
        <w:numPr>
          <w:ilvl w:val="0"/>
          <w:numId w:val="18"/>
        </w:numPr>
        <w:suppressAutoHyphens w:val="0"/>
        <w:rPr>
          <w:rFonts w:eastAsia="Times New Roman" w:cs="Times New Roman"/>
          <w:kern w:val="0"/>
          <w:lang w:eastAsia="pl-PL" w:bidi="ar-SA"/>
        </w:rPr>
      </w:pPr>
      <w:r w:rsidRPr="00686E42">
        <w:rPr>
          <w:rFonts w:eastAsia="Times New Roman" w:cs="Times New Roman"/>
          <w:kern w:val="0"/>
          <w:lang w:eastAsia="pl-PL" w:bidi="ar-SA"/>
        </w:rPr>
        <w:t>badanie statusu kontrahentów na podstawie danych GUS, portali Ministerstwa Finansów dotyczących NIP i VAT, Białej listy podatników, bazy aktywnych podatników VIES oraz rejestru kaucji gwarancyjnych;</w:t>
      </w:r>
    </w:p>
    <w:p w:rsidR="00686E42" w:rsidRPr="00686E42" w:rsidRDefault="00686E42" w:rsidP="00FD0A16">
      <w:pPr>
        <w:numPr>
          <w:ilvl w:val="0"/>
          <w:numId w:val="18"/>
        </w:numPr>
        <w:suppressAutoHyphens w:val="0"/>
        <w:rPr>
          <w:rFonts w:eastAsia="Times New Roman" w:cs="Times New Roman"/>
          <w:kern w:val="0"/>
          <w:lang w:eastAsia="pl-PL" w:bidi="ar-SA"/>
        </w:rPr>
      </w:pPr>
      <w:r w:rsidRPr="00686E42">
        <w:rPr>
          <w:rFonts w:eastAsia="Times New Roman" w:cs="Times New Roman"/>
          <w:kern w:val="0"/>
          <w:lang w:eastAsia="pl-PL" w:bidi="ar-SA"/>
        </w:rPr>
        <w:t>komunikacja z klientami i pracownikami za pomocą wbudowanego klienta poczty i SMS;</w:t>
      </w:r>
    </w:p>
    <w:p w:rsidR="00686E42" w:rsidRDefault="00686E42" w:rsidP="00FD0A16">
      <w:pPr>
        <w:numPr>
          <w:ilvl w:val="0"/>
          <w:numId w:val="18"/>
        </w:numPr>
        <w:suppressAutoHyphens w:val="0"/>
        <w:rPr>
          <w:rFonts w:eastAsia="Times New Roman" w:cs="Times New Roman"/>
          <w:kern w:val="0"/>
          <w:lang w:eastAsia="pl-PL" w:bidi="ar-SA"/>
        </w:rPr>
      </w:pPr>
      <w:r w:rsidRPr="00686E42">
        <w:rPr>
          <w:rFonts w:eastAsia="Times New Roman" w:cs="Times New Roman"/>
          <w:kern w:val="0"/>
          <w:lang w:eastAsia="pl-PL" w:bidi="ar-SA"/>
        </w:rPr>
        <w:t>biblioteka załączników umożliwiająca ewidencjonowanie zewnętrznych plików (np. umów w formacie PDF) - limit 1000 załączników.</w:t>
      </w:r>
    </w:p>
    <w:p w:rsidR="005C14BB" w:rsidRDefault="005C14BB" w:rsidP="00686E42">
      <w:pPr>
        <w:suppressAutoHyphens w:val="0"/>
        <w:spacing w:before="100" w:beforeAutospacing="1" w:after="100" w:afterAutospacing="1"/>
        <w:rPr>
          <w:rStyle w:val="Pogrubienie"/>
        </w:rPr>
      </w:pPr>
    </w:p>
    <w:p w:rsidR="00686E42" w:rsidRDefault="00686E42" w:rsidP="00686E42">
      <w:pPr>
        <w:suppressAutoHyphens w:val="0"/>
        <w:spacing w:before="100" w:beforeAutospacing="1" w:after="100" w:afterAutospacing="1"/>
        <w:rPr>
          <w:rFonts w:eastAsia="Times New Roman" w:cs="Times New Roman"/>
          <w:kern w:val="0"/>
          <w:lang w:eastAsia="pl-PL" w:bidi="ar-SA"/>
        </w:rPr>
      </w:pPr>
      <w:r>
        <w:rPr>
          <w:rStyle w:val="Pogrubienie"/>
        </w:rPr>
        <w:t>Subiekt GT</w:t>
      </w:r>
      <w:r>
        <w:t xml:space="preserve"> to system sprzedaży wykorzystywany głównie do wystawiania dokumentów sprzedaży na rzecz innych kontrahentów niż NFZ.</w:t>
      </w:r>
    </w:p>
    <w:p w:rsidR="00686E42" w:rsidRDefault="00686E42" w:rsidP="00686E42">
      <w:pPr>
        <w:suppressAutoHyphens w:val="0"/>
        <w:spacing w:after="200"/>
        <w:rPr>
          <w:rFonts w:eastAsia="Times New Roman" w:cs="Times New Roman"/>
          <w:bCs/>
          <w:kern w:val="0"/>
          <w:lang w:eastAsia="pl-PL" w:bidi="ar-SA"/>
        </w:rPr>
      </w:pPr>
      <w:r>
        <w:rPr>
          <w:rFonts w:eastAsia="Times New Roman" w:cs="Times New Roman"/>
          <w:bCs/>
          <w:kern w:val="0"/>
          <w:lang w:eastAsia="pl-PL" w:bidi="ar-SA"/>
        </w:rPr>
        <w:t xml:space="preserve">Szczegółowy opis systemu zawierający opis procedur i funkcji, w tym zależności od struktury oprogramowania wraz z opisem parametrów i algorytmów oraz programowych zasad ochrony </w:t>
      </w:r>
      <w:r>
        <w:rPr>
          <w:rFonts w:eastAsia="Times New Roman" w:cs="Times New Roman"/>
          <w:bCs/>
          <w:kern w:val="0"/>
          <w:lang w:eastAsia="pl-PL" w:bidi="ar-SA"/>
        </w:rPr>
        <w:lastRenderedPageBreak/>
        <w:t>danych, w tym w szczególności metod zabezpieczenia dostępu do danych i systemu ich przetwarzania zawierzy jest w instrukcjach obsługi sytemu znajdujących się na stanowiskach pracy.</w:t>
      </w:r>
    </w:p>
    <w:p w:rsidR="00686E42" w:rsidRPr="00686E42" w:rsidRDefault="00686E42" w:rsidP="005C14BB">
      <w:pPr>
        <w:suppressAutoHyphens w:val="0"/>
        <w:rPr>
          <w:rFonts w:eastAsia="Times New Roman" w:cs="Times New Roman"/>
          <w:kern w:val="0"/>
          <w:lang w:eastAsia="pl-PL" w:bidi="ar-SA"/>
        </w:rPr>
      </w:pPr>
      <w:r>
        <w:rPr>
          <w:rFonts w:eastAsia="Times New Roman" w:cs="Times New Roman"/>
          <w:kern w:val="0"/>
          <w:lang w:eastAsia="pl-PL" w:bidi="ar-SA"/>
        </w:rPr>
        <w:t>M</w:t>
      </w:r>
      <w:r w:rsidRPr="00686E42">
        <w:rPr>
          <w:rFonts w:eastAsia="Times New Roman" w:cs="Times New Roman"/>
          <w:kern w:val="0"/>
          <w:lang w:eastAsia="pl-PL" w:bidi="ar-SA"/>
        </w:rPr>
        <w:t xml:space="preserve">ożliwości </w:t>
      </w:r>
      <w:r w:rsidRPr="00686E42">
        <w:rPr>
          <w:rFonts w:eastAsia="Times New Roman" w:cs="Times New Roman"/>
          <w:bCs/>
          <w:kern w:val="0"/>
          <w:lang w:eastAsia="pl-PL" w:bidi="ar-SA"/>
        </w:rPr>
        <w:t>Subiekta GT</w:t>
      </w:r>
      <w:r w:rsidRPr="00686E42">
        <w:rPr>
          <w:rFonts w:eastAsia="Times New Roman" w:cs="Times New Roman"/>
          <w:kern w:val="0"/>
          <w:lang w:eastAsia="pl-PL" w:bidi="ar-SA"/>
        </w:rPr>
        <w:t>:</w:t>
      </w:r>
    </w:p>
    <w:p w:rsidR="00686E42" w:rsidRPr="00686E42" w:rsidRDefault="00686E42" w:rsidP="00FD0A16">
      <w:pPr>
        <w:numPr>
          <w:ilvl w:val="0"/>
          <w:numId w:val="19"/>
        </w:numPr>
        <w:suppressAutoHyphens w:val="0"/>
        <w:rPr>
          <w:rFonts w:eastAsia="Times New Roman" w:cs="Times New Roman"/>
          <w:kern w:val="0"/>
          <w:lang w:eastAsia="pl-PL" w:bidi="ar-SA"/>
        </w:rPr>
      </w:pPr>
      <w:r w:rsidRPr="00686E42">
        <w:rPr>
          <w:rFonts w:eastAsia="Times New Roman" w:cs="Times New Roman"/>
          <w:kern w:val="0"/>
          <w:lang w:eastAsia="pl-PL" w:bidi="ar-SA"/>
        </w:rPr>
        <w:t>pełna obsługa wszystkich typów dokumentów handlowych i magazynowych;</w:t>
      </w:r>
    </w:p>
    <w:p w:rsidR="00686E42" w:rsidRPr="00686E42" w:rsidRDefault="00686E42" w:rsidP="00FD0A16">
      <w:pPr>
        <w:numPr>
          <w:ilvl w:val="0"/>
          <w:numId w:val="19"/>
        </w:numPr>
        <w:suppressAutoHyphens w:val="0"/>
        <w:rPr>
          <w:rFonts w:eastAsia="Times New Roman" w:cs="Times New Roman"/>
          <w:kern w:val="0"/>
          <w:lang w:eastAsia="pl-PL" w:bidi="ar-SA"/>
        </w:rPr>
      </w:pPr>
      <w:r w:rsidRPr="00686E42">
        <w:rPr>
          <w:rFonts w:eastAsia="Times New Roman" w:cs="Times New Roman"/>
          <w:kern w:val="0"/>
          <w:lang w:eastAsia="pl-PL" w:bidi="ar-SA"/>
        </w:rPr>
        <w:t>prowadzenie kartoteki kontrahentów, obejmującej również informacje typu CRM; możliwość definiowania rubryk z dodatkowymi informacjami;</w:t>
      </w:r>
    </w:p>
    <w:p w:rsidR="00686E42" w:rsidRPr="00686E42" w:rsidRDefault="00686E42" w:rsidP="00FD0A16">
      <w:pPr>
        <w:numPr>
          <w:ilvl w:val="0"/>
          <w:numId w:val="19"/>
        </w:numPr>
        <w:suppressAutoHyphens w:val="0"/>
        <w:rPr>
          <w:rFonts w:eastAsia="Times New Roman" w:cs="Times New Roman"/>
          <w:kern w:val="0"/>
          <w:lang w:eastAsia="pl-PL" w:bidi="ar-SA"/>
        </w:rPr>
      </w:pPr>
      <w:r w:rsidRPr="00686E42">
        <w:rPr>
          <w:rFonts w:eastAsia="Times New Roman" w:cs="Times New Roman"/>
          <w:kern w:val="0"/>
          <w:lang w:eastAsia="pl-PL" w:bidi="ar-SA"/>
        </w:rPr>
        <w:t>prowadzenie kartoteki towarów, usług, kompletów i opakowań zwrotnych z rozbudowaną kalkulacją cen (10 poziomów cen sprzedaży, w tym ceny walutowe);</w:t>
      </w:r>
    </w:p>
    <w:p w:rsidR="00686E42" w:rsidRPr="00686E42" w:rsidRDefault="00686E42" w:rsidP="00FD0A16">
      <w:pPr>
        <w:numPr>
          <w:ilvl w:val="0"/>
          <w:numId w:val="19"/>
        </w:numPr>
        <w:suppressAutoHyphens w:val="0"/>
        <w:rPr>
          <w:rFonts w:eastAsia="Times New Roman" w:cs="Times New Roman"/>
          <w:kern w:val="0"/>
          <w:lang w:eastAsia="pl-PL" w:bidi="ar-SA"/>
        </w:rPr>
      </w:pPr>
      <w:r w:rsidRPr="00686E42">
        <w:rPr>
          <w:rFonts w:eastAsia="Times New Roman" w:cs="Times New Roman"/>
          <w:kern w:val="0"/>
          <w:lang w:eastAsia="pl-PL" w:bidi="ar-SA"/>
        </w:rPr>
        <w:t>pełny rozdział dokumentów magazynowych i handlowych, pojedyncze lub zbiorcze generowanie faktur do dokumentów WZ itp.; automatyczne generowanie dokumentu WZ do faktury;</w:t>
      </w:r>
    </w:p>
    <w:p w:rsidR="00686E42" w:rsidRPr="00686E42" w:rsidRDefault="00686E42" w:rsidP="00FD0A16">
      <w:pPr>
        <w:numPr>
          <w:ilvl w:val="0"/>
          <w:numId w:val="19"/>
        </w:numPr>
        <w:suppressAutoHyphens w:val="0"/>
        <w:rPr>
          <w:rFonts w:eastAsia="Times New Roman" w:cs="Times New Roman"/>
          <w:kern w:val="0"/>
          <w:lang w:eastAsia="pl-PL" w:bidi="ar-SA"/>
        </w:rPr>
      </w:pPr>
      <w:r w:rsidRPr="00686E42">
        <w:rPr>
          <w:rFonts w:eastAsia="Times New Roman" w:cs="Times New Roman"/>
          <w:kern w:val="0"/>
          <w:lang w:eastAsia="pl-PL" w:bidi="ar-SA"/>
        </w:rPr>
        <w:t>obsługa przedpłat, płatności kartą kredytową oraz sprzedaży kredytowanej;</w:t>
      </w:r>
    </w:p>
    <w:p w:rsidR="00686E42" w:rsidRPr="00686E42" w:rsidRDefault="00686E42" w:rsidP="00FD0A16">
      <w:pPr>
        <w:numPr>
          <w:ilvl w:val="0"/>
          <w:numId w:val="19"/>
        </w:numPr>
        <w:suppressAutoHyphens w:val="0"/>
        <w:rPr>
          <w:rFonts w:eastAsia="Times New Roman" w:cs="Times New Roman"/>
          <w:kern w:val="0"/>
          <w:lang w:eastAsia="pl-PL" w:bidi="ar-SA"/>
        </w:rPr>
      </w:pPr>
      <w:r w:rsidRPr="00686E42">
        <w:rPr>
          <w:rFonts w:eastAsia="Times New Roman" w:cs="Times New Roman"/>
          <w:kern w:val="0"/>
          <w:lang w:eastAsia="pl-PL" w:bidi="ar-SA"/>
        </w:rPr>
        <w:t>obsługa zamówień z rezerwacją towarów oraz fakturami zaliczkowymi;</w:t>
      </w:r>
    </w:p>
    <w:p w:rsidR="00686E42" w:rsidRPr="00686E42" w:rsidRDefault="00686E42" w:rsidP="00FD0A16">
      <w:pPr>
        <w:numPr>
          <w:ilvl w:val="0"/>
          <w:numId w:val="19"/>
        </w:numPr>
        <w:suppressAutoHyphens w:val="0"/>
        <w:rPr>
          <w:rFonts w:eastAsia="Times New Roman" w:cs="Times New Roman"/>
          <w:kern w:val="0"/>
          <w:lang w:eastAsia="pl-PL" w:bidi="ar-SA"/>
        </w:rPr>
      </w:pPr>
      <w:r w:rsidRPr="00686E42">
        <w:rPr>
          <w:rFonts w:eastAsia="Times New Roman" w:cs="Times New Roman"/>
          <w:kern w:val="0"/>
          <w:lang w:eastAsia="pl-PL" w:bidi="ar-SA"/>
        </w:rPr>
        <w:t>rozbudowana obsługa rachunków bankowych (złotówkowych lub walutowych) z operacjami wpłaty, wypłaty i transferu (plus opłaty prowizyjne, wyciągi, itp.);</w:t>
      </w:r>
    </w:p>
    <w:p w:rsidR="00686E42" w:rsidRPr="00686E42" w:rsidRDefault="00686E42" w:rsidP="00FD0A16">
      <w:pPr>
        <w:numPr>
          <w:ilvl w:val="0"/>
          <w:numId w:val="19"/>
        </w:numPr>
        <w:suppressAutoHyphens w:val="0"/>
        <w:rPr>
          <w:rFonts w:eastAsia="Times New Roman" w:cs="Times New Roman"/>
          <w:kern w:val="0"/>
          <w:lang w:eastAsia="pl-PL" w:bidi="ar-SA"/>
        </w:rPr>
      </w:pPr>
      <w:r w:rsidRPr="00686E42">
        <w:rPr>
          <w:rFonts w:eastAsia="Times New Roman" w:cs="Times New Roman"/>
          <w:kern w:val="0"/>
          <w:lang w:eastAsia="pl-PL" w:bidi="ar-SA"/>
        </w:rPr>
        <w:t>pełna obsługa rozrachunków (należności i zobowiązań), w tym rozrachunków wielowalutowych;</w:t>
      </w:r>
    </w:p>
    <w:p w:rsidR="00686E42" w:rsidRPr="00686E42" w:rsidRDefault="00686E42" w:rsidP="00FD0A16">
      <w:pPr>
        <w:numPr>
          <w:ilvl w:val="0"/>
          <w:numId w:val="19"/>
        </w:numPr>
        <w:suppressAutoHyphens w:val="0"/>
        <w:rPr>
          <w:rFonts w:eastAsia="Times New Roman" w:cs="Times New Roman"/>
          <w:kern w:val="0"/>
          <w:lang w:eastAsia="pl-PL" w:bidi="ar-SA"/>
        </w:rPr>
      </w:pPr>
      <w:r w:rsidRPr="00686E42">
        <w:rPr>
          <w:rFonts w:eastAsia="Times New Roman" w:cs="Times New Roman"/>
          <w:kern w:val="0"/>
          <w:lang w:eastAsia="pl-PL" w:bidi="ar-SA"/>
        </w:rPr>
        <w:t>wiele różnorodnych zestawień, raportów i analiz; możliw</w:t>
      </w:r>
      <w:r>
        <w:rPr>
          <w:rFonts w:eastAsia="Times New Roman" w:cs="Times New Roman"/>
          <w:kern w:val="0"/>
          <w:lang w:eastAsia="pl-PL" w:bidi="ar-SA"/>
        </w:rPr>
        <w:t>ość tworzenia własnych raportów.</w:t>
      </w:r>
    </w:p>
    <w:p w:rsidR="00686E42" w:rsidRPr="00686E42" w:rsidRDefault="00686E42" w:rsidP="00686E42">
      <w:pPr>
        <w:suppressAutoHyphens w:val="0"/>
        <w:spacing w:before="100" w:beforeAutospacing="1" w:after="100" w:afterAutospacing="1"/>
        <w:rPr>
          <w:rFonts w:eastAsia="Times New Roman" w:cs="Times New Roman"/>
          <w:kern w:val="0"/>
          <w:lang w:eastAsia="pl-PL" w:bidi="ar-SA"/>
        </w:rPr>
      </w:pPr>
      <w:r w:rsidRPr="00F17C46">
        <w:rPr>
          <w:b/>
        </w:rPr>
        <w:t>R2płatnik</w:t>
      </w:r>
      <w:r>
        <w:t xml:space="preserve"> </w:t>
      </w:r>
      <w:r w:rsidR="00F17C46">
        <w:t xml:space="preserve">to program kadrowo-płacowy, </w:t>
      </w:r>
      <w:r>
        <w:t>umożliwiając prowadzenie ewidencji pracowników, rozliczanie czasu pracy, naliczanie wynagrodzeń oraz rozliczanie z Urzędem Skarbowym i </w:t>
      </w:r>
      <w:proofErr w:type="spellStart"/>
      <w:r>
        <w:t>ZUSem</w:t>
      </w:r>
      <w:proofErr w:type="spellEnd"/>
      <w:r>
        <w:t>.</w:t>
      </w:r>
    </w:p>
    <w:p w:rsidR="00686E42" w:rsidRDefault="00686E42" w:rsidP="00686E42">
      <w:pPr>
        <w:suppressAutoHyphens w:val="0"/>
        <w:spacing w:after="200"/>
        <w:rPr>
          <w:rFonts w:eastAsia="Times New Roman" w:cs="Times New Roman"/>
          <w:bCs/>
          <w:kern w:val="0"/>
          <w:lang w:eastAsia="pl-PL" w:bidi="ar-SA"/>
        </w:rPr>
      </w:pPr>
      <w:r>
        <w:rPr>
          <w:rFonts w:eastAsia="Times New Roman" w:cs="Times New Roman"/>
          <w:bCs/>
          <w:kern w:val="0"/>
          <w:lang w:eastAsia="pl-PL" w:bidi="ar-SA"/>
        </w:rPr>
        <w:t>Szczegółowy opis systemu zawierający opis procedur i funkcji, w tym zależności od struktury oprogramowania wraz z opisem parametrów i algorytmów oraz programowych zasad ochrony danych, w tym w szczególności metod zabezpieczenia dostępu do danych i systemu ich przetwarzania zawierzy jest w instrukcjach obsługi sytemu znajdujących się na stanowiskach pracy.</w:t>
      </w:r>
    </w:p>
    <w:p w:rsidR="00F17C46" w:rsidRPr="005C14BB" w:rsidRDefault="00686E42" w:rsidP="005C14BB">
      <w:pPr>
        <w:pStyle w:val="Nagwek3"/>
        <w:spacing w:before="0"/>
        <w:rPr>
          <w:rFonts w:ascii="Times New Roman" w:hAnsi="Times New Roman" w:cs="Times New Roman"/>
          <w:color w:val="auto"/>
        </w:rPr>
      </w:pPr>
      <w:r w:rsidRPr="005C14BB">
        <w:rPr>
          <w:rFonts w:ascii="Times New Roman" w:eastAsia="Times New Roman" w:hAnsi="Times New Roman" w:cs="Times New Roman"/>
          <w:color w:val="auto"/>
          <w:kern w:val="0"/>
          <w:lang w:eastAsia="pl-PL" w:bidi="ar-SA"/>
        </w:rPr>
        <w:t> </w:t>
      </w:r>
      <w:r w:rsidR="00F17C46" w:rsidRPr="005C14BB">
        <w:rPr>
          <w:rFonts w:ascii="Times New Roman" w:hAnsi="Times New Roman" w:cs="Times New Roman"/>
          <w:color w:val="auto"/>
        </w:rPr>
        <w:t>Ewidencja pracowników</w:t>
      </w:r>
    </w:p>
    <w:p w:rsidR="00F17C46" w:rsidRPr="005C14BB" w:rsidRDefault="00F17C46" w:rsidP="00FD0A16">
      <w:pPr>
        <w:numPr>
          <w:ilvl w:val="0"/>
          <w:numId w:val="20"/>
        </w:numPr>
        <w:suppressAutoHyphens w:val="0"/>
      </w:pPr>
      <w:r w:rsidRPr="005C14BB">
        <w:rPr>
          <w:rStyle w:val="marker"/>
        </w:rPr>
        <w:t>ewidencja pracowników z podziałem na grupy</w:t>
      </w:r>
      <w:r w:rsidRPr="005C14BB">
        <w:t xml:space="preserve"> </w:t>
      </w:r>
    </w:p>
    <w:p w:rsidR="00F17C46" w:rsidRPr="005C14BB" w:rsidRDefault="00F17C46" w:rsidP="00FD0A16">
      <w:pPr>
        <w:numPr>
          <w:ilvl w:val="1"/>
          <w:numId w:val="20"/>
        </w:numPr>
        <w:suppressAutoHyphens w:val="0"/>
      </w:pPr>
      <w:r w:rsidRPr="005C14BB">
        <w:t>możliwość importu danych pracowników (wraz z bilansem otwarcia) z programu Płatnik ZUS oraz innych systemów</w:t>
      </w:r>
    </w:p>
    <w:p w:rsidR="00F17C46" w:rsidRPr="005C14BB" w:rsidRDefault="00F17C46" w:rsidP="00FD0A16">
      <w:pPr>
        <w:numPr>
          <w:ilvl w:val="1"/>
          <w:numId w:val="20"/>
        </w:numPr>
        <w:suppressAutoHyphens w:val="0"/>
      </w:pPr>
      <w:r w:rsidRPr="005C14BB">
        <w:t>wyszukiwanie pracowników z wymaganymi kwalifikacjami i ukończonymi kursami</w:t>
      </w:r>
    </w:p>
    <w:p w:rsidR="00F17C46" w:rsidRPr="005C14BB" w:rsidRDefault="00F17C46" w:rsidP="00FD0A16">
      <w:pPr>
        <w:numPr>
          <w:ilvl w:val="0"/>
          <w:numId w:val="20"/>
        </w:numPr>
        <w:suppressAutoHyphens w:val="0"/>
      </w:pPr>
      <w:r w:rsidRPr="005C14BB">
        <w:rPr>
          <w:rStyle w:val="marker"/>
        </w:rPr>
        <w:t>usystematyzowana struktura danych kadrowych</w:t>
      </w:r>
      <w:r w:rsidRPr="005C14BB">
        <w:t xml:space="preserve"> </w:t>
      </w:r>
    </w:p>
    <w:p w:rsidR="00F17C46" w:rsidRPr="005C14BB" w:rsidRDefault="00F17C46" w:rsidP="00FD0A16">
      <w:pPr>
        <w:numPr>
          <w:ilvl w:val="1"/>
          <w:numId w:val="20"/>
        </w:numPr>
        <w:suppressAutoHyphens w:val="0"/>
      </w:pPr>
      <w:r w:rsidRPr="005C14BB">
        <w:t>przypominanie o upływających terminach badań lekarskich i kursów bhp</w:t>
      </w:r>
    </w:p>
    <w:p w:rsidR="00F17C46" w:rsidRPr="005C14BB" w:rsidRDefault="00F17C46" w:rsidP="00FD0A16">
      <w:pPr>
        <w:numPr>
          <w:ilvl w:val="1"/>
          <w:numId w:val="20"/>
        </w:numPr>
        <w:suppressAutoHyphens w:val="0"/>
      </w:pPr>
      <w:r w:rsidRPr="005C14BB">
        <w:t>poprawna interpretacja nakładających się okresów w historii zatrudnienia oraz nauki</w:t>
      </w:r>
    </w:p>
    <w:p w:rsidR="00F17C46" w:rsidRPr="005C14BB" w:rsidRDefault="00F17C46" w:rsidP="00FD0A16">
      <w:pPr>
        <w:numPr>
          <w:ilvl w:val="0"/>
          <w:numId w:val="20"/>
        </w:numPr>
        <w:suppressAutoHyphens w:val="0"/>
      </w:pPr>
      <w:r w:rsidRPr="005C14BB">
        <w:rPr>
          <w:rStyle w:val="marker"/>
        </w:rPr>
        <w:t>ewidencja umów o pracę i przeszeregowań</w:t>
      </w:r>
      <w:r w:rsidRPr="005C14BB">
        <w:t xml:space="preserve"> </w:t>
      </w:r>
    </w:p>
    <w:p w:rsidR="00F17C46" w:rsidRPr="005C14BB" w:rsidRDefault="00F17C46" w:rsidP="00FD0A16">
      <w:pPr>
        <w:numPr>
          <w:ilvl w:val="1"/>
          <w:numId w:val="20"/>
        </w:numPr>
        <w:suppressAutoHyphens w:val="0"/>
      </w:pPr>
      <w:r w:rsidRPr="005C14BB">
        <w:t>kalkulator płacowy umożliwia szybkie przeliczenia netto - brutto z podaniem pełnych kosztów wynagrodzeń</w:t>
      </w:r>
    </w:p>
    <w:p w:rsidR="00F17C46" w:rsidRPr="005C14BB" w:rsidRDefault="00F17C46" w:rsidP="00FD0A16">
      <w:pPr>
        <w:numPr>
          <w:ilvl w:val="1"/>
          <w:numId w:val="20"/>
        </w:numPr>
        <w:suppressAutoHyphens w:val="0"/>
      </w:pPr>
      <w:r w:rsidRPr="005C14BB">
        <w:t>uwzględnia drugi etat (zatrudnienie) w tej samej firmie</w:t>
      </w:r>
    </w:p>
    <w:p w:rsidR="00F17C46" w:rsidRPr="005C14BB" w:rsidRDefault="00F17C46" w:rsidP="00FD0A16">
      <w:pPr>
        <w:numPr>
          <w:ilvl w:val="1"/>
          <w:numId w:val="20"/>
        </w:numPr>
        <w:suppressAutoHyphens w:val="0"/>
      </w:pPr>
      <w:r w:rsidRPr="005C14BB">
        <w:t>obok umów o pracę ewidencjonuje zgłoszenia i wyrejestrowania z ubezpieczeń</w:t>
      </w:r>
    </w:p>
    <w:p w:rsidR="00F17C46" w:rsidRPr="005C14BB" w:rsidRDefault="00F17C46" w:rsidP="00FD0A16">
      <w:pPr>
        <w:numPr>
          <w:ilvl w:val="1"/>
          <w:numId w:val="20"/>
        </w:numPr>
        <w:suppressAutoHyphens w:val="0"/>
      </w:pPr>
      <w:r w:rsidRPr="005C14BB">
        <w:t>dostosowanie standardowych druków (umowy, zaświadczenia i inne) do wewnętrznych wymagań</w:t>
      </w:r>
    </w:p>
    <w:p w:rsidR="00F17C46" w:rsidRPr="005C14BB" w:rsidRDefault="00F17C46" w:rsidP="00FD0A16">
      <w:pPr>
        <w:numPr>
          <w:ilvl w:val="0"/>
          <w:numId w:val="20"/>
        </w:numPr>
        <w:suppressAutoHyphens w:val="0"/>
      </w:pPr>
      <w:r w:rsidRPr="005C14BB">
        <w:rPr>
          <w:rStyle w:val="marker"/>
        </w:rPr>
        <w:t>potrącenia, pożyczki, ekwiwalenty i ryczałty</w:t>
      </w:r>
      <w:r w:rsidRPr="005C14BB">
        <w:t xml:space="preserve"> </w:t>
      </w:r>
    </w:p>
    <w:p w:rsidR="00F17C46" w:rsidRPr="005C14BB" w:rsidRDefault="00F17C46" w:rsidP="00FD0A16">
      <w:pPr>
        <w:numPr>
          <w:ilvl w:val="1"/>
          <w:numId w:val="20"/>
        </w:numPr>
        <w:suppressAutoHyphens w:val="0"/>
      </w:pPr>
      <w:r w:rsidRPr="005C14BB">
        <w:t>kontrola salda spłat pożyczek ratalnych</w:t>
      </w:r>
    </w:p>
    <w:p w:rsidR="00F17C46" w:rsidRPr="005C14BB" w:rsidRDefault="00F17C46" w:rsidP="00FD0A16">
      <w:pPr>
        <w:numPr>
          <w:ilvl w:val="1"/>
          <w:numId w:val="20"/>
        </w:numPr>
        <w:suppressAutoHyphens w:val="0"/>
      </w:pPr>
      <w:r w:rsidRPr="005C14BB">
        <w:lastRenderedPageBreak/>
        <w:t>kontrola alimentów i innych zajęć komorniczych</w:t>
      </w:r>
    </w:p>
    <w:p w:rsidR="00F17C46" w:rsidRPr="005C14BB" w:rsidRDefault="00F17C46" w:rsidP="00FD0A16">
      <w:pPr>
        <w:numPr>
          <w:ilvl w:val="1"/>
          <w:numId w:val="20"/>
        </w:numPr>
        <w:suppressAutoHyphens w:val="0"/>
      </w:pPr>
      <w:r w:rsidRPr="005C14BB">
        <w:t>rozliczanie ryczałtu samochodowego</w:t>
      </w:r>
    </w:p>
    <w:p w:rsidR="00F17C46" w:rsidRPr="005C14BB" w:rsidRDefault="00F17C46" w:rsidP="00FD0A16">
      <w:pPr>
        <w:numPr>
          <w:ilvl w:val="1"/>
          <w:numId w:val="20"/>
        </w:numPr>
        <w:suppressAutoHyphens w:val="0"/>
      </w:pPr>
      <w:r w:rsidRPr="005C14BB">
        <w:t>ewidencja kar i nagród</w:t>
      </w:r>
    </w:p>
    <w:p w:rsidR="00F17C46" w:rsidRPr="005C14BB" w:rsidRDefault="00F17C46" w:rsidP="00FD0A16">
      <w:pPr>
        <w:numPr>
          <w:ilvl w:val="0"/>
          <w:numId w:val="20"/>
        </w:numPr>
        <w:suppressAutoHyphens w:val="0"/>
      </w:pPr>
      <w:r w:rsidRPr="005C14BB">
        <w:rPr>
          <w:rStyle w:val="marker"/>
        </w:rPr>
        <w:t>ewidencja wyposażenia</w:t>
      </w:r>
      <w:r w:rsidRPr="005C14BB">
        <w:t xml:space="preserve"> </w:t>
      </w:r>
    </w:p>
    <w:p w:rsidR="00F17C46" w:rsidRPr="005C14BB" w:rsidRDefault="00F17C46" w:rsidP="00FD0A16">
      <w:pPr>
        <w:numPr>
          <w:ilvl w:val="1"/>
          <w:numId w:val="20"/>
        </w:numPr>
        <w:suppressAutoHyphens w:val="0"/>
      </w:pPr>
      <w:r w:rsidRPr="005C14BB">
        <w:t>rozplanowanie przysługującego na danym stanowisku wyposażenia (np. odzież ochronna, środki czystości) oraz kontrola okresu jego użytkowania</w:t>
      </w:r>
    </w:p>
    <w:p w:rsidR="00F17C46" w:rsidRPr="005C14BB" w:rsidRDefault="00F17C46" w:rsidP="005C14BB">
      <w:pPr>
        <w:pStyle w:val="Nagwek3"/>
        <w:spacing w:before="0"/>
        <w:rPr>
          <w:rFonts w:ascii="Times New Roman" w:hAnsi="Times New Roman" w:cs="Times New Roman"/>
          <w:color w:val="auto"/>
        </w:rPr>
      </w:pPr>
      <w:r w:rsidRPr="005C14BB">
        <w:rPr>
          <w:rFonts w:ascii="Times New Roman" w:hAnsi="Times New Roman" w:cs="Times New Roman"/>
          <w:color w:val="auto"/>
        </w:rPr>
        <w:t>Rozliczanie czasu pracy</w:t>
      </w:r>
    </w:p>
    <w:p w:rsidR="00F17C46" w:rsidRPr="005C14BB" w:rsidRDefault="00F17C46" w:rsidP="00FD0A16">
      <w:pPr>
        <w:numPr>
          <w:ilvl w:val="0"/>
          <w:numId w:val="21"/>
        </w:numPr>
        <w:suppressAutoHyphens w:val="0"/>
      </w:pPr>
      <w:r w:rsidRPr="005C14BB">
        <w:rPr>
          <w:rStyle w:val="marker"/>
        </w:rPr>
        <w:t>ustalanie nominalnego czasu pracy dla grup pracowników</w:t>
      </w:r>
      <w:r w:rsidRPr="005C14BB">
        <w:t xml:space="preserve"> </w:t>
      </w:r>
    </w:p>
    <w:p w:rsidR="00F17C46" w:rsidRPr="005C14BB" w:rsidRDefault="00F17C46" w:rsidP="00FD0A16">
      <w:pPr>
        <w:numPr>
          <w:ilvl w:val="1"/>
          <w:numId w:val="21"/>
        </w:numPr>
        <w:suppressAutoHyphens w:val="0"/>
      </w:pPr>
      <w:r w:rsidRPr="005C14BB">
        <w:t>różne systemy czasu pracy zgodne z kodeksem pracy</w:t>
      </w:r>
    </w:p>
    <w:p w:rsidR="00F17C46" w:rsidRPr="005C14BB" w:rsidRDefault="00F17C46" w:rsidP="00FD0A16">
      <w:pPr>
        <w:numPr>
          <w:ilvl w:val="1"/>
          <w:numId w:val="21"/>
        </w:numPr>
        <w:suppressAutoHyphens w:val="0"/>
      </w:pPr>
      <w:r w:rsidRPr="005C14BB">
        <w:t>kontrola norm czasu pracy w ustalonym okresie rozliczeniowym</w:t>
      </w:r>
    </w:p>
    <w:p w:rsidR="00F17C46" w:rsidRPr="005C14BB" w:rsidRDefault="00F17C46" w:rsidP="00FD0A16">
      <w:pPr>
        <w:numPr>
          <w:ilvl w:val="0"/>
          <w:numId w:val="21"/>
        </w:numPr>
        <w:suppressAutoHyphens w:val="0"/>
      </w:pPr>
      <w:r w:rsidRPr="005C14BB">
        <w:rPr>
          <w:rStyle w:val="marker"/>
        </w:rPr>
        <w:t>miesięczna i roczna ewidencja czasu pracy</w:t>
      </w:r>
      <w:r w:rsidRPr="005C14BB">
        <w:t xml:space="preserve"> </w:t>
      </w:r>
    </w:p>
    <w:p w:rsidR="00F17C46" w:rsidRPr="005C14BB" w:rsidRDefault="00F17C46" w:rsidP="00FD0A16">
      <w:pPr>
        <w:numPr>
          <w:ilvl w:val="1"/>
          <w:numId w:val="21"/>
        </w:numPr>
        <w:suppressAutoHyphens w:val="0"/>
      </w:pPr>
      <w:r w:rsidRPr="005C14BB">
        <w:t>ustalanie nominalnego czasu pracy dla grup pracowników</w:t>
      </w:r>
    </w:p>
    <w:p w:rsidR="00F17C46" w:rsidRPr="005C14BB" w:rsidRDefault="00F17C46" w:rsidP="00FD0A16">
      <w:pPr>
        <w:numPr>
          <w:ilvl w:val="1"/>
          <w:numId w:val="21"/>
        </w:numPr>
        <w:suppressAutoHyphens w:val="0"/>
      </w:pPr>
      <w:r w:rsidRPr="005C14BB">
        <w:t>kontrola godzin do odpracowania lub do odbioru przez pracownika</w:t>
      </w:r>
    </w:p>
    <w:p w:rsidR="00F17C46" w:rsidRPr="005C14BB" w:rsidRDefault="00F17C46" w:rsidP="00FD0A16">
      <w:pPr>
        <w:numPr>
          <w:ilvl w:val="1"/>
          <w:numId w:val="21"/>
        </w:numPr>
        <w:suppressAutoHyphens w:val="0"/>
      </w:pPr>
      <w:r w:rsidRPr="005C14BB">
        <w:t>możliwość współpracy z systemami RCP (rejestracja czasu pracy) oraz z systemami rozliczeń czasu pracy kierowców (tachograf)</w:t>
      </w:r>
    </w:p>
    <w:p w:rsidR="00F17C46" w:rsidRPr="005C14BB" w:rsidRDefault="00F17C46" w:rsidP="00FD0A16">
      <w:pPr>
        <w:numPr>
          <w:ilvl w:val="0"/>
          <w:numId w:val="21"/>
        </w:numPr>
        <w:suppressAutoHyphens w:val="0"/>
      </w:pPr>
      <w:r w:rsidRPr="005C14BB">
        <w:rPr>
          <w:rStyle w:val="marker"/>
        </w:rPr>
        <w:t>karta urlopowa z kontrolą limitów</w:t>
      </w:r>
      <w:r w:rsidRPr="005C14BB">
        <w:t xml:space="preserve"> </w:t>
      </w:r>
    </w:p>
    <w:p w:rsidR="00F17C46" w:rsidRPr="005C14BB" w:rsidRDefault="00F17C46" w:rsidP="00FD0A16">
      <w:pPr>
        <w:numPr>
          <w:ilvl w:val="1"/>
          <w:numId w:val="21"/>
        </w:numPr>
        <w:suppressAutoHyphens w:val="0"/>
      </w:pPr>
      <w:r w:rsidRPr="005C14BB">
        <w:t>wyjaśnienia wysokości automatycznie wprowadzonego limitu urlopu z uwzględnieniem zmiany etatów i stopnia niepełnosprawności w trakcie miesiąca</w:t>
      </w:r>
    </w:p>
    <w:p w:rsidR="00F17C46" w:rsidRPr="005C14BB" w:rsidRDefault="00F17C46" w:rsidP="00FD0A16">
      <w:pPr>
        <w:numPr>
          <w:ilvl w:val="0"/>
          <w:numId w:val="21"/>
        </w:numPr>
        <w:suppressAutoHyphens w:val="0"/>
      </w:pPr>
      <w:r w:rsidRPr="005C14BB">
        <w:rPr>
          <w:rStyle w:val="marker"/>
        </w:rPr>
        <w:t>karta zasiłkowa z automatycznym naliczaniem zasiłków</w:t>
      </w:r>
      <w:r w:rsidRPr="005C14BB">
        <w:t xml:space="preserve"> </w:t>
      </w:r>
    </w:p>
    <w:p w:rsidR="00F17C46" w:rsidRPr="005C14BB" w:rsidRDefault="00F17C46" w:rsidP="00FD0A16">
      <w:pPr>
        <w:numPr>
          <w:ilvl w:val="1"/>
          <w:numId w:val="21"/>
        </w:numPr>
        <w:suppressAutoHyphens w:val="0"/>
      </w:pPr>
      <w:r w:rsidRPr="005C14BB">
        <w:t>wyjaśnienia wysokości automatycznie naliczonego chorobowego wraz ze sposobem przeliczania (uzupełniania do pełnego miesiąca) podstaw</w:t>
      </w:r>
    </w:p>
    <w:p w:rsidR="00F17C46" w:rsidRPr="005C14BB" w:rsidRDefault="00F17C46" w:rsidP="00FD0A16">
      <w:pPr>
        <w:numPr>
          <w:ilvl w:val="1"/>
          <w:numId w:val="21"/>
        </w:numPr>
        <w:suppressAutoHyphens w:val="0"/>
      </w:pPr>
      <w:r w:rsidRPr="005C14BB">
        <w:t>korekty do poprzednich zwolnień</w:t>
      </w:r>
    </w:p>
    <w:p w:rsidR="00F17C46" w:rsidRPr="005C14BB" w:rsidRDefault="00F17C46" w:rsidP="00FD0A16">
      <w:pPr>
        <w:numPr>
          <w:ilvl w:val="0"/>
          <w:numId w:val="21"/>
        </w:numPr>
        <w:suppressAutoHyphens w:val="0"/>
      </w:pPr>
      <w:r w:rsidRPr="005C14BB">
        <w:rPr>
          <w:rStyle w:val="marker"/>
        </w:rPr>
        <w:t>ewidencja kosztów z możliwością rozliczenia poszczególnych zleceń</w:t>
      </w:r>
      <w:r w:rsidRPr="005C14BB">
        <w:t xml:space="preserve"> </w:t>
      </w:r>
    </w:p>
    <w:p w:rsidR="00F17C46" w:rsidRPr="005C14BB" w:rsidRDefault="00F17C46" w:rsidP="00FD0A16">
      <w:pPr>
        <w:numPr>
          <w:ilvl w:val="1"/>
          <w:numId w:val="21"/>
        </w:numPr>
        <w:suppressAutoHyphens w:val="0"/>
      </w:pPr>
      <w:r w:rsidRPr="005C14BB">
        <w:t>biblioteka zleceń, czyli kontraktów lub projektów realizowanych przez firmę</w:t>
      </w:r>
    </w:p>
    <w:p w:rsidR="00F17C46" w:rsidRPr="005C14BB" w:rsidRDefault="00F17C46" w:rsidP="00FD0A16">
      <w:pPr>
        <w:numPr>
          <w:ilvl w:val="1"/>
          <w:numId w:val="21"/>
        </w:numPr>
        <w:suppressAutoHyphens w:val="0"/>
      </w:pPr>
      <w:r w:rsidRPr="005C14BB">
        <w:t>ewidencja kosztów rozdzielająca prace pracownika wykonane w ramach poszczególnych działów i zleceń</w:t>
      </w:r>
    </w:p>
    <w:p w:rsidR="00F17C46" w:rsidRPr="005C14BB" w:rsidRDefault="00F17C46" w:rsidP="00FD0A16">
      <w:pPr>
        <w:numPr>
          <w:ilvl w:val="1"/>
          <w:numId w:val="21"/>
        </w:numPr>
        <w:suppressAutoHyphens w:val="0"/>
      </w:pPr>
      <w:r w:rsidRPr="005C14BB">
        <w:t>możliwość szczegółowego określenia kosztów bezpośrednio podczas wypełniania karty pracy</w:t>
      </w:r>
    </w:p>
    <w:p w:rsidR="00F17C46" w:rsidRPr="005C14BB" w:rsidRDefault="00F17C46" w:rsidP="00FD0A16">
      <w:pPr>
        <w:numPr>
          <w:ilvl w:val="0"/>
          <w:numId w:val="21"/>
        </w:numPr>
        <w:suppressAutoHyphens w:val="0"/>
      </w:pPr>
      <w:r w:rsidRPr="005C14BB">
        <w:rPr>
          <w:rStyle w:val="marker"/>
        </w:rPr>
        <w:t>rozliczanie płacy akordowej</w:t>
      </w:r>
      <w:r w:rsidRPr="005C14BB">
        <w:t xml:space="preserve"> </w:t>
      </w:r>
    </w:p>
    <w:p w:rsidR="00F17C46" w:rsidRPr="005C14BB" w:rsidRDefault="00F17C46" w:rsidP="00FD0A16">
      <w:pPr>
        <w:numPr>
          <w:ilvl w:val="1"/>
          <w:numId w:val="21"/>
        </w:numPr>
        <w:suppressAutoHyphens w:val="0"/>
      </w:pPr>
      <w:r w:rsidRPr="005C14BB">
        <w:t>możliwość rozliczania akordu bezpośrednio w karcie pracy</w:t>
      </w:r>
    </w:p>
    <w:p w:rsidR="00F17C46" w:rsidRPr="005C14BB" w:rsidRDefault="00F17C46" w:rsidP="00FD0A16">
      <w:pPr>
        <w:numPr>
          <w:ilvl w:val="1"/>
          <w:numId w:val="21"/>
        </w:numPr>
        <w:suppressAutoHyphens w:val="0"/>
      </w:pPr>
      <w:r w:rsidRPr="005C14BB">
        <w:t>szczegółowe rozliczenie kosztów płacy akordowej</w:t>
      </w:r>
    </w:p>
    <w:p w:rsidR="00F17C46" w:rsidRPr="005C14BB" w:rsidRDefault="00F17C46" w:rsidP="005C14BB">
      <w:pPr>
        <w:pStyle w:val="Nagwek3"/>
        <w:spacing w:before="0"/>
        <w:rPr>
          <w:rFonts w:ascii="Times New Roman" w:hAnsi="Times New Roman" w:cs="Times New Roman"/>
          <w:color w:val="auto"/>
        </w:rPr>
      </w:pPr>
      <w:r w:rsidRPr="005C14BB">
        <w:rPr>
          <w:rFonts w:ascii="Times New Roman" w:hAnsi="Times New Roman" w:cs="Times New Roman"/>
          <w:color w:val="auto"/>
        </w:rPr>
        <w:t>Naliczanie wynagrodzeń</w:t>
      </w:r>
    </w:p>
    <w:p w:rsidR="00F17C46" w:rsidRPr="005C14BB" w:rsidRDefault="00F17C46" w:rsidP="00FD0A16">
      <w:pPr>
        <w:numPr>
          <w:ilvl w:val="0"/>
          <w:numId w:val="22"/>
        </w:numPr>
        <w:suppressAutoHyphens w:val="0"/>
      </w:pPr>
      <w:r w:rsidRPr="005C14BB">
        <w:rPr>
          <w:rStyle w:val="marker"/>
        </w:rPr>
        <w:t>modyfikowalny system naliczania wynagrodzeń wg indywidualnych wymagań</w:t>
      </w:r>
      <w:r w:rsidRPr="005C14BB">
        <w:t xml:space="preserve"> </w:t>
      </w:r>
    </w:p>
    <w:p w:rsidR="00F17C46" w:rsidRPr="005C14BB" w:rsidRDefault="00F17C46" w:rsidP="00FD0A16">
      <w:pPr>
        <w:numPr>
          <w:ilvl w:val="1"/>
          <w:numId w:val="22"/>
        </w:numPr>
        <w:suppressAutoHyphens w:val="0"/>
      </w:pPr>
      <w:r w:rsidRPr="005C14BB">
        <w:t>standardowo przygotowane różne rodzaje podstawowych i dodatkowych list płac</w:t>
      </w:r>
    </w:p>
    <w:p w:rsidR="00F17C46" w:rsidRPr="005C14BB" w:rsidRDefault="00F17C46" w:rsidP="00FD0A16">
      <w:pPr>
        <w:numPr>
          <w:ilvl w:val="1"/>
          <w:numId w:val="22"/>
        </w:numPr>
        <w:suppressAutoHyphens w:val="0"/>
      </w:pPr>
      <w:r w:rsidRPr="005C14BB">
        <w:t>unikalny sposób parametryzacji nowych składników płacowych zgodnie z regulaminem wynagradzania</w:t>
      </w:r>
    </w:p>
    <w:p w:rsidR="00F17C46" w:rsidRPr="005C14BB" w:rsidRDefault="00F17C46" w:rsidP="00FD0A16">
      <w:pPr>
        <w:numPr>
          <w:ilvl w:val="1"/>
          <w:numId w:val="22"/>
        </w:numPr>
        <w:suppressAutoHyphens w:val="0"/>
      </w:pPr>
      <w:r w:rsidRPr="005C14BB">
        <w:t>definiowalny system szczegółowego rozliczania kosztów wynagrodzeń</w:t>
      </w:r>
    </w:p>
    <w:p w:rsidR="00F17C46" w:rsidRPr="005C14BB" w:rsidRDefault="00F17C46" w:rsidP="00FD0A16">
      <w:pPr>
        <w:numPr>
          <w:ilvl w:val="0"/>
          <w:numId w:val="22"/>
        </w:numPr>
        <w:suppressAutoHyphens w:val="0"/>
      </w:pPr>
      <w:r w:rsidRPr="005C14BB">
        <w:rPr>
          <w:rStyle w:val="marker"/>
        </w:rPr>
        <w:t>ewidencja list płac, możliwość tworzenia wielu list w miesiącu</w:t>
      </w:r>
      <w:r w:rsidRPr="005C14BB">
        <w:t xml:space="preserve"> </w:t>
      </w:r>
    </w:p>
    <w:p w:rsidR="00F17C46" w:rsidRPr="005C14BB" w:rsidRDefault="00F17C46" w:rsidP="00FD0A16">
      <w:pPr>
        <w:numPr>
          <w:ilvl w:val="1"/>
          <w:numId w:val="22"/>
        </w:numPr>
        <w:suppressAutoHyphens w:val="0"/>
      </w:pPr>
      <w:r w:rsidRPr="005C14BB">
        <w:t xml:space="preserve">aktualizacja parametrów naliczania przez </w:t>
      </w:r>
      <w:proofErr w:type="spellStart"/>
      <w:r w:rsidRPr="005C14BB">
        <w:t>internet</w:t>
      </w:r>
      <w:proofErr w:type="spellEnd"/>
    </w:p>
    <w:p w:rsidR="00F17C46" w:rsidRPr="005C14BB" w:rsidRDefault="00F17C46" w:rsidP="00FD0A16">
      <w:pPr>
        <w:numPr>
          <w:ilvl w:val="1"/>
          <w:numId w:val="22"/>
        </w:numPr>
        <w:suppressAutoHyphens w:val="0"/>
      </w:pPr>
      <w:r w:rsidRPr="005C14BB">
        <w:t>rozbudowane wyjaśnienia wyliczeń kluczowych składników (urlopy, chorobowe)</w:t>
      </w:r>
    </w:p>
    <w:p w:rsidR="00F17C46" w:rsidRPr="005C14BB" w:rsidRDefault="00F17C46" w:rsidP="00FD0A16">
      <w:pPr>
        <w:numPr>
          <w:ilvl w:val="1"/>
          <w:numId w:val="22"/>
        </w:numPr>
        <w:suppressAutoHyphens w:val="0"/>
      </w:pPr>
      <w:r w:rsidRPr="005C14BB">
        <w:t>automatycznie naliczanie trzynastek, wyrównań i korekt</w:t>
      </w:r>
    </w:p>
    <w:p w:rsidR="00F17C46" w:rsidRPr="005C14BB" w:rsidRDefault="00F17C46" w:rsidP="00FD0A16">
      <w:pPr>
        <w:numPr>
          <w:ilvl w:val="1"/>
          <w:numId w:val="22"/>
        </w:numPr>
        <w:suppressAutoHyphens w:val="0"/>
      </w:pPr>
      <w:r w:rsidRPr="005C14BB">
        <w:t>czytelne wydruki list płac oraz pasków dla pracowników z opcją oszczędności tonera</w:t>
      </w:r>
    </w:p>
    <w:p w:rsidR="00F17C46" w:rsidRPr="005C14BB" w:rsidRDefault="00F17C46" w:rsidP="00FD0A16">
      <w:pPr>
        <w:numPr>
          <w:ilvl w:val="1"/>
          <w:numId w:val="22"/>
        </w:numPr>
        <w:suppressAutoHyphens w:val="0"/>
      </w:pPr>
      <w:r w:rsidRPr="005C14BB">
        <w:t>możliwość rozsyłania pasków pocztą elektroniczną</w:t>
      </w:r>
    </w:p>
    <w:p w:rsidR="00F17C46" w:rsidRPr="005C14BB" w:rsidRDefault="00F17C46" w:rsidP="00FD0A16">
      <w:pPr>
        <w:numPr>
          <w:ilvl w:val="1"/>
          <w:numId w:val="22"/>
        </w:numPr>
        <w:suppressAutoHyphens w:val="0"/>
      </w:pPr>
      <w:r w:rsidRPr="005C14BB">
        <w:t>oryginalny system kontroli naliczeń</w:t>
      </w:r>
    </w:p>
    <w:p w:rsidR="00F17C46" w:rsidRPr="005C14BB" w:rsidRDefault="00F17C46" w:rsidP="00FD0A16">
      <w:pPr>
        <w:numPr>
          <w:ilvl w:val="0"/>
          <w:numId w:val="22"/>
        </w:numPr>
        <w:suppressAutoHyphens w:val="0"/>
      </w:pPr>
      <w:r w:rsidRPr="005C14BB">
        <w:rPr>
          <w:rStyle w:val="marker"/>
        </w:rPr>
        <w:t>rozliczanie umów cywilnoprawnych</w:t>
      </w:r>
      <w:r w:rsidRPr="005C14BB">
        <w:t xml:space="preserve"> </w:t>
      </w:r>
    </w:p>
    <w:p w:rsidR="00F17C46" w:rsidRPr="005C14BB" w:rsidRDefault="00F17C46" w:rsidP="00FD0A16">
      <w:pPr>
        <w:numPr>
          <w:ilvl w:val="1"/>
          <w:numId w:val="22"/>
        </w:numPr>
        <w:suppressAutoHyphens w:val="0"/>
      </w:pPr>
      <w:r w:rsidRPr="005C14BB">
        <w:t>naliczanie i ewidencja innych przychodów (umowy-zlecenia, umowy o dzieło)</w:t>
      </w:r>
    </w:p>
    <w:p w:rsidR="00F17C46" w:rsidRPr="005C14BB" w:rsidRDefault="00F17C46" w:rsidP="00FD0A16">
      <w:pPr>
        <w:numPr>
          <w:ilvl w:val="1"/>
          <w:numId w:val="22"/>
        </w:numPr>
        <w:suppressAutoHyphens w:val="0"/>
      </w:pPr>
      <w:r w:rsidRPr="005C14BB">
        <w:lastRenderedPageBreak/>
        <w:t>podpowiedź kwoty brutto po podaniu oczekiwanego wynagrodzenia netto</w:t>
      </w:r>
    </w:p>
    <w:p w:rsidR="00F17C46" w:rsidRPr="005C14BB" w:rsidRDefault="00F17C46" w:rsidP="00FD0A16">
      <w:pPr>
        <w:numPr>
          <w:ilvl w:val="1"/>
          <w:numId w:val="22"/>
        </w:numPr>
        <w:suppressAutoHyphens w:val="0"/>
      </w:pPr>
      <w:r w:rsidRPr="005C14BB">
        <w:t>wynagrodzenia wg kwoty, wg stawki, możliwość wypłaty w ratach</w:t>
      </w:r>
    </w:p>
    <w:p w:rsidR="00F17C46" w:rsidRPr="005C14BB" w:rsidRDefault="00F17C46" w:rsidP="00FD0A16">
      <w:pPr>
        <w:numPr>
          <w:ilvl w:val="1"/>
          <w:numId w:val="22"/>
        </w:numPr>
        <w:suppressAutoHyphens w:val="0"/>
      </w:pPr>
      <w:r w:rsidRPr="005C14BB">
        <w:t>przejrzysty sposób rozliczania składek ZUS</w:t>
      </w:r>
    </w:p>
    <w:p w:rsidR="00F17C46" w:rsidRPr="005C14BB" w:rsidRDefault="00F17C46" w:rsidP="00FD0A16">
      <w:pPr>
        <w:numPr>
          <w:ilvl w:val="0"/>
          <w:numId w:val="22"/>
        </w:numPr>
        <w:suppressAutoHyphens w:val="0"/>
      </w:pPr>
      <w:r w:rsidRPr="005C14BB">
        <w:rPr>
          <w:rStyle w:val="marker"/>
        </w:rPr>
        <w:t>wydruk i ewidencja bankowych poleceń przelewów</w:t>
      </w:r>
      <w:r w:rsidRPr="005C14BB">
        <w:t xml:space="preserve"> </w:t>
      </w:r>
    </w:p>
    <w:p w:rsidR="00F17C46" w:rsidRPr="005C14BB" w:rsidRDefault="00F17C46" w:rsidP="00FD0A16">
      <w:pPr>
        <w:numPr>
          <w:ilvl w:val="1"/>
          <w:numId w:val="22"/>
        </w:numPr>
        <w:suppressAutoHyphens w:val="0"/>
      </w:pPr>
      <w:r w:rsidRPr="005C14BB">
        <w:t>automatycznie generowane przelewy z wynagrodzeń, potrąceń, podatków i składek ZUS</w:t>
      </w:r>
    </w:p>
    <w:p w:rsidR="00F17C46" w:rsidRPr="005C14BB" w:rsidRDefault="00F17C46" w:rsidP="00FD0A16">
      <w:pPr>
        <w:numPr>
          <w:ilvl w:val="1"/>
          <w:numId w:val="22"/>
        </w:numPr>
        <w:suppressAutoHyphens w:val="0"/>
      </w:pPr>
      <w:r w:rsidRPr="005C14BB">
        <w:t>współpraca z większością systemów bankowych</w:t>
      </w:r>
      <w:r w:rsidR="005C14BB">
        <w:t>.</w:t>
      </w:r>
    </w:p>
    <w:p w:rsidR="00F17C46" w:rsidRPr="005C14BB" w:rsidRDefault="00F17C46" w:rsidP="005C14BB">
      <w:pPr>
        <w:pStyle w:val="Nagwek3"/>
        <w:spacing w:before="0"/>
        <w:rPr>
          <w:rFonts w:ascii="Times New Roman" w:hAnsi="Times New Roman" w:cs="Times New Roman"/>
          <w:color w:val="auto"/>
        </w:rPr>
      </w:pPr>
      <w:r w:rsidRPr="005C14BB">
        <w:rPr>
          <w:rFonts w:ascii="Times New Roman" w:hAnsi="Times New Roman" w:cs="Times New Roman"/>
          <w:color w:val="auto"/>
        </w:rPr>
        <w:t>Raporty i zestawienia</w:t>
      </w:r>
    </w:p>
    <w:p w:rsidR="00F17C46" w:rsidRPr="005C14BB" w:rsidRDefault="00F17C46" w:rsidP="00FD0A16">
      <w:pPr>
        <w:numPr>
          <w:ilvl w:val="0"/>
          <w:numId w:val="23"/>
        </w:numPr>
        <w:suppressAutoHyphens w:val="0"/>
      </w:pPr>
      <w:r w:rsidRPr="005C14BB">
        <w:rPr>
          <w:rStyle w:val="marker"/>
        </w:rPr>
        <w:t>rozliczanie wynagrodzeń</w:t>
      </w:r>
      <w:r w:rsidRPr="005C14BB">
        <w:t xml:space="preserve"> </w:t>
      </w:r>
    </w:p>
    <w:p w:rsidR="00F17C46" w:rsidRPr="005C14BB" w:rsidRDefault="00F17C46" w:rsidP="00FD0A16">
      <w:pPr>
        <w:numPr>
          <w:ilvl w:val="1"/>
          <w:numId w:val="23"/>
        </w:numPr>
        <w:suppressAutoHyphens w:val="0"/>
      </w:pPr>
      <w:r w:rsidRPr="005C14BB">
        <w:t xml:space="preserve">roczne deklaracji PIT z możliwością elektronicznego podpisu i wysyłki e-Deklaracji przez </w:t>
      </w:r>
      <w:proofErr w:type="spellStart"/>
      <w:r w:rsidRPr="005C14BB">
        <w:t>internet</w:t>
      </w:r>
      <w:proofErr w:type="spellEnd"/>
    </w:p>
    <w:p w:rsidR="00F17C46" w:rsidRPr="005C14BB" w:rsidRDefault="00F17C46" w:rsidP="00FD0A16">
      <w:pPr>
        <w:numPr>
          <w:ilvl w:val="1"/>
          <w:numId w:val="23"/>
        </w:numPr>
        <w:suppressAutoHyphens w:val="0"/>
      </w:pPr>
      <w:r w:rsidRPr="005C14BB">
        <w:t>zestawienie ZUS zawierające w zwartej formie wszystkie dane do raportów ZUS</w:t>
      </w:r>
    </w:p>
    <w:p w:rsidR="00F17C46" w:rsidRPr="005C14BB" w:rsidRDefault="00F17C46" w:rsidP="00FD0A16">
      <w:pPr>
        <w:numPr>
          <w:ilvl w:val="1"/>
          <w:numId w:val="23"/>
        </w:numPr>
        <w:suppressAutoHyphens w:val="0"/>
      </w:pPr>
      <w:r w:rsidRPr="005C14BB">
        <w:t>współpraca z programem Płatnik ZUS poprzez bezpośrednie wywołanie programu z zaimportowanymi danymi</w:t>
      </w:r>
    </w:p>
    <w:p w:rsidR="00F17C46" w:rsidRPr="005C14BB" w:rsidRDefault="00F17C46" w:rsidP="00FD0A16">
      <w:pPr>
        <w:numPr>
          <w:ilvl w:val="1"/>
          <w:numId w:val="23"/>
        </w:numPr>
        <w:suppressAutoHyphens w:val="0"/>
      </w:pPr>
      <w:r w:rsidRPr="005C14BB">
        <w:t xml:space="preserve">współpraca z programem do </w:t>
      </w:r>
      <w:proofErr w:type="spellStart"/>
      <w:r w:rsidRPr="005C14BB">
        <w:t>elektroniczej</w:t>
      </w:r>
      <w:proofErr w:type="spellEnd"/>
      <w:r w:rsidRPr="005C14BB">
        <w:t xml:space="preserve"> wymiany danych z NFZ</w:t>
      </w:r>
    </w:p>
    <w:p w:rsidR="00F17C46" w:rsidRPr="005C14BB" w:rsidRDefault="00F17C46" w:rsidP="00FD0A16">
      <w:pPr>
        <w:numPr>
          <w:ilvl w:val="1"/>
          <w:numId w:val="23"/>
        </w:numPr>
        <w:suppressAutoHyphens w:val="0"/>
      </w:pPr>
      <w:r w:rsidRPr="005C14BB">
        <w:t>współpraca z systemem SOD PFRON umożliwiająca automatyczne przesyłanie danych do Systemu Obsługi Dofinansowań</w:t>
      </w:r>
    </w:p>
    <w:p w:rsidR="00F17C46" w:rsidRPr="005C14BB" w:rsidRDefault="00F17C46" w:rsidP="00FD0A16">
      <w:pPr>
        <w:numPr>
          <w:ilvl w:val="0"/>
          <w:numId w:val="23"/>
        </w:numPr>
        <w:suppressAutoHyphens w:val="0"/>
      </w:pPr>
      <w:r w:rsidRPr="005C14BB">
        <w:rPr>
          <w:rStyle w:val="marker"/>
        </w:rPr>
        <w:t>rozliczanie kosztów wynagrodzeń</w:t>
      </w:r>
      <w:r w:rsidRPr="005C14BB">
        <w:t xml:space="preserve"> </w:t>
      </w:r>
    </w:p>
    <w:p w:rsidR="00F17C46" w:rsidRPr="005C14BB" w:rsidRDefault="00F17C46" w:rsidP="00FD0A16">
      <w:pPr>
        <w:numPr>
          <w:ilvl w:val="1"/>
          <w:numId w:val="23"/>
        </w:numPr>
        <w:suppressAutoHyphens w:val="0"/>
      </w:pPr>
      <w:r w:rsidRPr="005C14BB">
        <w:t>szczegółowe zestawienie kosztów pracy poszczególnych pracowników z podziałem na działy i zlecenia</w:t>
      </w:r>
    </w:p>
    <w:p w:rsidR="00F17C46" w:rsidRPr="005C14BB" w:rsidRDefault="00F17C46" w:rsidP="00FD0A16">
      <w:pPr>
        <w:numPr>
          <w:ilvl w:val="1"/>
          <w:numId w:val="23"/>
        </w:numPr>
        <w:suppressAutoHyphens w:val="0"/>
      </w:pPr>
      <w:r w:rsidRPr="005C14BB">
        <w:t>szczegółowa dekretacja kosztów z podziałem na MPK lub konta grupy 5</w:t>
      </w:r>
    </w:p>
    <w:p w:rsidR="00F17C46" w:rsidRPr="005C14BB" w:rsidRDefault="00F17C46" w:rsidP="00FD0A16">
      <w:pPr>
        <w:numPr>
          <w:ilvl w:val="1"/>
          <w:numId w:val="23"/>
        </w:numPr>
        <w:suppressAutoHyphens w:val="0"/>
      </w:pPr>
      <w:r w:rsidRPr="005C14BB">
        <w:t xml:space="preserve">współpraca z popularnymi systemami </w:t>
      </w:r>
      <w:proofErr w:type="spellStart"/>
      <w:r w:rsidRPr="005C14BB">
        <w:t>F-K</w:t>
      </w:r>
      <w:proofErr w:type="spellEnd"/>
    </w:p>
    <w:p w:rsidR="00F17C46" w:rsidRPr="005C14BB" w:rsidRDefault="00F17C46" w:rsidP="00FD0A16">
      <w:pPr>
        <w:numPr>
          <w:ilvl w:val="0"/>
          <w:numId w:val="23"/>
        </w:numPr>
        <w:suppressAutoHyphens w:val="0"/>
      </w:pPr>
      <w:r w:rsidRPr="005C14BB">
        <w:rPr>
          <w:rStyle w:val="marker"/>
        </w:rPr>
        <w:t>planowanie i analiza płac oraz zestawienia kadrowe wg różnych kryteriów</w:t>
      </w:r>
      <w:r w:rsidRPr="005C14BB">
        <w:t xml:space="preserve"> </w:t>
      </w:r>
    </w:p>
    <w:p w:rsidR="00F17C46" w:rsidRPr="005C14BB" w:rsidRDefault="00F17C46" w:rsidP="00FD0A16">
      <w:pPr>
        <w:numPr>
          <w:ilvl w:val="1"/>
          <w:numId w:val="23"/>
        </w:numPr>
        <w:suppressAutoHyphens w:val="0"/>
      </w:pPr>
      <w:r w:rsidRPr="005C14BB">
        <w:t>szczegółowe zestawienia pozwalające na rzetelne wypełnienie formularzy DG-1, Z-02, Z-03, Z-05, Z-06, Z-12 i Z-14</w:t>
      </w:r>
    </w:p>
    <w:p w:rsidR="00F17C46" w:rsidRPr="005C14BB" w:rsidRDefault="00F17C46" w:rsidP="00FD0A16">
      <w:pPr>
        <w:numPr>
          <w:ilvl w:val="1"/>
          <w:numId w:val="23"/>
        </w:numPr>
        <w:suppressAutoHyphens w:val="0"/>
      </w:pPr>
      <w:r w:rsidRPr="005C14BB">
        <w:t>zestawienie zabezpieczenia budżetu na wynagrodzenia</w:t>
      </w:r>
    </w:p>
    <w:p w:rsidR="00F17C46" w:rsidRPr="005C14BB" w:rsidRDefault="00F17C46" w:rsidP="00FD0A16">
      <w:pPr>
        <w:numPr>
          <w:ilvl w:val="1"/>
          <w:numId w:val="23"/>
        </w:numPr>
        <w:suppressAutoHyphens w:val="0"/>
      </w:pPr>
      <w:r w:rsidRPr="005C14BB">
        <w:t>eksport zestawień do innych systemów (</w:t>
      </w:r>
      <w:proofErr w:type="spellStart"/>
      <w:r w:rsidRPr="005C14BB">
        <w:t>np.Excel</w:t>
      </w:r>
      <w:proofErr w:type="spellEnd"/>
      <w:r w:rsidRPr="005C14BB">
        <w:t>) w celu dalszej analizy</w:t>
      </w:r>
    </w:p>
    <w:p w:rsidR="00F17C46" w:rsidRPr="005C14BB" w:rsidRDefault="00F17C46" w:rsidP="00FD0A16">
      <w:pPr>
        <w:numPr>
          <w:ilvl w:val="1"/>
          <w:numId w:val="23"/>
        </w:numPr>
        <w:suppressAutoHyphens w:val="0"/>
      </w:pPr>
      <w:r w:rsidRPr="005C14BB">
        <w:t>wysyłka zestawień pocztą elektroniczną</w:t>
      </w:r>
    </w:p>
    <w:p w:rsidR="00F17C46" w:rsidRPr="005C14BB" w:rsidRDefault="00F17C46" w:rsidP="00FD0A16">
      <w:pPr>
        <w:numPr>
          <w:ilvl w:val="0"/>
          <w:numId w:val="23"/>
        </w:numPr>
        <w:suppressAutoHyphens w:val="0"/>
      </w:pPr>
      <w:r w:rsidRPr="005C14BB">
        <w:rPr>
          <w:rStyle w:val="marker"/>
        </w:rPr>
        <w:t>rozliczenia z pracownikami</w:t>
      </w:r>
      <w:r w:rsidRPr="005C14BB">
        <w:t xml:space="preserve"> </w:t>
      </w:r>
    </w:p>
    <w:p w:rsidR="00F17C46" w:rsidRPr="005C14BB" w:rsidRDefault="00F17C46" w:rsidP="00FD0A16">
      <w:pPr>
        <w:numPr>
          <w:ilvl w:val="1"/>
          <w:numId w:val="23"/>
        </w:numPr>
        <w:suppressAutoHyphens w:val="0"/>
      </w:pPr>
      <w:r w:rsidRPr="005C14BB">
        <w:t>estetyczny druk świadectwa pracy uwzględniający wszystkie opcje</w:t>
      </w:r>
    </w:p>
    <w:p w:rsidR="00F17C46" w:rsidRPr="005C14BB" w:rsidRDefault="00F17C46" w:rsidP="00FD0A16">
      <w:pPr>
        <w:numPr>
          <w:ilvl w:val="1"/>
          <w:numId w:val="23"/>
        </w:numPr>
        <w:suppressAutoHyphens w:val="0"/>
      </w:pPr>
      <w:r w:rsidRPr="005C14BB">
        <w:t>seryjne wydruki kartotek i deklaracji PIT bez uciążliwego przekładania kartek w drukarce</w:t>
      </w:r>
    </w:p>
    <w:p w:rsidR="00F17C46" w:rsidRDefault="00F17C46" w:rsidP="00FD0A16">
      <w:pPr>
        <w:numPr>
          <w:ilvl w:val="1"/>
          <w:numId w:val="23"/>
        </w:numPr>
        <w:suppressAutoHyphens w:val="0"/>
      </w:pPr>
      <w:r w:rsidRPr="005C14BB">
        <w:t>możliwość przygotowania własnych dokumentów do wewnętrznych potrzeb firmy</w:t>
      </w:r>
      <w:r w:rsidR="005C14BB">
        <w:t>.</w:t>
      </w:r>
    </w:p>
    <w:p w:rsidR="00686E42" w:rsidRDefault="00686E42" w:rsidP="00686E42">
      <w:pPr>
        <w:suppressAutoHyphens w:val="0"/>
        <w:spacing w:before="120" w:after="120"/>
        <w:rPr>
          <w:rFonts w:eastAsia="Times New Roman" w:cs="Times New Roman"/>
          <w:b/>
          <w:bCs/>
          <w:kern w:val="0"/>
          <w:sz w:val="22"/>
          <w:szCs w:val="22"/>
          <w:lang w:eastAsia="pl-PL" w:bidi="ar-SA"/>
        </w:rPr>
      </w:pPr>
    </w:p>
    <w:p w:rsidR="005C14BB" w:rsidRDefault="005C14BB" w:rsidP="00686E42">
      <w:pPr>
        <w:suppressAutoHyphens w:val="0"/>
        <w:spacing w:before="120" w:after="120"/>
        <w:rPr>
          <w:rFonts w:eastAsia="Times New Roman" w:cs="Times New Roman"/>
          <w:b/>
          <w:bCs/>
          <w:kern w:val="0"/>
          <w:sz w:val="22"/>
          <w:szCs w:val="22"/>
          <w:lang w:eastAsia="pl-PL" w:bidi="ar-SA"/>
        </w:rPr>
      </w:pPr>
      <w:r>
        <w:t xml:space="preserve">Program </w:t>
      </w:r>
      <w:r w:rsidRPr="005C14BB">
        <w:rPr>
          <w:b/>
        </w:rPr>
        <w:t>Płatnik</w:t>
      </w:r>
      <w:r>
        <w:t xml:space="preserve"> umożliwia płatnikom składek tworzenie, weryfikację i wysyłanie do ZUS dokumentów ubezpieczeniowych. Program jest bezpłatny.</w:t>
      </w:r>
    </w:p>
    <w:p w:rsidR="005C14BB" w:rsidRPr="005C14BB" w:rsidRDefault="005C14BB" w:rsidP="005C14BB">
      <w:pPr>
        <w:pStyle w:val="Nagwek3"/>
        <w:spacing w:before="0"/>
        <w:rPr>
          <w:rFonts w:ascii="Times New Roman" w:hAnsi="Times New Roman" w:cs="Times New Roman"/>
          <w:color w:val="auto"/>
        </w:rPr>
      </w:pPr>
      <w:r w:rsidRPr="005C14BB">
        <w:rPr>
          <w:rFonts w:ascii="Times New Roman" w:hAnsi="Times New Roman" w:cs="Times New Roman"/>
          <w:color w:val="auto"/>
        </w:rPr>
        <w:t>Główne funkcje programu Płatnik:</w:t>
      </w:r>
    </w:p>
    <w:p w:rsidR="005C14BB" w:rsidRPr="005C14BB" w:rsidRDefault="005C14BB" w:rsidP="00FD0A16">
      <w:pPr>
        <w:numPr>
          <w:ilvl w:val="0"/>
          <w:numId w:val="24"/>
        </w:numPr>
        <w:suppressAutoHyphens w:val="0"/>
      </w:pPr>
      <w:proofErr w:type="spellStart"/>
      <w:r w:rsidRPr="005C14BB">
        <w:t>autoaktualizacja</w:t>
      </w:r>
      <w:proofErr w:type="spellEnd"/>
    </w:p>
    <w:p w:rsidR="005C14BB" w:rsidRPr="005C14BB" w:rsidRDefault="005C14BB" w:rsidP="00FD0A16">
      <w:pPr>
        <w:numPr>
          <w:ilvl w:val="0"/>
          <w:numId w:val="24"/>
        </w:numPr>
        <w:suppressAutoHyphens w:val="0"/>
      </w:pPr>
      <w:r w:rsidRPr="005C14BB">
        <w:t>synchronizacja i weryfikacja danych z bazą ZUS</w:t>
      </w:r>
    </w:p>
    <w:p w:rsidR="005C14BB" w:rsidRPr="005C14BB" w:rsidRDefault="005C14BB" w:rsidP="00FD0A16">
      <w:pPr>
        <w:numPr>
          <w:ilvl w:val="0"/>
          <w:numId w:val="24"/>
        </w:numPr>
        <w:suppressAutoHyphens w:val="0"/>
      </w:pPr>
      <w:r w:rsidRPr="005C14BB">
        <w:t>tworzenie dokumentów zgłoszeniowych i rozliczeniowych</w:t>
      </w:r>
    </w:p>
    <w:p w:rsidR="005C14BB" w:rsidRPr="005C14BB" w:rsidRDefault="005C14BB" w:rsidP="00FD0A16">
      <w:pPr>
        <w:numPr>
          <w:ilvl w:val="0"/>
          <w:numId w:val="24"/>
        </w:numPr>
        <w:suppressAutoHyphens w:val="0"/>
      </w:pPr>
      <w:r w:rsidRPr="005C14BB">
        <w:t>podpowiedzi podczas wypełniania dokumentów</w:t>
      </w:r>
    </w:p>
    <w:p w:rsidR="005C14BB" w:rsidRPr="005C14BB" w:rsidRDefault="005C14BB" w:rsidP="00FD0A16">
      <w:pPr>
        <w:numPr>
          <w:ilvl w:val="0"/>
          <w:numId w:val="24"/>
        </w:numPr>
        <w:suppressAutoHyphens w:val="0"/>
      </w:pPr>
      <w:r w:rsidRPr="005C14BB">
        <w:t>import danych z systemów kadrowo-płacowych</w:t>
      </w:r>
    </w:p>
    <w:p w:rsidR="005C14BB" w:rsidRPr="005C14BB" w:rsidRDefault="005C14BB" w:rsidP="00FD0A16">
      <w:pPr>
        <w:numPr>
          <w:ilvl w:val="0"/>
          <w:numId w:val="24"/>
        </w:numPr>
        <w:suppressAutoHyphens w:val="0"/>
      </w:pPr>
      <w:r w:rsidRPr="005C14BB">
        <w:t>przesyłanie dokumentów ubezpieczeniowych do ZUS</w:t>
      </w:r>
    </w:p>
    <w:p w:rsidR="005C14BB" w:rsidRDefault="005C14BB" w:rsidP="00FD0A16">
      <w:pPr>
        <w:numPr>
          <w:ilvl w:val="0"/>
          <w:numId w:val="24"/>
        </w:numPr>
        <w:suppressAutoHyphens w:val="0"/>
      </w:pPr>
      <w:r w:rsidRPr="005C14BB">
        <w:t>automatyczne tworzenie informacji miesięcznych i rocznych dla ubezpieczonego</w:t>
      </w:r>
      <w:r>
        <w:t>.</w:t>
      </w:r>
    </w:p>
    <w:p w:rsidR="005C14BB" w:rsidRDefault="005C14BB" w:rsidP="005C14BB">
      <w:pPr>
        <w:pStyle w:val="NormalnyWeb"/>
      </w:pPr>
      <w:r>
        <w:t xml:space="preserve">Program Płatnik spełnia wymogi ustawy z dnia 13 października 1998 r. o systemie ubezpieczeń społecznych (tekst jednolity - Dz. U. z 2017 r., poz. 1778 z </w:t>
      </w:r>
      <w:proofErr w:type="spellStart"/>
      <w:r>
        <w:t>późn</w:t>
      </w:r>
      <w:proofErr w:type="spellEnd"/>
      <w:r>
        <w:t>. zm.).</w:t>
      </w:r>
    </w:p>
    <w:p w:rsidR="004A4E27" w:rsidRDefault="004A4E27" w:rsidP="00686E42">
      <w:pPr>
        <w:suppressAutoHyphens w:val="0"/>
        <w:spacing w:before="120" w:after="120"/>
        <w:rPr>
          <w:rFonts w:eastAsia="Times New Roman" w:cs="Times New Roman"/>
          <w:b/>
          <w:bCs/>
          <w:kern w:val="0"/>
          <w:sz w:val="22"/>
          <w:szCs w:val="22"/>
          <w:lang w:eastAsia="pl-PL" w:bidi="ar-SA"/>
        </w:rPr>
      </w:pPr>
      <w:r>
        <w:rPr>
          <w:rFonts w:eastAsia="Times New Roman" w:cs="Times New Roman"/>
          <w:b/>
          <w:bCs/>
          <w:kern w:val="0"/>
          <w:sz w:val="22"/>
          <w:szCs w:val="22"/>
          <w:lang w:eastAsia="pl-PL" w:bidi="ar-SA"/>
        </w:rPr>
        <w:lastRenderedPageBreak/>
        <w:t>SYSTEM OCHRONY DANYCH</w:t>
      </w:r>
    </w:p>
    <w:p w:rsidR="004A4E27" w:rsidRDefault="006060E2" w:rsidP="00FD0A16">
      <w:pPr>
        <w:pStyle w:val="Akapitzlist"/>
        <w:numPr>
          <w:ilvl w:val="0"/>
          <w:numId w:val="25"/>
        </w:numPr>
        <w:suppressAutoHyphens w:val="0"/>
        <w:spacing w:before="120" w:after="120"/>
        <w:ind w:left="426"/>
        <w:rPr>
          <w:rFonts w:eastAsia="Times New Roman" w:cs="Times New Roman"/>
          <w:bCs/>
          <w:kern w:val="0"/>
          <w:sz w:val="22"/>
          <w:szCs w:val="22"/>
          <w:lang w:eastAsia="pl-PL" w:bidi="ar-SA"/>
        </w:rPr>
      </w:pPr>
      <w:r>
        <w:rPr>
          <w:rFonts w:eastAsia="Times New Roman" w:cs="Times New Roman"/>
          <w:bCs/>
          <w:kern w:val="0"/>
          <w:sz w:val="22"/>
          <w:szCs w:val="22"/>
          <w:lang w:eastAsia="pl-PL" w:bidi="ar-SA"/>
        </w:rPr>
        <w:t>W zakresie ochrony zbiorów księgowych stosuje się następujące rozwiązania:</w:t>
      </w:r>
    </w:p>
    <w:p w:rsidR="006060E2" w:rsidRDefault="006060E2" w:rsidP="00FD0A16">
      <w:pPr>
        <w:pStyle w:val="Akapitzlist"/>
        <w:numPr>
          <w:ilvl w:val="0"/>
          <w:numId w:val="26"/>
        </w:numPr>
        <w:suppressAutoHyphens w:val="0"/>
        <w:spacing w:before="120" w:after="120"/>
        <w:ind w:left="426"/>
        <w:rPr>
          <w:rFonts w:eastAsia="Times New Roman" w:cs="Times New Roman"/>
          <w:bCs/>
          <w:kern w:val="0"/>
          <w:sz w:val="22"/>
          <w:szCs w:val="22"/>
          <w:lang w:eastAsia="pl-PL" w:bidi="ar-SA"/>
        </w:rPr>
      </w:pPr>
      <w:r>
        <w:rPr>
          <w:rFonts w:eastAsia="Times New Roman" w:cs="Times New Roman"/>
          <w:bCs/>
          <w:kern w:val="0"/>
          <w:sz w:val="22"/>
          <w:szCs w:val="22"/>
          <w:lang w:eastAsia="pl-PL" w:bidi="ar-SA"/>
        </w:rPr>
        <w:t>ochrona dostępu do systemu:</w:t>
      </w:r>
    </w:p>
    <w:p w:rsidR="006060E2" w:rsidRDefault="006060E2" w:rsidP="00FD0A16">
      <w:pPr>
        <w:pStyle w:val="Akapitzlist"/>
        <w:numPr>
          <w:ilvl w:val="0"/>
          <w:numId w:val="28"/>
        </w:numPr>
        <w:suppressAutoHyphens w:val="0"/>
        <w:spacing w:before="120" w:after="120"/>
        <w:rPr>
          <w:rFonts w:eastAsia="Times New Roman" w:cs="Times New Roman"/>
          <w:bCs/>
          <w:kern w:val="0"/>
          <w:sz w:val="22"/>
          <w:szCs w:val="22"/>
          <w:lang w:eastAsia="pl-PL" w:bidi="ar-SA"/>
        </w:rPr>
      </w:pPr>
      <w:r>
        <w:rPr>
          <w:rFonts w:eastAsia="Times New Roman" w:cs="Times New Roman"/>
          <w:bCs/>
          <w:kern w:val="0"/>
          <w:sz w:val="22"/>
          <w:szCs w:val="22"/>
          <w:lang w:eastAsia="pl-PL" w:bidi="ar-SA"/>
        </w:rPr>
        <w:t>niekorzystanie z systemu przez osoby nieupoważnione lub nieuprawnione</w:t>
      </w:r>
    </w:p>
    <w:p w:rsidR="006060E2" w:rsidRDefault="006060E2" w:rsidP="00FD0A16">
      <w:pPr>
        <w:pStyle w:val="Akapitzlist"/>
        <w:numPr>
          <w:ilvl w:val="0"/>
          <w:numId w:val="28"/>
        </w:numPr>
        <w:suppressAutoHyphens w:val="0"/>
        <w:spacing w:before="120" w:after="120"/>
        <w:rPr>
          <w:rFonts w:eastAsia="Times New Roman" w:cs="Times New Roman"/>
          <w:bCs/>
          <w:kern w:val="0"/>
          <w:sz w:val="22"/>
          <w:szCs w:val="22"/>
          <w:lang w:eastAsia="pl-PL" w:bidi="ar-SA"/>
        </w:rPr>
      </w:pPr>
      <w:r>
        <w:rPr>
          <w:rFonts w:eastAsia="Times New Roman" w:cs="Times New Roman"/>
          <w:bCs/>
          <w:kern w:val="0"/>
          <w:sz w:val="22"/>
          <w:szCs w:val="22"/>
          <w:lang w:eastAsia="pl-PL" w:bidi="ar-SA"/>
        </w:rPr>
        <w:t>zabezpieczenie przed nieupoważnionym wtargnięciem do pomieszczeń – odpowiednie drzwi,</w:t>
      </w:r>
    </w:p>
    <w:p w:rsidR="006060E2" w:rsidRDefault="006060E2" w:rsidP="00FD0A16">
      <w:pPr>
        <w:pStyle w:val="Akapitzlist"/>
        <w:numPr>
          <w:ilvl w:val="0"/>
          <w:numId w:val="28"/>
        </w:numPr>
        <w:suppressAutoHyphens w:val="0"/>
        <w:spacing w:before="120" w:after="120"/>
        <w:rPr>
          <w:rFonts w:eastAsia="Times New Roman" w:cs="Times New Roman"/>
          <w:bCs/>
          <w:kern w:val="0"/>
          <w:sz w:val="22"/>
          <w:szCs w:val="22"/>
          <w:lang w:eastAsia="pl-PL" w:bidi="ar-SA"/>
        </w:rPr>
      </w:pPr>
      <w:r>
        <w:rPr>
          <w:rFonts w:eastAsia="Times New Roman" w:cs="Times New Roman"/>
          <w:bCs/>
          <w:kern w:val="0"/>
          <w:sz w:val="22"/>
          <w:szCs w:val="22"/>
          <w:lang w:eastAsia="pl-PL" w:bidi="ar-SA"/>
        </w:rPr>
        <w:t>środki identyfikacji użytkowników uruchamiających komputer – hasła, które zmieniane są w razie potrzeby,</w:t>
      </w:r>
    </w:p>
    <w:p w:rsidR="006060E2" w:rsidRDefault="006060E2" w:rsidP="00FD0A16">
      <w:pPr>
        <w:pStyle w:val="Akapitzlist"/>
        <w:numPr>
          <w:ilvl w:val="0"/>
          <w:numId w:val="26"/>
        </w:numPr>
        <w:suppressAutoHyphens w:val="0"/>
        <w:spacing w:before="120" w:after="120"/>
        <w:ind w:left="426"/>
        <w:rPr>
          <w:rFonts w:eastAsia="Times New Roman" w:cs="Times New Roman"/>
          <w:bCs/>
          <w:kern w:val="0"/>
          <w:sz w:val="22"/>
          <w:szCs w:val="22"/>
          <w:lang w:eastAsia="pl-PL" w:bidi="ar-SA"/>
        </w:rPr>
      </w:pPr>
      <w:r>
        <w:rPr>
          <w:rFonts w:eastAsia="Times New Roman" w:cs="Times New Roman"/>
          <w:bCs/>
          <w:kern w:val="0"/>
          <w:sz w:val="22"/>
          <w:szCs w:val="22"/>
          <w:lang w:eastAsia="pl-PL" w:bidi="ar-SA"/>
        </w:rPr>
        <w:t>ochrona systemu przed uszkodzeniem:</w:t>
      </w:r>
    </w:p>
    <w:p w:rsidR="006060E2" w:rsidRDefault="006060E2" w:rsidP="00FD0A16">
      <w:pPr>
        <w:pStyle w:val="Akapitzlist"/>
        <w:numPr>
          <w:ilvl w:val="0"/>
          <w:numId w:val="29"/>
        </w:numPr>
        <w:suppressAutoHyphens w:val="0"/>
        <w:spacing w:before="120" w:after="120"/>
        <w:rPr>
          <w:rFonts w:eastAsia="Times New Roman" w:cs="Times New Roman"/>
          <w:bCs/>
          <w:kern w:val="0"/>
          <w:sz w:val="22"/>
          <w:szCs w:val="22"/>
          <w:lang w:eastAsia="pl-PL" w:bidi="ar-SA"/>
        </w:rPr>
      </w:pPr>
      <w:r>
        <w:rPr>
          <w:rFonts w:eastAsia="Times New Roman" w:cs="Times New Roman"/>
          <w:bCs/>
          <w:kern w:val="0"/>
          <w:sz w:val="22"/>
          <w:szCs w:val="22"/>
          <w:lang w:eastAsia="pl-PL" w:bidi="ar-SA"/>
        </w:rPr>
        <w:t>przeglądy i bieżąca konserwacja sprzętu komputerowego,</w:t>
      </w:r>
    </w:p>
    <w:p w:rsidR="006060E2" w:rsidRDefault="006060E2" w:rsidP="00FD0A16">
      <w:pPr>
        <w:pStyle w:val="Akapitzlist"/>
        <w:numPr>
          <w:ilvl w:val="0"/>
          <w:numId w:val="29"/>
        </w:numPr>
        <w:suppressAutoHyphens w:val="0"/>
        <w:spacing w:before="120" w:after="120"/>
        <w:rPr>
          <w:rFonts w:eastAsia="Times New Roman" w:cs="Times New Roman"/>
          <w:bCs/>
          <w:kern w:val="0"/>
          <w:sz w:val="22"/>
          <w:szCs w:val="22"/>
          <w:lang w:eastAsia="pl-PL" w:bidi="ar-SA"/>
        </w:rPr>
      </w:pPr>
      <w:r>
        <w:rPr>
          <w:rFonts w:eastAsia="Times New Roman" w:cs="Times New Roman"/>
          <w:bCs/>
          <w:kern w:val="0"/>
          <w:sz w:val="22"/>
          <w:szCs w:val="22"/>
          <w:lang w:eastAsia="pl-PL" w:bidi="ar-SA"/>
        </w:rPr>
        <w:t>aktualizacja standardowego oprogramowania,</w:t>
      </w:r>
    </w:p>
    <w:p w:rsidR="006060E2" w:rsidRDefault="006060E2" w:rsidP="00FD0A16">
      <w:pPr>
        <w:pStyle w:val="Akapitzlist"/>
        <w:numPr>
          <w:ilvl w:val="0"/>
          <w:numId w:val="29"/>
        </w:numPr>
        <w:suppressAutoHyphens w:val="0"/>
        <w:spacing w:before="120" w:after="120"/>
        <w:rPr>
          <w:rFonts w:eastAsia="Times New Roman" w:cs="Times New Roman"/>
          <w:bCs/>
          <w:kern w:val="0"/>
          <w:sz w:val="22"/>
          <w:szCs w:val="22"/>
          <w:lang w:eastAsia="pl-PL" w:bidi="ar-SA"/>
        </w:rPr>
      </w:pPr>
      <w:r>
        <w:rPr>
          <w:rFonts w:eastAsia="Times New Roman" w:cs="Times New Roman"/>
          <w:bCs/>
          <w:kern w:val="0"/>
          <w:sz w:val="22"/>
          <w:szCs w:val="22"/>
          <w:lang w:eastAsia="pl-PL" w:bidi="ar-SA"/>
        </w:rPr>
        <w:t>ochrona antywirusowa systemów komputerowych,</w:t>
      </w:r>
    </w:p>
    <w:p w:rsidR="000517E2" w:rsidRPr="000517E2" w:rsidRDefault="000517E2" w:rsidP="00FD0A16">
      <w:pPr>
        <w:pStyle w:val="Akapitzlist"/>
        <w:numPr>
          <w:ilvl w:val="0"/>
          <w:numId w:val="29"/>
        </w:numPr>
        <w:suppressAutoHyphens w:val="0"/>
        <w:spacing w:before="120" w:after="120"/>
        <w:rPr>
          <w:rFonts w:eastAsia="Times New Roman" w:cs="Times New Roman"/>
          <w:bCs/>
          <w:kern w:val="0"/>
          <w:sz w:val="22"/>
          <w:szCs w:val="22"/>
          <w:lang w:eastAsia="pl-PL" w:bidi="ar-SA"/>
        </w:rPr>
      </w:pPr>
      <w:r>
        <w:rPr>
          <w:rFonts w:eastAsia="Times New Roman" w:cs="Times New Roman"/>
          <w:bCs/>
          <w:kern w:val="0"/>
          <w:sz w:val="22"/>
          <w:szCs w:val="22"/>
          <w:lang w:eastAsia="pl-PL" w:bidi="ar-SA"/>
        </w:rPr>
        <w:t>współpraca z zewnętrznym serwisantem, która wyklucza długotrwałe przerwy w pracy systemu,</w:t>
      </w:r>
    </w:p>
    <w:p w:rsidR="006060E2" w:rsidRDefault="006060E2" w:rsidP="00FD0A16">
      <w:pPr>
        <w:pStyle w:val="Akapitzlist"/>
        <w:numPr>
          <w:ilvl w:val="0"/>
          <w:numId w:val="26"/>
        </w:numPr>
        <w:suppressAutoHyphens w:val="0"/>
        <w:spacing w:before="120" w:after="120"/>
        <w:ind w:left="426"/>
        <w:rPr>
          <w:rFonts w:eastAsia="Times New Roman" w:cs="Times New Roman"/>
          <w:bCs/>
          <w:kern w:val="0"/>
          <w:sz w:val="22"/>
          <w:szCs w:val="22"/>
          <w:lang w:eastAsia="pl-PL" w:bidi="ar-SA"/>
        </w:rPr>
      </w:pPr>
      <w:r>
        <w:rPr>
          <w:rFonts w:eastAsia="Times New Roman" w:cs="Times New Roman"/>
          <w:bCs/>
          <w:kern w:val="0"/>
          <w:sz w:val="22"/>
          <w:szCs w:val="22"/>
          <w:lang w:eastAsia="pl-PL" w:bidi="ar-SA"/>
        </w:rPr>
        <w:t>ochrona przechowywanych zbiorów i dowodów księgowych:</w:t>
      </w:r>
    </w:p>
    <w:p w:rsidR="006060E2" w:rsidRDefault="006060E2" w:rsidP="00FD0A16">
      <w:pPr>
        <w:pStyle w:val="Akapitzlist"/>
        <w:numPr>
          <w:ilvl w:val="0"/>
          <w:numId w:val="27"/>
        </w:numPr>
        <w:suppressAutoHyphens w:val="0"/>
        <w:spacing w:before="120" w:after="120"/>
        <w:rPr>
          <w:rFonts w:eastAsia="Times New Roman" w:cs="Times New Roman"/>
          <w:bCs/>
          <w:kern w:val="0"/>
          <w:sz w:val="22"/>
          <w:szCs w:val="22"/>
          <w:lang w:eastAsia="pl-PL" w:bidi="ar-SA"/>
        </w:rPr>
      </w:pPr>
      <w:r>
        <w:rPr>
          <w:rFonts w:eastAsia="Times New Roman" w:cs="Times New Roman"/>
          <w:bCs/>
          <w:kern w:val="0"/>
          <w:sz w:val="22"/>
          <w:szCs w:val="22"/>
          <w:lang w:eastAsia="pl-PL" w:bidi="ar-SA"/>
        </w:rPr>
        <w:t>przekazywanie zbiorów i dokumentów do archiwum zakładowego</w:t>
      </w:r>
    </w:p>
    <w:p w:rsidR="006060E2" w:rsidRDefault="006060E2" w:rsidP="00FD0A16">
      <w:pPr>
        <w:pStyle w:val="Akapitzlist"/>
        <w:numPr>
          <w:ilvl w:val="0"/>
          <w:numId w:val="27"/>
        </w:numPr>
        <w:suppressAutoHyphens w:val="0"/>
        <w:spacing w:before="120" w:after="120"/>
        <w:rPr>
          <w:rFonts w:eastAsia="Times New Roman" w:cs="Times New Roman"/>
          <w:bCs/>
          <w:kern w:val="0"/>
          <w:sz w:val="22"/>
          <w:szCs w:val="22"/>
          <w:lang w:eastAsia="pl-PL" w:bidi="ar-SA"/>
        </w:rPr>
      </w:pPr>
      <w:r>
        <w:rPr>
          <w:rFonts w:eastAsia="Times New Roman" w:cs="Times New Roman"/>
          <w:bCs/>
          <w:kern w:val="0"/>
          <w:sz w:val="22"/>
          <w:szCs w:val="22"/>
          <w:lang w:eastAsia="pl-PL" w:bidi="ar-SA"/>
        </w:rPr>
        <w:t>tworzenie kopii zapasowych w postaci przeniesienia danych księgowych za zewnętrzne nośniki danych.</w:t>
      </w:r>
    </w:p>
    <w:p w:rsidR="000517E2" w:rsidRDefault="000517E2" w:rsidP="000517E2">
      <w:pPr>
        <w:pStyle w:val="Akapitzlist"/>
        <w:suppressAutoHyphens w:val="0"/>
        <w:spacing w:before="120" w:after="120"/>
        <w:rPr>
          <w:rFonts w:eastAsia="Times New Roman" w:cs="Times New Roman"/>
          <w:bCs/>
          <w:kern w:val="0"/>
          <w:sz w:val="22"/>
          <w:szCs w:val="22"/>
          <w:lang w:eastAsia="pl-PL" w:bidi="ar-SA"/>
        </w:rPr>
      </w:pPr>
    </w:p>
    <w:p w:rsidR="006060E2" w:rsidRDefault="006060E2" w:rsidP="00FD0A16">
      <w:pPr>
        <w:pStyle w:val="Akapitzlist"/>
        <w:numPr>
          <w:ilvl w:val="0"/>
          <w:numId w:val="25"/>
        </w:numPr>
        <w:suppressAutoHyphens w:val="0"/>
        <w:spacing w:before="120" w:after="120"/>
        <w:ind w:left="426"/>
        <w:rPr>
          <w:rFonts w:eastAsia="Times New Roman" w:cs="Times New Roman"/>
          <w:bCs/>
          <w:kern w:val="0"/>
          <w:sz w:val="22"/>
          <w:szCs w:val="22"/>
          <w:lang w:eastAsia="pl-PL" w:bidi="ar-SA"/>
        </w:rPr>
      </w:pPr>
      <w:r>
        <w:rPr>
          <w:rFonts w:eastAsia="Times New Roman" w:cs="Times New Roman"/>
          <w:bCs/>
          <w:kern w:val="0"/>
          <w:sz w:val="22"/>
          <w:szCs w:val="22"/>
          <w:lang w:eastAsia="pl-PL" w:bidi="ar-SA"/>
        </w:rPr>
        <w:t>Do archiwizowania zbirów księgowych stosuje się następujące rozwiązania:</w:t>
      </w:r>
    </w:p>
    <w:p w:rsidR="000517E2" w:rsidRDefault="000517E2" w:rsidP="00FD0A16">
      <w:pPr>
        <w:pStyle w:val="Akapitzlist"/>
        <w:numPr>
          <w:ilvl w:val="0"/>
          <w:numId w:val="30"/>
        </w:numPr>
        <w:suppressAutoHyphens w:val="0"/>
        <w:spacing w:before="120" w:after="120"/>
        <w:ind w:left="426"/>
        <w:rPr>
          <w:rFonts w:eastAsia="Times New Roman" w:cs="Times New Roman"/>
          <w:bCs/>
          <w:kern w:val="0"/>
          <w:sz w:val="22"/>
          <w:szCs w:val="22"/>
          <w:lang w:eastAsia="pl-PL" w:bidi="ar-SA"/>
        </w:rPr>
      </w:pPr>
      <w:r>
        <w:rPr>
          <w:rFonts w:eastAsia="Times New Roman" w:cs="Times New Roman"/>
          <w:bCs/>
          <w:kern w:val="0"/>
          <w:sz w:val="22"/>
          <w:szCs w:val="22"/>
          <w:lang w:eastAsia="pl-PL" w:bidi="ar-SA"/>
        </w:rPr>
        <w:t>dokumentacja przyjętych zasad (polityki rachunkowości) – przez okres nie krótszy niż 5 lat od upływu ich ważności,</w:t>
      </w:r>
    </w:p>
    <w:p w:rsidR="000517E2" w:rsidRDefault="000517E2" w:rsidP="00FD0A16">
      <w:pPr>
        <w:pStyle w:val="Akapitzlist"/>
        <w:numPr>
          <w:ilvl w:val="0"/>
          <w:numId w:val="30"/>
        </w:numPr>
        <w:suppressAutoHyphens w:val="0"/>
        <w:spacing w:before="120" w:after="120"/>
        <w:ind w:left="426"/>
        <w:rPr>
          <w:rFonts w:eastAsia="Times New Roman" w:cs="Times New Roman"/>
          <w:bCs/>
          <w:kern w:val="0"/>
          <w:sz w:val="22"/>
          <w:szCs w:val="22"/>
          <w:lang w:eastAsia="pl-PL" w:bidi="ar-SA"/>
        </w:rPr>
      </w:pPr>
      <w:r>
        <w:rPr>
          <w:rFonts w:eastAsia="Times New Roman" w:cs="Times New Roman"/>
          <w:bCs/>
          <w:kern w:val="0"/>
          <w:sz w:val="22"/>
          <w:szCs w:val="22"/>
          <w:lang w:eastAsia="pl-PL" w:bidi="ar-SA"/>
        </w:rPr>
        <w:t>księgi rachunkowe, dokumenty księgowe, dokumenty inwentaryzacyjne oraz pozostałe dowody księgowe i dokumenty – 5 lat po roku obrotowym, którego dotyczą,</w:t>
      </w:r>
    </w:p>
    <w:p w:rsidR="000517E2" w:rsidRDefault="000517E2" w:rsidP="00FD0A16">
      <w:pPr>
        <w:pStyle w:val="Akapitzlist"/>
        <w:numPr>
          <w:ilvl w:val="0"/>
          <w:numId w:val="30"/>
        </w:numPr>
        <w:suppressAutoHyphens w:val="0"/>
        <w:spacing w:before="120" w:after="120"/>
        <w:ind w:left="426"/>
        <w:rPr>
          <w:rFonts w:eastAsia="Times New Roman" w:cs="Times New Roman"/>
          <w:bCs/>
          <w:kern w:val="0"/>
          <w:sz w:val="22"/>
          <w:szCs w:val="22"/>
          <w:lang w:eastAsia="pl-PL" w:bidi="ar-SA"/>
        </w:rPr>
      </w:pPr>
      <w:r>
        <w:rPr>
          <w:rFonts w:eastAsia="Times New Roman" w:cs="Times New Roman"/>
          <w:bCs/>
          <w:kern w:val="0"/>
          <w:sz w:val="22"/>
          <w:szCs w:val="22"/>
          <w:lang w:eastAsia="pl-PL" w:bidi="ar-SA"/>
        </w:rPr>
        <w:t>dokumenty dotyczące kredytów i pożyczek – 5 lat po roku obrotowym w którym operacje, transakcje i postępowanie zostało ostatecznie zakończone, spłacone, rozliczone lub przedawnione,</w:t>
      </w:r>
    </w:p>
    <w:p w:rsidR="000517E2" w:rsidRDefault="000517E2" w:rsidP="00FD0A16">
      <w:pPr>
        <w:pStyle w:val="Akapitzlist"/>
        <w:numPr>
          <w:ilvl w:val="0"/>
          <w:numId w:val="30"/>
        </w:numPr>
        <w:suppressAutoHyphens w:val="0"/>
        <w:spacing w:before="120" w:after="120"/>
        <w:ind w:left="426"/>
        <w:rPr>
          <w:rFonts w:eastAsia="Times New Roman" w:cs="Times New Roman"/>
          <w:bCs/>
          <w:kern w:val="0"/>
          <w:sz w:val="22"/>
          <w:szCs w:val="22"/>
          <w:lang w:eastAsia="pl-PL" w:bidi="ar-SA"/>
        </w:rPr>
      </w:pPr>
      <w:r>
        <w:rPr>
          <w:rFonts w:eastAsia="Times New Roman" w:cs="Times New Roman"/>
          <w:bCs/>
          <w:kern w:val="0"/>
          <w:sz w:val="22"/>
          <w:szCs w:val="22"/>
          <w:lang w:eastAsia="pl-PL" w:bidi="ar-SA"/>
        </w:rPr>
        <w:t>dokumenty dotyczące rękojmi i reklamacji – 1 rok po terminie upływu rękojmi lub rozliczeniu reklamacji,</w:t>
      </w:r>
    </w:p>
    <w:p w:rsidR="000517E2" w:rsidRDefault="000517E2" w:rsidP="00FD0A16">
      <w:pPr>
        <w:pStyle w:val="Akapitzlist"/>
        <w:numPr>
          <w:ilvl w:val="0"/>
          <w:numId w:val="30"/>
        </w:numPr>
        <w:suppressAutoHyphens w:val="0"/>
        <w:spacing w:before="120" w:after="120"/>
        <w:ind w:left="426"/>
        <w:rPr>
          <w:rFonts w:eastAsia="Times New Roman" w:cs="Times New Roman"/>
          <w:bCs/>
          <w:kern w:val="0"/>
          <w:sz w:val="22"/>
          <w:szCs w:val="22"/>
          <w:lang w:eastAsia="pl-PL" w:bidi="ar-SA"/>
        </w:rPr>
      </w:pPr>
      <w:r>
        <w:rPr>
          <w:rFonts w:eastAsia="Times New Roman" w:cs="Times New Roman"/>
          <w:bCs/>
          <w:kern w:val="0"/>
          <w:sz w:val="22"/>
          <w:szCs w:val="22"/>
          <w:lang w:eastAsia="pl-PL" w:bidi="ar-SA"/>
        </w:rPr>
        <w:t>karty wynagrodzeń pracowników i ich odpowiedniki – 50 lat od zakończenia pracy w zakładzie,</w:t>
      </w:r>
    </w:p>
    <w:p w:rsidR="000517E2" w:rsidRDefault="000517E2" w:rsidP="00FD0A16">
      <w:pPr>
        <w:pStyle w:val="Akapitzlist"/>
        <w:numPr>
          <w:ilvl w:val="0"/>
          <w:numId w:val="30"/>
        </w:numPr>
        <w:suppressAutoHyphens w:val="0"/>
        <w:spacing w:before="120" w:after="120"/>
        <w:ind w:left="426"/>
        <w:rPr>
          <w:rFonts w:eastAsia="Times New Roman" w:cs="Times New Roman"/>
          <w:bCs/>
          <w:kern w:val="0"/>
          <w:sz w:val="22"/>
          <w:szCs w:val="22"/>
          <w:lang w:eastAsia="pl-PL" w:bidi="ar-SA"/>
        </w:rPr>
      </w:pPr>
      <w:r>
        <w:rPr>
          <w:rFonts w:eastAsia="Times New Roman" w:cs="Times New Roman"/>
          <w:bCs/>
          <w:kern w:val="0"/>
          <w:sz w:val="22"/>
          <w:szCs w:val="22"/>
          <w:lang w:eastAsia="pl-PL" w:bidi="ar-SA"/>
        </w:rPr>
        <w:t>zatwierdzone sprawozdania finansowe podlegają trwałemu przechowywaniu.</w:t>
      </w:r>
    </w:p>
    <w:p w:rsidR="000517E2" w:rsidRDefault="000517E2" w:rsidP="000517E2">
      <w:pPr>
        <w:pStyle w:val="Akapitzlist"/>
        <w:suppressAutoHyphens w:val="0"/>
        <w:spacing w:before="120" w:after="120"/>
        <w:ind w:left="426"/>
        <w:rPr>
          <w:rFonts w:eastAsia="Times New Roman" w:cs="Times New Roman"/>
          <w:bCs/>
          <w:kern w:val="0"/>
          <w:sz w:val="22"/>
          <w:szCs w:val="22"/>
          <w:lang w:eastAsia="pl-PL" w:bidi="ar-SA"/>
        </w:rPr>
      </w:pPr>
    </w:p>
    <w:p w:rsidR="006060E2" w:rsidRDefault="006060E2" w:rsidP="00FD0A16">
      <w:pPr>
        <w:pStyle w:val="Akapitzlist"/>
        <w:numPr>
          <w:ilvl w:val="0"/>
          <w:numId w:val="25"/>
        </w:numPr>
        <w:suppressAutoHyphens w:val="0"/>
        <w:spacing w:before="120" w:after="120"/>
        <w:ind w:left="426"/>
        <w:rPr>
          <w:rFonts w:eastAsia="Times New Roman" w:cs="Times New Roman"/>
          <w:bCs/>
          <w:kern w:val="0"/>
          <w:sz w:val="22"/>
          <w:szCs w:val="22"/>
          <w:lang w:eastAsia="pl-PL" w:bidi="ar-SA"/>
        </w:rPr>
      </w:pPr>
      <w:r>
        <w:rPr>
          <w:rFonts w:eastAsia="Times New Roman" w:cs="Times New Roman"/>
          <w:bCs/>
          <w:kern w:val="0"/>
          <w:sz w:val="22"/>
          <w:szCs w:val="22"/>
          <w:lang w:eastAsia="pl-PL" w:bidi="ar-SA"/>
        </w:rPr>
        <w:t>Miejsce archiwizowania: siedziba zakładu Plac Wolności 13, 56-160 Wińsko oraz archiwum zakładowe Krzelów 4</w:t>
      </w:r>
      <w:r w:rsidR="0070185C">
        <w:rPr>
          <w:rFonts w:eastAsia="Times New Roman" w:cs="Times New Roman"/>
          <w:bCs/>
          <w:kern w:val="0"/>
          <w:sz w:val="22"/>
          <w:szCs w:val="22"/>
          <w:lang w:eastAsia="pl-PL" w:bidi="ar-SA"/>
        </w:rPr>
        <w:t>9</w:t>
      </w:r>
      <w:r>
        <w:rPr>
          <w:rFonts w:eastAsia="Times New Roman" w:cs="Times New Roman"/>
          <w:bCs/>
          <w:kern w:val="0"/>
          <w:sz w:val="22"/>
          <w:szCs w:val="22"/>
          <w:lang w:eastAsia="pl-PL" w:bidi="ar-SA"/>
        </w:rPr>
        <w:t>, 56-160 Wińsko.</w:t>
      </w:r>
    </w:p>
    <w:p w:rsidR="000517E2" w:rsidRDefault="000517E2" w:rsidP="000517E2">
      <w:pPr>
        <w:pStyle w:val="Akapitzlist"/>
        <w:suppressAutoHyphens w:val="0"/>
        <w:spacing w:before="120" w:after="120"/>
        <w:ind w:left="426"/>
        <w:rPr>
          <w:rFonts w:eastAsia="Times New Roman" w:cs="Times New Roman"/>
          <w:bCs/>
          <w:kern w:val="0"/>
          <w:sz w:val="22"/>
          <w:szCs w:val="22"/>
          <w:lang w:eastAsia="pl-PL" w:bidi="ar-SA"/>
        </w:rPr>
      </w:pPr>
    </w:p>
    <w:p w:rsidR="000517E2" w:rsidRDefault="000517E2" w:rsidP="00FD0A16">
      <w:pPr>
        <w:pStyle w:val="Akapitzlist"/>
        <w:numPr>
          <w:ilvl w:val="0"/>
          <w:numId w:val="25"/>
        </w:numPr>
        <w:suppressAutoHyphens w:val="0"/>
        <w:spacing w:before="120" w:after="120"/>
        <w:ind w:left="426"/>
        <w:rPr>
          <w:rFonts w:eastAsia="Times New Roman" w:cs="Times New Roman"/>
          <w:bCs/>
          <w:kern w:val="0"/>
          <w:sz w:val="22"/>
          <w:szCs w:val="22"/>
          <w:lang w:eastAsia="pl-PL" w:bidi="ar-SA"/>
        </w:rPr>
      </w:pPr>
      <w:r>
        <w:rPr>
          <w:rFonts w:eastAsia="Times New Roman" w:cs="Times New Roman"/>
          <w:bCs/>
          <w:kern w:val="0"/>
          <w:sz w:val="22"/>
          <w:szCs w:val="22"/>
          <w:lang w:eastAsia="pl-PL" w:bidi="ar-SA"/>
        </w:rPr>
        <w:t>Udostępnianie dokumentów w zakresie rachunkowości Zakładu ma miejsce:</w:t>
      </w:r>
    </w:p>
    <w:p w:rsidR="000517E2" w:rsidRDefault="00F607E7" w:rsidP="00FD0A16">
      <w:pPr>
        <w:pStyle w:val="Akapitzlist"/>
        <w:numPr>
          <w:ilvl w:val="0"/>
          <w:numId w:val="31"/>
        </w:numPr>
        <w:suppressAutoHyphens w:val="0"/>
        <w:spacing w:before="120" w:after="120"/>
        <w:rPr>
          <w:rFonts w:eastAsia="Times New Roman" w:cs="Times New Roman"/>
          <w:bCs/>
          <w:kern w:val="0"/>
          <w:sz w:val="22"/>
          <w:szCs w:val="22"/>
          <w:lang w:eastAsia="pl-PL" w:bidi="ar-SA"/>
        </w:rPr>
      </w:pPr>
      <w:r>
        <w:rPr>
          <w:rFonts w:eastAsia="Times New Roman" w:cs="Times New Roman"/>
          <w:bCs/>
          <w:kern w:val="0"/>
          <w:sz w:val="22"/>
          <w:szCs w:val="22"/>
          <w:lang w:eastAsia="pl-PL" w:bidi="ar-SA"/>
        </w:rPr>
        <w:t xml:space="preserve"> w</w:t>
      </w:r>
      <w:r w:rsidR="000517E2">
        <w:rPr>
          <w:rFonts w:eastAsia="Times New Roman" w:cs="Times New Roman"/>
          <w:bCs/>
          <w:kern w:val="0"/>
          <w:sz w:val="22"/>
          <w:szCs w:val="22"/>
          <w:lang w:eastAsia="pl-PL" w:bidi="ar-SA"/>
        </w:rPr>
        <w:t xml:space="preserve"> siedzibie zakładu po uzyskaniu zgody Dyrektora lub osoby przez niego upoważnionej,</w:t>
      </w:r>
    </w:p>
    <w:p w:rsidR="000517E2" w:rsidRDefault="00F607E7" w:rsidP="00FD0A16">
      <w:pPr>
        <w:pStyle w:val="Akapitzlist"/>
        <w:numPr>
          <w:ilvl w:val="0"/>
          <w:numId w:val="31"/>
        </w:numPr>
        <w:suppressAutoHyphens w:val="0"/>
        <w:spacing w:before="120" w:after="120"/>
        <w:rPr>
          <w:rFonts w:eastAsia="Times New Roman" w:cs="Times New Roman"/>
          <w:bCs/>
          <w:kern w:val="0"/>
          <w:sz w:val="22"/>
          <w:szCs w:val="22"/>
          <w:lang w:eastAsia="pl-PL" w:bidi="ar-SA"/>
        </w:rPr>
      </w:pPr>
      <w:r>
        <w:rPr>
          <w:rFonts w:eastAsia="Times New Roman" w:cs="Times New Roman"/>
          <w:bCs/>
          <w:kern w:val="0"/>
          <w:sz w:val="22"/>
          <w:szCs w:val="22"/>
          <w:lang w:eastAsia="pl-PL" w:bidi="ar-SA"/>
        </w:rPr>
        <w:t>p</w:t>
      </w:r>
      <w:r w:rsidR="000517E2">
        <w:rPr>
          <w:rFonts w:eastAsia="Times New Roman" w:cs="Times New Roman"/>
          <w:bCs/>
          <w:kern w:val="0"/>
          <w:sz w:val="22"/>
          <w:szCs w:val="22"/>
          <w:lang w:eastAsia="pl-PL" w:bidi="ar-SA"/>
        </w:rPr>
        <w:t>oza siedzibą zakładu po uzyskaniu pisemnej zgody Dyrektora i pozostawieniu pisemnego pokwitowania zawierającego spis wybranych dokumentów.</w:t>
      </w:r>
    </w:p>
    <w:p w:rsidR="000517E2" w:rsidRDefault="000517E2" w:rsidP="000517E2">
      <w:pPr>
        <w:suppressAutoHyphens w:val="0"/>
        <w:spacing w:before="120" w:after="120"/>
        <w:rPr>
          <w:rFonts w:eastAsia="Times New Roman" w:cs="Times New Roman"/>
          <w:bCs/>
          <w:kern w:val="0"/>
          <w:sz w:val="22"/>
          <w:szCs w:val="22"/>
          <w:lang w:eastAsia="pl-PL" w:bidi="ar-SA"/>
        </w:rPr>
      </w:pPr>
    </w:p>
    <w:p w:rsidR="000517E2" w:rsidRDefault="000517E2" w:rsidP="000517E2">
      <w:pPr>
        <w:suppressAutoHyphens w:val="0"/>
        <w:spacing w:before="120" w:after="120"/>
        <w:rPr>
          <w:rFonts w:eastAsia="Times New Roman" w:cs="Times New Roman"/>
          <w:bCs/>
          <w:kern w:val="0"/>
          <w:sz w:val="22"/>
          <w:szCs w:val="22"/>
          <w:lang w:eastAsia="pl-PL" w:bidi="ar-SA"/>
        </w:rPr>
      </w:pPr>
    </w:p>
    <w:p w:rsidR="000517E2" w:rsidRDefault="000517E2" w:rsidP="000517E2">
      <w:pPr>
        <w:suppressAutoHyphens w:val="0"/>
        <w:spacing w:before="120" w:after="120"/>
        <w:rPr>
          <w:rFonts w:eastAsia="Times New Roman" w:cs="Times New Roman"/>
          <w:bCs/>
          <w:kern w:val="0"/>
          <w:sz w:val="22"/>
          <w:szCs w:val="22"/>
          <w:lang w:eastAsia="pl-PL" w:bidi="ar-SA"/>
        </w:rPr>
      </w:pPr>
    </w:p>
    <w:p w:rsidR="000517E2" w:rsidRDefault="000517E2" w:rsidP="000517E2">
      <w:pPr>
        <w:suppressAutoHyphens w:val="0"/>
        <w:spacing w:before="120" w:after="120"/>
        <w:rPr>
          <w:rFonts w:eastAsia="Times New Roman" w:cs="Times New Roman"/>
          <w:bCs/>
          <w:kern w:val="0"/>
          <w:sz w:val="22"/>
          <w:szCs w:val="22"/>
          <w:lang w:eastAsia="pl-PL" w:bidi="ar-SA"/>
        </w:rPr>
      </w:pPr>
    </w:p>
    <w:p w:rsidR="000517E2" w:rsidRDefault="000517E2" w:rsidP="000517E2">
      <w:pPr>
        <w:suppressAutoHyphens w:val="0"/>
        <w:spacing w:before="120" w:after="120"/>
        <w:rPr>
          <w:rFonts w:eastAsia="Times New Roman" w:cs="Times New Roman"/>
          <w:bCs/>
          <w:kern w:val="0"/>
          <w:sz w:val="22"/>
          <w:szCs w:val="22"/>
          <w:lang w:eastAsia="pl-PL" w:bidi="ar-SA"/>
        </w:rPr>
      </w:pPr>
    </w:p>
    <w:p w:rsidR="000517E2" w:rsidRDefault="000517E2" w:rsidP="000517E2">
      <w:pPr>
        <w:suppressAutoHyphens w:val="0"/>
        <w:spacing w:before="120" w:after="120"/>
        <w:rPr>
          <w:rFonts w:eastAsia="Times New Roman" w:cs="Times New Roman"/>
          <w:bCs/>
          <w:kern w:val="0"/>
          <w:sz w:val="22"/>
          <w:szCs w:val="22"/>
          <w:lang w:eastAsia="pl-PL" w:bidi="ar-SA"/>
        </w:rPr>
      </w:pPr>
    </w:p>
    <w:p w:rsidR="00F607E7" w:rsidRDefault="00F607E7" w:rsidP="000517E2">
      <w:pPr>
        <w:suppressAutoHyphens w:val="0"/>
        <w:spacing w:before="120" w:after="120"/>
        <w:rPr>
          <w:rFonts w:eastAsia="Times New Roman" w:cs="Times New Roman"/>
          <w:bCs/>
          <w:kern w:val="0"/>
          <w:sz w:val="22"/>
          <w:szCs w:val="22"/>
          <w:lang w:eastAsia="pl-PL" w:bidi="ar-SA"/>
        </w:rPr>
      </w:pPr>
    </w:p>
    <w:p w:rsidR="000517E2" w:rsidRDefault="000517E2" w:rsidP="000517E2">
      <w:pPr>
        <w:suppressAutoHyphens w:val="0"/>
        <w:spacing w:before="120" w:after="120"/>
        <w:rPr>
          <w:rFonts w:eastAsia="Times New Roman" w:cs="Times New Roman"/>
          <w:bCs/>
          <w:kern w:val="0"/>
          <w:sz w:val="22"/>
          <w:szCs w:val="22"/>
          <w:lang w:eastAsia="pl-PL" w:bidi="ar-SA"/>
        </w:rPr>
      </w:pPr>
    </w:p>
    <w:p w:rsidR="000517E2" w:rsidRDefault="000517E2" w:rsidP="000517E2">
      <w:pPr>
        <w:suppressAutoHyphens w:val="0"/>
        <w:spacing w:before="120" w:after="120"/>
        <w:rPr>
          <w:rFonts w:eastAsia="Times New Roman" w:cs="Times New Roman"/>
          <w:bCs/>
          <w:kern w:val="0"/>
          <w:sz w:val="22"/>
          <w:szCs w:val="22"/>
          <w:lang w:eastAsia="pl-PL" w:bidi="ar-SA"/>
        </w:rPr>
      </w:pPr>
    </w:p>
    <w:p w:rsidR="000517E2" w:rsidRPr="000517E2" w:rsidRDefault="000517E2" w:rsidP="000517E2">
      <w:pPr>
        <w:suppressAutoHyphens w:val="0"/>
        <w:spacing w:before="120" w:after="120"/>
        <w:rPr>
          <w:rFonts w:eastAsia="Times New Roman" w:cs="Times New Roman"/>
          <w:bCs/>
          <w:kern w:val="0"/>
          <w:sz w:val="22"/>
          <w:szCs w:val="22"/>
          <w:lang w:eastAsia="pl-PL" w:bidi="ar-SA"/>
        </w:rPr>
      </w:pPr>
    </w:p>
    <w:p w:rsidR="006060E2" w:rsidRPr="006060E2" w:rsidRDefault="006060E2" w:rsidP="006060E2">
      <w:pPr>
        <w:pStyle w:val="Akapitzlist"/>
        <w:suppressAutoHyphens w:val="0"/>
        <w:spacing w:before="120" w:after="120"/>
        <w:rPr>
          <w:rFonts w:eastAsia="Times New Roman" w:cs="Times New Roman"/>
          <w:bCs/>
          <w:kern w:val="0"/>
          <w:sz w:val="22"/>
          <w:szCs w:val="22"/>
          <w:lang w:eastAsia="pl-PL" w:bidi="ar-SA"/>
        </w:rPr>
      </w:pPr>
    </w:p>
    <w:p w:rsidR="00442B52" w:rsidRDefault="00442B52" w:rsidP="00442B52">
      <w:pPr>
        <w:suppressAutoHyphens w:val="0"/>
        <w:spacing w:before="120" w:after="240"/>
        <w:rPr>
          <w:rFonts w:eastAsia="Times New Roman" w:cs="Times New Roman"/>
          <w:b/>
          <w:bCs/>
          <w:kern w:val="0"/>
          <w:sz w:val="22"/>
          <w:szCs w:val="22"/>
          <w:lang w:eastAsia="pl-PL" w:bidi="ar-SA"/>
        </w:rPr>
      </w:pPr>
      <w:r>
        <w:rPr>
          <w:rFonts w:eastAsia="Times New Roman" w:cs="Times New Roman"/>
          <w:b/>
          <w:bCs/>
          <w:kern w:val="0"/>
          <w:sz w:val="22"/>
          <w:szCs w:val="22"/>
          <w:lang w:eastAsia="pl-PL" w:bidi="ar-SA"/>
        </w:rPr>
        <w:lastRenderedPageBreak/>
        <w:t>ZAKŁADOWY PLAN KONT</w:t>
      </w:r>
    </w:p>
    <w:p w:rsidR="004A4E27" w:rsidRPr="002F0EF5" w:rsidRDefault="00F607E7" w:rsidP="002F0EF5">
      <w:pPr>
        <w:suppressAutoHyphens w:val="0"/>
        <w:spacing w:before="120" w:after="120"/>
        <w:jc w:val="center"/>
        <w:rPr>
          <w:rFonts w:eastAsia="Times New Roman" w:cs="Times New Roman"/>
          <w:b/>
          <w:bCs/>
          <w:color w:val="1F497D" w:themeColor="text2"/>
          <w:kern w:val="0"/>
          <w:sz w:val="22"/>
          <w:szCs w:val="22"/>
          <w:lang w:eastAsia="pl-PL" w:bidi="ar-SA"/>
        </w:rPr>
      </w:pPr>
      <w:r w:rsidRPr="002F0EF5">
        <w:rPr>
          <w:rFonts w:eastAsia="Times New Roman" w:cs="Times New Roman"/>
          <w:b/>
          <w:bCs/>
          <w:color w:val="1F497D" w:themeColor="text2"/>
          <w:kern w:val="0"/>
          <w:sz w:val="22"/>
          <w:szCs w:val="22"/>
          <w:lang w:eastAsia="pl-PL" w:bidi="ar-SA"/>
        </w:rPr>
        <w:t>WYKAZ KSIĄG KSIĘGI GŁÓWNEJ ZAKŁADOWEGO PLANU KONT SAMODZIELNEGO PUBLICZNEGO ZAKŁADU OPIEKI ZDROWOTNEJ W WIŃSKU</w:t>
      </w:r>
    </w:p>
    <w:p w:rsidR="00F607E7" w:rsidRPr="002F0EF5" w:rsidRDefault="00F607E7" w:rsidP="002F0EF5">
      <w:pPr>
        <w:suppressAutoHyphens w:val="0"/>
        <w:spacing w:before="120" w:after="120"/>
        <w:jc w:val="center"/>
        <w:rPr>
          <w:rFonts w:eastAsia="Times New Roman" w:cs="Times New Roman"/>
          <w:b/>
          <w:bCs/>
          <w:color w:val="1F497D" w:themeColor="text2"/>
          <w:kern w:val="0"/>
          <w:sz w:val="22"/>
          <w:szCs w:val="22"/>
          <w:lang w:eastAsia="pl-PL" w:bidi="ar-SA"/>
        </w:rPr>
      </w:pPr>
    </w:p>
    <w:p w:rsidR="00F607E7" w:rsidRDefault="00F607E7" w:rsidP="00923368">
      <w:pPr>
        <w:suppressAutoHyphens w:val="0"/>
        <w:spacing w:before="120" w:after="120"/>
        <w:jc w:val="center"/>
        <w:rPr>
          <w:rFonts w:eastAsia="Times New Roman" w:cs="Times New Roman"/>
          <w:b/>
          <w:bCs/>
          <w:kern w:val="0"/>
          <w:sz w:val="22"/>
          <w:szCs w:val="22"/>
          <w:lang w:eastAsia="pl-PL" w:bidi="ar-SA"/>
        </w:rPr>
      </w:pPr>
      <w:r>
        <w:rPr>
          <w:rFonts w:eastAsia="Times New Roman" w:cs="Times New Roman"/>
          <w:b/>
          <w:bCs/>
          <w:kern w:val="0"/>
          <w:sz w:val="22"/>
          <w:szCs w:val="22"/>
          <w:lang w:eastAsia="pl-PL" w:bidi="ar-SA"/>
        </w:rPr>
        <w:t>ZESPÓŁ 0 – MAJĄTEK TRWAŁY</w:t>
      </w:r>
    </w:p>
    <w:p w:rsidR="002F0EF5" w:rsidRDefault="002F0EF5" w:rsidP="00D027EC">
      <w:pPr>
        <w:suppressAutoHyphens w:val="0"/>
        <w:spacing w:line="360" w:lineRule="auto"/>
        <w:rPr>
          <w:rFonts w:eastAsia="Times New Roman" w:cs="Times New Roman"/>
          <w:bCs/>
          <w:kern w:val="0"/>
          <w:sz w:val="22"/>
          <w:szCs w:val="22"/>
          <w:lang w:eastAsia="pl-PL" w:bidi="ar-SA"/>
        </w:rPr>
      </w:pPr>
      <w:r>
        <w:rPr>
          <w:rFonts w:eastAsia="Times New Roman" w:cs="Times New Roman"/>
          <w:bCs/>
          <w:kern w:val="0"/>
          <w:sz w:val="22"/>
          <w:szCs w:val="22"/>
          <w:lang w:eastAsia="pl-PL" w:bidi="ar-SA"/>
        </w:rPr>
        <w:t>011</w:t>
      </w:r>
      <w:r>
        <w:rPr>
          <w:rFonts w:eastAsia="Times New Roman" w:cs="Times New Roman"/>
          <w:bCs/>
          <w:kern w:val="0"/>
          <w:sz w:val="22"/>
          <w:szCs w:val="22"/>
          <w:lang w:eastAsia="pl-PL" w:bidi="ar-SA"/>
        </w:rPr>
        <w:tab/>
        <w:t>Środki trwałe</w:t>
      </w:r>
    </w:p>
    <w:p w:rsidR="002F0EF5" w:rsidRDefault="002F0EF5" w:rsidP="00D027EC">
      <w:pPr>
        <w:suppressAutoHyphens w:val="0"/>
        <w:spacing w:line="360" w:lineRule="auto"/>
        <w:rPr>
          <w:rFonts w:eastAsia="Times New Roman" w:cs="Times New Roman"/>
          <w:bCs/>
          <w:kern w:val="0"/>
          <w:sz w:val="22"/>
          <w:szCs w:val="22"/>
          <w:lang w:eastAsia="pl-PL" w:bidi="ar-SA"/>
        </w:rPr>
      </w:pPr>
      <w:r>
        <w:rPr>
          <w:rFonts w:eastAsia="Times New Roman" w:cs="Times New Roman"/>
          <w:bCs/>
          <w:kern w:val="0"/>
          <w:sz w:val="22"/>
          <w:szCs w:val="22"/>
          <w:lang w:eastAsia="pl-PL" w:bidi="ar-SA"/>
        </w:rPr>
        <w:t>013</w:t>
      </w:r>
      <w:r>
        <w:rPr>
          <w:rFonts w:eastAsia="Times New Roman" w:cs="Times New Roman"/>
          <w:bCs/>
          <w:kern w:val="0"/>
          <w:sz w:val="22"/>
          <w:szCs w:val="22"/>
          <w:lang w:eastAsia="pl-PL" w:bidi="ar-SA"/>
        </w:rPr>
        <w:tab/>
        <w:t>Pozostałe środki trwałe</w:t>
      </w:r>
    </w:p>
    <w:p w:rsidR="002F0EF5" w:rsidRDefault="002F0EF5" w:rsidP="00D027EC">
      <w:pPr>
        <w:suppressAutoHyphens w:val="0"/>
        <w:spacing w:line="360" w:lineRule="auto"/>
        <w:rPr>
          <w:rFonts w:eastAsia="Times New Roman" w:cs="Times New Roman"/>
          <w:bCs/>
          <w:kern w:val="0"/>
          <w:sz w:val="22"/>
          <w:szCs w:val="22"/>
          <w:lang w:eastAsia="pl-PL" w:bidi="ar-SA"/>
        </w:rPr>
      </w:pPr>
      <w:r>
        <w:rPr>
          <w:rFonts w:eastAsia="Times New Roman" w:cs="Times New Roman"/>
          <w:bCs/>
          <w:kern w:val="0"/>
          <w:sz w:val="22"/>
          <w:szCs w:val="22"/>
          <w:lang w:eastAsia="pl-PL" w:bidi="ar-SA"/>
        </w:rPr>
        <w:t>020</w:t>
      </w:r>
      <w:r>
        <w:rPr>
          <w:rFonts w:eastAsia="Times New Roman" w:cs="Times New Roman"/>
          <w:bCs/>
          <w:kern w:val="0"/>
          <w:sz w:val="22"/>
          <w:szCs w:val="22"/>
          <w:lang w:eastAsia="pl-PL" w:bidi="ar-SA"/>
        </w:rPr>
        <w:tab/>
        <w:t>Wartości niematerialne i prawne</w:t>
      </w:r>
    </w:p>
    <w:p w:rsidR="002F0EF5" w:rsidRDefault="002F0EF5" w:rsidP="00D027EC">
      <w:pPr>
        <w:suppressAutoHyphens w:val="0"/>
        <w:spacing w:line="360" w:lineRule="auto"/>
        <w:rPr>
          <w:rFonts w:eastAsia="Times New Roman" w:cs="Times New Roman"/>
          <w:bCs/>
          <w:kern w:val="0"/>
          <w:sz w:val="22"/>
          <w:szCs w:val="22"/>
          <w:lang w:eastAsia="pl-PL" w:bidi="ar-SA"/>
        </w:rPr>
      </w:pPr>
      <w:r>
        <w:rPr>
          <w:rFonts w:eastAsia="Times New Roman" w:cs="Times New Roman"/>
          <w:bCs/>
          <w:kern w:val="0"/>
          <w:sz w:val="22"/>
          <w:szCs w:val="22"/>
          <w:lang w:eastAsia="pl-PL" w:bidi="ar-SA"/>
        </w:rPr>
        <w:t>070</w:t>
      </w:r>
      <w:r>
        <w:rPr>
          <w:rFonts w:eastAsia="Times New Roman" w:cs="Times New Roman"/>
          <w:bCs/>
          <w:kern w:val="0"/>
          <w:sz w:val="22"/>
          <w:szCs w:val="22"/>
          <w:lang w:eastAsia="pl-PL" w:bidi="ar-SA"/>
        </w:rPr>
        <w:tab/>
        <w:t>Umorzenie środków trwałych</w:t>
      </w:r>
    </w:p>
    <w:p w:rsidR="002F0EF5" w:rsidRDefault="002F0EF5" w:rsidP="00D027EC">
      <w:pPr>
        <w:suppressAutoHyphens w:val="0"/>
        <w:spacing w:line="360" w:lineRule="auto"/>
        <w:rPr>
          <w:rFonts w:eastAsia="Times New Roman" w:cs="Times New Roman"/>
          <w:bCs/>
          <w:kern w:val="0"/>
          <w:sz w:val="22"/>
          <w:szCs w:val="22"/>
          <w:lang w:eastAsia="pl-PL" w:bidi="ar-SA"/>
        </w:rPr>
      </w:pPr>
      <w:r>
        <w:rPr>
          <w:rFonts w:eastAsia="Times New Roman" w:cs="Times New Roman"/>
          <w:bCs/>
          <w:kern w:val="0"/>
          <w:sz w:val="22"/>
          <w:szCs w:val="22"/>
          <w:lang w:eastAsia="pl-PL" w:bidi="ar-SA"/>
        </w:rPr>
        <w:t>07</w:t>
      </w:r>
      <w:r w:rsidR="00923368">
        <w:rPr>
          <w:rFonts w:eastAsia="Times New Roman" w:cs="Times New Roman"/>
          <w:bCs/>
          <w:kern w:val="0"/>
          <w:sz w:val="22"/>
          <w:szCs w:val="22"/>
          <w:lang w:eastAsia="pl-PL" w:bidi="ar-SA"/>
        </w:rPr>
        <w:t>2</w:t>
      </w:r>
      <w:r>
        <w:rPr>
          <w:rFonts w:eastAsia="Times New Roman" w:cs="Times New Roman"/>
          <w:bCs/>
          <w:kern w:val="0"/>
          <w:sz w:val="22"/>
          <w:szCs w:val="22"/>
          <w:lang w:eastAsia="pl-PL" w:bidi="ar-SA"/>
        </w:rPr>
        <w:tab/>
        <w:t xml:space="preserve">Umorzenie </w:t>
      </w:r>
      <w:r w:rsidR="00923368">
        <w:rPr>
          <w:rFonts w:eastAsia="Times New Roman" w:cs="Times New Roman"/>
          <w:bCs/>
          <w:kern w:val="0"/>
          <w:sz w:val="22"/>
          <w:szCs w:val="22"/>
          <w:lang w:eastAsia="pl-PL" w:bidi="ar-SA"/>
        </w:rPr>
        <w:t xml:space="preserve"> pozostałych środków trwałych</w:t>
      </w:r>
    </w:p>
    <w:p w:rsidR="00923368" w:rsidRDefault="00923368" w:rsidP="00D027EC">
      <w:pPr>
        <w:suppressAutoHyphens w:val="0"/>
        <w:spacing w:line="360" w:lineRule="auto"/>
        <w:rPr>
          <w:rFonts w:eastAsia="Times New Roman" w:cs="Times New Roman"/>
          <w:bCs/>
          <w:kern w:val="0"/>
          <w:sz w:val="22"/>
          <w:szCs w:val="22"/>
          <w:lang w:eastAsia="pl-PL" w:bidi="ar-SA"/>
        </w:rPr>
      </w:pPr>
      <w:r>
        <w:rPr>
          <w:rFonts w:eastAsia="Times New Roman" w:cs="Times New Roman"/>
          <w:bCs/>
          <w:kern w:val="0"/>
          <w:sz w:val="22"/>
          <w:szCs w:val="22"/>
          <w:lang w:eastAsia="pl-PL" w:bidi="ar-SA"/>
        </w:rPr>
        <w:t>075</w:t>
      </w:r>
      <w:r>
        <w:rPr>
          <w:rFonts w:eastAsia="Times New Roman" w:cs="Times New Roman"/>
          <w:bCs/>
          <w:kern w:val="0"/>
          <w:sz w:val="22"/>
          <w:szCs w:val="22"/>
          <w:lang w:eastAsia="pl-PL" w:bidi="ar-SA"/>
        </w:rPr>
        <w:tab/>
        <w:t>Umorzenie wartości niematerialnych i prawnych</w:t>
      </w:r>
    </w:p>
    <w:p w:rsidR="00923368" w:rsidRDefault="00923368" w:rsidP="00D027EC">
      <w:pPr>
        <w:suppressAutoHyphens w:val="0"/>
        <w:spacing w:line="360" w:lineRule="auto"/>
        <w:rPr>
          <w:rFonts w:eastAsia="Times New Roman" w:cs="Times New Roman"/>
          <w:bCs/>
          <w:kern w:val="0"/>
          <w:sz w:val="22"/>
          <w:szCs w:val="22"/>
          <w:lang w:eastAsia="pl-PL" w:bidi="ar-SA"/>
        </w:rPr>
      </w:pPr>
      <w:r>
        <w:rPr>
          <w:rFonts w:eastAsia="Times New Roman" w:cs="Times New Roman"/>
          <w:bCs/>
          <w:kern w:val="0"/>
          <w:sz w:val="22"/>
          <w:szCs w:val="22"/>
          <w:lang w:eastAsia="pl-PL" w:bidi="ar-SA"/>
        </w:rPr>
        <w:t>080</w:t>
      </w:r>
      <w:r>
        <w:rPr>
          <w:rFonts w:eastAsia="Times New Roman" w:cs="Times New Roman"/>
          <w:bCs/>
          <w:kern w:val="0"/>
          <w:sz w:val="22"/>
          <w:szCs w:val="22"/>
          <w:lang w:eastAsia="pl-PL" w:bidi="ar-SA"/>
        </w:rPr>
        <w:tab/>
        <w:t>Środki trwałe w budowie</w:t>
      </w:r>
    </w:p>
    <w:p w:rsidR="002F0EF5" w:rsidRPr="002F0EF5" w:rsidRDefault="002F0EF5" w:rsidP="00D027EC">
      <w:pPr>
        <w:suppressAutoHyphens w:val="0"/>
        <w:spacing w:before="120" w:after="120" w:line="360" w:lineRule="auto"/>
        <w:rPr>
          <w:rFonts w:eastAsia="Times New Roman" w:cs="Times New Roman"/>
          <w:bCs/>
          <w:kern w:val="0"/>
          <w:sz w:val="22"/>
          <w:szCs w:val="22"/>
          <w:lang w:eastAsia="pl-PL" w:bidi="ar-SA"/>
        </w:rPr>
      </w:pPr>
    </w:p>
    <w:p w:rsidR="00F607E7" w:rsidRDefault="00F607E7" w:rsidP="00D027EC">
      <w:pPr>
        <w:suppressAutoHyphens w:val="0"/>
        <w:spacing w:before="120" w:after="120" w:line="360" w:lineRule="auto"/>
        <w:jc w:val="center"/>
        <w:rPr>
          <w:rFonts w:eastAsia="Times New Roman" w:cs="Times New Roman"/>
          <w:b/>
          <w:bCs/>
          <w:kern w:val="0"/>
          <w:sz w:val="22"/>
          <w:szCs w:val="22"/>
          <w:lang w:eastAsia="pl-PL" w:bidi="ar-SA"/>
        </w:rPr>
      </w:pPr>
      <w:r>
        <w:rPr>
          <w:rFonts w:eastAsia="Times New Roman" w:cs="Times New Roman"/>
          <w:b/>
          <w:bCs/>
          <w:kern w:val="0"/>
          <w:sz w:val="22"/>
          <w:szCs w:val="22"/>
          <w:lang w:eastAsia="pl-PL" w:bidi="ar-SA"/>
        </w:rPr>
        <w:t>ZESPÓŁ 1 – ŚRODKI PIENIĘŻNE I RACHUNKI BANKOWE</w:t>
      </w:r>
    </w:p>
    <w:p w:rsidR="00923368" w:rsidRDefault="00923368" w:rsidP="00D027EC">
      <w:pPr>
        <w:suppressAutoHyphens w:val="0"/>
        <w:spacing w:line="360" w:lineRule="auto"/>
        <w:rPr>
          <w:rFonts w:eastAsia="Times New Roman" w:cs="Times New Roman"/>
          <w:bCs/>
          <w:kern w:val="0"/>
          <w:sz w:val="22"/>
          <w:szCs w:val="22"/>
          <w:lang w:eastAsia="pl-PL" w:bidi="ar-SA"/>
        </w:rPr>
      </w:pPr>
      <w:r>
        <w:rPr>
          <w:rFonts w:eastAsia="Times New Roman" w:cs="Times New Roman"/>
          <w:bCs/>
          <w:kern w:val="0"/>
          <w:sz w:val="22"/>
          <w:szCs w:val="22"/>
          <w:lang w:eastAsia="pl-PL" w:bidi="ar-SA"/>
        </w:rPr>
        <w:t>100</w:t>
      </w:r>
      <w:r>
        <w:rPr>
          <w:rFonts w:eastAsia="Times New Roman" w:cs="Times New Roman"/>
          <w:bCs/>
          <w:kern w:val="0"/>
          <w:sz w:val="22"/>
          <w:szCs w:val="22"/>
          <w:lang w:eastAsia="pl-PL" w:bidi="ar-SA"/>
        </w:rPr>
        <w:tab/>
        <w:t>Kasa</w:t>
      </w:r>
    </w:p>
    <w:p w:rsidR="00923368" w:rsidRDefault="00923368" w:rsidP="00D027EC">
      <w:pPr>
        <w:suppressAutoHyphens w:val="0"/>
        <w:spacing w:line="360" w:lineRule="auto"/>
        <w:rPr>
          <w:rFonts w:eastAsia="Times New Roman" w:cs="Times New Roman"/>
          <w:bCs/>
          <w:kern w:val="0"/>
          <w:sz w:val="22"/>
          <w:szCs w:val="22"/>
          <w:lang w:eastAsia="pl-PL" w:bidi="ar-SA"/>
        </w:rPr>
      </w:pPr>
      <w:r>
        <w:rPr>
          <w:rFonts w:eastAsia="Times New Roman" w:cs="Times New Roman"/>
          <w:bCs/>
          <w:kern w:val="0"/>
          <w:sz w:val="22"/>
          <w:szCs w:val="22"/>
          <w:lang w:eastAsia="pl-PL" w:bidi="ar-SA"/>
        </w:rPr>
        <w:t>130</w:t>
      </w:r>
      <w:r>
        <w:rPr>
          <w:rFonts w:eastAsia="Times New Roman" w:cs="Times New Roman"/>
          <w:bCs/>
          <w:kern w:val="0"/>
          <w:sz w:val="22"/>
          <w:szCs w:val="22"/>
          <w:lang w:eastAsia="pl-PL" w:bidi="ar-SA"/>
        </w:rPr>
        <w:tab/>
        <w:t>Rachunek rozliczeniowy</w:t>
      </w:r>
    </w:p>
    <w:p w:rsidR="00923368" w:rsidRDefault="00923368" w:rsidP="00D027EC">
      <w:pPr>
        <w:suppressAutoHyphens w:val="0"/>
        <w:spacing w:line="360" w:lineRule="auto"/>
        <w:rPr>
          <w:rFonts w:eastAsia="Times New Roman" w:cs="Times New Roman"/>
          <w:bCs/>
          <w:kern w:val="0"/>
          <w:sz w:val="22"/>
          <w:szCs w:val="22"/>
          <w:lang w:eastAsia="pl-PL" w:bidi="ar-SA"/>
        </w:rPr>
      </w:pPr>
      <w:r>
        <w:rPr>
          <w:rFonts w:eastAsia="Times New Roman" w:cs="Times New Roman"/>
          <w:bCs/>
          <w:kern w:val="0"/>
          <w:sz w:val="22"/>
          <w:szCs w:val="22"/>
          <w:lang w:eastAsia="pl-PL" w:bidi="ar-SA"/>
        </w:rPr>
        <w:t>131</w:t>
      </w:r>
      <w:r>
        <w:rPr>
          <w:rFonts w:eastAsia="Times New Roman" w:cs="Times New Roman"/>
          <w:bCs/>
          <w:kern w:val="0"/>
          <w:sz w:val="22"/>
          <w:szCs w:val="22"/>
          <w:lang w:eastAsia="pl-PL" w:bidi="ar-SA"/>
        </w:rPr>
        <w:tab/>
        <w:t>Rachunek lokat</w:t>
      </w:r>
    </w:p>
    <w:p w:rsidR="00923368" w:rsidRDefault="00923368" w:rsidP="00D027EC">
      <w:pPr>
        <w:suppressAutoHyphens w:val="0"/>
        <w:spacing w:line="360" w:lineRule="auto"/>
        <w:rPr>
          <w:rFonts w:eastAsia="Times New Roman" w:cs="Times New Roman"/>
          <w:bCs/>
          <w:kern w:val="0"/>
          <w:sz w:val="22"/>
          <w:szCs w:val="22"/>
          <w:lang w:eastAsia="pl-PL" w:bidi="ar-SA"/>
        </w:rPr>
      </w:pPr>
      <w:r>
        <w:rPr>
          <w:rFonts w:eastAsia="Times New Roman" w:cs="Times New Roman"/>
          <w:bCs/>
          <w:kern w:val="0"/>
          <w:sz w:val="22"/>
          <w:szCs w:val="22"/>
          <w:lang w:eastAsia="pl-PL" w:bidi="ar-SA"/>
        </w:rPr>
        <w:t>135</w:t>
      </w:r>
      <w:r>
        <w:rPr>
          <w:rFonts w:eastAsia="Times New Roman" w:cs="Times New Roman"/>
          <w:bCs/>
          <w:kern w:val="0"/>
          <w:sz w:val="22"/>
          <w:szCs w:val="22"/>
          <w:lang w:eastAsia="pl-PL" w:bidi="ar-SA"/>
        </w:rPr>
        <w:tab/>
        <w:t>Rachunek środków ZFŚS</w:t>
      </w:r>
    </w:p>
    <w:p w:rsidR="00923368" w:rsidRDefault="00923368" w:rsidP="00D027EC">
      <w:pPr>
        <w:suppressAutoHyphens w:val="0"/>
        <w:spacing w:line="360" w:lineRule="auto"/>
        <w:rPr>
          <w:rFonts w:eastAsia="Times New Roman" w:cs="Times New Roman"/>
          <w:bCs/>
          <w:kern w:val="0"/>
          <w:sz w:val="22"/>
          <w:szCs w:val="22"/>
          <w:lang w:eastAsia="pl-PL" w:bidi="ar-SA"/>
        </w:rPr>
      </w:pPr>
      <w:r>
        <w:rPr>
          <w:rFonts w:eastAsia="Times New Roman" w:cs="Times New Roman"/>
          <w:bCs/>
          <w:kern w:val="0"/>
          <w:sz w:val="22"/>
          <w:szCs w:val="22"/>
          <w:lang w:eastAsia="pl-PL" w:bidi="ar-SA"/>
        </w:rPr>
        <w:t>136</w:t>
      </w:r>
      <w:r>
        <w:rPr>
          <w:rFonts w:eastAsia="Times New Roman" w:cs="Times New Roman"/>
          <w:bCs/>
          <w:kern w:val="0"/>
          <w:sz w:val="22"/>
          <w:szCs w:val="22"/>
          <w:lang w:eastAsia="pl-PL" w:bidi="ar-SA"/>
        </w:rPr>
        <w:tab/>
        <w:t>Rachunek środków UE</w:t>
      </w:r>
    </w:p>
    <w:p w:rsidR="00923368" w:rsidRDefault="00923368" w:rsidP="00D027EC">
      <w:pPr>
        <w:suppressAutoHyphens w:val="0"/>
        <w:spacing w:line="360" w:lineRule="auto"/>
        <w:rPr>
          <w:rFonts w:eastAsia="Times New Roman" w:cs="Times New Roman"/>
          <w:bCs/>
          <w:kern w:val="0"/>
          <w:sz w:val="22"/>
          <w:szCs w:val="22"/>
          <w:lang w:eastAsia="pl-PL" w:bidi="ar-SA"/>
        </w:rPr>
      </w:pPr>
      <w:r>
        <w:rPr>
          <w:rFonts w:eastAsia="Times New Roman" w:cs="Times New Roman"/>
          <w:bCs/>
          <w:kern w:val="0"/>
          <w:sz w:val="22"/>
          <w:szCs w:val="22"/>
          <w:lang w:eastAsia="pl-PL" w:bidi="ar-SA"/>
        </w:rPr>
        <w:t>137</w:t>
      </w:r>
      <w:r>
        <w:rPr>
          <w:rFonts w:eastAsia="Times New Roman" w:cs="Times New Roman"/>
          <w:bCs/>
          <w:kern w:val="0"/>
          <w:sz w:val="22"/>
          <w:szCs w:val="22"/>
          <w:lang w:eastAsia="pl-PL" w:bidi="ar-SA"/>
        </w:rPr>
        <w:tab/>
        <w:t>Rachunek VAT</w:t>
      </w:r>
    </w:p>
    <w:p w:rsidR="00923368" w:rsidRDefault="00923368" w:rsidP="00D027EC">
      <w:pPr>
        <w:suppressAutoHyphens w:val="0"/>
        <w:spacing w:line="360" w:lineRule="auto"/>
        <w:rPr>
          <w:rFonts w:eastAsia="Times New Roman" w:cs="Times New Roman"/>
          <w:bCs/>
          <w:kern w:val="0"/>
          <w:sz w:val="22"/>
          <w:szCs w:val="22"/>
          <w:lang w:eastAsia="pl-PL" w:bidi="ar-SA"/>
        </w:rPr>
      </w:pPr>
      <w:r>
        <w:rPr>
          <w:rFonts w:eastAsia="Times New Roman" w:cs="Times New Roman"/>
          <w:bCs/>
          <w:kern w:val="0"/>
          <w:sz w:val="22"/>
          <w:szCs w:val="22"/>
          <w:lang w:eastAsia="pl-PL" w:bidi="ar-SA"/>
        </w:rPr>
        <w:t>140</w:t>
      </w:r>
      <w:r>
        <w:rPr>
          <w:rFonts w:eastAsia="Times New Roman" w:cs="Times New Roman"/>
          <w:bCs/>
          <w:kern w:val="0"/>
          <w:sz w:val="22"/>
          <w:szCs w:val="22"/>
          <w:lang w:eastAsia="pl-PL" w:bidi="ar-SA"/>
        </w:rPr>
        <w:tab/>
        <w:t>Środki pieniężne w drodze</w:t>
      </w:r>
    </w:p>
    <w:p w:rsidR="00923368" w:rsidRPr="00923368" w:rsidRDefault="00923368" w:rsidP="00D027EC">
      <w:pPr>
        <w:suppressAutoHyphens w:val="0"/>
        <w:spacing w:line="360" w:lineRule="auto"/>
        <w:rPr>
          <w:rFonts w:eastAsia="Times New Roman" w:cs="Times New Roman"/>
          <w:bCs/>
          <w:kern w:val="0"/>
          <w:sz w:val="22"/>
          <w:szCs w:val="22"/>
          <w:lang w:eastAsia="pl-PL" w:bidi="ar-SA"/>
        </w:rPr>
      </w:pPr>
    </w:p>
    <w:p w:rsidR="00F607E7" w:rsidRDefault="00F607E7" w:rsidP="00D027EC">
      <w:pPr>
        <w:suppressAutoHyphens w:val="0"/>
        <w:spacing w:before="120" w:after="120" w:line="360" w:lineRule="auto"/>
        <w:rPr>
          <w:rFonts w:eastAsia="Times New Roman" w:cs="Times New Roman"/>
          <w:b/>
          <w:bCs/>
          <w:kern w:val="0"/>
          <w:sz w:val="22"/>
          <w:szCs w:val="22"/>
          <w:lang w:eastAsia="pl-PL" w:bidi="ar-SA"/>
        </w:rPr>
      </w:pPr>
      <w:r>
        <w:rPr>
          <w:rFonts w:eastAsia="Times New Roman" w:cs="Times New Roman"/>
          <w:b/>
          <w:bCs/>
          <w:kern w:val="0"/>
          <w:sz w:val="22"/>
          <w:szCs w:val="22"/>
          <w:lang w:eastAsia="pl-PL" w:bidi="ar-SA"/>
        </w:rPr>
        <w:t>ZESPÓŁ 2 – ROZRACHUNKI I ROSZCZENIA</w:t>
      </w:r>
    </w:p>
    <w:p w:rsidR="00923368" w:rsidRDefault="00923368" w:rsidP="00D027EC">
      <w:pPr>
        <w:suppressAutoHyphens w:val="0"/>
        <w:spacing w:line="360" w:lineRule="auto"/>
        <w:rPr>
          <w:rFonts w:eastAsia="Times New Roman" w:cs="Times New Roman"/>
          <w:bCs/>
          <w:kern w:val="0"/>
          <w:sz w:val="22"/>
          <w:szCs w:val="22"/>
          <w:lang w:eastAsia="pl-PL" w:bidi="ar-SA"/>
        </w:rPr>
      </w:pPr>
      <w:r w:rsidRPr="00923368">
        <w:rPr>
          <w:rFonts w:eastAsia="Times New Roman" w:cs="Times New Roman"/>
          <w:bCs/>
          <w:kern w:val="0"/>
          <w:sz w:val="22"/>
          <w:szCs w:val="22"/>
          <w:lang w:eastAsia="pl-PL" w:bidi="ar-SA"/>
        </w:rPr>
        <w:t>200</w:t>
      </w:r>
      <w:r>
        <w:rPr>
          <w:rFonts w:eastAsia="Times New Roman" w:cs="Times New Roman"/>
          <w:bCs/>
          <w:kern w:val="0"/>
          <w:sz w:val="22"/>
          <w:szCs w:val="22"/>
          <w:lang w:eastAsia="pl-PL" w:bidi="ar-SA"/>
        </w:rPr>
        <w:tab/>
        <w:t xml:space="preserve">Rozrachunki </w:t>
      </w:r>
      <w:r w:rsidR="000F4F0A">
        <w:rPr>
          <w:rFonts w:eastAsia="Times New Roman" w:cs="Times New Roman"/>
          <w:bCs/>
          <w:kern w:val="0"/>
          <w:sz w:val="22"/>
          <w:szCs w:val="22"/>
          <w:lang w:eastAsia="pl-PL" w:bidi="ar-SA"/>
        </w:rPr>
        <w:t>z</w:t>
      </w:r>
      <w:r>
        <w:rPr>
          <w:rFonts w:eastAsia="Times New Roman" w:cs="Times New Roman"/>
          <w:bCs/>
          <w:kern w:val="0"/>
          <w:sz w:val="22"/>
          <w:szCs w:val="22"/>
          <w:lang w:eastAsia="pl-PL" w:bidi="ar-SA"/>
        </w:rPr>
        <w:t xml:space="preserve"> odbiorcami</w:t>
      </w:r>
    </w:p>
    <w:p w:rsidR="00923368" w:rsidRDefault="00923368" w:rsidP="00D027EC">
      <w:pPr>
        <w:suppressAutoHyphens w:val="0"/>
        <w:spacing w:line="360" w:lineRule="auto"/>
        <w:rPr>
          <w:rFonts w:eastAsia="Times New Roman" w:cs="Times New Roman"/>
          <w:bCs/>
          <w:kern w:val="0"/>
          <w:sz w:val="22"/>
          <w:szCs w:val="22"/>
          <w:lang w:eastAsia="pl-PL" w:bidi="ar-SA"/>
        </w:rPr>
      </w:pPr>
      <w:r>
        <w:rPr>
          <w:rFonts w:eastAsia="Times New Roman" w:cs="Times New Roman"/>
          <w:bCs/>
          <w:kern w:val="0"/>
          <w:sz w:val="22"/>
          <w:szCs w:val="22"/>
          <w:lang w:eastAsia="pl-PL" w:bidi="ar-SA"/>
        </w:rPr>
        <w:t>201</w:t>
      </w:r>
      <w:r>
        <w:rPr>
          <w:rFonts w:eastAsia="Times New Roman" w:cs="Times New Roman"/>
          <w:bCs/>
          <w:kern w:val="0"/>
          <w:sz w:val="22"/>
          <w:szCs w:val="22"/>
          <w:lang w:eastAsia="pl-PL" w:bidi="ar-SA"/>
        </w:rPr>
        <w:tab/>
        <w:t>Rozrachunki z dostawcami</w:t>
      </w:r>
    </w:p>
    <w:p w:rsidR="00923368" w:rsidRDefault="00923368" w:rsidP="00D027EC">
      <w:pPr>
        <w:suppressAutoHyphens w:val="0"/>
        <w:spacing w:line="360" w:lineRule="auto"/>
        <w:rPr>
          <w:rFonts w:eastAsia="Times New Roman" w:cs="Times New Roman"/>
          <w:bCs/>
          <w:kern w:val="0"/>
          <w:sz w:val="22"/>
          <w:szCs w:val="22"/>
          <w:lang w:eastAsia="pl-PL" w:bidi="ar-SA"/>
        </w:rPr>
      </w:pPr>
      <w:r>
        <w:rPr>
          <w:rFonts w:eastAsia="Times New Roman" w:cs="Times New Roman"/>
          <w:bCs/>
          <w:kern w:val="0"/>
          <w:sz w:val="22"/>
          <w:szCs w:val="22"/>
          <w:lang w:eastAsia="pl-PL" w:bidi="ar-SA"/>
        </w:rPr>
        <w:t>202</w:t>
      </w:r>
      <w:r>
        <w:rPr>
          <w:rFonts w:eastAsia="Times New Roman" w:cs="Times New Roman"/>
          <w:bCs/>
          <w:kern w:val="0"/>
          <w:sz w:val="22"/>
          <w:szCs w:val="22"/>
          <w:lang w:eastAsia="pl-PL" w:bidi="ar-SA"/>
        </w:rPr>
        <w:tab/>
        <w:t xml:space="preserve">Rozrachunki z </w:t>
      </w:r>
      <w:r w:rsidR="00D027EC">
        <w:rPr>
          <w:rFonts w:eastAsia="Times New Roman" w:cs="Times New Roman"/>
          <w:bCs/>
          <w:kern w:val="0"/>
          <w:sz w:val="22"/>
          <w:szCs w:val="22"/>
          <w:lang w:eastAsia="pl-PL" w:bidi="ar-SA"/>
        </w:rPr>
        <w:t>odbiorcami</w:t>
      </w:r>
      <w:r>
        <w:rPr>
          <w:rFonts w:eastAsia="Times New Roman" w:cs="Times New Roman"/>
          <w:bCs/>
          <w:kern w:val="0"/>
          <w:sz w:val="22"/>
          <w:szCs w:val="22"/>
          <w:lang w:eastAsia="pl-PL" w:bidi="ar-SA"/>
        </w:rPr>
        <w:t xml:space="preserve"> UE</w:t>
      </w:r>
    </w:p>
    <w:p w:rsidR="00923368" w:rsidRDefault="00923368" w:rsidP="00D027EC">
      <w:pPr>
        <w:suppressAutoHyphens w:val="0"/>
        <w:spacing w:line="360" w:lineRule="auto"/>
        <w:rPr>
          <w:rFonts w:eastAsia="Times New Roman" w:cs="Times New Roman"/>
          <w:bCs/>
          <w:kern w:val="0"/>
          <w:sz w:val="22"/>
          <w:szCs w:val="22"/>
          <w:lang w:eastAsia="pl-PL" w:bidi="ar-SA"/>
        </w:rPr>
      </w:pPr>
      <w:r>
        <w:rPr>
          <w:rFonts w:eastAsia="Times New Roman" w:cs="Times New Roman"/>
          <w:bCs/>
          <w:kern w:val="0"/>
          <w:sz w:val="22"/>
          <w:szCs w:val="22"/>
          <w:lang w:eastAsia="pl-PL" w:bidi="ar-SA"/>
        </w:rPr>
        <w:t xml:space="preserve">203 </w:t>
      </w:r>
      <w:r>
        <w:rPr>
          <w:rFonts w:eastAsia="Times New Roman" w:cs="Times New Roman"/>
          <w:bCs/>
          <w:kern w:val="0"/>
          <w:sz w:val="22"/>
          <w:szCs w:val="22"/>
          <w:lang w:eastAsia="pl-PL" w:bidi="ar-SA"/>
        </w:rPr>
        <w:tab/>
        <w:t>Rozrachunki z dostawcami UE</w:t>
      </w:r>
    </w:p>
    <w:p w:rsidR="00D027EC" w:rsidRDefault="00D027EC" w:rsidP="00D027EC">
      <w:pPr>
        <w:suppressAutoHyphens w:val="0"/>
        <w:spacing w:line="360" w:lineRule="auto"/>
        <w:rPr>
          <w:rFonts w:eastAsia="Times New Roman" w:cs="Times New Roman"/>
          <w:bCs/>
          <w:kern w:val="0"/>
          <w:sz w:val="22"/>
          <w:szCs w:val="22"/>
          <w:lang w:eastAsia="pl-PL" w:bidi="ar-SA"/>
        </w:rPr>
      </w:pPr>
      <w:r>
        <w:rPr>
          <w:rFonts w:eastAsia="Times New Roman" w:cs="Times New Roman"/>
          <w:bCs/>
          <w:kern w:val="0"/>
          <w:sz w:val="22"/>
          <w:szCs w:val="22"/>
          <w:lang w:eastAsia="pl-PL" w:bidi="ar-SA"/>
        </w:rPr>
        <w:t>220</w:t>
      </w:r>
      <w:r>
        <w:rPr>
          <w:rFonts w:eastAsia="Times New Roman" w:cs="Times New Roman"/>
          <w:bCs/>
          <w:kern w:val="0"/>
          <w:sz w:val="22"/>
          <w:szCs w:val="22"/>
          <w:lang w:eastAsia="pl-PL" w:bidi="ar-SA"/>
        </w:rPr>
        <w:tab/>
        <w:t>Rozrachunki publicznoprawne</w:t>
      </w:r>
    </w:p>
    <w:p w:rsidR="00D027EC" w:rsidRDefault="00D027EC" w:rsidP="00D027EC">
      <w:pPr>
        <w:suppressAutoHyphens w:val="0"/>
        <w:spacing w:line="360" w:lineRule="auto"/>
        <w:rPr>
          <w:rFonts w:eastAsia="Times New Roman" w:cs="Times New Roman"/>
          <w:bCs/>
          <w:kern w:val="0"/>
          <w:sz w:val="22"/>
          <w:szCs w:val="22"/>
          <w:lang w:eastAsia="pl-PL" w:bidi="ar-SA"/>
        </w:rPr>
      </w:pPr>
      <w:r>
        <w:rPr>
          <w:rFonts w:eastAsia="Times New Roman" w:cs="Times New Roman"/>
          <w:bCs/>
          <w:kern w:val="0"/>
          <w:sz w:val="22"/>
          <w:szCs w:val="22"/>
          <w:lang w:eastAsia="pl-PL" w:bidi="ar-SA"/>
        </w:rPr>
        <w:t>221</w:t>
      </w:r>
      <w:r>
        <w:rPr>
          <w:rFonts w:eastAsia="Times New Roman" w:cs="Times New Roman"/>
          <w:bCs/>
          <w:kern w:val="0"/>
          <w:sz w:val="22"/>
          <w:szCs w:val="22"/>
          <w:lang w:eastAsia="pl-PL" w:bidi="ar-SA"/>
        </w:rPr>
        <w:tab/>
        <w:t>Rozrachunki z tytułu podatku VAT</w:t>
      </w:r>
    </w:p>
    <w:p w:rsidR="00D027EC" w:rsidRDefault="00D027EC" w:rsidP="00D027EC">
      <w:pPr>
        <w:suppressAutoHyphens w:val="0"/>
        <w:spacing w:line="360" w:lineRule="auto"/>
        <w:rPr>
          <w:rFonts w:eastAsia="Times New Roman" w:cs="Times New Roman"/>
          <w:bCs/>
          <w:kern w:val="0"/>
          <w:sz w:val="22"/>
          <w:szCs w:val="22"/>
          <w:lang w:eastAsia="pl-PL" w:bidi="ar-SA"/>
        </w:rPr>
      </w:pPr>
      <w:r>
        <w:rPr>
          <w:rFonts w:eastAsia="Times New Roman" w:cs="Times New Roman"/>
          <w:bCs/>
          <w:kern w:val="0"/>
          <w:sz w:val="22"/>
          <w:szCs w:val="22"/>
          <w:lang w:eastAsia="pl-PL" w:bidi="ar-SA"/>
        </w:rPr>
        <w:t>229</w:t>
      </w:r>
      <w:r>
        <w:rPr>
          <w:rFonts w:eastAsia="Times New Roman" w:cs="Times New Roman"/>
          <w:bCs/>
          <w:kern w:val="0"/>
          <w:sz w:val="22"/>
          <w:szCs w:val="22"/>
          <w:lang w:eastAsia="pl-PL" w:bidi="ar-SA"/>
        </w:rPr>
        <w:tab/>
        <w:t>Pozostałe rozrachunki publicznoprawne</w:t>
      </w:r>
    </w:p>
    <w:p w:rsidR="00D027EC" w:rsidRDefault="00D027EC" w:rsidP="00D027EC">
      <w:pPr>
        <w:suppressAutoHyphens w:val="0"/>
        <w:spacing w:line="360" w:lineRule="auto"/>
        <w:rPr>
          <w:rFonts w:eastAsia="Times New Roman" w:cs="Times New Roman"/>
          <w:bCs/>
          <w:kern w:val="0"/>
          <w:sz w:val="22"/>
          <w:szCs w:val="22"/>
          <w:lang w:eastAsia="pl-PL" w:bidi="ar-SA"/>
        </w:rPr>
      </w:pPr>
      <w:r>
        <w:rPr>
          <w:rFonts w:eastAsia="Times New Roman" w:cs="Times New Roman"/>
          <w:bCs/>
          <w:kern w:val="0"/>
          <w:sz w:val="22"/>
          <w:szCs w:val="22"/>
          <w:lang w:eastAsia="pl-PL" w:bidi="ar-SA"/>
        </w:rPr>
        <w:t>231</w:t>
      </w:r>
      <w:r>
        <w:rPr>
          <w:rFonts w:eastAsia="Times New Roman" w:cs="Times New Roman"/>
          <w:bCs/>
          <w:kern w:val="0"/>
          <w:sz w:val="22"/>
          <w:szCs w:val="22"/>
          <w:lang w:eastAsia="pl-PL" w:bidi="ar-SA"/>
        </w:rPr>
        <w:tab/>
        <w:t>Rozrachunki z pracownikami z tytułu wynagrodzeń</w:t>
      </w:r>
    </w:p>
    <w:p w:rsidR="00D027EC" w:rsidRDefault="00D027EC" w:rsidP="00D027EC">
      <w:pPr>
        <w:suppressAutoHyphens w:val="0"/>
        <w:spacing w:line="360" w:lineRule="auto"/>
        <w:rPr>
          <w:rFonts w:eastAsia="Times New Roman" w:cs="Times New Roman"/>
          <w:bCs/>
          <w:kern w:val="0"/>
          <w:sz w:val="22"/>
          <w:szCs w:val="22"/>
          <w:lang w:eastAsia="pl-PL" w:bidi="ar-SA"/>
        </w:rPr>
      </w:pPr>
      <w:r>
        <w:rPr>
          <w:rFonts w:eastAsia="Times New Roman" w:cs="Times New Roman"/>
          <w:bCs/>
          <w:kern w:val="0"/>
          <w:sz w:val="22"/>
          <w:szCs w:val="22"/>
          <w:lang w:eastAsia="pl-PL" w:bidi="ar-SA"/>
        </w:rPr>
        <w:t>234</w:t>
      </w:r>
      <w:r>
        <w:rPr>
          <w:rFonts w:eastAsia="Times New Roman" w:cs="Times New Roman"/>
          <w:bCs/>
          <w:kern w:val="0"/>
          <w:sz w:val="22"/>
          <w:szCs w:val="22"/>
          <w:lang w:eastAsia="pl-PL" w:bidi="ar-SA"/>
        </w:rPr>
        <w:tab/>
        <w:t>Pozostałe rozrachunki z pracownikami</w:t>
      </w:r>
    </w:p>
    <w:p w:rsidR="00D027EC" w:rsidRDefault="00D027EC" w:rsidP="00D027EC">
      <w:pPr>
        <w:suppressAutoHyphens w:val="0"/>
        <w:spacing w:line="360" w:lineRule="auto"/>
        <w:rPr>
          <w:rFonts w:eastAsia="Times New Roman" w:cs="Times New Roman"/>
          <w:bCs/>
          <w:kern w:val="0"/>
          <w:sz w:val="22"/>
          <w:szCs w:val="22"/>
          <w:lang w:eastAsia="pl-PL" w:bidi="ar-SA"/>
        </w:rPr>
      </w:pPr>
      <w:r>
        <w:rPr>
          <w:rFonts w:eastAsia="Times New Roman" w:cs="Times New Roman"/>
          <w:bCs/>
          <w:kern w:val="0"/>
          <w:sz w:val="22"/>
          <w:szCs w:val="22"/>
          <w:lang w:eastAsia="pl-PL" w:bidi="ar-SA"/>
        </w:rPr>
        <w:t>240</w:t>
      </w:r>
      <w:r>
        <w:rPr>
          <w:rFonts w:eastAsia="Times New Roman" w:cs="Times New Roman"/>
          <w:bCs/>
          <w:kern w:val="0"/>
          <w:sz w:val="22"/>
          <w:szCs w:val="22"/>
          <w:lang w:eastAsia="pl-PL" w:bidi="ar-SA"/>
        </w:rPr>
        <w:tab/>
        <w:t>Pozostałe rozrachunki</w:t>
      </w:r>
    </w:p>
    <w:p w:rsidR="00D027EC" w:rsidRDefault="00D027EC" w:rsidP="00D027EC">
      <w:pPr>
        <w:suppressAutoHyphens w:val="0"/>
        <w:spacing w:line="360" w:lineRule="auto"/>
        <w:rPr>
          <w:rFonts w:eastAsia="Times New Roman" w:cs="Times New Roman"/>
          <w:bCs/>
          <w:kern w:val="0"/>
          <w:sz w:val="22"/>
          <w:szCs w:val="22"/>
          <w:lang w:eastAsia="pl-PL" w:bidi="ar-SA"/>
        </w:rPr>
      </w:pPr>
      <w:r>
        <w:rPr>
          <w:rFonts w:eastAsia="Times New Roman" w:cs="Times New Roman"/>
          <w:bCs/>
          <w:kern w:val="0"/>
          <w:sz w:val="22"/>
          <w:szCs w:val="22"/>
          <w:lang w:eastAsia="pl-PL" w:bidi="ar-SA"/>
        </w:rPr>
        <w:t>249</w:t>
      </w:r>
      <w:r>
        <w:rPr>
          <w:rFonts w:eastAsia="Times New Roman" w:cs="Times New Roman"/>
          <w:bCs/>
          <w:kern w:val="0"/>
          <w:sz w:val="22"/>
          <w:szCs w:val="22"/>
          <w:lang w:eastAsia="pl-PL" w:bidi="ar-SA"/>
        </w:rPr>
        <w:tab/>
        <w:t>Rozrachunki z tytułu pożyczek z ZFSS</w:t>
      </w:r>
    </w:p>
    <w:p w:rsidR="00C0786C" w:rsidRDefault="00C0786C" w:rsidP="00D027EC">
      <w:pPr>
        <w:suppressAutoHyphens w:val="0"/>
        <w:spacing w:line="360" w:lineRule="auto"/>
        <w:rPr>
          <w:rFonts w:eastAsia="Times New Roman" w:cs="Times New Roman"/>
          <w:bCs/>
          <w:kern w:val="0"/>
          <w:sz w:val="22"/>
          <w:szCs w:val="22"/>
          <w:lang w:eastAsia="pl-PL" w:bidi="ar-SA"/>
        </w:rPr>
      </w:pPr>
      <w:r>
        <w:rPr>
          <w:rFonts w:eastAsia="Times New Roman" w:cs="Times New Roman"/>
          <w:bCs/>
          <w:kern w:val="0"/>
          <w:sz w:val="22"/>
          <w:szCs w:val="22"/>
          <w:lang w:eastAsia="pl-PL" w:bidi="ar-SA"/>
        </w:rPr>
        <w:t xml:space="preserve">290 </w:t>
      </w:r>
      <w:r w:rsidR="0070185C">
        <w:rPr>
          <w:rFonts w:eastAsia="Times New Roman" w:cs="Times New Roman"/>
          <w:bCs/>
          <w:kern w:val="0"/>
          <w:sz w:val="22"/>
          <w:szCs w:val="22"/>
          <w:lang w:eastAsia="pl-PL" w:bidi="ar-SA"/>
        </w:rPr>
        <w:tab/>
      </w:r>
      <w:r>
        <w:rPr>
          <w:rFonts w:eastAsia="Times New Roman" w:cs="Times New Roman"/>
          <w:bCs/>
          <w:kern w:val="0"/>
          <w:sz w:val="22"/>
          <w:szCs w:val="22"/>
          <w:lang w:eastAsia="pl-PL" w:bidi="ar-SA"/>
        </w:rPr>
        <w:t>Odpisy aktualizujące należności</w:t>
      </w:r>
    </w:p>
    <w:p w:rsidR="00D027EC" w:rsidRDefault="00D027EC" w:rsidP="00923368">
      <w:pPr>
        <w:suppressAutoHyphens w:val="0"/>
        <w:rPr>
          <w:rFonts w:eastAsia="Times New Roman" w:cs="Times New Roman"/>
          <w:bCs/>
          <w:kern w:val="0"/>
          <w:sz w:val="22"/>
          <w:szCs w:val="22"/>
          <w:lang w:eastAsia="pl-PL" w:bidi="ar-SA"/>
        </w:rPr>
      </w:pPr>
    </w:p>
    <w:p w:rsidR="00923368" w:rsidRPr="00923368" w:rsidRDefault="00923368" w:rsidP="00923368">
      <w:pPr>
        <w:suppressAutoHyphens w:val="0"/>
        <w:rPr>
          <w:rFonts w:eastAsia="Times New Roman" w:cs="Times New Roman"/>
          <w:bCs/>
          <w:kern w:val="0"/>
          <w:sz w:val="22"/>
          <w:szCs w:val="22"/>
          <w:lang w:eastAsia="pl-PL" w:bidi="ar-SA"/>
        </w:rPr>
      </w:pPr>
    </w:p>
    <w:p w:rsidR="00F607E7" w:rsidRDefault="00F607E7" w:rsidP="00032FBE">
      <w:pPr>
        <w:suppressAutoHyphens w:val="0"/>
        <w:spacing w:before="120" w:after="120"/>
        <w:rPr>
          <w:rFonts w:eastAsia="Times New Roman" w:cs="Times New Roman"/>
          <w:b/>
          <w:bCs/>
          <w:kern w:val="0"/>
          <w:sz w:val="22"/>
          <w:szCs w:val="22"/>
          <w:lang w:eastAsia="pl-PL" w:bidi="ar-SA"/>
        </w:rPr>
      </w:pPr>
      <w:r>
        <w:rPr>
          <w:rFonts w:eastAsia="Times New Roman" w:cs="Times New Roman"/>
          <w:b/>
          <w:bCs/>
          <w:kern w:val="0"/>
          <w:sz w:val="22"/>
          <w:szCs w:val="22"/>
          <w:lang w:eastAsia="pl-PL" w:bidi="ar-SA"/>
        </w:rPr>
        <w:t xml:space="preserve">ZESPÓŁ 3 – MATERIAŁY </w:t>
      </w:r>
    </w:p>
    <w:p w:rsidR="00D027EC" w:rsidRDefault="00D027EC" w:rsidP="00032FBE">
      <w:pPr>
        <w:suppressAutoHyphens w:val="0"/>
        <w:spacing w:before="120" w:after="120"/>
        <w:rPr>
          <w:rFonts w:eastAsia="Times New Roman" w:cs="Times New Roman"/>
          <w:bCs/>
          <w:kern w:val="0"/>
          <w:sz w:val="22"/>
          <w:szCs w:val="22"/>
          <w:lang w:eastAsia="pl-PL" w:bidi="ar-SA"/>
        </w:rPr>
      </w:pPr>
      <w:r>
        <w:rPr>
          <w:rFonts w:eastAsia="Times New Roman" w:cs="Times New Roman"/>
          <w:bCs/>
          <w:kern w:val="0"/>
          <w:sz w:val="22"/>
          <w:szCs w:val="22"/>
          <w:lang w:eastAsia="pl-PL" w:bidi="ar-SA"/>
        </w:rPr>
        <w:t>301</w:t>
      </w:r>
      <w:r>
        <w:rPr>
          <w:rFonts w:eastAsia="Times New Roman" w:cs="Times New Roman"/>
          <w:bCs/>
          <w:kern w:val="0"/>
          <w:sz w:val="22"/>
          <w:szCs w:val="22"/>
          <w:lang w:eastAsia="pl-PL" w:bidi="ar-SA"/>
        </w:rPr>
        <w:tab/>
        <w:t>Rozliczenie zakupu materiałów</w:t>
      </w:r>
    </w:p>
    <w:p w:rsidR="002F0EF5" w:rsidRDefault="002F0EF5" w:rsidP="00032FBE">
      <w:pPr>
        <w:suppressAutoHyphens w:val="0"/>
        <w:spacing w:before="120" w:after="120"/>
        <w:rPr>
          <w:rFonts w:eastAsia="Times New Roman" w:cs="Times New Roman"/>
          <w:bCs/>
          <w:kern w:val="0"/>
          <w:sz w:val="22"/>
          <w:szCs w:val="22"/>
          <w:lang w:eastAsia="pl-PL" w:bidi="ar-SA"/>
        </w:rPr>
      </w:pPr>
      <w:r>
        <w:rPr>
          <w:rFonts w:eastAsia="Times New Roman" w:cs="Times New Roman"/>
          <w:bCs/>
          <w:kern w:val="0"/>
          <w:sz w:val="22"/>
          <w:szCs w:val="22"/>
          <w:lang w:eastAsia="pl-PL" w:bidi="ar-SA"/>
        </w:rPr>
        <w:t xml:space="preserve">310 </w:t>
      </w:r>
      <w:r w:rsidR="00D027EC">
        <w:rPr>
          <w:rFonts w:eastAsia="Times New Roman" w:cs="Times New Roman"/>
          <w:bCs/>
          <w:kern w:val="0"/>
          <w:sz w:val="22"/>
          <w:szCs w:val="22"/>
          <w:lang w:eastAsia="pl-PL" w:bidi="ar-SA"/>
        </w:rPr>
        <w:tab/>
      </w:r>
      <w:r>
        <w:rPr>
          <w:rFonts w:eastAsia="Times New Roman" w:cs="Times New Roman"/>
          <w:bCs/>
          <w:kern w:val="0"/>
          <w:sz w:val="22"/>
          <w:szCs w:val="22"/>
          <w:lang w:eastAsia="pl-PL" w:bidi="ar-SA"/>
        </w:rPr>
        <w:t>Materiały</w:t>
      </w:r>
    </w:p>
    <w:p w:rsidR="00D027EC" w:rsidRPr="002F0EF5" w:rsidRDefault="00D027EC" w:rsidP="00032FBE">
      <w:pPr>
        <w:suppressAutoHyphens w:val="0"/>
        <w:spacing w:before="120" w:after="120"/>
        <w:rPr>
          <w:rFonts w:eastAsia="Times New Roman" w:cs="Times New Roman"/>
          <w:bCs/>
          <w:kern w:val="0"/>
          <w:sz w:val="22"/>
          <w:szCs w:val="22"/>
          <w:lang w:eastAsia="pl-PL" w:bidi="ar-SA"/>
        </w:rPr>
      </w:pPr>
    </w:p>
    <w:p w:rsidR="00F607E7" w:rsidRDefault="00F607E7" w:rsidP="00032FBE">
      <w:pPr>
        <w:suppressAutoHyphens w:val="0"/>
        <w:spacing w:before="120" w:after="120"/>
        <w:rPr>
          <w:rFonts w:eastAsia="Times New Roman" w:cs="Times New Roman"/>
          <w:b/>
          <w:bCs/>
          <w:kern w:val="0"/>
          <w:sz w:val="22"/>
          <w:szCs w:val="22"/>
          <w:lang w:eastAsia="pl-PL" w:bidi="ar-SA"/>
        </w:rPr>
      </w:pPr>
      <w:r>
        <w:rPr>
          <w:rFonts w:eastAsia="Times New Roman" w:cs="Times New Roman"/>
          <w:b/>
          <w:bCs/>
          <w:kern w:val="0"/>
          <w:sz w:val="22"/>
          <w:szCs w:val="22"/>
          <w:lang w:eastAsia="pl-PL" w:bidi="ar-SA"/>
        </w:rPr>
        <w:t>ZESPÓŁ 4 -  KOSZTY WEDŁUG RODZAJÓW I ICH ROZLICZENIE</w:t>
      </w:r>
    </w:p>
    <w:p w:rsidR="00D027EC" w:rsidRDefault="00D027EC" w:rsidP="00D027EC">
      <w:pPr>
        <w:suppressAutoHyphens w:val="0"/>
        <w:spacing w:line="360" w:lineRule="auto"/>
        <w:rPr>
          <w:rFonts w:eastAsia="Times New Roman" w:cs="Times New Roman"/>
          <w:bCs/>
          <w:kern w:val="0"/>
          <w:sz w:val="22"/>
          <w:szCs w:val="22"/>
          <w:lang w:eastAsia="pl-PL" w:bidi="ar-SA"/>
        </w:rPr>
      </w:pPr>
      <w:r w:rsidRPr="00D027EC">
        <w:rPr>
          <w:rFonts w:eastAsia="Times New Roman" w:cs="Times New Roman"/>
          <w:bCs/>
          <w:kern w:val="0"/>
          <w:sz w:val="22"/>
          <w:szCs w:val="22"/>
          <w:lang w:eastAsia="pl-PL" w:bidi="ar-SA"/>
        </w:rPr>
        <w:t>400</w:t>
      </w:r>
      <w:r>
        <w:rPr>
          <w:rFonts w:eastAsia="Times New Roman" w:cs="Times New Roman"/>
          <w:bCs/>
          <w:kern w:val="0"/>
          <w:sz w:val="22"/>
          <w:szCs w:val="22"/>
          <w:lang w:eastAsia="pl-PL" w:bidi="ar-SA"/>
        </w:rPr>
        <w:tab/>
        <w:t>Amortyzacja</w:t>
      </w:r>
    </w:p>
    <w:p w:rsidR="00D027EC" w:rsidRDefault="00D027EC" w:rsidP="00D027EC">
      <w:pPr>
        <w:suppressAutoHyphens w:val="0"/>
        <w:spacing w:line="360" w:lineRule="auto"/>
        <w:rPr>
          <w:rFonts w:eastAsia="Times New Roman" w:cs="Times New Roman"/>
          <w:bCs/>
          <w:kern w:val="0"/>
          <w:sz w:val="22"/>
          <w:szCs w:val="22"/>
          <w:lang w:eastAsia="pl-PL" w:bidi="ar-SA"/>
        </w:rPr>
      </w:pPr>
      <w:r>
        <w:rPr>
          <w:rFonts w:eastAsia="Times New Roman" w:cs="Times New Roman"/>
          <w:bCs/>
          <w:kern w:val="0"/>
          <w:sz w:val="22"/>
          <w:szCs w:val="22"/>
          <w:lang w:eastAsia="pl-PL" w:bidi="ar-SA"/>
        </w:rPr>
        <w:t>401</w:t>
      </w:r>
      <w:r>
        <w:rPr>
          <w:rFonts w:eastAsia="Times New Roman" w:cs="Times New Roman"/>
          <w:bCs/>
          <w:kern w:val="0"/>
          <w:sz w:val="22"/>
          <w:szCs w:val="22"/>
          <w:lang w:eastAsia="pl-PL" w:bidi="ar-SA"/>
        </w:rPr>
        <w:tab/>
        <w:t>Zużycie materiałów i energii</w:t>
      </w:r>
    </w:p>
    <w:p w:rsidR="00D027EC" w:rsidRDefault="00D027EC" w:rsidP="00D027EC">
      <w:pPr>
        <w:suppressAutoHyphens w:val="0"/>
        <w:spacing w:line="360" w:lineRule="auto"/>
        <w:rPr>
          <w:rFonts w:eastAsia="Times New Roman" w:cs="Times New Roman"/>
          <w:bCs/>
          <w:kern w:val="0"/>
          <w:sz w:val="22"/>
          <w:szCs w:val="22"/>
          <w:lang w:eastAsia="pl-PL" w:bidi="ar-SA"/>
        </w:rPr>
      </w:pPr>
      <w:r>
        <w:rPr>
          <w:rFonts w:eastAsia="Times New Roman" w:cs="Times New Roman"/>
          <w:bCs/>
          <w:kern w:val="0"/>
          <w:sz w:val="22"/>
          <w:szCs w:val="22"/>
          <w:lang w:eastAsia="pl-PL" w:bidi="ar-SA"/>
        </w:rPr>
        <w:t>402</w:t>
      </w:r>
      <w:r>
        <w:rPr>
          <w:rFonts w:eastAsia="Times New Roman" w:cs="Times New Roman"/>
          <w:bCs/>
          <w:kern w:val="0"/>
          <w:sz w:val="22"/>
          <w:szCs w:val="22"/>
          <w:lang w:eastAsia="pl-PL" w:bidi="ar-SA"/>
        </w:rPr>
        <w:tab/>
        <w:t>Usługi obce</w:t>
      </w:r>
    </w:p>
    <w:p w:rsidR="00D027EC" w:rsidRDefault="00D027EC" w:rsidP="00D027EC">
      <w:pPr>
        <w:suppressAutoHyphens w:val="0"/>
        <w:spacing w:line="360" w:lineRule="auto"/>
        <w:rPr>
          <w:rFonts w:eastAsia="Times New Roman" w:cs="Times New Roman"/>
          <w:bCs/>
          <w:kern w:val="0"/>
          <w:sz w:val="22"/>
          <w:szCs w:val="22"/>
          <w:lang w:eastAsia="pl-PL" w:bidi="ar-SA"/>
        </w:rPr>
      </w:pPr>
      <w:r>
        <w:rPr>
          <w:rFonts w:eastAsia="Times New Roman" w:cs="Times New Roman"/>
          <w:bCs/>
          <w:kern w:val="0"/>
          <w:sz w:val="22"/>
          <w:szCs w:val="22"/>
          <w:lang w:eastAsia="pl-PL" w:bidi="ar-SA"/>
        </w:rPr>
        <w:t>403</w:t>
      </w:r>
      <w:r>
        <w:rPr>
          <w:rFonts w:eastAsia="Times New Roman" w:cs="Times New Roman"/>
          <w:bCs/>
          <w:kern w:val="0"/>
          <w:sz w:val="22"/>
          <w:szCs w:val="22"/>
          <w:lang w:eastAsia="pl-PL" w:bidi="ar-SA"/>
        </w:rPr>
        <w:tab/>
        <w:t>Podatki i opłaty</w:t>
      </w:r>
    </w:p>
    <w:p w:rsidR="00D027EC" w:rsidRDefault="00D027EC" w:rsidP="00D027EC">
      <w:pPr>
        <w:suppressAutoHyphens w:val="0"/>
        <w:spacing w:line="360" w:lineRule="auto"/>
        <w:rPr>
          <w:rFonts w:eastAsia="Times New Roman" w:cs="Times New Roman"/>
          <w:bCs/>
          <w:kern w:val="0"/>
          <w:sz w:val="22"/>
          <w:szCs w:val="22"/>
          <w:lang w:eastAsia="pl-PL" w:bidi="ar-SA"/>
        </w:rPr>
      </w:pPr>
      <w:r>
        <w:rPr>
          <w:rFonts w:eastAsia="Times New Roman" w:cs="Times New Roman"/>
          <w:bCs/>
          <w:kern w:val="0"/>
          <w:sz w:val="22"/>
          <w:szCs w:val="22"/>
          <w:lang w:eastAsia="pl-PL" w:bidi="ar-SA"/>
        </w:rPr>
        <w:t>404</w:t>
      </w:r>
      <w:r>
        <w:rPr>
          <w:rFonts w:eastAsia="Times New Roman" w:cs="Times New Roman"/>
          <w:bCs/>
          <w:kern w:val="0"/>
          <w:sz w:val="22"/>
          <w:szCs w:val="22"/>
          <w:lang w:eastAsia="pl-PL" w:bidi="ar-SA"/>
        </w:rPr>
        <w:tab/>
        <w:t>Wynagrodzenia</w:t>
      </w:r>
    </w:p>
    <w:p w:rsidR="00D027EC" w:rsidRDefault="00D027EC" w:rsidP="00D027EC">
      <w:pPr>
        <w:suppressAutoHyphens w:val="0"/>
        <w:spacing w:line="360" w:lineRule="auto"/>
        <w:rPr>
          <w:rFonts w:eastAsia="Times New Roman" w:cs="Times New Roman"/>
          <w:bCs/>
          <w:kern w:val="0"/>
          <w:sz w:val="22"/>
          <w:szCs w:val="22"/>
          <w:lang w:eastAsia="pl-PL" w:bidi="ar-SA"/>
        </w:rPr>
      </w:pPr>
      <w:r>
        <w:rPr>
          <w:rFonts w:eastAsia="Times New Roman" w:cs="Times New Roman"/>
          <w:bCs/>
          <w:kern w:val="0"/>
          <w:sz w:val="22"/>
          <w:szCs w:val="22"/>
          <w:lang w:eastAsia="pl-PL" w:bidi="ar-SA"/>
        </w:rPr>
        <w:t>405</w:t>
      </w:r>
      <w:r>
        <w:rPr>
          <w:rFonts w:eastAsia="Times New Roman" w:cs="Times New Roman"/>
          <w:bCs/>
          <w:kern w:val="0"/>
          <w:sz w:val="22"/>
          <w:szCs w:val="22"/>
          <w:lang w:eastAsia="pl-PL" w:bidi="ar-SA"/>
        </w:rPr>
        <w:tab/>
        <w:t>Składki na rzecz ZUS i inne świadczenia na rzecz pracowników</w:t>
      </w:r>
    </w:p>
    <w:p w:rsidR="00D027EC" w:rsidRDefault="00D027EC" w:rsidP="00D027EC">
      <w:pPr>
        <w:suppressAutoHyphens w:val="0"/>
        <w:spacing w:line="360" w:lineRule="auto"/>
        <w:rPr>
          <w:rFonts w:eastAsia="Times New Roman" w:cs="Times New Roman"/>
          <w:bCs/>
          <w:kern w:val="0"/>
          <w:sz w:val="22"/>
          <w:szCs w:val="22"/>
          <w:lang w:eastAsia="pl-PL" w:bidi="ar-SA"/>
        </w:rPr>
      </w:pPr>
      <w:r>
        <w:rPr>
          <w:rFonts w:eastAsia="Times New Roman" w:cs="Times New Roman"/>
          <w:bCs/>
          <w:kern w:val="0"/>
          <w:sz w:val="22"/>
          <w:szCs w:val="22"/>
          <w:lang w:eastAsia="pl-PL" w:bidi="ar-SA"/>
        </w:rPr>
        <w:t>406</w:t>
      </w:r>
      <w:r>
        <w:rPr>
          <w:rFonts w:eastAsia="Times New Roman" w:cs="Times New Roman"/>
          <w:bCs/>
          <w:kern w:val="0"/>
          <w:sz w:val="22"/>
          <w:szCs w:val="22"/>
          <w:lang w:eastAsia="pl-PL" w:bidi="ar-SA"/>
        </w:rPr>
        <w:tab/>
        <w:t>Pozostałe koszty rodzajowe</w:t>
      </w:r>
    </w:p>
    <w:p w:rsidR="000F4F0A" w:rsidRDefault="000F4F0A" w:rsidP="00D027EC">
      <w:pPr>
        <w:suppressAutoHyphens w:val="0"/>
        <w:spacing w:line="360" w:lineRule="auto"/>
        <w:rPr>
          <w:rFonts w:eastAsia="Times New Roman" w:cs="Times New Roman"/>
          <w:bCs/>
          <w:kern w:val="0"/>
          <w:sz w:val="22"/>
          <w:szCs w:val="22"/>
          <w:lang w:eastAsia="pl-PL" w:bidi="ar-SA"/>
        </w:rPr>
      </w:pPr>
      <w:r>
        <w:rPr>
          <w:rFonts w:eastAsia="Times New Roman" w:cs="Times New Roman"/>
          <w:bCs/>
          <w:kern w:val="0"/>
          <w:sz w:val="22"/>
          <w:szCs w:val="22"/>
          <w:lang w:eastAsia="pl-PL" w:bidi="ar-SA"/>
        </w:rPr>
        <w:t>490</w:t>
      </w:r>
      <w:r>
        <w:rPr>
          <w:rFonts w:eastAsia="Times New Roman" w:cs="Times New Roman"/>
          <w:bCs/>
          <w:kern w:val="0"/>
          <w:sz w:val="22"/>
          <w:szCs w:val="22"/>
          <w:lang w:eastAsia="pl-PL" w:bidi="ar-SA"/>
        </w:rPr>
        <w:tab/>
        <w:t>Rozliczenie kosztów</w:t>
      </w:r>
      <w:r w:rsidR="00876522">
        <w:rPr>
          <w:rFonts w:eastAsia="Times New Roman" w:cs="Times New Roman"/>
          <w:bCs/>
          <w:kern w:val="0"/>
          <w:sz w:val="22"/>
          <w:szCs w:val="22"/>
          <w:lang w:eastAsia="pl-PL" w:bidi="ar-SA"/>
        </w:rPr>
        <w:t xml:space="preserve"> rodzajowych</w:t>
      </w:r>
    </w:p>
    <w:p w:rsidR="00D027EC" w:rsidRPr="00D027EC" w:rsidRDefault="00D027EC" w:rsidP="00D027EC">
      <w:pPr>
        <w:suppressAutoHyphens w:val="0"/>
        <w:spacing w:line="360" w:lineRule="auto"/>
        <w:rPr>
          <w:rFonts w:eastAsia="Times New Roman" w:cs="Times New Roman"/>
          <w:bCs/>
          <w:kern w:val="0"/>
          <w:sz w:val="22"/>
          <w:szCs w:val="22"/>
          <w:lang w:eastAsia="pl-PL" w:bidi="ar-SA"/>
        </w:rPr>
      </w:pPr>
    </w:p>
    <w:p w:rsidR="00F607E7" w:rsidRDefault="00F607E7" w:rsidP="00D027EC">
      <w:pPr>
        <w:suppressAutoHyphens w:val="0"/>
        <w:spacing w:line="360" w:lineRule="auto"/>
        <w:rPr>
          <w:rFonts w:eastAsia="Times New Roman" w:cs="Times New Roman"/>
          <w:b/>
          <w:bCs/>
          <w:kern w:val="0"/>
          <w:sz w:val="22"/>
          <w:szCs w:val="22"/>
          <w:lang w:eastAsia="pl-PL" w:bidi="ar-SA"/>
        </w:rPr>
      </w:pPr>
      <w:r>
        <w:rPr>
          <w:rFonts w:eastAsia="Times New Roman" w:cs="Times New Roman"/>
          <w:b/>
          <w:bCs/>
          <w:kern w:val="0"/>
          <w:sz w:val="22"/>
          <w:szCs w:val="22"/>
          <w:lang w:eastAsia="pl-PL" w:bidi="ar-SA"/>
        </w:rPr>
        <w:t>ZESPÓŁ 5- KOSZTY WEDŁUG T</w:t>
      </w:r>
      <w:r w:rsidR="000F4F0A">
        <w:rPr>
          <w:rFonts w:eastAsia="Times New Roman" w:cs="Times New Roman"/>
          <w:b/>
          <w:bCs/>
          <w:kern w:val="0"/>
          <w:sz w:val="22"/>
          <w:szCs w:val="22"/>
          <w:lang w:eastAsia="pl-PL" w:bidi="ar-SA"/>
        </w:rPr>
        <w:t>Y</w:t>
      </w:r>
      <w:r>
        <w:rPr>
          <w:rFonts w:eastAsia="Times New Roman" w:cs="Times New Roman"/>
          <w:b/>
          <w:bCs/>
          <w:kern w:val="0"/>
          <w:sz w:val="22"/>
          <w:szCs w:val="22"/>
          <w:lang w:eastAsia="pl-PL" w:bidi="ar-SA"/>
        </w:rPr>
        <w:t>PÓW DZIAŁALNOŚCI I ICH ROZLICZENIE</w:t>
      </w:r>
    </w:p>
    <w:p w:rsidR="00D027EC" w:rsidRDefault="00D027EC" w:rsidP="00D027EC">
      <w:pPr>
        <w:suppressAutoHyphens w:val="0"/>
        <w:spacing w:line="360" w:lineRule="auto"/>
        <w:rPr>
          <w:rFonts w:eastAsia="Times New Roman" w:cs="Times New Roman"/>
          <w:bCs/>
          <w:kern w:val="0"/>
          <w:sz w:val="22"/>
          <w:szCs w:val="22"/>
          <w:lang w:eastAsia="pl-PL" w:bidi="ar-SA"/>
        </w:rPr>
      </w:pPr>
      <w:r>
        <w:rPr>
          <w:rFonts w:eastAsia="Times New Roman" w:cs="Times New Roman"/>
          <w:bCs/>
          <w:kern w:val="0"/>
          <w:sz w:val="22"/>
          <w:szCs w:val="22"/>
          <w:lang w:eastAsia="pl-PL" w:bidi="ar-SA"/>
        </w:rPr>
        <w:t>500</w:t>
      </w:r>
      <w:r>
        <w:rPr>
          <w:rFonts w:eastAsia="Times New Roman" w:cs="Times New Roman"/>
          <w:bCs/>
          <w:kern w:val="0"/>
          <w:sz w:val="22"/>
          <w:szCs w:val="22"/>
          <w:lang w:eastAsia="pl-PL" w:bidi="ar-SA"/>
        </w:rPr>
        <w:tab/>
      </w:r>
      <w:r w:rsidR="00B83B4B">
        <w:rPr>
          <w:rFonts w:eastAsia="Times New Roman" w:cs="Times New Roman"/>
          <w:bCs/>
          <w:kern w:val="0"/>
          <w:sz w:val="22"/>
          <w:szCs w:val="22"/>
          <w:lang w:eastAsia="pl-PL" w:bidi="ar-SA"/>
        </w:rPr>
        <w:t>Koszty p</w:t>
      </w:r>
      <w:r>
        <w:rPr>
          <w:rFonts w:eastAsia="Times New Roman" w:cs="Times New Roman"/>
          <w:bCs/>
          <w:kern w:val="0"/>
          <w:sz w:val="22"/>
          <w:szCs w:val="22"/>
          <w:lang w:eastAsia="pl-PL" w:bidi="ar-SA"/>
        </w:rPr>
        <w:t>odstawow</w:t>
      </w:r>
      <w:r w:rsidR="00B83B4B">
        <w:rPr>
          <w:rFonts w:eastAsia="Times New Roman" w:cs="Times New Roman"/>
          <w:bCs/>
          <w:kern w:val="0"/>
          <w:sz w:val="22"/>
          <w:szCs w:val="22"/>
          <w:lang w:eastAsia="pl-PL" w:bidi="ar-SA"/>
        </w:rPr>
        <w:t>ej</w:t>
      </w:r>
      <w:r>
        <w:rPr>
          <w:rFonts w:eastAsia="Times New Roman" w:cs="Times New Roman"/>
          <w:bCs/>
          <w:kern w:val="0"/>
          <w:sz w:val="22"/>
          <w:szCs w:val="22"/>
          <w:lang w:eastAsia="pl-PL" w:bidi="ar-SA"/>
        </w:rPr>
        <w:t xml:space="preserve"> opiek</w:t>
      </w:r>
      <w:r w:rsidR="00B83B4B">
        <w:rPr>
          <w:rFonts w:eastAsia="Times New Roman" w:cs="Times New Roman"/>
          <w:bCs/>
          <w:kern w:val="0"/>
          <w:sz w:val="22"/>
          <w:szCs w:val="22"/>
          <w:lang w:eastAsia="pl-PL" w:bidi="ar-SA"/>
        </w:rPr>
        <w:t>i zdrowotnej</w:t>
      </w:r>
    </w:p>
    <w:p w:rsidR="00D027EC" w:rsidRDefault="00CB03D0" w:rsidP="00D027EC">
      <w:pPr>
        <w:suppressAutoHyphens w:val="0"/>
        <w:spacing w:line="360" w:lineRule="auto"/>
        <w:rPr>
          <w:rFonts w:eastAsia="Times New Roman" w:cs="Times New Roman"/>
          <w:bCs/>
          <w:kern w:val="0"/>
          <w:sz w:val="22"/>
          <w:szCs w:val="22"/>
          <w:lang w:eastAsia="pl-PL" w:bidi="ar-SA"/>
        </w:rPr>
      </w:pPr>
      <w:r>
        <w:rPr>
          <w:rFonts w:eastAsia="Times New Roman" w:cs="Times New Roman"/>
          <w:bCs/>
          <w:kern w:val="0"/>
          <w:sz w:val="22"/>
          <w:szCs w:val="22"/>
          <w:lang w:eastAsia="pl-PL" w:bidi="ar-SA"/>
        </w:rPr>
        <w:t>501</w:t>
      </w:r>
      <w:r>
        <w:rPr>
          <w:rFonts w:eastAsia="Times New Roman" w:cs="Times New Roman"/>
          <w:bCs/>
          <w:kern w:val="0"/>
          <w:sz w:val="22"/>
          <w:szCs w:val="22"/>
          <w:lang w:eastAsia="pl-PL" w:bidi="ar-SA"/>
        </w:rPr>
        <w:tab/>
      </w:r>
      <w:r w:rsidR="00B83B4B">
        <w:rPr>
          <w:rFonts w:eastAsia="Times New Roman" w:cs="Times New Roman"/>
          <w:bCs/>
          <w:kern w:val="0"/>
          <w:sz w:val="22"/>
          <w:szCs w:val="22"/>
          <w:lang w:eastAsia="pl-PL" w:bidi="ar-SA"/>
        </w:rPr>
        <w:t>Koszty p</w:t>
      </w:r>
      <w:r>
        <w:rPr>
          <w:rFonts w:eastAsia="Times New Roman" w:cs="Times New Roman"/>
          <w:bCs/>
          <w:kern w:val="0"/>
          <w:sz w:val="22"/>
          <w:szCs w:val="22"/>
          <w:lang w:eastAsia="pl-PL" w:bidi="ar-SA"/>
        </w:rPr>
        <w:t>oradni</w:t>
      </w:r>
      <w:r w:rsidR="00B83B4B">
        <w:rPr>
          <w:rFonts w:eastAsia="Times New Roman" w:cs="Times New Roman"/>
          <w:bCs/>
          <w:kern w:val="0"/>
          <w:sz w:val="22"/>
          <w:szCs w:val="22"/>
          <w:lang w:eastAsia="pl-PL" w:bidi="ar-SA"/>
        </w:rPr>
        <w:t xml:space="preserve"> specjalistycznych</w:t>
      </w:r>
    </w:p>
    <w:p w:rsidR="00CB03D0" w:rsidRDefault="00B83B4B" w:rsidP="00D027EC">
      <w:pPr>
        <w:suppressAutoHyphens w:val="0"/>
        <w:spacing w:line="360" w:lineRule="auto"/>
        <w:rPr>
          <w:rFonts w:eastAsia="Times New Roman" w:cs="Times New Roman"/>
          <w:bCs/>
          <w:kern w:val="0"/>
          <w:sz w:val="22"/>
          <w:szCs w:val="22"/>
          <w:lang w:eastAsia="pl-PL" w:bidi="ar-SA"/>
        </w:rPr>
      </w:pPr>
      <w:r>
        <w:rPr>
          <w:rFonts w:eastAsia="Times New Roman" w:cs="Times New Roman"/>
          <w:bCs/>
          <w:kern w:val="0"/>
          <w:sz w:val="22"/>
          <w:szCs w:val="22"/>
          <w:lang w:eastAsia="pl-PL" w:bidi="ar-SA"/>
        </w:rPr>
        <w:t>507</w:t>
      </w:r>
      <w:r>
        <w:rPr>
          <w:rFonts w:eastAsia="Times New Roman" w:cs="Times New Roman"/>
          <w:bCs/>
          <w:kern w:val="0"/>
          <w:sz w:val="22"/>
          <w:szCs w:val="22"/>
          <w:lang w:eastAsia="pl-PL" w:bidi="ar-SA"/>
        </w:rPr>
        <w:tab/>
        <w:t>Koszty gabinetów</w:t>
      </w:r>
      <w:r w:rsidR="00CB03D0">
        <w:rPr>
          <w:rFonts w:eastAsia="Times New Roman" w:cs="Times New Roman"/>
          <w:bCs/>
          <w:kern w:val="0"/>
          <w:sz w:val="22"/>
          <w:szCs w:val="22"/>
          <w:lang w:eastAsia="pl-PL" w:bidi="ar-SA"/>
        </w:rPr>
        <w:t xml:space="preserve"> diagnostyczn</w:t>
      </w:r>
      <w:r>
        <w:rPr>
          <w:rFonts w:eastAsia="Times New Roman" w:cs="Times New Roman"/>
          <w:bCs/>
          <w:kern w:val="0"/>
          <w:sz w:val="22"/>
          <w:szCs w:val="22"/>
          <w:lang w:eastAsia="pl-PL" w:bidi="ar-SA"/>
        </w:rPr>
        <w:t>ych i zabiegowych</w:t>
      </w:r>
    </w:p>
    <w:p w:rsidR="00CB03D0" w:rsidRDefault="00CB03D0" w:rsidP="00D027EC">
      <w:pPr>
        <w:suppressAutoHyphens w:val="0"/>
        <w:spacing w:line="360" w:lineRule="auto"/>
        <w:rPr>
          <w:rFonts w:eastAsia="Times New Roman" w:cs="Times New Roman"/>
          <w:bCs/>
          <w:kern w:val="0"/>
          <w:sz w:val="22"/>
          <w:szCs w:val="22"/>
          <w:lang w:eastAsia="pl-PL" w:bidi="ar-SA"/>
        </w:rPr>
      </w:pPr>
      <w:r>
        <w:rPr>
          <w:rFonts w:eastAsia="Times New Roman" w:cs="Times New Roman"/>
          <w:bCs/>
          <w:kern w:val="0"/>
          <w:sz w:val="22"/>
          <w:szCs w:val="22"/>
          <w:lang w:eastAsia="pl-PL" w:bidi="ar-SA"/>
        </w:rPr>
        <w:t>525</w:t>
      </w:r>
      <w:r>
        <w:rPr>
          <w:rFonts w:eastAsia="Times New Roman" w:cs="Times New Roman"/>
          <w:bCs/>
          <w:kern w:val="0"/>
          <w:sz w:val="22"/>
          <w:szCs w:val="22"/>
          <w:lang w:eastAsia="pl-PL" w:bidi="ar-SA"/>
        </w:rPr>
        <w:tab/>
        <w:t>Rozliczenie projektów UE</w:t>
      </w:r>
    </w:p>
    <w:p w:rsidR="00CB03D0" w:rsidRDefault="00CB03D0" w:rsidP="00D027EC">
      <w:pPr>
        <w:suppressAutoHyphens w:val="0"/>
        <w:spacing w:line="360" w:lineRule="auto"/>
        <w:rPr>
          <w:rFonts w:eastAsia="Times New Roman" w:cs="Times New Roman"/>
          <w:bCs/>
          <w:kern w:val="0"/>
          <w:sz w:val="22"/>
          <w:szCs w:val="22"/>
          <w:lang w:eastAsia="pl-PL" w:bidi="ar-SA"/>
        </w:rPr>
      </w:pPr>
      <w:r>
        <w:rPr>
          <w:rFonts w:eastAsia="Times New Roman" w:cs="Times New Roman"/>
          <w:bCs/>
          <w:kern w:val="0"/>
          <w:sz w:val="22"/>
          <w:szCs w:val="22"/>
          <w:lang w:eastAsia="pl-PL" w:bidi="ar-SA"/>
        </w:rPr>
        <w:t>526</w:t>
      </w:r>
      <w:r>
        <w:rPr>
          <w:rFonts w:eastAsia="Times New Roman" w:cs="Times New Roman"/>
          <w:bCs/>
          <w:kern w:val="0"/>
          <w:sz w:val="22"/>
          <w:szCs w:val="22"/>
          <w:lang w:eastAsia="pl-PL" w:bidi="ar-SA"/>
        </w:rPr>
        <w:tab/>
      </w:r>
      <w:r w:rsidR="00B83B4B">
        <w:rPr>
          <w:rFonts w:eastAsia="Times New Roman" w:cs="Times New Roman"/>
          <w:bCs/>
          <w:kern w:val="0"/>
          <w:sz w:val="22"/>
          <w:szCs w:val="22"/>
          <w:lang w:eastAsia="pl-PL" w:bidi="ar-SA"/>
        </w:rPr>
        <w:t>Koszty realizacji programów</w:t>
      </w:r>
      <w:r>
        <w:rPr>
          <w:rFonts w:eastAsia="Times New Roman" w:cs="Times New Roman"/>
          <w:bCs/>
          <w:kern w:val="0"/>
          <w:sz w:val="22"/>
          <w:szCs w:val="22"/>
          <w:lang w:eastAsia="pl-PL" w:bidi="ar-SA"/>
        </w:rPr>
        <w:t xml:space="preserve"> zdrowotn</w:t>
      </w:r>
      <w:r w:rsidR="00B83B4B">
        <w:rPr>
          <w:rFonts w:eastAsia="Times New Roman" w:cs="Times New Roman"/>
          <w:bCs/>
          <w:kern w:val="0"/>
          <w:sz w:val="22"/>
          <w:szCs w:val="22"/>
          <w:lang w:eastAsia="pl-PL" w:bidi="ar-SA"/>
        </w:rPr>
        <w:t>ych i profilaktycznych</w:t>
      </w:r>
    </w:p>
    <w:p w:rsidR="00CB03D0" w:rsidRDefault="00CB03D0" w:rsidP="00B83B4B">
      <w:pPr>
        <w:suppressAutoHyphens w:val="0"/>
        <w:spacing w:line="360" w:lineRule="auto"/>
        <w:ind w:left="705" w:hanging="705"/>
        <w:rPr>
          <w:rFonts w:eastAsia="Times New Roman" w:cs="Times New Roman"/>
          <w:bCs/>
          <w:kern w:val="0"/>
          <w:sz w:val="22"/>
          <w:szCs w:val="22"/>
          <w:lang w:eastAsia="pl-PL" w:bidi="ar-SA"/>
        </w:rPr>
      </w:pPr>
      <w:r>
        <w:rPr>
          <w:rFonts w:eastAsia="Times New Roman" w:cs="Times New Roman"/>
          <w:bCs/>
          <w:kern w:val="0"/>
          <w:sz w:val="22"/>
          <w:szCs w:val="22"/>
          <w:lang w:eastAsia="pl-PL" w:bidi="ar-SA"/>
        </w:rPr>
        <w:t>527</w:t>
      </w:r>
      <w:r>
        <w:rPr>
          <w:rFonts w:eastAsia="Times New Roman" w:cs="Times New Roman"/>
          <w:bCs/>
          <w:kern w:val="0"/>
          <w:sz w:val="22"/>
          <w:szCs w:val="22"/>
          <w:lang w:eastAsia="pl-PL" w:bidi="ar-SA"/>
        </w:rPr>
        <w:tab/>
      </w:r>
      <w:r w:rsidR="00B83B4B">
        <w:rPr>
          <w:rFonts w:eastAsia="Times New Roman" w:cs="Times New Roman"/>
          <w:bCs/>
          <w:kern w:val="0"/>
          <w:sz w:val="22"/>
          <w:szCs w:val="22"/>
          <w:lang w:eastAsia="pl-PL" w:bidi="ar-SA"/>
        </w:rPr>
        <w:t>Koszty realizacji innych</w:t>
      </w:r>
      <w:r>
        <w:rPr>
          <w:rFonts w:eastAsia="Times New Roman" w:cs="Times New Roman"/>
          <w:bCs/>
          <w:kern w:val="0"/>
          <w:sz w:val="22"/>
          <w:szCs w:val="22"/>
          <w:lang w:eastAsia="pl-PL" w:bidi="ar-SA"/>
        </w:rPr>
        <w:t xml:space="preserve"> p</w:t>
      </w:r>
      <w:r w:rsidR="00B83B4B">
        <w:rPr>
          <w:rFonts w:eastAsia="Times New Roman" w:cs="Times New Roman"/>
          <w:bCs/>
          <w:kern w:val="0"/>
          <w:sz w:val="22"/>
          <w:szCs w:val="22"/>
          <w:lang w:eastAsia="pl-PL" w:bidi="ar-SA"/>
        </w:rPr>
        <w:t xml:space="preserve">rogramów </w:t>
      </w:r>
      <w:r w:rsidR="000F4F0A">
        <w:rPr>
          <w:rFonts w:eastAsia="Times New Roman" w:cs="Times New Roman"/>
          <w:bCs/>
          <w:kern w:val="0"/>
          <w:sz w:val="22"/>
          <w:szCs w:val="22"/>
          <w:lang w:eastAsia="pl-PL" w:bidi="ar-SA"/>
        </w:rPr>
        <w:t>i projekt</w:t>
      </w:r>
      <w:r w:rsidR="00B83B4B">
        <w:rPr>
          <w:rFonts w:eastAsia="Times New Roman" w:cs="Times New Roman"/>
          <w:bCs/>
          <w:kern w:val="0"/>
          <w:sz w:val="22"/>
          <w:szCs w:val="22"/>
          <w:lang w:eastAsia="pl-PL" w:bidi="ar-SA"/>
        </w:rPr>
        <w:t>ów</w:t>
      </w:r>
      <w:r w:rsidR="000F4F0A">
        <w:rPr>
          <w:rFonts w:eastAsia="Times New Roman" w:cs="Times New Roman"/>
          <w:bCs/>
          <w:kern w:val="0"/>
          <w:sz w:val="22"/>
          <w:szCs w:val="22"/>
          <w:lang w:eastAsia="pl-PL" w:bidi="ar-SA"/>
        </w:rPr>
        <w:t xml:space="preserve"> finansowan</w:t>
      </w:r>
      <w:r w:rsidR="00B83B4B">
        <w:rPr>
          <w:rFonts w:eastAsia="Times New Roman" w:cs="Times New Roman"/>
          <w:bCs/>
          <w:kern w:val="0"/>
          <w:sz w:val="22"/>
          <w:szCs w:val="22"/>
          <w:lang w:eastAsia="pl-PL" w:bidi="ar-SA"/>
        </w:rPr>
        <w:t>ych</w:t>
      </w:r>
      <w:r w:rsidR="000F4F0A">
        <w:rPr>
          <w:rFonts w:eastAsia="Times New Roman" w:cs="Times New Roman"/>
          <w:bCs/>
          <w:kern w:val="0"/>
          <w:sz w:val="22"/>
          <w:szCs w:val="22"/>
          <w:lang w:eastAsia="pl-PL" w:bidi="ar-SA"/>
        </w:rPr>
        <w:t xml:space="preserve"> ze</w:t>
      </w:r>
      <w:r>
        <w:rPr>
          <w:rFonts w:eastAsia="Times New Roman" w:cs="Times New Roman"/>
          <w:bCs/>
          <w:kern w:val="0"/>
          <w:sz w:val="22"/>
          <w:szCs w:val="22"/>
          <w:lang w:eastAsia="pl-PL" w:bidi="ar-SA"/>
        </w:rPr>
        <w:t xml:space="preserve"> środków publicznych na podstawie odrębnych </w:t>
      </w:r>
      <w:r w:rsidR="00393195">
        <w:rPr>
          <w:rFonts w:eastAsia="Times New Roman" w:cs="Times New Roman"/>
          <w:bCs/>
          <w:kern w:val="0"/>
          <w:sz w:val="22"/>
          <w:szCs w:val="22"/>
          <w:lang w:eastAsia="pl-PL" w:bidi="ar-SA"/>
        </w:rPr>
        <w:t>u</w:t>
      </w:r>
      <w:r>
        <w:rPr>
          <w:rFonts w:eastAsia="Times New Roman" w:cs="Times New Roman"/>
          <w:bCs/>
          <w:kern w:val="0"/>
          <w:sz w:val="22"/>
          <w:szCs w:val="22"/>
          <w:lang w:eastAsia="pl-PL" w:bidi="ar-SA"/>
        </w:rPr>
        <w:t>mów</w:t>
      </w:r>
    </w:p>
    <w:p w:rsidR="00CB03D0" w:rsidRDefault="00CB03D0" w:rsidP="00CB03D0">
      <w:pPr>
        <w:suppressAutoHyphens w:val="0"/>
        <w:spacing w:line="360" w:lineRule="auto"/>
        <w:rPr>
          <w:rFonts w:eastAsia="Times New Roman" w:cs="Times New Roman"/>
          <w:bCs/>
          <w:kern w:val="0"/>
          <w:sz w:val="22"/>
          <w:szCs w:val="22"/>
          <w:lang w:eastAsia="pl-PL" w:bidi="ar-SA"/>
        </w:rPr>
      </w:pPr>
      <w:r>
        <w:rPr>
          <w:rFonts w:eastAsia="Times New Roman" w:cs="Times New Roman"/>
          <w:bCs/>
          <w:kern w:val="0"/>
          <w:sz w:val="22"/>
          <w:szCs w:val="22"/>
          <w:lang w:eastAsia="pl-PL" w:bidi="ar-SA"/>
        </w:rPr>
        <w:t>550</w:t>
      </w:r>
      <w:r>
        <w:rPr>
          <w:rFonts w:eastAsia="Times New Roman" w:cs="Times New Roman"/>
          <w:bCs/>
          <w:kern w:val="0"/>
          <w:sz w:val="22"/>
          <w:szCs w:val="22"/>
          <w:lang w:eastAsia="pl-PL" w:bidi="ar-SA"/>
        </w:rPr>
        <w:tab/>
        <w:t>Koszty zarządu</w:t>
      </w:r>
    </w:p>
    <w:p w:rsidR="00CB03D0" w:rsidRPr="00D027EC" w:rsidRDefault="00CB03D0" w:rsidP="00CB03D0">
      <w:pPr>
        <w:suppressAutoHyphens w:val="0"/>
        <w:spacing w:line="360" w:lineRule="auto"/>
        <w:rPr>
          <w:rFonts w:eastAsia="Times New Roman" w:cs="Times New Roman"/>
          <w:bCs/>
          <w:kern w:val="0"/>
          <w:sz w:val="22"/>
          <w:szCs w:val="22"/>
          <w:lang w:eastAsia="pl-PL" w:bidi="ar-SA"/>
        </w:rPr>
      </w:pPr>
    </w:p>
    <w:p w:rsidR="00F607E7" w:rsidRDefault="00F607E7" w:rsidP="00D027EC">
      <w:pPr>
        <w:suppressAutoHyphens w:val="0"/>
        <w:spacing w:line="360" w:lineRule="auto"/>
        <w:rPr>
          <w:rFonts w:eastAsia="Times New Roman" w:cs="Times New Roman"/>
          <w:b/>
          <w:bCs/>
          <w:kern w:val="0"/>
          <w:sz w:val="22"/>
          <w:szCs w:val="22"/>
          <w:lang w:eastAsia="pl-PL" w:bidi="ar-SA"/>
        </w:rPr>
      </w:pPr>
      <w:r>
        <w:rPr>
          <w:rFonts w:eastAsia="Times New Roman" w:cs="Times New Roman"/>
          <w:b/>
          <w:bCs/>
          <w:kern w:val="0"/>
          <w:sz w:val="22"/>
          <w:szCs w:val="22"/>
          <w:lang w:eastAsia="pl-PL" w:bidi="ar-SA"/>
        </w:rPr>
        <w:t xml:space="preserve">ZESPÓŁ 6 </w:t>
      </w:r>
      <w:r w:rsidR="002F0EF5">
        <w:rPr>
          <w:rFonts w:eastAsia="Times New Roman" w:cs="Times New Roman"/>
          <w:b/>
          <w:bCs/>
          <w:kern w:val="0"/>
          <w:sz w:val="22"/>
          <w:szCs w:val="22"/>
          <w:lang w:eastAsia="pl-PL" w:bidi="ar-SA"/>
        </w:rPr>
        <w:t>–</w:t>
      </w:r>
      <w:r>
        <w:rPr>
          <w:rFonts w:eastAsia="Times New Roman" w:cs="Times New Roman"/>
          <w:b/>
          <w:bCs/>
          <w:kern w:val="0"/>
          <w:sz w:val="22"/>
          <w:szCs w:val="22"/>
          <w:lang w:eastAsia="pl-PL" w:bidi="ar-SA"/>
        </w:rPr>
        <w:t xml:space="preserve"> PRODUKTY</w:t>
      </w:r>
      <w:r w:rsidR="002F0EF5">
        <w:rPr>
          <w:rFonts w:eastAsia="Times New Roman" w:cs="Times New Roman"/>
          <w:b/>
          <w:bCs/>
          <w:kern w:val="0"/>
          <w:sz w:val="22"/>
          <w:szCs w:val="22"/>
          <w:lang w:eastAsia="pl-PL" w:bidi="ar-SA"/>
        </w:rPr>
        <w:t xml:space="preserve"> I ROZLICZENIA MIĘDZYOKRESOWE</w:t>
      </w:r>
    </w:p>
    <w:p w:rsidR="00CB03D0" w:rsidRDefault="00CB03D0" w:rsidP="00D027EC">
      <w:pPr>
        <w:suppressAutoHyphens w:val="0"/>
        <w:spacing w:line="360" w:lineRule="auto"/>
        <w:rPr>
          <w:rFonts w:eastAsia="Times New Roman" w:cs="Times New Roman"/>
          <w:bCs/>
          <w:kern w:val="0"/>
          <w:sz w:val="22"/>
          <w:szCs w:val="22"/>
          <w:lang w:eastAsia="pl-PL" w:bidi="ar-SA"/>
        </w:rPr>
      </w:pPr>
      <w:r>
        <w:rPr>
          <w:rFonts w:eastAsia="Times New Roman" w:cs="Times New Roman"/>
          <w:bCs/>
          <w:kern w:val="0"/>
          <w:sz w:val="22"/>
          <w:szCs w:val="22"/>
          <w:lang w:eastAsia="pl-PL" w:bidi="ar-SA"/>
        </w:rPr>
        <w:t>640</w:t>
      </w:r>
      <w:r>
        <w:rPr>
          <w:rFonts w:eastAsia="Times New Roman" w:cs="Times New Roman"/>
          <w:bCs/>
          <w:kern w:val="0"/>
          <w:sz w:val="22"/>
          <w:szCs w:val="22"/>
          <w:lang w:eastAsia="pl-PL" w:bidi="ar-SA"/>
        </w:rPr>
        <w:tab/>
        <w:t>Rozliczenia międzyokresowe kosztów</w:t>
      </w:r>
    </w:p>
    <w:p w:rsidR="00CB03D0" w:rsidRPr="00CB03D0" w:rsidRDefault="00CB03D0" w:rsidP="00D027EC">
      <w:pPr>
        <w:suppressAutoHyphens w:val="0"/>
        <w:spacing w:line="360" w:lineRule="auto"/>
        <w:rPr>
          <w:rFonts w:eastAsia="Times New Roman" w:cs="Times New Roman"/>
          <w:bCs/>
          <w:kern w:val="0"/>
          <w:sz w:val="22"/>
          <w:szCs w:val="22"/>
          <w:lang w:eastAsia="pl-PL" w:bidi="ar-SA"/>
        </w:rPr>
      </w:pPr>
    </w:p>
    <w:p w:rsidR="002F0EF5" w:rsidRDefault="002F0EF5" w:rsidP="00D027EC">
      <w:pPr>
        <w:suppressAutoHyphens w:val="0"/>
        <w:spacing w:line="360" w:lineRule="auto"/>
        <w:rPr>
          <w:rFonts w:eastAsia="Times New Roman" w:cs="Times New Roman"/>
          <w:b/>
          <w:bCs/>
          <w:kern w:val="0"/>
          <w:sz w:val="22"/>
          <w:szCs w:val="22"/>
          <w:lang w:eastAsia="pl-PL" w:bidi="ar-SA"/>
        </w:rPr>
      </w:pPr>
      <w:r>
        <w:rPr>
          <w:rFonts w:eastAsia="Times New Roman" w:cs="Times New Roman"/>
          <w:b/>
          <w:bCs/>
          <w:kern w:val="0"/>
          <w:sz w:val="22"/>
          <w:szCs w:val="22"/>
          <w:lang w:eastAsia="pl-PL" w:bidi="ar-SA"/>
        </w:rPr>
        <w:t>ZESPÓŁ 7 – PRZYCHODY I KOSZTY ZWIĄZANYCH Z ICH OSIĄGNIĘCIEM</w:t>
      </w:r>
    </w:p>
    <w:p w:rsidR="00CB03D0" w:rsidRDefault="00CB03D0" w:rsidP="00D027EC">
      <w:pPr>
        <w:suppressAutoHyphens w:val="0"/>
        <w:spacing w:line="360" w:lineRule="auto"/>
        <w:rPr>
          <w:rFonts w:eastAsia="Times New Roman" w:cs="Times New Roman"/>
          <w:bCs/>
          <w:kern w:val="0"/>
          <w:sz w:val="22"/>
          <w:szCs w:val="22"/>
          <w:lang w:eastAsia="pl-PL" w:bidi="ar-SA"/>
        </w:rPr>
      </w:pPr>
      <w:r>
        <w:rPr>
          <w:rFonts w:eastAsia="Times New Roman" w:cs="Times New Roman"/>
          <w:bCs/>
          <w:kern w:val="0"/>
          <w:sz w:val="22"/>
          <w:szCs w:val="22"/>
          <w:lang w:eastAsia="pl-PL" w:bidi="ar-SA"/>
        </w:rPr>
        <w:t>701</w:t>
      </w:r>
      <w:r>
        <w:rPr>
          <w:rFonts w:eastAsia="Times New Roman" w:cs="Times New Roman"/>
          <w:bCs/>
          <w:kern w:val="0"/>
          <w:sz w:val="22"/>
          <w:szCs w:val="22"/>
          <w:lang w:eastAsia="pl-PL" w:bidi="ar-SA"/>
        </w:rPr>
        <w:tab/>
      </w:r>
      <w:r w:rsidR="0070185C">
        <w:rPr>
          <w:rFonts w:eastAsia="Times New Roman" w:cs="Times New Roman"/>
          <w:bCs/>
          <w:kern w:val="0"/>
          <w:sz w:val="22"/>
          <w:szCs w:val="22"/>
          <w:lang w:eastAsia="pl-PL" w:bidi="ar-SA"/>
        </w:rPr>
        <w:t>Przychody ze s</w:t>
      </w:r>
      <w:r>
        <w:rPr>
          <w:rFonts w:eastAsia="Times New Roman" w:cs="Times New Roman"/>
          <w:bCs/>
          <w:kern w:val="0"/>
          <w:sz w:val="22"/>
          <w:szCs w:val="22"/>
          <w:lang w:eastAsia="pl-PL" w:bidi="ar-SA"/>
        </w:rPr>
        <w:t>przedaż</w:t>
      </w:r>
      <w:r w:rsidR="005D0FF7">
        <w:rPr>
          <w:rFonts w:eastAsia="Times New Roman" w:cs="Times New Roman"/>
          <w:bCs/>
          <w:kern w:val="0"/>
          <w:sz w:val="22"/>
          <w:szCs w:val="22"/>
          <w:lang w:eastAsia="pl-PL" w:bidi="ar-SA"/>
        </w:rPr>
        <w:t>y</w:t>
      </w:r>
      <w:r>
        <w:rPr>
          <w:rFonts w:eastAsia="Times New Roman" w:cs="Times New Roman"/>
          <w:bCs/>
          <w:kern w:val="0"/>
          <w:sz w:val="22"/>
          <w:szCs w:val="22"/>
          <w:lang w:eastAsia="pl-PL" w:bidi="ar-SA"/>
        </w:rPr>
        <w:t xml:space="preserve"> usług działalności podstawowej</w:t>
      </w:r>
    </w:p>
    <w:p w:rsidR="00CB03D0" w:rsidRDefault="00CB03D0" w:rsidP="00D027EC">
      <w:pPr>
        <w:suppressAutoHyphens w:val="0"/>
        <w:spacing w:line="360" w:lineRule="auto"/>
        <w:rPr>
          <w:rFonts w:eastAsia="Times New Roman" w:cs="Times New Roman"/>
          <w:bCs/>
          <w:kern w:val="0"/>
          <w:sz w:val="22"/>
          <w:szCs w:val="22"/>
          <w:lang w:eastAsia="pl-PL" w:bidi="ar-SA"/>
        </w:rPr>
      </w:pPr>
      <w:r>
        <w:rPr>
          <w:rFonts w:eastAsia="Times New Roman" w:cs="Times New Roman"/>
          <w:bCs/>
          <w:kern w:val="0"/>
          <w:sz w:val="22"/>
          <w:szCs w:val="22"/>
          <w:lang w:eastAsia="pl-PL" w:bidi="ar-SA"/>
        </w:rPr>
        <w:t>703</w:t>
      </w:r>
      <w:r>
        <w:rPr>
          <w:rFonts w:eastAsia="Times New Roman" w:cs="Times New Roman"/>
          <w:bCs/>
          <w:kern w:val="0"/>
          <w:sz w:val="22"/>
          <w:szCs w:val="22"/>
          <w:lang w:eastAsia="pl-PL" w:bidi="ar-SA"/>
        </w:rPr>
        <w:tab/>
        <w:t>Przychody ze sprzedaży pozostałych usług</w:t>
      </w:r>
      <w:r w:rsidR="0070185C">
        <w:rPr>
          <w:rFonts w:eastAsia="Times New Roman" w:cs="Times New Roman"/>
          <w:bCs/>
          <w:kern w:val="0"/>
          <w:sz w:val="22"/>
          <w:szCs w:val="22"/>
          <w:lang w:eastAsia="pl-PL" w:bidi="ar-SA"/>
        </w:rPr>
        <w:t xml:space="preserve"> medycznych</w:t>
      </w:r>
    </w:p>
    <w:p w:rsidR="00CB03D0" w:rsidRDefault="00CB03D0" w:rsidP="00D027EC">
      <w:pPr>
        <w:suppressAutoHyphens w:val="0"/>
        <w:spacing w:line="360" w:lineRule="auto"/>
        <w:rPr>
          <w:rFonts w:eastAsia="Times New Roman" w:cs="Times New Roman"/>
          <w:bCs/>
          <w:kern w:val="0"/>
          <w:sz w:val="22"/>
          <w:szCs w:val="22"/>
          <w:lang w:eastAsia="pl-PL" w:bidi="ar-SA"/>
        </w:rPr>
      </w:pPr>
      <w:r>
        <w:rPr>
          <w:rFonts w:eastAsia="Times New Roman" w:cs="Times New Roman"/>
          <w:bCs/>
          <w:kern w:val="0"/>
          <w:sz w:val="22"/>
          <w:szCs w:val="22"/>
          <w:lang w:eastAsia="pl-PL" w:bidi="ar-SA"/>
        </w:rPr>
        <w:t>70</w:t>
      </w:r>
      <w:r w:rsidR="0070185C">
        <w:rPr>
          <w:rFonts w:eastAsia="Times New Roman" w:cs="Times New Roman"/>
          <w:bCs/>
          <w:kern w:val="0"/>
          <w:sz w:val="22"/>
          <w:szCs w:val="22"/>
          <w:lang w:eastAsia="pl-PL" w:bidi="ar-SA"/>
        </w:rPr>
        <w:t>8</w:t>
      </w:r>
      <w:r w:rsidR="0070185C">
        <w:rPr>
          <w:rFonts w:eastAsia="Times New Roman" w:cs="Times New Roman"/>
          <w:bCs/>
          <w:kern w:val="0"/>
          <w:sz w:val="22"/>
          <w:szCs w:val="22"/>
          <w:lang w:eastAsia="pl-PL" w:bidi="ar-SA"/>
        </w:rPr>
        <w:tab/>
        <w:t>Przychody ze sprzedaży pozostałych usług</w:t>
      </w:r>
      <w:r w:rsidR="005D0FF7">
        <w:rPr>
          <w:rFonts w:eastAsia="Times New Roman" w:cs="Times New Roman"/>
          <w:bCs/>
          <w:kern w:val="0"/>
          <w:sz w:val="22"/>
          <w:szCs w:val="22"/>
          <w:lang w:eastAsia="pl-PL" w:bidi="ar-SA"/>
        </w:rPr>
        <w:t xml:space="preserve"> niemedycznych</w:t>
      </w:r>
    </w:p>
    <w:p w:rsidR="00CB03D0" w:rsidRDefault="00CB03D0" w:rsidP="00D027EC">
      <w:pPr>
        <w:suppressAutoHyphens w:val="0"/>
        <w:spacing w:line="360" w:lineRule="auto"/>
        <w:rPr>
          <w:rFonts w:eastAsia="Times New Roman" w:cs="Times New Roman"/>
          <w:bCs/>
          <w:kern w:val="0"/>
          <w:sz w:val="22"/>
          <w:szCs w:val="22"/>
          <w:lang w:eastAsia="pl-PL" w:bidi="ar-SA"/>
        </w:rPr>
      </w:pPr>
      <w:r>
        <w:rPr>
          <w:rFonts w:eastAsia="Times New Roman" w:cs="Times New Roman"/>
          <w:bCs/>
          <w:kern w:val="0"/>
          <w:sz w:val="22"/>
          <w:szCs w:val="22"/>
          <w:lang w:eastAsia="pl-PL" w:bidi="ar-SA"/>
        </w:rPr>
        <w:t>750</w:t>
      </w:r>
      <w:r>
        <w:rPr>
          <w:rFonts w:eastAsia="Times New Roman" w:cs="Times New Roman"/>
          <w:bCs/>
          <w:kern w:val="0"/>
          <w:sz w:val="22"/>
          <w:szCs w:val="22"/>
          <w:lang w:eastAsia="pl-PL" w:bidi="ar-SA"/>
        </w:rPr>
        <w:tab/>
        <w:t>Przychody finansowe</w:t>
      </w:r>
    </w:p>
    <w:p w:rsidR="00CB03D0" w:rsidRDefault="00CB03D0" w:rsidP="00D027EC">
      <w:pPr>
        <w:suppressAutoHyphens w:val="0"/>
        <w:spacing w:line="360" w:lineRule="auto"/>
        <w:rPr>
          <w:rFonts w:eastAsia="Times New Roman" w:cs="Times New Roman"/>
          <w:bCs/>
          <w:kern w:val="0"/>
          <w:sz w:val="22"/>
          <w:szCs w:val="22"/>
          <w:lang w:eastAsia="pl-PL" w:bidi="ar-SA"/>
        </w:rPr>
      </w:pPr>
      <w:r>
        <w:rPr>
          <w:rFonts w:eastAsia="Times New Roman" w:cs="Times New Roman"/>
          <w:bCs/>
          <w:kern w:val="0"/>
          <w:sz w:val="22"/>
          <w:szCs w:val="22"/>
          <w:lang w:eastAsia="pl-PL" w:bidi="ar-SA"/>
        </w:rPr>
        <w:t>751</w:t>
      </w:r>
      <w:r>
        <w:rPr>
          <w:rFonts w:eastAsia="Times New Roman" w:cs="Times New Roman"/>
          <w:bCs/>
          <w:kern w:val="0"/>
          <w:sz w:val="22"/>
          <w:szCs w:val="22"/>
          <w:lang w:eastAsia="pl-PL" w:bidi="ar-SA"/>
        </w:rPr>
        <w:tab/>
        <w:t>Koszty operacji finansowych</w:t>
      </w:r>
    </w:p>
    <w:p w:rsidR="00CB03D0" w:rsidRDefault="00CB03D0" w:rsidP="00D027EC">
      <w:pPr>
        <w:suppressAutoHyphens w:val="0"/>
        <w:spacing w:line="360" w:lineRule="auto"/>
        <w:rPr>
          <w:rFonts w:eastAsia="Times New Roman" w:cs="Times New Roman"/>
          <w:bCs/>
          <w:kern w:val="0"/>
          <w:sz w:val="22"/>
          <w:szCs w:val="22"/>
          <w:lang w:eastAsia="pl-PL" w:bidi="ar-SA"/>
        </w:rPr>
      </w:pPr>
      <w:r>
        <w:rPr>
          <w:rFonts w:eastAsia="Times New Roman" w:cs="Times New Roman"/>
          <w:bCs/>
          <w:kern w:val="0"/>
          <w:sz w:val="22"/>
          <w:szCs w:val="22"/>
          <w:lang w:eastAsia="pl-PL" w:bidi="ar-SA"/>
        </w:rPr>
        <w:t>760</w:t>
      </w:r>
      <w:r>
        <w:rPr>
          <w:rFonts w:eastAsia="Times New Roman" w:cs="Times New Roman"/>
          <w:bCs/>
          <w:kern w:val="0"/>
          <w:sz w:val="22"/>
          <w:szCs w:val="22"/>
          <w:lang w:eastAsia="pl-PL" w:bidi="ar-SA"/>
        </w:rPr>
        <w:tab/>
        <w:t>Pozostałe przychody operacyjne</w:t>
      </w:r>
    </w:p>
    <w:p w:rsidR="00CB03D0" w:rsidRDefault="00CB03D0" w:rsidP="00D027EC">
      <w:pPr>
        <w:suppressAutoHyphens w:val="0"/>
        <w:spacing w:line="360" w:lineRule="auto"/>
        <w:rPr>
          <w:rFonts w:eastAsia="Times New Roman" w:cs="Times New Roman"/>
          <w:bCs/>
          <w:kern w:val="0"/>
          <w:sz w:val="22"/>
          <w:szCs w:val="22"/>
          <w:lang w:eastAsia="pl-PL" w:bidi="ar-SA"/>
        </w:rPr>
      </w:pPr>
      <w:r>
        <w:rPr>
          <w:rFonts w:eastAsia="Times New Roman" w:cs="Times New Roman"/>
          <w:bCs/>
          <w:kern w:val="0"/>
          <w:sz w:val="22"/>
          <w:szCs w:val="22"/>
          <w:lang w:eastAsia="pl-PL" w:bidi="ar-SA"/>
        </w:rPr>
        <w:t>761</w:t>
      </w:r>
      <w:r>
        <w:rPr>
          <w:rFonts w:eastAsia="Times New Roman" w:cs="Times New Roman"/>
          <w:bCs/>
          <w:kern w:val="0"/>
          <w:sz w:val="22"/>
          <w:szCs w:val="22"/>
          <w:lang w:eastAsia="pl-PL" w:bidi="ar-SA"/>
        </w:rPr>
        <w:tab/>
        <w:t>Pozostałe koszty operacyjne</w:t>
      </w:r>
    </w:p>
    <w:p w:rsidR="009B26F1" w:rsidRDefault="009B26F1" w:rsidP="00D027EC">
      <w:pPr>
        <w:suppressAutoHyphens w:val="0"/>
        <w:spacing w:line="360" w:lineRule="auto"/>
        <w:rPr>
          <w:rFonts w:eastAsia="Times New Roman" w:cs="Times New Roman"/>
          <w:bCs/>
          <w:kern w:val="0"/>
          <w:sz w:val="22"/>
          <w:szCs w:val="22"/>
          <w:lang w:eastAsia="pl-PL" w:bidi="ar-SA"/>
        </w:rPr>
      </w:pPr>
    </w:p>
    <w:p w:rsidR="00CB03D0" w:rsidRPr="00CB03D0" w:rsidRDefault="00CB03D0" w:rsidP="00D027EC">
      <w:pPr>
        <w:suppressAutoHyphens w:val="0"/>
        <w:spacing w:line="360" w:lineRule="auto"/>
        <w:rPr>
          <w:rFonts w:eastAsia="Times New Roman" w:cs="Times New Roman"/>
          <w:bCs/>
          <w:kern w:val="0"/>
          <w:sz w:val="22"/>
          <w:szCs w:val="22"/>
          <w:lang w:eastAsia="pl-PL" w:bidi="ar-SA"/>
        </w:rPr>
      </w:pPr>
    </w:p>
    <w:p w:rsidR="002F0EF5" w:rsidRDefault="002F0EF5" w:rsidP="00D027EC">
      <w:pPr>
        <w:suppressAutoHyphens w:val="0"/>
        <w:spacing w:line="360" w:lineRule="auto"/>
        <w:rPr>
          <w:rFonts w:eastAsia="Times New Roman" w:cs="Times New Roman"/>
          <w:b/>
          <w:bCs/>
          <w:kern w:val="0"/>
          <w:sz w:val="22"/>
          <w:szCs w:val="22"/>
          <w:lang w:eastAsia="pl-PL" w:bidi="ar-SA"/>
        </w:rPr>
      </w:pPr>
      <w:r>
        <w:rPr>
          <w:rFonts w:eastAsia="Times New Roman" w:cs="Times New Roman"/>
          <w:b/>
          <w:bCs/>
          <w:kern w:val="0"/>
          <w:sz w:val="22"/>
          <w:szCs w:val="22"/>
          <w:lang w:eastAsia="pl-PL" w:bidi="ar-SA"/>
        </w:rPr>
        <w:t xml:space="preserve">ZESPÓŁ 8 – KAPIAŁY  (FUNDUSZE) WŁASNE, FUNDUSZE SPECJALNE, REZERWY  I      </w:t>
      </w:r>
    </w:p>
    <w:p w:rsidR="002F0EF5" w:rsidRDefault="002F0EF5" w:rsidP="00D027EC">
      <w:pPr>
        <w:suppressAutoHyphens w:val="0"/>
        <w:spacing w:line="360" w:lineRule="auto"/>
        <w:ind w:left="708"/>
        <w:rPr>
          <w:rFonts w:eastAsia="Times New Roman" w:cs="Times New Roman"/>
          <w:b/>
          <w:bCs/>
          <w:kern w:val="0"/>
          <w:sz w:val="22"/>
          <w:szCs w:val="22"/>
          <w:lang w:eastAsia="pl-PL" w:bidi="ar-SA"/>
        </w:rPr>
      </w:pPr>
      <w:r>
        <w:rPr>
          <w:rFonts w:eastAsia="Times New Roman" w:cs="Times New Roman"/>
          <w:b/>
          <w:bCs/>
          <w:kern w:val="0"/>
          <w:sz w:val="22"/>
          <w:szCs w:val="22"/>
          <w:lang w:eastAsia="pl-PL" w:bidi="ar-SA"/>
        </w:rPr>
        <w:t xml:space="preserve">          WYNIK FINANSOWY</w:t>
      </w:r>
    </w:p>
    <w:p w:rsidR="009B26F1" w:rsidRDefault="009B26F1" w:rsidP="009B26F1">
      <w:pPr>
        <w:suppressAutoHyphens w:val="0"/>
        <w:spacing w:line="360" w:lineRule="auto"/>
        <w:rPr>
          <w:rFonts w:eastAsia="Times New Roman" w:cs="Times New Roman"/>
          <w:bCs/>
          <w:kern w:val="0"/>
          <w:sz w:val="22"/>
          <w:szCs w:val="22"/>
          <w:lang w:eastAsia="pl-PL" w:bidi="ar-SA"/>
        </w:rPr>
      </w:pPr>
      <w:r w:rsidRPr="009B26F1">
        <w:rPr>
          <w:rFonts w:eastAsia="Times New Roman" w:cs="Times New Roman"/>
          <w:bCs/>
          <w:kern w:val="0"/>
          <w:sz w:val="22"/>
          <w:szCs w:val="22"/>
          <w:lang w:eastAsia="pl-PL" w:bidi="ar-SA"/>
        </w:rPr>
        <w:t>800</w:t>
      </w:r>
      <w:r>
        <w:rPr>
          <w:rFonts w:eastAsia="Times New Roman" w:cs="Times New Roman"/>
          <w:bCs/>
          <w:kern w:val="0"/>
          <w:sz w:val="22"/>
          <w:szCs w:val="22"/>
          <w:lang w:eastAsia="pl-PL" w:bidi="ar-SA"/>
        </w:rPr>
        <w:tab/>
        <w:t>Fundusz założycielski</w:t>
      </w:r>
    </w:p>
    <w:p w:rsidR="009B26F1" w:rsidRDefault="009B26F1" w:rsidP="009B26F1">
      <w:pPr>
        <w:suppressAutoHyphens w:val="0"/>
        <w:spacing w:line="360" w:lineRule="auto"/>
        <w:rPr>
          <w:rFonts w:eastAsia="Times New Roman" w:cs="Times New Roman"/>
          <w:bCs/>
          <w:kern w:val="0"/>
          <w:sz w:val="22"/>
          <w:szCs w:val="22"/>
          <w:lang w:eastAsia="pl-PL" w:bidi="ar-SA"/>
        </w:rPr>
      </w:pPr>
      <w:r>
        <w:rPr>
          <w:rFonts w:eastAsia="Times New Roman" w:cs="Times New Roman"/>
          <w:bCs/>
          <w:kern w:val="0"/>
          <w:sz w:val="22"/>
          <w:szCs w:val="22"/>
          <w:lang w:eastAsia="pl-PL" w:bidi="ar-SA"/>
        </w:rPr>
        <w:t>801</w:t>
      </w:r>
      <w:r>
        <w:rPr>
          <w:rFonts w:eastAsia="Times New Roman" w:cs="Times New Roman"/>
          <w:bCs/>
          <w:kern w:val="0"/>
          <w:sz w:val="22"/>
          <w:szCs w:val="22"/>
          <w:lang w:eastAsia="pl-PL" w:bidi="ar-SA"/>
        </w:rPr>
        <w:tab/>
      </w:r>
      <w:r w:rsidRPr="009B26F1">
        <w:rPr>
          <w:rFonts w:eastAsia="Times New Roman" w:cs="Times New Roman"/>
          <w:bCs/>
          <w:kern w:val="0"/>
          <w:sz w:val="22"/>
          <w:szCs w:val="22"/>
          <w:lang w:eastAsia="pl-PL" w:bidi="ar-SA"/>
        </w:rPr>
        <w:t>Fundusz za</w:t>
      </w:r>
      <w:r>
        <w:rPr>
          <w:rFonts w:eastAsia="Times New Roman" w:cs="Times New Roman"/>
          <w:bCs/>
          <w:kern w:val="0"/>
          <w:sz w:val="22"/>
          <w:szCs w:val="22"/>
          <w:lang w:eastAsia="pl-PL" w:bidi="ar-SA"/>
        </w:rPr>
        <w:t>kładu</w:t>
      </w:r>
    </w:p>
    <w:p w:rsidR="009B26F1" w:rsidRDefault="009B26F1" w:rsidP="009B26F1">
      <w:pPr>
        <w:suppressAutoHyphens w:val="0"/>
        <w:spacing w:line="360" w:lineRule="auto"/>
        <w:rPr>
          <w:rFonts w:eastAsia="Times New Roman" w:cs="Times New Roman"/>
          <w:bCs/>
          <w:kern w:val="0"/>
          <w:sz w:val="22"/>
          <w:szCs w:val="22"/>
          <w:lang w:eastAsia="pl-PL" w:bidi="ar-SA"/>
        </w:rPr>
      </w:pPr>
      <w:r>
        <w:rPr>
          <w:rFonts w:eastAsia="Times New Roman" w:cs="Times New Roman"/>
          <w:bCs/>
          <w:kern w:val="0"/>
          <w:sz w:val="22"/>
          <w:szCs w:val="22"/>
          <w:lang w:eastAsia="pl-PL" w:bidi="ar-SA"/>
        </w:rPr>
        <w:t>820</w:t>
      </w:r>
      <w:r>
        <w:rPr>
          <w:rFonts w:eastAsia="Times New Roman" w:cs="Times New Roman"/>
          <w:bCs/>
          <w:kern w:val="0"/>
          <w:sz w:val="22"/>
          <w:szCs w:val="22"/>
          <w:lang w:eastAsia="pl-PL" w:bidi="ar-SA"/>
        </w:rPr>
        <w:tab/>
        <w:t>Rozliczenie wyniku finansowego</w:t>
      </w:r>
    </w:p>
    <w:p w:rsidR="009B26F1" w:rsidRDefault="009B26F1" w:rsidP="009B26F1">
      <w:pPr>
        <w:suppressAutoHyphens w:val="0"/>
        <w:spacing w:line="360" w:lineRule="auto"/>
        <w:rPr>
          <w:rFonts w:eastAsia="Times New Roman" w:cs="Times New Roman"/>
          <w:bCs/>
          <w:kern w:val="0"/>
          <w:sz w:val="22"/>
          <w:szCs w:val="22"/>
          <w:lang w:eastAsia="pl-PL" w:bidi="ar-SA"/>
        </w:rPr>
      </w:pPr>
      <w:r>
        <w:rPr>
          <w:rFonts w:eastAsia="Times New Roman" w:cs="Times New Roman"/>
          <w:bCs/>
          <w:kern w:val="0"/>
          <w:sz w:val="22"/>
          <w:szCs w:val="22"/>
          <w:lang w:eastAsia="pl-PL" w:bidi="ar-SA"/>
        </w:rPr>
        <w:t>840</w:t>
      </w:r>
      <w:r>
        <w:rPr>
          <w:rFonts w:eastAsia="Times New Roman" w:cs="Times New Roman"/>
          <w:bCs/>
          <w:kern w:val="0"/>
          <w:sz w:val="22"/>
          <w:szCs w:val="22"/>
          <w:lang w:eastAsia="pl-PL" w:bidi="ar-SA"/>
        </w:rPr>
        <w:tab/>
        <w:t>Rezerwy i rozliczenia międzyokresowe przychodów</w:t>
      </w:r>
    </w:p>
    <w:p w:rsidR="009B26F1" w:rsidRDefault="009B26F1" w:rsidP="009B26F1">
      <w:pPr>
        <w:suppressAutoHyphens w:val="0"/>
        <w:spacing w:line="360" w:lineRule="auto"/>
        <w:rPr>
          <w:rFonts w:eastAsia="Times New Roman" w:cs="Times New Roman"/>
          <w:bCs/>
          <w:kern w:val="0"/>
          <w:sz w:val="22"/>
          <w:szCs w:val="22"/>
          <w:lang w:eastAsia="pl-PL" w:bidi="ar-SA"/>
        </w:rPr>
      </w:pPr>
      <w:r>
        <w:rPr>
          <w:rFonts w:eastAsia="Times New Roman" w:cs="Times New Roman"/>
          <w:bCs/>
          <w:kern w:val="0"/>
          <w:sz w:val="22"/>
          <w:szCs w:val="22"/>
          <w:lang w:eastAsia="pl-PL" w:bidi="ar-SA"/>
        </w:rPr>
        <w:t>851</w:t>
      </w:r>
      <w:r>
        <w:rPr>
          <w:rFonts w:eastAsia="Times New Roman" w:cs="Times New Roman"/>
          <w:bCs/>
          <w:kern w:val="0"/>
          <w:sz w:val="22"/>
          <w:szCs w:val="22"/>
          <w:lang w:eastAsia="pl-PL" w:bidi="ar-SA"/>
        </w:rPr>
        <w:tab/>
        <w:t>Zakładowy fundusz świadczeń socjalnych</w:t>
      </w:r>
    </w:p>
    <w:p w:rsidR="009B26F1" w:rsidRDefault="009B26F1" w:rsidP="009B26F1">
      <w:pPr>
        <w:suppressAutoHyphens w:val="0"/>
        <w:spacing w:line="360" w:lineRule="auto"/>
        <w:rPr>
          <w:rFonts w:eastAsia="Times New Roman" w:cs="Times New Roman"/>
          <w:bCs/>
          <w:kern w:val="0"/>
          <w:sz w:val="22"/>
          <w:szCs w:val="22"/>
          <w:lang w:eastAsia="pl-PL" w:bidi="ar-SA"/>
        </w:rPr>
      </w:pPr>
      <w:r>
        <w:rPr>
          <w:rFonts w:eastAsia="Times New Roman" w:cs="Times New Roman"/>
          <w:bCs/>
          <w:kern w:val="0"/>
          <w:sz w:val="22"/>
          <w:szCs w:val="22"/>
          <w:lang w:eastAsia="pl-PL" w:bidi="ar-SA"/>
        </w:rPr>
        <w:t>860</w:t>
      </w:r>
      <w:r>
        <w:rPr>
          <w:rFonts w:eastAsia="Times New Roman" w:cs="Times New Roman"/>
          <w:bCs/>
          <w:kern w:val="0"/>
          <w:sz w:val="22"/>
          <w:szCs w:val="22"/>
          <w:lang w:eastAsia="pl-PL" w:bidi="ar-SA"/>
        </w:rPr>
        <w:tab/>
        <w:t>Wynik finansowy</w:t>
      </w:r>
    </w:p>
    <w:p w:rsidR="009B26F1" w:rsidRDefault="009B26F1" w:rsidP="009B26F1">
      <w:pPr>
        <w:suppressAutoHyphens w:val="0"/>
        <w:spacing w:line="360" w:lineRule="auto"/>
        <w:rPr>
          <w:rFonts w:eastAsia="Times New Roman" w:cs="Times New Roman"/>
          <w:bCs/>
          <w:kern w:val="0"/>
          <w:sz w:val="22"/>
          <w:szCs w:val="22"/>
          <w:lang w:eastAsia="pl-PL" w:bidi="ar-SA"/>
        </w:rPr>
      </w:pPr>
      <w:r>
        <w:rPr>
          <w:rFonts w:eastAsia="Times New Roman" w:cs="Times New Roman"/>
          <w:bCs/>
          <w:kern w:val="0"/>
          <w:sz w:val="22"/>
          <w:szCs w:val="22"/>
          <w:lang w:eastAsia="pl-PL" w:bidi="ar-SA"/>
        </w:rPr>
        <w:t>870</w:t>
      </w:r>
      <w:r>
        <w:rPr>
          <w:rFonts w:eastAsia="Times New Roman" w:cs="Times New Roman"/>
          <w:bCs/>
          <w:kern w:val="0"/>
          <w:sz w:val="22"/>
          <w:szCs w:val="22"/>
          <w:lang w:eastAsia="pl-PL" w:bidi="ar-SA"/>
        </w:rPr>
        <w:tab/>
        <w:t>Podatki i obowiązkowe rozliczenia z budżetem obciążające wynik finansowy</w:t>
      </w:r>
    </w:p>
    <w:p w:rsidR="009B26F1" w:rsidRDefault="009B26F1" w:rsidP="009B26F1">
      <w:pPr>
        <w:suppressAutoHyphens w:val="0"/>
        <w:spacing w:line="360" w:lineRule="auto"/>
        <w:rPr>
          <w:rFonts w:eastAsia="Times New Roman" w:cs="Times New Roman"/>
          <w:bCs/>
          <w:kern w:val="0"/>
          <w:sz w:val="22"/>
          <w:szCs w:val="22"/>
          <w:lang w:eastAsia="pl-PL" w:bidi="ar-SA"/>
        </w:rPr>
      </w:pPr>
    </w:p>
    <w:p w:rsidR="008C775B" w:rsidRDefault="008C775B" w:rsidP="009B26F1">
      <w:pPr>
        <w:suppressAutoHyphens w:val="0"/>
        <w:spacing w:line="360" w:lineRule="auto"/>
        <w:rPr>
          <w:rFonts w:eastAsia="Times New Roman" w:cs="Times New Roman"/>
          <w:bCs/>
          <w:kern w:val="0"/>
          <w:sz w:val="22"/>
          <w:szCs w:val="22"/>
          <w:lang w:eastAsia="pl-PL" w:bidi="ar-SA"/>
        </w:rPr>
      </w:pPr>
    </w:p>
    <w:p w:rsidR="009B26F1" w:rsidRDefault="009B26F1" w:rsidP="009B26F1">
      <w:pPr>
        <w:suppressAutoHyphens w:val="0"/>
        <w:spacing w:line="360" w:lineRule="auto"/>
        <w:rPr>
          <w:rFonts w:eastAsia="Times New Roman" w:cs="Times New Roman"/>
          <w:bCs/>
          <w:kern w:val="0"/>
          <w:sz w:val="22"/>
          <w:szCs w:val="22"/>
          <w:lang w:eastAsia="pl-PL" w:bidi="ar-SA"/>
        </w:rPr>
      </w:pPr>
    </w:p>
    <w:p w:rsidR="00C0786C" w:rsidRPr="00283921" w:rsidRDefault="00C0786C" w:rsidP="00C0786C">
      <w:pPr>
        <w:pStyle w:val="Tekstpodstawowy"/>
        <w:widowControl/>
        <w:spacing w:line="260" w:lineRule="atLeast"/>
      </w:pPr>
      <w:r w:rsidRPr="00C56354">
        <w:rPr>
          <w:b/>
        </w:rPr>
        <w:t>Księgi pomocnicze</w:t>
      </w:r>
      <w:r w:rsidRPr="00283921">
        <w:t xml:space="preserve"> tworzy się do na</w:t>
      </w:r>
      <w:r>
        <w:t>stępujących kont księgi głównej</w:t>
      </w:r>
      <w:r w:rsidRPr="00283921">
        <w:t>:</w:t>
      </w:r>
    </w:p>
    <w:p w:rsidR="00C0786C" w:rsidRPr="00283921" w:rsidRDefault="00C0786C" w:rsidP="00C0786C">
      <w:pPr>
        <w:pStyle w:val="1txt"/>
        <w:widowControl/>
        <w:spacing w:line="260" w:lineRule="atLeast"/>
        <w:jc w:val="left"/>
      </w:pPr>
      <w:r w:rsidRPr="00283921">
        <w:rPr>
          <w:rFonts w:ascii="Wingdings" w:hAnsi="Wingdings"/>
        </w:rPr>
        <w:t></w:t>
      </w:r>
      <w:r w:rsidRPr="00283921">
        <w:tab/>
      </w:r>
      <w:r>
        <w:t xml:space="preserve">011 „Środki trwałe” według </w:t>
      </w:r>
      <w:r w:rsidRPr="00283921">
        <w:t>księgi inwentarzowej</w:t>
      </w:r>
      <w:r>
        <w:t xml:space="preserve">, która </w:t>
      </w:r>
      <w:r w:rsidRPr="00283921">
        <w:t>prowadzo</w:t>
      </w:r>
      <w:r>
        <w:t xml:space="preserve">na jest w sposób chronologiczny  </w:t>
      </w:r>
      <w:r w:rsidRPr="00283921">
        <w:t>dla wszystkich środków trwałych z podziałem na grupy odpowiadające KŚT</w:t>
      </w:r>
      <w:r>
        <w:t xml:space="preserve"> </w:t>
      </w:r>
      <w:r w:rsidRPr="00283921">
        <w:t>i zawiera następujące informacje:</w:t>
      </w:r>
    </w:p>
    <w:p w:rsidR="00C0786C" w:rsidRPr="00283921" w:rsidRDefault="00C0786C" w:rsidP="00C0786C">
      <w:pPr>
        <w:pStyle w:val="2txt"/>
        <w:widowControl/>
        <w:spacing w:line="260" w:lineRule="atLeast"/>
      </w:pPr>
      <w:r w:rsidRPr="00283921">
        <w:rPr>
          <w:rFonts w:ascii="Wingdings" w:hAnsi="Wingdings"/>
        </w:rPr>
        <w:t></w:t>
      </w:r>
      <w:r w:rsidRPr="00283921">
        <w:tab/>
        <w:t>datę przyjęcia do użytkowania, numer i rodzaj dowodu</w:t>
      </w:r>
    </w:p>
    <w:p w:rsidR="00C0786C" w:rsidRPr="00283921" w:rsidRDefault="00C0786C" w:rsidP="00C0786C">
      <w:pPr>
        <w:pStyle w:val="2txt"/>
        <w:widowControl/>
        <w:spacing w:line="260" w:lineRule="atLeast"/>
      </w:pPr>
      <w:r w:rsidRPr="00283921">
        <w:rPr>
          <w:rFonts w:ascii="Wingdings" w:hAnsi="Wingdings"/>
        </w:rPr>
        <w:t></w:t>
      </w:r>
      <w:r w:rsidRPr="00283921">
        <w:tab/>
        <w:t>numer inwentarzowy obiektu</w:t>
      </w:r>
    </w:p>
    <w:p w:rsidR="00C0786C" w:rsidRPr="00283921" w:rsidRDefault="00C0786C" w:rsidP="00C0786C">
      <w:pPr>
        <w:pStyle w:val="2txt"/>
        <w:widowControl/>
        <w:spacing w:line="260" w:lineRule="atLeast"/>
      </w:pPr>
      <w:r w:rsidRPr="00283921">
        <w:rPr>
          <w:rFonts w:ascii="Wingdings" w:hAnsi="Wingdings"/>
        </w:rPr>
        <w:t></w:t>
      </w:r>
      <w:r w:rsidRPr="00283921">
        <w:tab/>
        <w:t>nazwę środka trwałego</w:t>
      </w:r>
    </w:p>
    <w:p w:rsidR="00C0786C" w:rsidRPr="00283921" w:rsidRDefault="00C0786C" w:rsidP="00C0786C">
      <w:pPr>
        <w:pStyle w:val="2txt"/>
        <w:widowControl/>
        <w:spacing w:line="260" w:lineRule="atLeast"/>
      </w:pPr>
      <w:r w:rsidRPr="00283921">
        <w:rPr>
          <w:rFonts w:ascii="Wingdings" w:hAnsi="Wingdings"/>
        </w:rPr>
        <w:t></w:t>
      </w:r>
      <w:r w:rsidRPr="00283921">
        <w:tab/>
        <w:t>specyfikację wszystkich części składających się na zespół komputerowy lub inny składający się z określonych części złożony środek trwały</w:t>
      </w:r>
    </w:p>
    <w:p w:rsidR="00C0786C" w:rsidRPr="00283921" w:rsidRDefault="00C0786C" w:rsidP="00C0786C">
      <w:pPr>
        <w:pStyle w:val="2txt"/>
        <w:widowControl/>
        <w:spacing w:line="260" w:lineRule="atLeast"/>
      </w:pPr>
      <w:r w:rsidRPr="00283921">
        <w:rPr>
          <w:rFonts w:ascii="Wingdings" w:hAnsi="Wingdings"/>
        </w:rPr>
        <w:t></w:t>
      </w:r>
      <w:r w:rsidRPr="00283921">
        <w:tab/>
        <w:t>wartość początkową środka trwałego i wartości poszczególnych części skła</w:t>
      </w:r>
      <w:r w:rsidRPr="00283921">
        <w:softHyphen/>
        <w:t>do</w:t>
      </w:r>
      <w:r w:rsidRPr="00283921">
        <w:softHyphen/>
        <w:t>wych</w:t>
      </w:r>
    </w:p>
    <w:p w:rsidR="00C0786C" w:rsidRPr="00283921" w:rsidRDefault="00C0786C" w:rsidP="00C0786C">
      <w:pPr>
        <w:pStyle w:val="2txt"/>
        <w:widowControl/>
        <w:spacing w:line="260" w:lineRule="atLeast"/>
      </w:pPr>
      <w:r w:rsidRPr="00283921">
        <w:rPr>
          <w:rFonts w:ascii="Wingdings" w:hAnsi="Wingdings"/>
        </w:rPr>
        <w:t></w:t>
      </w:r>
      <w:r w:rsidRPr="00283921">
        <w:tab/>
        <w:t>wartość po aktualizacji</w:t>
      </w:r>
    </w:p>
    <w:p w:rsidR="00C0786C" w:rsidRPr="00283921" w:rsidRDefault="00C0786C" w:rsidP="00C0786C">
      <w:pPr>
        <w:pStyle w:val="2txt"/>
        <w:widowControl/>
        <w:spacing w:line="260" w:lineRule="atLeast"/>
      </w:pPr>
      <w:r w:rsidRPr="00283921">
        <w:rPr>
          <w:rFonts w:ascii="Wingdings" w:hAnsi="Wingdings"/>
        </w:rPr>
        <w:t></w:t>
      </w:r>
      <w:r w:rsidRPr="00283921">
        <w:tab/>
        <w:t>wartość po ulepszeniu</w:t>
      </w:r>
    </w:p>
    <w:p w:rsidR="00C0786C" w:rsidRPr="00283921" w:rsidRDefault="00C0786C" w:rsidP="00C0786C">
      <w:pPr>
        <w:pStyle w:val="2txt"/>
        <w:widowControl/>
        <w:spacing w:line="260" w:lineRule="atLeast"/>
      </w:pPr>
      <w:r w:rsidRPr="00283921">
        <w:rPr>
          <w:rFonts w:ascii="Wingdings" w:hAnsi="Wingdings"/>
        </w:rPr>
        <w:t></w:t>
      </w:r>
      <w:r w:rsidRPr="00283921">
        <w:tab/>
        <w:t>symbol klasyfikacji środków trwałych</w:t>
      </w:r>
    </w:p>
    <w:p w:rsidR="00C0786C" w:rsidRPr="00283921" w:rsidRDefault="00C0786C" w:rsidP="00C0786C">
      <w:pPr>
        <w:pStyle w:val="2txt"/>
        <w:widowControl/>
        <w:spacing w:line="260" w:lineRule="atLeast"/>
      </w:pPr>
      <w:r w:rsidRPr="00283921">
        <w:rPr>
          <w:rFonts w:ascii="Wingdings" w:hAnsi="Wingdings"/>
        </w:rPr>
        <w:t></w:t>
      </w:r>
      <w:r w:rsidRPr="00283921">
        <w:tab/>
        <w:t>stawkę amortyzacji</w:t>
      </w:r>
    </w:p>
    <w:p w:rsidR="00C0786C" w:rsidRPr="00283921" w:rsidRDefault="00C0786C" w:rsidP="00C0786C">
      <w:pPr>
        <w:pStyle w:val="2txt"/>
        <w:widowControl/>
        <w:spacing w:line="260" w:lineRule="atLeast"/>
      </w:pPr>
      <w:r w:rsidRPr="00283921">
        <w:rPr>
          <w:rFonts w:ascii="Wingdings" w:hAnsi="Wingdings"/>
        </w:rPr>
        <w:t></w:t>
      </w:r>
      <w:r w:rsidRPr="00283921">
        <w:tab/>
        <w:t>roczną i miesięczną kwotę amortyzacji</w:t>
      </w:r>
    </w:p>
    <w:p w:rsidR="00C0786C" w:rsidRPr="00283921" w:rsidRDefault="00C0786C" w:rsidP="00C0786C">
      <w:pPr>
        <w:pStyle w:val="2txt"/>
        <w:widowControl/>
        <w:spacing w:line="260" w:lineRule="atLeast"/>
      </w:pPr>
      <w:r w:rsidRPr="00283921">
        <w:rPr>
          <w:rFonts w:ascii="Wingdings" w:hAnsi="Wingdings"/>
        </w:rPr>
        <w:t></w:t>
      </w:r>
      <w:r w:rsidRPr="00283921">
        <w:tab/>
        <w:t>metodę amortyzacji</w:t>
      </w:r>
    </w:p>
    <w:p w:rsidR="00C0786C" w:rsidRPr="00283921" w:rsidRDefault="00C0786C" w:rsidP="00C0786C">
      <w:pPr>
        <w:pStyle w:val="2txt"/>
        <w:widowControl/>
        <w:spacing w:line="260" w:lineRule="atLeast"/>
      </w:pPr>
      <w:r w:rsidRPr="00283921">
        <w:rPr>
          <w:rFonts w:ascii="Wingdings" w:hAnsi="Wingdings"/>
        </w:rPr>
        <w:t></w:t>
      </w:r>
      <w:r w:rsidRPr="00283921">
        <w:tab/>
        <w:t>rok budowy lub produkcji</w:t>
      </w:r>
    </w:p>
    <w:p w:rsidR="00C0786C" w:rsidRPr="00283921" w:rsidRDefault="00C0786C" w:rsidP="00C0786C">
      <w:pPr>
        <w:pStyle w:val="2txt"/>
        <w:widowControl/>
        <w:spacing w:line="260" w:lineRule="atLeast"/>
      </w:pPr>
      <w:r w:rsidRPr="00283921">
        <w:rPr>
          <w:rFonts w:ascii="Wingdings" w:hAnsi="Wingdings"/>
        </w:rPr>
        <w:t></w:t>
      </w:r>
      <w:r w:rsidRPr="00283921">
        <w:tab/>
        <w:t>miejsce eksploatacji (pole spisowe)</w:t>
      </w:r>
    </w:p>
    <w:p w:rsidR="00C0786C" w:rsidRPr="00283921" w:rsidRDefault="00C0786C" w:rsidP="00C0786C">
      <w:pPr>
        <w:pStyle w:val="2txt"/>
        <w:widowControl/>
        <w:spacing w:line="260" w:lineRule="atLeast"/>
      </w:pPr>
      <w:r w:rsidRPr="00283921">
        <w:rPr>
          <w:rFonts w:ascii="Wingdings" w:hAnsi="Wingdings"/>
        </w:rPr>
        <w:t></w:t>
      </w:r>
      <w:r w:rsidRPr="00283921">
        <w:tab/>
        <w:t>datę rozchodu i numer dowodu</w:t>
      </w:r>
    </w:p>
    <w:p w:rsidR="00C0786C" w:rsidRPr="00283921" w:rsidRDefault="00C0786C" w:rsidP="00C0786C">
      <w:pPr>
        <w:pStyle w:val="2txt"/>
        <w:widowControl/>
        <w:spacing w:line="260" w:lineRule="atLeast"/>
      </w:pPr>
      <w:r w:rsidRPr="00283921">
        <w:rPr>
          <w:rFonts w:ascii="Wingdings" w:hAnsi="Wingdings"/>
        </w:rPr>
        <w:t></w:t>
      </w:r>
      <w:r w:rsidRPr="00283921">
        <w:tab/>
        <w:t>numer pozycji księgowania rozchodu</w:t>
      </w:r>
    </w:p>
    <w:p w:rsidR="00C0786C" w:rsidRPr="00283921" w:rsidRDefault="00C0786C" w:rsidP="00C0786C">
      <w:pPr>
        <w:pStyle w:val="2txt"/>
        <w:widowControl/>
        <w:spacing w:line="260" w:lineRule="atLeast"/>
      </w:pPr>
      <w:r w:rsidRPr="00283921">
        <w:rPr>
          <w:rFonts w:ascii="Wingdings" w:hAnsi="Wingdings"/>
        </w:rPr>
        <w:t></w:t>
      </w:r>
      <w:r w:rsidRPr="00283921">
        <w:tab/>
        <w:t>wartość umorzenia na moment rozchodu</w:t>
      </w:r>
    </w:p>
    <w:p w:rsidR="00C0786C" w:rsidRPr="00283921" w:rsidRDefault="00C0786C" w:rsidP="00C0786C">
      <w:pPr>
        <w:pStyle w:val="2txt"/>
        <w:widowControl/>
        <w:spacing w:line="260" w:lineRule="atLeast"/>
      </w:pPr>
      <w:r w:rsidRPr="00283921">
        <w:rPr>
          <w:rFonts w:ascii="Wingdings" w:hAnsi="Wingdings"/>
        </w:rPr>
        <w:t></w:t>
      </w:r>
      <w:r w:rsidRPr="00283921">
        <w:tab/>
        <w:t>wartość księgową netto rozchodowanego środka trwałego.</w:t>
      </w:r>
    </w:p>
    <w:p w:rsidR="00C0786C" w:rsidRPr="00283921" w:rsidRDefault="00C0786C" w:rsidP="00C0786C">
      <w:pPr>
        <w:pStyle w:val="1txt"/>
        <w:widowControl/>
        <w:spacing w:line="260" w:lineRule="atLeast"/>
      </w:pPr>
      <w:r w:rsidRPr="00283921">
        <w:rPr>
          <w:rFonts w:ascii="Wingdings" w:hAnsi="Wingdings"/>
        </w:rPr>
        <w:t></w:t>
      </w:r>
      <w:r w:rsidRPr="00283921">
        <w:tab/>
        <w:t>013 „Pozostałe środki trwałe”</w:t>
      </w:r>
      <w:r w:rsidRPr="00283921">
        <w:rPr>
          <w:b/>
          <w:bCs/>
        </w:rPr>
        <w:t xml:space="preserve"> </w:t>
      </w:r>
      <w:r w:rsidRPr="00283921">
        <w:t xml:space="preserve">według </w:t>
      </w:r>
      <w:r>
        <w:t xml:space="preserve">księgi </w:t>
      </w:r>
      <w:r w:rsidRPr="00283921">
        <w:t>inwentarzowej</w:t>
      </w:r>
      <w:r>
        <w:t>.</w:t>
      </w:r>
    </w:p>
    <w:p w:rsidR="00C0786C" w:rsidRPr="00283921" w:rsidRDefault="00C0786C" w:rsidP="00C0786C">
      <w:pPr>
        <w:pStyle w:val="Tekstpodstawowy"/>
        <w:widowControl/>
        <w:spacing w:line="260" w:lineRule="atLeast"/>
      </w:pPr>
      <w:r w:rsidRPr="00283921">
        <w:t>Pozostałym środkom trwałym o wysokiej wartości początkowej albo szczególnie ważnym dla jednostki nadaje się indywidualne numery inwentarzowe i ujmuje w księ</w:t>
      </w:r>
      <w:r w:rsidRPr="00283921">
        <w:softHyphen/>
        <w:t xml:space="preserve">dze inwentarzowej w oddzielnych pozycjach. Pozostałe, mniej wartościowe środki, ujmuje się w ewidencji zbiorczo, </w:t>
      </w:r>
      <w:r w:rsidRPr="00283921">
        <w:lastRenderedPageBreak/>
        <w:t>podając łączną ich ilość i wartość, w grupach podobnych środków trwałych. Rozchód takich środków wyceniany jest w śred</w:t>
      </w:r>
      <w:r w:rsidRPr="00283921">
        <w:softHyphen/>
        <w:t>niej cenie ustalonej dla danej grupy, liczonej jako iloraz wartości grupy i ilości grupy.</w:t>
      </w:r>
    </w:p>
    <w:p w:rsidR="00C0786C" w:rsidRPr="00283921" w:rsidRDefault="00C0786C" w:rsidP="00C0786C">
      <w:pPr>
        <w:pStyle w:val="1txt"/>
        <w:widowControl/>
        <w:spacing w:line="260" w:lineRule="atLeast"/>
      </w:pPr>
      <w:r w:rsidRPr="00283921">
        <w:rPr>
          <w:rFonts w:ascii="Wingdings" w:hAnsi="Wingdings"/>
        </w:rPr>
        <w:t></w:t>
      </w:r>
      <w:r w:rsidRPr="00283921">
        <w:tab/>
        <w:t>020 „Wartości niematerialne i prawne” według zasad analogicznych dla środków trwałych</w:t>
      </w:r>
    </w:p>
    <w:p w:rsidR="00C0786C" w:rsidRPr="00283921" w:rsidRDefault="00C0786C" w:rsidP="00C0786C">
      <w:pPr>
        <w:pStyle w:val="1txt"/>
        <w:widowControl/>
        <w:spacing w:line="260" w:lineRule="atLeast"/>
      </w:pPr>
      <w:r w:rsidRPr="00283921">
        <w:rPr>
          <w:rFonts w:ascii="Wingdings" w:hAnsi="Wingdings"/>
        </w:rPr>
        <w:t></w:t>
      </w:r>
      <w:r w:rsidRPr="00283921">
        <w:tab/>
        <w:t>030 „Długoterminowe aktywa finansowe” według tytułów poszczególnych składników</w:t>
      </w:r>
    </w:p>
    <w:p w:rsidR="00C94AE8" w:rsidRDefault="00C0786C" w:rsidP="00C0786C">
      <w:pPr>
        <w:pStyle w:val="1txt"/>
        <w:widowControl/>
        <w:spacing w:line="260" w:lineRule="atLeast"/>
      </w:pPr>
      <w:r w:rsidRPr="00283921">
        <w:rPr>
          <w:rFonts w:ascii="Wingdings" w:hAnsi="Wingdings"/>
        </w:rPr>
        <w:t></w:t>
      </w:r>
      <w:r w:rsidRPr="00283921">
        <w:tab/>
        <w:t>07</w:t>
      </w:r>
      <w:r>
        <w:t>0</w:t>
      </w:r>
      <w:r w:rsidRPr="00283921">
        <w:t xml:space="preserve"> „Umorzenie środków trwałych” według zasad podanych dla środków trwałych </w:t>
      </w:r>
    </w:p>
    <w:p w:rsidR="00C0786C" w:rsidRPr="00283921" w:rsidRDefault="00C0786C" w:rsidP="00C0786C">
      <w:pPr>
        <w:pStyle w:val="1txt"/>
        <w:widowControl/>
        <w:spacing w:line="260" w:lineRule="atLeast"/>
      </w:pPr>
      <w:r w:rsidRPr="00283921">
        <w:rPr>
          <w:rFonts w:ascii="Wingdings" w:hAnsi="Wingdings"/>
        </w:rPr>
        <w:t></w:t>
      </w:r>
      <w:r w:rsidRPr="00283921">
        <w:tab/>
        <w:t>072 „Umorzenie pozostałych środków trwałych” według zasad podanych dla pozostałych środków trwałych</w:t>
      </w:r>
    </w:p>
    <w:p w:rsidR="00C0786C" w:rsidRPr="00283921" w:rsidRDefault="00C0786C" w:rsidP="00C0786C">
      <w:pPr>
        <w:pStyle w:val="1txt"/>
        <w:widowControl/>
        <w:spacing w:line="260" w:lineRule="atLeast"/>
      </w:pPr>
      <w:r w:rsidRPr="00283921">
        <w:rPr>
          <w:rFonts w:ascii="Wingdings" w:hAnsi="Wingdings"/>
        </w:rPr>
        <w:t></w:t>
      </w:r>
      <w:r w:rsidRPr="00283921">
        <w:tab/>
        <w:t>07</w:t>
      </w:r>
      <w:r w:rsidR="00C94AE8">
        <w:t>5</w:t>
      </w:r>
      <w:r w:rsidRPr="00283921">
        <w:t xml:space="preserve"> „</w:t>
      </w:r>
      <w:r w:rsidR="00B24FEA" w:rsidRPr="00283921">
        <w:t xml:space="preserve">Umorzenie </w:t>
      </w:r>
      <w:r w:rsidR="00B24FEA">
        <w:t>wartości niematerialnych i prawnych</w:t>
      </w:r>
      <w:r w:rsidR="00B24FEA" w:rsidRPr="00283921">
        <w:t>” według zasad podanych dla</w:t>
      </w:r>
      <w:r w:rsidR="00B24FEA">
        <w:t xml:space="preserve"> wartości niematerialnych i prawnych</w:t>
      </w:r>
    </w:p>
    <w:p w:rsidR="00C0786C" w:rsidRPr="00283921" w:rsidRDefault="00C0786C" w:rsidP="00C0786C">
      <w:pPr>
        <w:pStyle w:val="1txt"/>
        <w:widowControl/>
        <w:spacing w:line="260" w:lineRule="atLeast"/>
      </w:pPr>
      <w:r w:rsidRPr="00283921">
        <w:rPr>
          <w:rFonts w:ascii="Wingdings" w:hAnsi="Wingdings"/>
        </w:rPr>
        <w:t></w:t>
      </w:r>
      <w:r w:rsidRPr="00283921">
        <w:tab/>
        <w:t>080 „Środki trwałe</w:t>
      </w:r>
      <w:r>
        <w:t xml:space="preserve"> w budowie (inwestycje)” według </w:t>
      </w:r>
      <w:r w:rsidRPr="00283921">
        <w:t>poszczególnych zadań inwestycyjnych</w:t>
      </w:r>
    </w:p>
    <w:p w:rsidR="00C0786C" w:rsidRPr="00283921" w:rsidRDefault="00C0786C" w:rsidP="00C0786C">
      <w:pPr>
        <w:pStyle w:val="1txt"/>
        <w:widowControl/>
        <w:spacing w:line="260" w:lineRule="atLeast"/>
      </w:pPr>
      <w:r w:rsidRPr="00283921">
        <w:rPr>
          <w:rFonts w:ascii="Wingdings" w:hAnsi="Wingdings"/>
        </w:rPr>
        <w:t></w:t>
      </w:r>
      <w:r w:rsidRPr="00283921">
        <w:tab/>
        <w:t xml:space="preserve">130 „Rachunek </w:t>
      </w:r>
      <w:r w:rsidR="00B24FEA">
        <w:t>rozliczeniowy</w:t>
      </w:r>
      <w:r w:rsidRPr="00283921">
        <w:t xml:space="preserve">” według szczegółowości planu finansowego </w:t>
      </w:r>
      <w:r>
        <w:t xml:space="preserve">dochodów i </w:t>
      </w:r>
      <w:r w:rsidRPr="00283921">
        <w:t>wydatków budżetowych</w:t>
      </w:r>
    </w:p>
    <w:p w:rsidR="00C0786C" w:rsidRPr="00283921" w:rsidRDefault="00C0786C" w:rsidP="00C0786C">
      <w:pPr>
        <w:pStyle w:val="1txt"/>
        <w:widowControl/>
        <w:spacing w:line="260" w:lineRule="atLeast"/>
      </w:pPr>
      <w:r w:rsidRPr="00283921">
        <w:rPr>
          <w:rFonts w:ascii="Wingdings" w:hAnsi="Wingdings"/>
        </w:rPr>
        <w:t></w:t>
      </w:r>
      <w:r w:rsidRPr="00283921">
        <w:tab/>
        <w:t>135 „Rachunek środków funduszy specjalnego przeznaczenia” według po</w:t>
      </w:r>
      <w:r w:rsidRPr="00283921">
        <w:softHyphen/>
        <w:t>szczególnych funduszy</w:t>
      </w:r>
    </w:p>
    <w:p w:rsidR="00C0786C" w:rsidRDefault="00C0786C" w:rsidP="0070185C">
      <w:pPr>
        <w:suppressAutoHyphens w:val="0"/>
        <w:spacing w:line="360" w:lineRule="auto"/>
        <w:ind w:left="284"/>
      </w:pPr>
      <w:r w:rsidRPr="00283921">
        <w:rPr>
          <w:rFonts w:ascii="Wingdings" w:hAnsi="Wingdings"/>
        </w:rPr>
        <w:t></w:t>
      </w:r>
      <w:r w:rsidRPr="00283921">
        <w:tab/>
        <w:t>13</w:t>
      </w:r>
      <w:r w:rsidR="0070185C">
        <w:t>6</w:t>
      </w:r>
      <w:r w:rsidRPr="00283921">
        <w:t xml:space="preserve"> „Rachunek </w:t>
      </w:r>
      <w:r w:rsidR="0070185C">
        <w:rPr>
          <w:rFonts w:eastAsia="Times New Roman" w:cs="Times New Roman"/>
          <w:bCs/>
          <w:kern w:val="0"/>
          <w:sz w:val="22"/>
          <w:szCs w:val="22"/>
          <w:lang w:eastAsia="pl-PL" w:bidi="ar-SA"/>
        </w:rPr>
        <w:t xml:space="preserve">środków UE </w:t>
      </w:r>
      <w:r w:rsidRPr="00283921">
        <w:t xml:space="preserve">” według źródeł pochodzenia środków </w:t>
      </w:r>
    </w:p>
    <w:p w:rsidR="000F4F0A" w:rsidRPr="00283921" w:rsidRDefault="000F4F0A" w:rsidP="000F4F0A">
      <w:pPr>
        <w:pStyle w:val="1txt"/>
        <w:widowControl/>
        <w:spacing w:line="260" w:lineRule="atLeast"/>
      </w:pPr>
      <w:r w:rsidRPr="00283921">
        <w:rPr>
          <w:rFonts w:ascii="Wingdings" w:hAnsi="Wingdings"/>
        </w:rPr>
        <w:t></w:t>
      </w:r>
      <w:r>
        <w:tab/>
        <w:t>200</w:t>
      </w:r>
      <w:r w:rsidRPr="00283921">
        <w:t xml:space="preserve"> „Rozrachunki z odbiorcami” według rozrachunków z poszczególnymi kontrahentami</w:t>
      </w:r>
    </w:p>
    <w:p w:rsidR="000F4F0A" w:rsidRPr="00283921" w:rsidRDefault="000F4F0A" w:rsidP="000F4F0A">
      <w:pPr>
        <w:pStyle w:val="1txt"/>
        <w:widowControl/>
        <w:spacing w:line="260" w:lineRule="atLeast"/>
      </w:pPr>
      <w:r w:rsidRPr="00283921">
        <w:rPr>
          <w:rFonts w:ascii="Wingdings" w:hAnsi="Wingdings"/>
        </w:rPr>
        <w:t></w:t>
      </w:r>
      <w:r w:rsidRPr="00283921">
        <w:tab/>
        <w:t>201 „Rozrachunki z dostawcami” według rozrachunków z poszczególnymi kontrahentami</w:t>
      </w:r>
    </w:p>
    <w:p w:rsidR="000F4F0A" w:rsidRPr="00283921" w:rsidRDefault="000F4F0A" w:rsidP="000F4F0A">
      <w:pPr>
        <w:pStyle w:val="1txt"/>
        <w:widowControl/>
        <w:spacing w:line="260" w:lineRule="atLeast"/>
      </w:pPr>
      <w:r w:rsidRPr="00283921">
        <w:rPr>
          <w:rFonts w:ascii="Wingdings" w:hAnsi="Wingdings"/>
        </w:rPr>
        <w:t></w:t>
      </w:r>
      <w:r w:rsidRPr="00283921">
        <w:tab/>
        <w:t>20</w:t>
      </w:r>
      <w:r>
        <w:t>2</w:t>
      </w:r>
      <w:r w:rsidRPr="00283921">
        <w:t xml:space="preserve"> „Rozrachunki z odbiorcami </w:t>
      </w:r>
      <w:r>
        <w:t>UE</w:t>
      </w:r>
      <w:r w:rsidRPr="00283921">
        <w:t>” według rozrachunków z poszczególnymi kontrahentami</w:t>
      </w:r>
    </w:p>
    <w:p w:rsidR="00C0786C" w:rsidRPr="00283921" w:rsidRDefault="00C0786C" w:rsidP="00C0786C">
      <w:pPr>
        <w:pStyle w:val="1txt"/>
        <w:widowControl/>
        <w:spacing w:line="260" w:lineRule="atLeast"/>
      </w:pPr>
      <w:r w:rsidRPr="00283921">
        <w:rPr>
          <w:rFonts w:ascii="Wingdings" w:hAnsi="Wingdings"/>
        </w:rPr>
        <w:t></w:t>
      </w:r>
      <w:r w:rsidR="000F4F0A">
        <w:tab/>
        <w:t>203</w:t>
      </w:r>
      <w:r w:rsidRPr="00283921">
        <w:t xml:space="preserve"> „Rozrachunki z dostawcami</w:t>
      </w:r>
      <w:r w:rsidR="000F4F0A">
        <w:t xml:space="preserve"> UE</w:t>
      </w:r>
      <w:r w:rsidRPr="00283921">
        <w:t>” według rozrachunków z poszczególnymi kontrahentami</w:t>
      </w:r>
    </w:p>
    <w:p w:rsidR="00C0786C" w:rsidRPr="00283921" w:rsidRDefault="00C0786C" w:rsidP="000F4F0A">
      <w:pPr>
        <w:pStyle w:val="1txt"/>
        <w:widowControl/>
        <w:spacing w:line="260" w:lineRule="atLeast"/>
      </w:pPr>
      <w:r w:rsidRPr="00283921">
        <w:rPr>
          <w:rFonts w:ascii="Wingdings" w:hAnsi="Wingdings"/>
        </w:rPr>
        <w:t></w:t>
      </w:r>
      <w:r w:rsidRPr="00283921">
        <w:tab/>
        <w:t>221 „</w:t>
      </w:r>
      <w:r w:rsidR="000F4F0A">
        <w:t>Rozrachunki z tytułu VAT</w:t>
      </w:r>
      <w:r w:rsidRPr="00283921">
        <w:t xml:space="preserve">” </w:t>
      </w:r>
      <w:r w:rsidR="000F4F0A">
        <w:t xml:space="preserve"> z podziałem na podatek należny, naliczony i rozliczenie podatku</w:t>
      </w:r>
    </w:p>
    <w:p w:rsidR="00C0786C" w:rsidRPr="00283921" w:rsidRDefault="00C0786C" w:rsidP="00C0786C">
      <w:pPr>
        <w:pStyle w:val="1txt"/>
        <w:widowControl/>
        <w:spacing w:line="260" w:lineRule="atLeast"/>
      </w:pPr>
      <w:r w:rsidRPr="00283921">
        <w:rPr>
          <w:rFonts w:ascii="Wingdings" w:hAnsi="Wingdings"/>
        </w:rPr>
        <w:t></w:t>
      </w:r>
      <w:r w:rsidRPr="00283921">
        <w:tab/>
        <w:t>229 „Pozostałe rozrachunki publicznoprawne” według poszczególnych ty</w:t>
      </w:r>
      <w:r w:rsidRPr="00283921">
        <w:softHyphen/>
        <w:t>tułów i podmiotów rozrachunków</w:t>
      </w:r>
    </w:p>
    <w:p w:rsidR="00C0786C" w:rsidRPr="00283921" w:rsidRDefault="00C0786C" w:rsidP="00C0786C">
      <w:pPr>
        <w:pStyle w:val="1txt"/>
        <w:widowControl/>
        <w:spacing w:line="260" w:lineRule="atLeast"/>
      </w:pPr>
      <w:r w:rsidRPr="00283921">
        <w:rPr>
          <w:rFonts w:ascii="Wingdings" w:hAnsi="Wingdings"/>
        </w:rPr>
        <w:t></w:t>
      </w:r>
      <w:r w:rsidRPr="00283921">
        <w:tab/>
        <w:t>231 „Rozrachunki z tytułu wynagrodzeń” według pracowników jednostki i innych osób fizycznych, wobec których zostały naliczone wynagrodzenia lub świadczenia rzeczowe zaliczane zgodnie z odrębnymi przepisami do wynagrodzeń</w:t>
      </w:r>
    </w:p>
    <w:p w:rsidR="00C0786C" w:rsidRPr="00283921" w:rsidRDefault="00C0786C" w:rsidP="00C0786C">
      <w:pPr>
        <w:pStyle w:val="1txt"/>
        <w:widowControl/>
        <w:spacing w:line="260" w:lineRule="atLeast"/>
      </w:pPr>
      <w:r w:rsidRPr="00283921">
        <w:rPr>
          <w:rFonts w:ascii="Wingdings" w:hAnsi="Wingdings"/>
        </w:rPr>
        <w:t></w:t>
      </w:r>
      <w:r w:rsidRPr="00283921">
        <w:tab/>
        <w:t>234 „Pozostałe rozrachunki z pracownikami” według poszczególnych pracowników oraz według tytułów rozrachunków, zaliczki w walutach obcych wypłacone pracownikom do czasu ich rozliczenia w równowartości waluty polskiej ustalonej przy wypłacie zaliczki</w:t>
      </w:r>
    </w:p>
    <w:p w:rsidR="00C0786C" w:rsidRPr="00283921" w:rsidRDefault="00C0786C" w:rsidP="00C0786C">
      <w:pPr>
        <w:pStyle w:val="1txt"/>
        <w:widowControl/>
        <w:spacing w:line="260" w:lineRule="atLeast"/>
      </w:pPr>
      <w:r w:rsidRPr="00283921">
        <w:rPr>
          <w:rFonts w:ascii="Wingdings" w:hAnsi="Wingdings"/>
        </w:rPr>
        <w:t></w:t>
      </w:r>
      <w:r w:rsidRPr="00283921">
        <w:tab/>
        <w:t>240 „Pozostałe rozrachunki” według poszczególnych tytułów rozrachunków, roszczeń i rozliczeń</w:t>
      </w:r>
    </w:p>
    <w:p w:rsidR="00C0786C" w:rsidRPr="00283921" w:rsidRDefault="00C0786C" w:rsidP="00C0786C">
      <w:pPr>
        <w:pStyle w:val="1txt"/>
        <w:widowControl/>
        <w:spacing w:line="260" w:lineRule="atLeast"/>
      </w:pPr>
      <w:r w:rsidRPr="00283921">
        <w:rPr>
          <w:rFonts w:ascii="Wingdings" w:hAnsi="Wingdings"/>
        </w:rPr>
        <w:t></w:t>
      </w:r>
      <w:r w:rsidRPr="00283921">
        <w:tab/>
        <w:t>24</w:t>
      </w:r>
      <w:r w:rsidR="004057E7">
        <w:t>9</w:t>
      </w:r>
      <w:r w:rsidRPr="00283921">
        <w:t xml:space="preserve"> „</w:t>
      </w:r>
      <w:r w:rsidR="004057E7" w:rsidRPr="00283921">
        <w:t>Rozrachunki z tytułu</w:t>
      </w:r>
      <w:r w:rsidR="004057E7">
        <w:t xml:space="preserve"> pożyczek z ZFSS</w:t>
      </w:r>
      <w:r w:rsidRPr="00283921">
        <w:t xml:space="preserve">” według poszczególnych </w:t>
      </w:r>
      <w:r w:rsidR="004057E7">
        <w:t>pracowników, którym została udzielona pożyczka z ZFSS</w:t>
      </w:r>
    </w:p>
    <w:p w:rsidR="00C0786C" w:rsidRPr="00283921" w:rsidRDefault="00C0786C" w:rsidP="00C0786C">
      <w:pPr>
        <w:pStyle w:val="1txt"/>
        <w:widowControl/>
        <w:spacing w:line="260" w:lineRule="atLeast"/>
      </w:pPr>
      <w:r w:rsidRPr="00283921">
        <w:rPr>
          <w:rFonts w:ascii="Wingdings" w:hAnsi="Wingdings"/>
        </w:rPr>
        <w:t></w:t>
      </w:r>
      <w:r w:rsidRPr="00283921">
        <w:tab/>
        <w:t>290 „Odpisy aktualizujące należności” według dłużników od których należ</w:t>
      </w:r>
      <w:r w:rsidRPr="00283921">
        <w:softHyphen/>
        <w:t>ności dokonano odpisu aktualizującego</w:t>
      </w:r>
    </w:p>
    <w:p w:rsidR="00C0786C" w:rsidRPr="00283921" w:rsidRDefault="00C0786C" w:rsidP="00C0786C">
      <w:pPr>
        <w:pStyle w:val="1txt"/>
        <w:widowControl/>
        <w:spacing w:line="260" w:lineRule="atLeast"/>
      </w:pPr>
      <w:r w:rsidRPr="00283921">
        <w:rPr>
          <w:rFonts w:ascii="Wingdings" w:hAnsi="Wingdings"/>
        </w:rPr>
        <w:t></w:t>
      </w:r>
      <w:r w:rsidRPr="00283921">
        <w:tab/>
        <w:t>Koszty według ro</w:t>
      </w:r>
      <w:r>
        <w:t>dzajów, ujęte na kontach 400–406</w:t>
      </w:r>
      <w:r w:rsidRPr="00283921">
        <w:t xml:space="preserve"> i 409, według </w:t>
      </w:r>
      <w:r>
        <w:t>rodzaju kosztu oraz pozycji plany finansowego</w:t>
      </w:r>
      <w:r w:rsidRPr="00283921">
        <w:t xml:space="preserve"> w przekrojach dostosowanych do potrzeb planowania, analizy i sprawozdawczości z uwzględnieniem podziałek klasyfikacji bud</w:t>
      </w:r>
      <w:r w:rsidRPr="00283921">
        <w:softHyphen/>
        <w:t>że</w:t>
      </w:r>
      <w:r w:rsidRPr="00283921">
        <w:softHyphen/>
        <w:t>towej wydatków</w:t>
      </w:r>
    </w:p>
    <w:p w:rsidR="00C0786C" w:rsidRPr="00283921" w:rsidRDefault="00C0786C" w:rsidP="00C0786C">
      <w:pPr>
        <w:pStyle w:val="1txt"/>
        <w:widowControl/>
        <w:spacing w:line="260" w:lineRule="atLeast"/>
      </w:pPr>
      <w:r w:rsidRPr="00283921">
        <w:rPr>
          <w:rFonts w:ascii="Wingdings" w:hAnsi="Wingdings"/>
        </w:rPr>
        <w:t></w:t>
      </w:r>
      <w:r w:rsidRPr="00283921">
        <w:tab/>
        <w:t>640 „Rozliczenia międzyokresowe kosztów” według:</w:t>
      </w:r>
    </w:p>
    <w:p w:rsidR="00C0786C" w:rsidRPr="00283921" w:rsidRDefault="00C0786C" w:rsidP="00C0786C">
      <w:pPr>
        <w:pStyle w:val="2txt"/>
        <w:widowControl/>
        <w:spacing w:line="260" w:lineRule="atLeast"/>
      </w:pPr>
      <w:r w:rsidRPr="00283921">
        <w:rPr>
          <w:rFonts w:ascii="Wingdings" w:hAnsi="Wingdings"/>
        </w:rPr>
        <w:t></w:t>
      </w:r>
      <w:r w:rsidRPr="00283921">
        <w:tab/>
        <w:t xml:space="preserve">kosztów zakupu podlegających rozliczaniu w czasie </w:t>
      </w:r>
    </w:p>
    <w:p w:rsidR="00C0786C" w:rsidRPr="00283921" w:rsidRDefault="00C0786C" w:rsidP="00C0786C">
      <w:pPr>
        <w:pStyle w:val="2txt"/>
        <w:widowControl/>
        <w:spacing w:line="260" w:lineRule="atLeast"/>
      </w:pPr>
      <w:r w:rsidRPr="00283921">
        <w:rPr>
          <w:rFonts w:ascii="Wingdings" w:hAnsi="Wingdings"/>
        </w:rPr>
        <w:t></w:t>
      </w:r>
      <w:r w:rsidRPr="00283921">
        <w:tab/>
        <w:t>pozostałych tytułów kosztów rozliczanych w czasie</w:t>
      </w:r>
    </w:p>
    <w:p w:rsidR="00C0786C" w:rsidRPr="00283921" w:rsidRDefault="00C0786C" w:rsidP="00C0786C">
      <w:pPr>
        <w:pStyle w:val="1txt"/>
        <w:widowControl/>
        <w:spacing w:line="260" w:lineRule="atLeast"/>
      </w:pPr>
      <w:r w:rsidRPr="00283921">
        <w:rPr>
          <w:rFonts w:ascii="Wingdings" w:hAnsi="Wingdings"/>
        </w:rPr>
        <w:t></w:t>
      </w:r>
      <w:r w:rsidRPr="00283921">
        <w:tab/>
        <w:t xml:space="preserve">750 „Przychody finansowe” według </w:t>
      </w:r>
      <w:r>
        <w:t>kategorii ekonomicznych</w:t>
      </w:r>
      <w:r w:rsidRPr="00283921">
        <w:t xml:space="preserve"> oraz według pozycji rachunku zysków i strat</w:t>
      </w:r>
    </w:p>
    <w:p w:rsidR="00C0786C" w:rsidRPr="00283921" w:rsidRDefault="00C0786C" w:rsidP="00C0786C">
      <w:pPr>
        <w:pStyle w:val="1txt"/>
        <w:widowControl/>
        <w:spacing w:line="260" w:lineRule="atLeast"/>
      </w:pPr>
      <w:r w:rsidRPr="00283921">
        <w:rPr>
          <w:rFonts w:ascii="Wingdings" w:hAnsi="Wingdings"/>
        </w:rPr>
        <w:lastRenderedPageBreak/>
        <w:t></w:t>
      </w:r>
      <w:r w:rsidRPr="00283921">
        <w:tab/>
        <w:t xml:space="preserve">751 „Koszty finansowe” według </w:t>
      </w:r>
      <w:r>
        <w:t>kategorii ekonomicznych</w:t>
      </w:r>
      <w:r w:rsidRPr="00283921">
        <w:t xml:space="preserve"> oraz według pozycji rachunku zysków i strat</w:t>
      </w:r>
    </w:p>
    <w:p w:rsidR="00C0786C" w:rsidRPr="00283921" w:rsidRDefault="00C0786C" w:rsidP="00C0786C">
      <w:pPr>
        <w:pStyle w:val="1txt"/>
        <w:widowControl/>
        <w:spacing w:line="260" w:lineRule="atLeast"/>
      </w:pPr>
      <w:r w:rsidRPr="00283921">
        <w:rPr>
          <w:rFonts w:ascii="Wingdings" w:hAnsi="Wingdings"/>
        </w:rPr>
        <w:t></w:t>
      </w:r>
      <w:r w:rsidRPr="00283921">
        <w:tab/>
        <w:t xml:space="preserve">760 „Pozostałe przychody operacyjne” </w:t>
      </w:r>
      <w:r>
        <w:t xml:space="preserve"> według kategorii ekonomicznych</w:t>
      </w:r>
      <w:r w:rsidRPr="00283921">
        <w:t>, pozycji rachunku zysków i strat z wyodrębnieniem informacji o kwocie i charakterze poszczególnych pozycji przychodów o nadzwyczajnej wartości lub które wystąpiły incydentalnie</w:t>
      </w:r>
    </w:p>
    <w:p w:rsidR="00C0786C" w:rsidRPr="00283921" w:rsidRDefault="00C0786C" w:rsidP="00C0786C">
      <w:pPr>
        <w:pStyle w:val="1txt"/>
        <w:widowControl/>
        <w:spacing w:line="260" w:lineRule="atLeast"/>
      </w:pPr>
      <w:r w:rsidRPr="00283921">
        <w:rPr>
          <w:rFonts w:ascii="Wingdings" w:hAnsi="Wingdings"/>
        </w:rPr>
        <w:t></w:t>
      </w:r>
      <w:r w:rsidRPr="00283921">
        <w:tab/>
        <w:t xml:space="preserve">761 „Pozostałe koszty operacyjne” według </w:t>
      </w:r>
      <w:r>
        <w:t>kategorii ekonomicznych</w:t>
      </w:r>
      <w:r w:rsidRPr="00283921">
        <w:t>, pozycji rachunku zysków i strat z wyodrębnieniem informacji o kwocie i charakterze poszczególnych pozycji kosztów o nadzwyczajnej wartości lub które wystąpiły incydentalnie</w:t>
      </w:r>
    </w:p>
    <w:p w:rsidR="00C0786C" w:rsidRPr="00283921" w:rsidRDefault="00C0786C" w:rsidP="00C0786C">
      <w:pPr>
        <w:pStyle w:val="1txt"/>
        <w:widowControl/>
        <w:spacing w:line="260" w:lineRule="atLeast"/>
      </w:pPr>
      <w:r w:rsidRPr="00283921">
        <w:rPr>
          <w:rFonts w:ascii="Wingdings" w:hAnsi="Wingdings"/>
        </w:rPr>
        <w:t></w:t>
      </w:r>
      <w:r w:rsidRPr="00283921">
        <w:tab/>
        <w:t>840 „Rezerwy i rozliczenia międzyokresowe przychodów” według tytułów:</w:t>
      </w:r>
    </w:p>
    <w:p w:rsidR="00C0786C" w:rsidRPr="00283921" w:rsidRDefault="00C0786C" w:rsidP="00C0786C">
      <w:pPr>
        <w:pStyle w:val="2txt"/>
        <w:widowControl/>
        <w:spacing w:line="260" w:lineRule="atLeast"/>
      </w:pPr>
      <w:r w:rsidRPr="00283921">
        <w:rPr>
          <w:rFonts w:ascii="Wingdings" w:hAnsi="Wingdings"/>
        </w:rPr>
        <w:t></w:t>
      </w:r>
      <w:r w:rsidRPr="00283921">
        <w:tab/>
        <w:t>utworzonych rezerw oraz przyczyn ich zwiększeń i zmniejszeń</w:t>
      </w:r>
    </w:p>
    <w:p w:rsidR="00C0786C" w:rsidRPr="00283921" w:rsidRDefault="00C0786C" w:rsidP="00C0786C">
      <w:pPr>
        <w:pStyle w:val="2txt"/>
        <w:widowControl/>
        <w:spacing w:line="260" w:lineRule="atLeast"/>
      </w:pPr>
      <w:r w:rsidRPr="00283921">
        <w:rPr>
          <w:rFonts w:ascii="Wingdings" w:hAnsi="Wingdings"/>
        </w:rPr>
        <w:t></w:t>
      </w:r>
      <w:r w:rsidRPr="00283921">
        <w:tab/>
        <w:t>przychodów przyszłych okresów oraz przyczyn ich zwiększeń i zmniejszeń</w:t>
      </w:r>
    </w:p>
    <w:p w:rsidR="00C0786C" w:rsidRPr="00283921" w:rsidRDefault="00C0786C" w:rsidP="00C0786C">
      <w:pPr>
        <w:pStyle w:val="1txt"/>
        <w:widowControl/>
        <w:spacing w:line="260" w:lineRule="atLeast"/>
      </w:pPr>
      <w:r w:rsidRPr="00283921">
        <w:rPr>
          <w:rFonts w:ascii="Wingdings" w:hAnsi="Wingdings"/>
        </w:rPr>
        <w:t></w:t>
      </w:r>
      <w:r w:rsidRPr="00283921">
        <w:tab/>
        <w:t>853 „Fundusze celowe” według:</w:t>
      </w:r>
    </w:p>
    <w:p w:rsidR="00C0786C" w:rsidRPr="00283921" w:rsidRDefault="00C0786C" w:rsidP="00C0786C">
      <w:pPr>
        <w:pStyle w:val="2txt"/>
        <w:widowControl/>
        <w:spacing w:line="260" w:lineRule="atLeast"/>
      </w:pPr>
      <w:r w:rsidRPr="00283921">
        <w:rPr>
          <w:rFonts w:ascii="Wingdings" w:hAnsi="Wingdings"/>
        </w:rPr>
        <w:t></w:t>
      </w:r>
      <w:r w:rsidRPr="00283921">
        <w:tab/>
        <w:t>poszczególnych funduszy oraz</w:t>
      </w:r>
    </w:p>
    <w:p w:rsidR="00C0786C" w:rsidRDefault="00C0786C" w:rsidP="00C0786C">
      <w:pPr>
        <w:pStyle w:val="2txt"/>
        <w:widowControl/>
        <w:spacing w:line="260" w:lineRule="atLeast"/>
      </w:pPr>
      <w:r w:rsidRPr="00283921">
        <w:rPr>
          <w:rFonts w:ascii="Wingdings" w:hAnsi="Wingdings"/>
        </w:rPr>
        <w:t></w:t>
      </w:r>
      <w:r w:rsidRPr="00283921">
        <w:tab/>
        <w:t>źródeł zwiększeń funduszy i kierunków ich wykorzystania</w:t>
      </w:r>
    </w:p>
    <w:p w:rsidR="009B26F1" w:rsidRDefault="009B26F1" w:rsidP="009B26F1">
      <w:pPr>
        <w:suppressAutoHyphens w:val="0"/>
        <w:spacing w:line="360" w:lineRule="auto"/>
        <w:rPr>
          <w:rFonts w:eastAsia="Times New Roman" w:cs="Times New Roman"/>
          <w:bCs/>
          <w:kern w:val="0"/>
          <w:sz w:val="22"/>
          <w:szCs w:val="22"/>
          <w:lang w:eastAsia="pl-PL" w:bidi="ar-SA"/>
        </w:rPr>
      </w:pPr>
    </w:p>
    <w:p w:rsidR="009B26F1" w:rsidRDefault="009B26F1" w:rsidP="009B26F1">
      <w:pPr>
        <w:suppressAutoHyphens w:val="0"/>
        <w:spacing w:line="360" w:lineRule="auto"/>
        <w:rPr>
          <w:rFonts w:eastAsia="Times New Roman" w:cs="Times New Roman"/>
          <w:bCs/>
          <w:kern w:val="0"/>
          <w:sz w:val="22"/>
          <w:szCs w:val="22"/>
          <w:lang w:eastAsia="pl-PL" w:bidi="ar-SA"/>
        </w:rPr>
      </w:pPr>
    </w:p>
    <w:p w:rsidR="00393195" w:rsidRDefault="00393195" w:rsidP="009B26F1">
      <w:pPr>
        <w:suppressAutoHyphens w:val="0"/>
        <w:spacing w:line="360" w:lineRule="auto"/>
        <w:rPr>
          <w:rFonts w:eastAsia="Times New Roman" w:cs="Times New Roman"/>
          <w:bCs/>
          <w:kern w:val="0"/>
          <w:sz w:val="22"/>
          <w:szCs w:val="22"/>
          <w:lang w:eastAsia="pl-PL" w:bidi="ar-SA"/>
        </w:rPr>
      </w:pPr>
    </w:p>
    <w:p w:rsidR="00393195" w:rsidRDefault="00393195" w:rsidP="009B26F1">
      <w:pPr>
        <w:suppressAutoHyphens w:val="0"/>
        <w:spacing w:line="360" w:lineRule="auto"/>
        <w:rPr>
          <w:rFonts w:eastAsia="Times New Roman" w:cs="Times New Roman"/>
          <w:bCs/>
          <w:kern w:val="0"/>
          <w:sz w:val="22"/>
          <w:szCs w:val="22"/>
          <w:lang w:eastAsia="pl-PL" w:bidi="ar-SA"/>
        </w:rPr>
      </w:pPr>
    </w:p>
    <w:p w:rsidR="00393195" w:rsidRDefault="00393195" w:rsidP="009B26F1">
      <w:pPr>
        <w:suppressAutoHyphens w:val="0"/>
        <w:spacing w:line="360" w:lineRule="auto"/>
        <w:rPr>
          <w:rFonts w:eastAsia="Times New Roman" w:cs="Times New Roman"/>
          <w:bCs/>
          <w:kern w:val="0"/>
          <w:sz w:val="22"/>
          <w:szCs w:val="22"/>
          <w:lang w:eastAsia="pl-PL" w:bidi="ar-SA"/>
        </w:rPr>
      </w:pPr>
    </w:p>
    <w:p w:rsidR="00393195" w:rsidRDefault="00393195" w:rsidP="009B26F1">
      <w:pPr>
        <w:suppressAutoHyphens w:val="0"/>
        <w:spacing w:line="360" w:lineRule="auto"/>
        <w:rPr>
          <w:rFonts w:eastAsia="Times New Roman" w:cs="Times New Roman"/>
          <w:bCs/>
          <w:kern w:val="0"/>
          <w:sz w:val="22"/>
          <w:szCs w:val="22"/>
          <w:lang w:eastAsia="pl-PL" w:bidi="ar-SA"/>
        </w:rPr>
      </w:pPr>
    </w:p>
    <w:p w:rsidR="00393195" w:rsidRDefault="00393195" w:rsidP="009B26F1">
      <w:pPr>
        <w:suppressAutoHyphens w:val="0"/>
        <w:spacing w:line="360" w:lineRule="auto"/>
        <w:rPr>
          <w:rFonts w:eastAsia="Times New Roman" w:cs="Times New Roman"/>
          <w:bCs/>
          <w:kern w:val="0"/>
          <w:sz w:val="22"/>
          <w:szCs w:val="22"/>
          <w:lang w:eastAsia="pl-PL" w:bidi="ar-SA"/>
        </w:rPr>
      </w:pPr>
    </w:p>
    <w:p w:rsidR="00393195" w:rsidRDefault="00393195" w:rsidP="009B26F1">
      <w:pPr>
        <w:suppressAutoHyphens w:val="0"/>
        <w:spacing w:line="360" w:lineRule="auto"/>
        <w:rPr>
          <w:rFonts w:eastAsia="Times New Roman" w:cs="Times New Roman"/>
          <w:bCs/>
          <w:kern w:val="0"/>
          <w:sz w:val="22"/>
          <w:szCs w:val="22"/>
          <w:lang w:eastAsia="pl-PL" w:bidi="ar-SA"/>
        </w:rPr>
      </w:pPr>
    </w:p>
    <w:p w:rsidR="00393195" w:rsidRDefault="00393195" w:rsidP="009B26F1">
      <w:pPr>
        <w:suppressAutoHyphens w:val="0"/>
        <w:spacing w:line="360" w:lineRule="auto"/>
        <w:rPr>
          <w:rFonts w:eastAsia="Times New Roman" w:cs="Times New Roman"/>
          <w:bCs/>
          <w:kern w:val="0"/>
          <w:sz w:val="22"/>
          <w:szCs w:val="22"/>
          <w:lang w:eastAsia="pl-PL" w:bidi="ar-SA"/>
        </w:rPr>
      </w:pPr>
    </w:p>
    <w:p w:rsidR="00393195" w:rsidRDefault="00393195" w:rsidP="009B26F1">
      <w:pPr>
        <w:suppressAutoHyphens w:val="0"/>
        <w:spacing w:line="360" w:lineRule="auto"/>
        <w:rPr>
          <w:rFonts w:eastAsia="Times New Roman" w:cs="Times New Roman"/>
          <w:bCs/>
          <w:kern w:val="0"/>
          <w:sz w:val="22"/>
          <w:szCs w:val="22"/>
          <w:lang w:eastAsia="pl-PL" w:bidi="ar-SA"/>
        </w:rPr>
      </w:pPr>
    </w:p>
    <w:p w:rsidR="00393195" w:rsidRDefault="00393195" w:rsidP="009B26F1">
      <w:pPr>
        <w:suppressAutoHyphens w:val="0"/>
        <w:spacing w:line="360" w:lineRule="auto"/>
        <w:rPr>
          <w:rFonts w:eastAsia="Times New Roman" w:cs="Times New Roman"/>
          <w:bCs/>
          <w:kern w:val="0"/>
          <w:sz w:val="22"/>
          <w:szCs w:val="22"/>
          <w:lang w:eastAsia="pl-PL" w:bidi="ar-SA"/>
        </w:rPr>
      </w:pPr>
    </w:p>
    <w:p w:rsidR="00393195" w:rsidRDefault="00393195" w:rsidP="009B26F1">
      <w:pPr>
        <w:suppressAutoHyphens w:val="0"/>
        <w:spacing w:line="360" w:lineRule="auto"/>
        <w:rPr>
          <w:rFonts w:eastAsia="Times New Roman" w:cs="Times New Roman"/>
          <w:bCs/>
          <w:kern w:val="0"/>
          <w:sz w:val="22"/>
          <w:szCs w:val="22"/>
          <w:lang w:eastAsia="pl-PL" w:bidi="ar-SA"/>
        </w:rPr>
      </w:pPr>
    </w:p>
    <w:p w:rsidR="00393195" w:rsidRDefault="00393195" w:rsidP="009B26F1">
      <w:pPr>
        <w:suppressAutoHyphens w:val="0"/>
        <w:spacing w:line="360" w:lineRule="auto"/>
        <w:rPr>
          <w:rFonts w:eastAsia="Times New Roman" w:cs="Times New Roman"/>
          <w:bCs/>
          <w:kern w:val="0"/>
          <w:sz w:val="22"/>
          <w:szCs w:val="22"/>
          <w:lang w:eastAsia="pl-PL" w:bidi="ar-SA"/>
        </w:rPr>
      </w:pPr>
    </w:p>
    <w:p w:rsidR="00393195" w:rsidRDefault="00393195" w:rsidP="009B26F1">
      <w:pPr>
        <w:suppressAutoHyphens w:val="0"/>
        <w:spacing w:line="360" w:lineRule="auto"/>
        <w:rPr>
          <w:rFonts w:eastAsia="Times New Roman" w:cs="Times New Roman"/>
          <w:bCs/>
          <w:kern w:val="0"/>
          <w:sz w:val="22"/>
          <w:szCs w:val="22"/>
          <w:lang w:eastAsia="pl-PL" w:bidi="ar-SA"/>
        </w:rPr>
      </w:pPr>
    </w:p>
    <w:p w:rsidR="00393195" w:rsidRDefault="00393195" w:rsidP="009B26F1">
      <w:pPr>
        <w:suppressAutoHyphens w:val="0"/>
        <w:spacing w:line="360" w:lineRule="auto"/>
        <w:rPr>
          <w:rFonts w:eastAsia="Times New Roman" w:cs="Times New Roman"/>
          <w:bCs/>
          <w:kern w:val="0"/>
          <w:sz w:val="22"/>
          <w:szCs w:val="22"/>
          <w:lang w:eastAsia="pl-PL" w:bidi="ar-SA"/>
        </w:rPr>
      </w:pPr>
    </w:p>
    <w:p w:rsidR="00C0786C" w:rsidRDefault="00C0786C" w:rsidP="009B26F1">
      <w:pPr>
        <w:suppressAutoHyphens w:val="0"/>
        <w:spacing w:line="360" w:lineRule="auto"/>
        <w:rPr>
          <w:rFonts w:eastAsia="Times New Roman" w:cs="Times New Roman"/>
          <w:bCs/>
          <w:kern w:val="0"/>
          <w:sz w:val="22"/>
          <w:szCs w:val="22"/>
          <w:lang w:eastAsia="pl-PL" w:bidi="ar-SA"/>
        </w:rPr>
      </w:pPr>
    </w:p>
    <w:p w:rsidR="00C0786C" w:rsidRDefault="00C0786C" w:rsidP="009B26F1">
      <w:pPr>
        <w:suppressAutoHyphens w:val="0"/>
        <w:spacing w:line="360" w:lineRule="auto"/>
        <w:rPr>
          <w:rFonts w:eastAsia="Times New Roman" w:cs="Times New Roman"/>
          <w:bCs/>
          <w:kern w:val="0"/>
          <w:sz w:val="22"/>
          <w:szCs w:val="22"/>
          <w:lang w:eastAsia="pl-PL" w:bidi="ar-SA"/>
        </w:rPr>
      </w:pPr>
    </w:p>
    <w:p w:rsidR="00C0786C" w:rsidRDefault="00C0786C" w:rsidP="009B26F1">
      <w:pPr>
        <w:suppressAutoHyphens w:val="0"/>
        <w:spacing w:line="360" w:lineRule="auto"/>
        <w:rPr>
          <w:rFonts w:eastAsia="Times New Roman" w:cs="Times New Roman"/>
          <w:bCs/>
          <w:kern w:val="0"/>
          <w:sz w:val="22"/>
          <w:szCs w:val="22"/>
          <w:lang w:eastAsia="pl-PL" w:bidi="ar-SA"/>
        </w:rPr>
      </w:pPr>
    </w:p>
    <w:p w:rsidR="00C0786C" w:rsidRDefault="00C0786C" w:rsidP="009B26F1">
      <w:pPr>
        <w:suppressAutoHyphens w:val="0"/>
        <w:spacing w:line="360" w:lineRule="auto"/>
        <w:rPr>
          <w:rFonts w:eastAsia="Times New Roman" w:cs="Times New Roman"/>
          <w:bCs/>
          <w:kern w:val="0"/>
          <w:sz w:val="22"/>
          <w:szCs w:val="22"/>
          <w:lang w:eastAsia="pl-PL" w:bidi="ar-SA"/>
        </w:rPr>
      </w:pPr>
    </w:p>
    <w:p w:rsidR="00C0786C" w:rsidRDefault="00C0786C" w:rsidP="009B26F1">
      <w:pPr>
        <w:suppressAutoHyphens w:val="0"/>
        <w:spacing w:line="360" w:lineRule="auto"/>
        <w:rPr>
          <w:rFonts w:eastAsia="Times New Roman" w:cs="Times New Roman"/>
          <w:bCs/>
          <w:kern w:val="0"/>
          <w:sz w:val="22"/>
          <w:szCs w:val="22"/>
          <w:lang w:eastAsia="pl-PL" w:bidi="ar-SA"/>
        </w:rPr>
      </w:pPr>
    </w:p>
    <w:p w:rsidR="00C0786C" w:rsidRDefault="00C0786C" w:rsidP="009B26F1">
      <w:pPr>
        <w:suppressAutoHyphens w:val="0"/>
        <w:spacing w:line="360" w:lineRule="auto"/>
        <w:rPr>
          <w:rFonts w:eastAsia="Times New Roman" w:cs="Times New Roman"/>
          <w:bCs/>
          <w:kern w:val="0"/>
          <w:sz w:val="22"/>
          <w:szCs w:val="22"/>
          <w:lang w:eastAsia="pl-PL" w:bidi="ar-SA"/>
        </w:rPr>
      </w:pPr>
    </w:p>
    <w:p w:rsidR="00C0786C" w:rsidRDefault="00C0786C" w:rsidP="009B26F1">
      <w:pPr>
        <w:suppressAutoHyphens w:val="0"/>
        <w:spacing w:line="360" w:lineRule="auto"/>
        <w:rPr>
          <w:rFonts w:eastAsia="Times New Roman" w:cs="Times New Roman"/>
          <w:bCs/>
          <w:kern w:val="0"/>
          <w:sz w:val="22"/>
          <w:szCs w:val="22"/>
          <w:lang w:eastAsia="pl-PL" w:bidi="ar-SA"/>
        </w:rPr>
      </w:pPr>
    </w:p>
    <w:p w:rsidR="00C0786C" w:rsidRDefault="00C0786C" w:rsidP="00C0786C">
      <w:pPr>
        <w:suppressAutoHyphens w:val="0"/>
        <w:spacing w:line="360" w:lineRule="auto"/>
        <w:jc w:val="center"/>
        <w:rPr>
          <w:rFonts w:eastAsia="Times New Roman" w:cs="Times New Roman"/>
          <w:b/>
          <w:bCs/>
          <w:kern w:val="0"/>
          <w:sz w:val="96"/>
          <w:szCs w:val="96"/>
          <w:lang w:eastAsia="pl-PL" w:bidi="ar-SA"/>
        </w:rPr>
      </w:pPr>
    </w:p>
    <w:p w:rsidR="004057E7" w:rsidRDefault="004057E7" w:rsidP="00C0786C">
      <w:pPr>
        <w:suppressAutoHyphens w:val="0"/>
        <w:spacing w:line="360" w:lineRule="auto"/>
        <w:jc w:val="center"/>
        <w:rPr>
          <w:rFonts w:eastAsia="Times New Roman" w:cs="Times New Roman"/>
          <w:b/>
          <w:bCs/>
          <w:kern w:val="0"/>
          <w:sz w:val="96"/>
          <w:szCs w:val="96"/>
          <w:lang w:eastAsia="pl-PL" w:bidi="ar-SA"/>
        </w:rPr>
      </w:pPr>
    </w:p>
    <w:p w:rsidR="004057E7" w:rsidRDefault="004057E7" w:rsidP="00C0786C">
      <w:pPr>
        <w:suppressAutoHyphens w:val="0"/>
        <w:spacing w:line="360" w:lineRule="auto"/>
        <w:jc w:val="center"/>
        <w:rPr>
          <w:rFonts w:eastAsia="Times New Roman" w:cs="Times New Roman"/>
          <w:b/>
          <w:bCs/>
          <w:kern w:val="0"/>
          <w:sz w:val="96"/>
          <w:szCs w:val="96"/>
          <w:lang w:eastAsia="pl-PL" w:bidi="ar-SA"/>
        </w:rPr>
      </w:pPr>
    </w:p>
    <w:p w:rsidR="004057E7" w:rsidRDefault="004057E7" w:rsidP="00C0786C">
      <w:pPr>
        <w:suppressAutoHyphens w:val="0"/>
        <w:spacing w:line="360" w:lineRule="auto"/>
        <w:jc w:val="center"/>
        <w:rPr>
          <w:rFonts w:eastAsia="Times New Roman" w:cs="Times New Roman"/>
          <w:b/>
          <w:bCs/>
          <w:kern w:val="0"/>
          <w:sz w:val="96"/>
          <w:szCs w:val="96"/>
          <w:lang w:eastAsia="pl-PL" w:bidi="ar-SA"/>
        </w:rPr>
      </w:pPr>
    </w:p>
    <w:p w:rsidR="00C0786C" w:rsidRDefault="00C0786C" w:rsidP="00C0786C">
      <w:pPr>
        <w:suppressAutoHyphens w:val="0"/>
        <w:spacing w:line="360" w:lineRule="auto"/>
        <w:jc w:val="center"/>
        <w:rPr>
          <w:rFonts w:eastAsia="Times New Roman" w:cs="Times New Roman"/>
          <w:b/>
          <w:bCs/>
          <w:kern w:val="0"/>
          <w:sz w:val="96"/>
          <w:szCs w:val="96"/>
          <w:lang w:eastAsia="pl-PL" w:bidi="ar-SA"/>
        </w:rPr>
      </w:pPr>
      <w:r>
        <w:rPr>
          <w:rFonts w:eastAsia="Times New Roman" w:cs="Times New Roman"/>
          <w:b/>
          <w:bCs/>
          <w:kern w:val="0"/>
          <w:sz w:val="96"/>
          <w:szCs w:val="96"/>
          <w:lang w:eastAsia="pl-PL" w:bidi="ar-SA"/>
        </w:rPr>
        <w:t>ZESPÓŁ „0”</w:t>
      </w:r>
    </w:p>
    <w:p w:rsidR="00C0786C" w:rsidRDefault="00C0786C" w:rsidP="00C0786C">
      <w:pPr>
        <w:suppressAutoHyphens w:val="0"/>
        <w:spacing w:line="360" w:lineRule="auto"/>
        <w:jc w:val="center"/>
        <w:rPr>
          <w:rFonts w:eastAsia="Times New Roman" w:cs="Times New Roman"/>
          <w:b/>
          <w:bCs/>
          <w:kern w:val="0"/>
          <w:sz w:val="96"/>
          <w:szCs w:val="96"/>
          <w:lang w:eastAsia="pl-PL" w:bidi="ar-SA"/>
        </w:rPr>
      </w:pPr>
    </w:p>
    <w:p w:rsidR="00C0786C" w:rsidRDefault="00C0786C" w:rsidP="00C0786C">
      <w:pPr>
        <w:suppressAutoHyphens w:val="0"/>
        <w:spacing w:line="360" w:lineRule="auto"/>
        <w:jc w:val="center"/>
        <w:rPr>
          <w:rFonts w:eastAsia="Times New Roman" w:cs="Times New Roman"/>
          <w:b/>
          <w:bCs/>
          <w:kern w:val="0"/>
          <w:sz w:val="96"/>
          <w:szCs w:val="96"/>
          <w:lang w:eastAsia="pl-PL" w:bidi="ar-SA"/>
        </w:rPr>
      </w:pPr>
    </w:p>
    <w:p w:rsidR="00C0786C" w:rsidRDefault="00C0786C" w:rsidP="00C0786C">
      <w:pPr>
        <w:suppressAutoHyphens w:val="0"/>
        <w:spacing w:line="360" w:lineRule="auto"/>
        <w:jc w:val="center"/>
        <w:rPr>
          <w:rFonts w:eastAsia="Times New Roman" w:cs="Times New Roman"/>
          <w:b/>
          <w:bCs/>
          <w:kern w:val="0"/>
          <w:sz w:val="96"/>
          <w:szCs w:val="96"/>
          <w:lang w:eastAsia="pl-PL" w:bidi="ar-SA"/>
        </w:rPr>
      </w:pPr>
    </w:p>
    <w:p w:rsidR="00C0786C" w:rsidRDefault="00C0786C" w:rsidP="00C0786C">
      <w:pPr>
        <w:suppressAutoHyphens w:val="0"/>
        <w:spacing w:line="360" w:lineRule="auto"/>
        <w:jc w:val="center"/>
        <w:rPr>
          <w:rFonts w:eastAsia="Times New Roman" w:cs="Times New Roman"/>
          <w:b/>
          <w:bCs/>
          <w:kern w:val="0"/>
          <w:sz w:val="96"/>
          <w:szCs w:val="96"/>
          <w:lang w:eastAsia="pl-PL" w:bidi="ar-SA"/>
        </w:rPr>
      </w:pPr>
    </w:p>
    <w:p w:rsidR="00C0786C" w:rsidRDefault="00C0786C" w:rsidP="00C0786C">
      <w:pPr>
        <w:suppressAutoHyphens w:val="0"/>
        <w:spacing w:line="360" w:lineRule="auto"/>
        <w:jc w:val="center"/>
        <w:rPr>
          <w:rFonts w:eastAsia="Times New Roman" w:cs="Times New Roman"/>
          <w:b/>
          <w:bCs/>
          <w:kern w:val="0"/>
          <w:sz w:val="22"/>
          <w:szCs w:val="22"/>
          <w:lang w:eastAsia="pl-PL" w:bidi="ar-SA"/>
        </w:rPr>
      </w:pPr>
    </w:p>
    <w:p w:rsidR="00C0786C" w:rsidRDefault="00C0786C" w:rsidP="00C0786C">
      <w:pPr>
        <w:suppressAutoHyphens w:val="0"/>
        <w:spacing w:line="360" w:lineRule="auto"/>
        <w:jc w:val="center"/>
        <w:rPr>
          <w:rFonts w:eastAsia="Times New Roman" w:cs="Times New Roman"/>
          <w:b/>
          <w:bCs/>
          <w:kern w:val="0"/>
          <w:sz w:val="22"/>
          <w:szCs w:val="22"/>
          <w:lang w:eastAsia="pl-PL" w:bidi="ar-SA"/>
        </w:rPr>
      </w:pPr>
    </w:p>
    <w:p w:rsidR="00C0786C" w:rsidRDefault="00C0786C" w:rsidP="00C0786C">
      <w:pPr>
        <w:suppressAutoHyphens w:val="0"/>
        <w:spacing w:line="360" w:lineRule="auto"/>
        <w:jc w:val="center"/>
        <w:rPr>
          <w:rFonts w:eastAsia="Times New Roman" w:cs="Times New Roman"/>
          <w:b/>
          <w:bCs/>
          <w:kern w:val="0"/>
          <w:sz w:val="22"/>
          <w:szCs w:val="22"/>
          <w:lang w:eastAsia="pl-PL" w:bidi="ar-SA"/>
        </w:rPr>
      </w:pPr>
    </w:p>
    <w:p w:rsidR="00C0786C" w:rsidRDefault="00C0786C" w:rsidP="00C0786C">
      <w:pPr>
        <w:suppressAutoHyphens w:val="0"/>
        <w:spacing w:line="360" w:lineRule="auto"/>
        <w:jc w:val="center"/>
        <w:rPr>
          <w:rFonts w:eastAsia="Times New Roman" w:cs="Times New Roman"/>
          <w:b/>
          <w:bCs/>
          <w:kern w:val="0"/>
          <w:sz w:val="22"/>
          <w:szCs w:val="22"/>
          <w:lang w:eastAsia="pl-PL" w:bidi="ar-SA"/>
        </w:rPr>
      </w:pPr>
    </w:p>
    <w:p w:rsidR="00C0786C" w:rsidRDefault="00C0786C" w:rsidP="00C0786C">
      <w:pPr>
        <w:suppressAutoHyphens w:val="0"/>
        <w:spacing w:line="360" w:lineRule="auto"/>
        <w:rPr>
          <w:rFonts w:eastAsia="Times New Roman" w:cs="Times New Roman"/>
          <w:b/>
          <w:bCs/>
          <w:kern w:val="0"/>
          <w:sz w:val="22"/>
          <w:szCs w:val="22"/>
          <w:lang w:eastAsia="pl-PL" w:bidi="ar-SA"/>
        </w:rPr>
      </w:pPr>
      <w:r>
        <w:rPr>
          <w:rFonts w:eastAsia="Times New Roman" w:cs="Times New Roman"/>
          <w:b/>
          <w:bCs/>
          <w:kern w:val="0"/>
          <w:sz w:val="22"/>
          <w:szCs w:val="22"/>
          <w:lang w:eastAsia="pl-PL" w:bidi="ar-SA"/>
        </w:rPr>
        <w:t>Zespół 0 – Majątek trwały</w:t>
      </w:r>
    </w:p>
    <w:p w:rsidR="00D200D7" w:rsidRDefault="00D200D7" w:rsidP="00C0786C">
      <w:pPr>
        <w:suppressAutoHyphens w:val="0"/>
        <w:spacing w:line="360" w:lineRule="auto"/>
        <w:rPr>
          <w:rFonts w:eastAsia="Times New Roman" w:cs="Times New Roman"/>
          <w:b/>
          <w:bCs/>
          <w:kern w:val="0"/>
          <w:sz w:val="22"/>
          <w:szCs w:val="22"/>
          <w:lang w:eastAsia="pl-PL" w:bidi="ar-SA"/>
        </w:rPr>
      </w:pPr>
    </w:p>
    <w:p w:rsidR="00B24FEA" w:rsidRPr="00FA3A88" w:rsidRDefault="00B24FEA" w:rsidP="00B24FEA">
      <w:pPr>
        <w:spacing w:before="80" w:line="260" w:lineRule="atLeast"/>
        <w:rPr>
          <w:b/>
        </w:rPr>
      </w:pPr>
      <w:r w:rsidRPr="00FA3A88">
        <w:rPr>
          <w:b/>
        </w:rPr>
        <w:t>011 -  Środki trwałe</w:t>
      </w:r>
    </w:p>
    <w:p w:rsidR="00B24FEA" w:rsidRPr="00FA3A88" w:rsidRDefault="00B24FEA" w:rsidP="00B24FEA">
      <w:pPr>
        <w:spacing w:before="80" w:line="260" w:lineRule="atLeast"/>
        <w:ind w:left="720"/>
        <w:jc w:val="both"/>
      </w:pPr>
      <w:r w:rsidRPr="00FA3A88">
        <w:t>Konto 011 służy do ewidencji stanu oraz zwiększeń i zmniejszeń wartości początkowej środków trwałych związanych z wykonywaną działalnością jednostki, które nie podlegają ujęciu na koncie 013.</w:t>
      </w:r>
    </w:p>
    <w:p w:rsidR="00B24FEA" w:rsidRPr="00FA3A88" w:rsidRDefault="00B24FEA" w:rsidP="00B24FEA">
      <w:pPr>
        <w:spacing w:before="80" w:line="260" w:lineRule="atLeast"/>
        <w:ind w:left="720"/>
        <w:jc w:val="both"/>
      </w:pPr>
      <w:r w:rsidRPr="00FA3A88">
        <w:t xml:space="preserve">Na stronie </w:t>
      </w:r>
      <w:proofErr w:type="spellStart"/>
      <w:r w:rsidRPr="00FA3A88">
        <w:t>Wn</w:t>
      </w:r>
      <w:proofErr w:type="spellEnd"/>
      <w:r w:rsidRPr="00FA3A88">
        <w:t xml:space="preserve"> konta 011 ujmuje się zwiększenia, a na stronie Ma - zmniejszenia stanu i wartości początkowej środków trwałych, z wyjątkiem umorzenia środków trwałych, które ujmuje się na koncie 071.</w:t>
      </w:r>
    </w:p>
    <w:p w:rsidR="00B24FEA" w:rsidRPr="00FA3A88" w:rsidRDefault="00B24FEA" w:rsidP="00B24FEA">
      <w:pPr>
        <w:spacing w:before="80" w:line="260" w:lineRule="atLeast"/>
        <w:ind w:left="720"/>
        <w:jc w:val="both"/>
      </w:pPr>
      <w:r w:rsidRPr="00FA3A88">
        <w:t xml:space="preserve">Na stronie </w:t>
      </w:r>
      <w:proofErr w:type="spellStart"/>
      <w:r w:rsidRPr="00FA3A88">
        <w:t>Wn</w:t>
      </w:r>
      <w:proofErr w:type="spellEnd"/>
      <w:r w:rsidRPr="00FA3A88">
        <w:t xml:space="preserve"> konta 011 ujmuje się w szczególności:</w:t>
      </w:r>
    </w:p>
    <w:p w:rsidR="00B24FEA" w:rsidRPr="00FA3A88" w:rsidRDefault="00B24FEA" w:rsidP="00B24FEA">
      <w:pPr>
        <w:spacing w:before="80" w:line="260" w:lineRule="atLeast"/>
        <w:ind w:left="720"/>
        <w:jc w:val="both"/>
      </w:pPr>
      <w:r w:rsidRPr="00FA3A88">
        <w:t>– przychody nowych lub używanych środków trwałych pochodzących z zakupu gotowych środków trwałych lub inwestycji (Ma konto 080) oraz wartość ulepszeń zwiększających wartość początkową środków trwałych;</w:t>
      </w:r>
    </w:p>
    <w:p w:rsidR="00B24FEA" w:rsidRPr="00FA3A88" w:rsidRDefault="00B24FEA" w:rsidP="00B24FEA">
      <w:pPr>
        <w:spacing w:before="80" w:line="260" w:lineRule="atLeast"/>
        <w:ind w:left="720"/>
        <w:jc w:val="both"/>
      </w:pPr>
      <w:r w:rsidRPr="00FA3A88">
        <w:t>– przychody środków trwałych nowo ujawnionych;</w:t>
      </w:r>
    </w:p>
    <w:p w:rsidR="00B24FEA" w:rsidRPr="00FA3A88" w:rsidRDefault="00B24FEA" w:rsidP="00B24FEA">
      <w:pPr>
        <w:spacing w:before="80" w:line="260" w:lineRule="atLeast"/>
        <w:ind w:left="720"/>
        <w:jc w:val="both"/>
      </w:pPr>
      <w:r w:rsidRPr="00FA3A88">
        <w:t>– nieodpłatne przyjęcie środków trwałych;</w:t>
      </w:r>
    </w:p>
    <w:p w:rsidR="00B24FEA" w:rsidRPr="00FA3A88" w:rsidRDefault="00B24FEA" w:rsidP="00B24FEA">
      <w:pPr>
        <w:spacing w:before="80" w:line="260" w:lineRule="atLeast"/>
        <w:ind w:left="720"/>
        <w:jc w:val="both"/>
      </w:pPr>
      <w:r w:rsidRPr="00FA3A88">
        <w:t>– zwiększenia wartości początkowej środków trwałych dokonywane na skutek aktualizacji ich wyceny.</w:t>
      </w:r>
    </w:p>
    <w:p w:rsidR="00B24FEA" w:rsidRPr="00FA3A88" w:rsidRDefault="00B24FEA" w:rsidP="00B24FEA">
      <w:pPr>
        <w:spacing w:before="80" w:line="260" w:lineRule="atLeast"/>
        <w:ind w:left="720"/>
        <w:jc w:val="both"/>
      </w:pPr>
      <w:r w:rsidRPr="00FA3A88">
        <w:t>Na stronie Ma konta 011 ujmuje się w szczególności:</w:t>
      </w:r>
    </w:p>
    <w:p w:rsidR="00B24FEA" w:rsidRPr="00FA3A88" w:rsidRDefault="00B24FEA" w:rsidP="00B24FEA">
      <w:pPr>
        <w:spacing w:before="80" w:line="260" w:lineRule="atLeast"/>
        <w:ind w:left="720"/>
        <w:jc w:val="both"/>
      </w:pPr>
      <w:r w:rsidRPr="00FA3A88">
        <w:t>– wycofanie środków trwałych z używania na skutek ich likwidacji, z powodu zniszczenia, zużycia, sprzedaży oraz nieodpłatnego przekazania;</w:t>
      </w:r>
    </w:p>
    <w:p w:rsidR="00B24FEA" w:rsidRPr="00FA3A88" w:rsidRDefault="00B24FEA" w:rsidP="00B24FEA">
      <w:pPr>
        <w:spacing w:before="80" w:line="260" w:lineRule="atLeast"/>
        <w:ind w:left="720"/>
        <w:jc w:val="both"/>
      </w:pPr>
      <w:r w:rsidRPr="00FA3A88">
        <w:t>– ujawnione niedobory środków trwałych;</w:t>
      </w:r>
    </w:p>
    <w:p w:rsidR="00B24FEA" w:rsidRPr="00FA3A88" w:rsidRDefault="00B24FEA" w:rsidP="00B24FEA">
      <w:pPr>
        <w:spacing w:before="80" w:line="260" w:lineRule="atLeast"/>
        <w:ind w:left="720"/>
        <w:jc w:val="both"/>
      </w:pPr>
      <w:r w:rsidRPr="00FA3A88">
        <w:t>– zmniejszenia wartości początkowej środków trwałych dokonywane na skutek aktualizacji ich wyceny.</w:t>
      </w:r>
    </w:p>
    <w:p w:rsidR="00B24FEA" w:rsidRPr="00FA3A88" w:rsidRDefault="00B24FEA" w:rsidP="00B24FEA">
      <w:pPr>
        <w:spacing w:before="80" w:line="260" w:lineRule="atLeast"/>
        <w:ind w:left="720"/>
        <w:jc w:val="both"/>
      </w:pPr>
      <w:r w:rsidRPr="00FA3A88">
        <w:t xml:space="preserve">Ewidencja szczegółowa do konta 011 prowadzona jest w </w:t>
      </w:r>
      <w:r>
        <w:t xml:space="preserve">programie Rewizor i </w:t>
      </w:r>
      <w:r w:rsidRPr="00FA3A88">
        <w:t xml:space="preserve"> umożliwia:</w:t>
      </w:r>
    </w:p>
    <w:p w:rsidR="00B24FEA" w:rsidRPr="00FA3A88" w:rsidRDefault="00B24FEA" w:rsidP="00B24FEA">
      <w:pPr>
        <w:spacing w:before="80" w:line="260" w:lineRule="atLeast"/>
        <w:ind w:left="720"/>
        <w:jc w:val="both"/>
      </w:pPr>
      <w:r w:rsidRPr="00FA3A88">
        <w:t>– ustalenie wartości początkowej poszczególnych obiektów środków trwałych;</w:t>
      </w:r>
    </w:p>
    <w:p w:rsidR="00B24FEA" w:rsidRPr="00FA3A88" w:rsidRDefault="00B24FEA" w:rsidP="00B24FEA">
      <w:pPr>
        <w:spacing w:before="80" w:line="260" w:lineRule="atLeast"/>
        <w:ind w:left="720"/>
        <w:jc w:val="both"/>
      </w:pPr>
      <w:r w:rsidRPr="00FA3A88">
        <w:t>– ustalenie osób lub komórek organizacyjnych, którym powierzono środki trwałe;</w:t>
      </w:r>
    </w:p>
    <w:p w:rsidR="00B24FEA" w:rsidRPr="00FA3A88" w:rsidRDefault="00B24FEA" w:rsidP="00B24FEA">
      <w:pPr>
        <w:spacing w:before="80" w:line="260" w:lineRule="atLeast"/>
        <w:ind w:left="720"/>
        <w:jc w:val="both"/>
      </w:pPr>
      <w:r w:rsidRPr="00FA3A88">
        <w:t>– należyte obliczenie umorzenia i amortyzacji.</w:t>
      </w:r>
    </w:p>
    <w:p w:rsidR="00B24FEA" w:rsidRPr="00FA3A88" w:rsidRDefault="00B24FEA" w:rsidP="00B24FEA">
      <w:pPr>
        <w:spacing w:before="80" w:line="260" w:lineRule="atLeast"/>
        <w:ind w:left="720"/>
        <w:jc w:val="both"/>
      </w:pPr>
      <w:r w:rsidRPr="00FA3A88">
        <w:t>Dopuszcza się prowadzenie dodatkowej ewidencji szczegółowej w innym przekroju informacyjnym.</w:t>
      </w:r>
    </w:p>
    <w:p w:rsidR="00B24FEA" w:rsidRPr="00FA3A88" w:rsidRDefault="00B24FEA" w:rsidP="00B24FEA">
      <w:pPr>
        <w:spacing w:before="80" w:line="260" w:lineRule="atLeast"/>
        <w:ind w:left="720"/>
        <w:jc w:val="both"/>
      </w:pPr>
      <w:r w:rsidRPr="00FA3A88">
        <w:t xml:space="preserve">Konto 011 może wykazywać saldo </w:t>
      </w:r>
      <w:proofErr w:type="spellStart"/>
      <w:r w:rsidRPr="00FA3A88">
        <w:t>Wn</w:t>
      </w:r>
      <w:proofErr w:type="spellEnd"/>
      <w:r w:rsidRPr="00FA3A88">
        <w:t>, które oznacza stan środków trwałych w wartości początkowej.</w:t>
      </w:r>
    </w:p>
    <w:p w:rsidR="00B24FEA" w:rsidRPr="00FA3A88" w:rsidRDefault="00B24FEA" w:rsidP="00B24FEA">
      <w:pPr>
        <w:spacing w:before="80" w:line="260" w:lineRule="atLeast"/>
        <w:rPr>
          <w:b/>
        </w:rPr>
      </w:pPr>
    </w:p>
    <w:p w:rsidR="00B24FEA" w:rsidRPr="00FA3A88" w:rsidRDefault="00B24FEA" w:rsidP="00B24FEA">
      <w:pPr>
        <w:spacing w:before="80" w:line="260" w:lineRule="atLeast"/>
        <w:rPr>
          <w:b/>
        </w:rPr>
      </w:pPr>
      <w:r w:rsidRPr="00FA3A88">
        <w:rPr>
          <w:b/>
        </w:rPr>
        <w:t xml:space="preserve">013  -  Pozostałe środki trwałe </w:t>
      </w:r>
    </w:p>
    <w:p w:rsidR="00B24FEA" w:rsidRPr="00FA3A88" w:rsidRDefault="00B24FEA" w:rsidP="00B24FEA">
      <w:pPr>
        <w:spacing w:before="80" w:line="260" w:lineRule="atLeast"/>
        <w:ind w:left="720"/>
        <w:jc w:val="both"/>
      </w:pPr>
      <w:r w:rsidRPr="00FA3A88">
        <w:t>Konto 013 służy do ewidencji stanu oraz zwiększeń i zmniejszeń wartości początkowej środków trwałych, niep</w:t>
      </w:r>
      <w:r>
        <w:t xml:space="preserve">odlegających ujęciu na kontach </w:t>
      </w:r>
      <w:r w:rsidRPr="00FA3A88">
        <w:t xml:space="preserve">011, wydanych do używania na potrzeby działalności </w:t>
      </w:r>
      <w:r w:rsidR="00D200D7">
        <w:t>zakładu</w:t>
      </w:r>
      <w:r w:rsidRPr="00FA3A88">
        <w:t>, które podlegają umorzeniu lub amortyzacji w pełnej wartości w miesiącu wydania do używania.</w:t>
      </w:r>
    </w:p>
    <w:p w:rsidR="00B24FEA" w:rsidRPr="00FA3A88" w:rsidRDefault="00B24FEA" w:rsidP="00B24FEA">
      <w:pPr>
        <w:spacing w:before="80" w:line="260" w:lineRule="atLeast"/>
        <w:ind w:left="720"/>
        <w:jc w:val="both"/>
      </w:pPr>
      <w:r w:rsidRPr="00FA3A88">
        <w:lastRenderedPageBreak/>
        <w:t xml:space="preserve">Na stronie </w:t>
      </w:r>
      <w:proofErr w:type="spellStart"/>
      <w:r w:rsidRPr="00FA3A88">
        <w:t>Wn</w:t>
      </w:r>
      <w:proofErr w:type="spellEnd"/>
      <w:r w:rsidRPr="00FA3A88">
        <w:t xml:space="preserve"> konta 013 ujmuje się zwiększenia, a na stronie Ma - zmniejszenia stanu i wartości początkowej pozostałych środków trwałych znajdujących się w używaniu, z wyjątkiem umorzenia ujmowanego na koncie 072.</w:t>
      </w:r>
    </w:p>
    <w:p w:rsidR="00B24FEA" w:rsidRPr="00FA3A88" w:rsidRDefault="00B24FEA" w:rsidP="00B24FEA">
      <w:pPr>
        <w:spacing w:before="80" w:line="260" w:lineRule="atLeast"/>
        <w:ind w:left="720"/>
        <w:jc w:val="both"/>
      </w:pPr>
      <w:r w:rsidRPr="00FA3A88">
        <w:t xml:space="preserve">Na stronie </w:t>
      </w:r>
      <w:proofErr w:type="spellStart"/>
      <w:r w:rsidRPr="00FA3A88">
        <w:t>Wn</w:t>
      </w:r>
      <w:proofErr w:type="spellEnd"/>
      <w:r w:rsidRPr="00FA3A88">
        <w:t xml:space="preserve"> konta 013 ujmuje się w szczególności:</w:t>
      </w:r>
    </w:p>
    <w:p w:rsidR="00B24FEA" w:rsidRPr="00FA3A88" w:rsidRDefault="00B24FEA" w:rsidP="00B24FEA">
      <w:pPr>
        <w:spacing w:before="80" w:line="260" w:lineRule="atLeast"/>
        <w:ind w:left="720"/>
        <w:jc w:val="both"/>
      </w:pPr>
      <w:r w:rsidRPr="00FA3A88">
        <w:t>– środki trwałe przyjęte do używania z zakupu lub inwestycji;</w:t>
      </w:r>
    </w:p>
    <w:p w:rsidR="00B24FEA" w:rsidRPr="00FA3A88" w:rsidRDefault="00B24FEA" w:rsidP="00B24FEA">
      <w:pPr>
        <w:spacing w:before="80" w:line="260" w:lineRule="atLeast"/>
        <w:ind w:left="720"/>
        <w:jc w:val="both"/>
      </w:pPr>
      <w:r w:rsidRPr="00FA3A88">
        <w:t>– nadwyżki środków trwałych w używaniu;</w:t>
      </w:r>
    </w:p>
    <w:p w:rsidR="00B24FEA" w:rsidRPr="00FA3A88" w:rsidRDefault="00B24FEA" w:rsidP="00B24FEA">
      <w:pPr>
        <w:spacing w:before="80" w:line="260" w:lineRule="atLeast"/>
        <w:ind w:left="720"/>
        <w:jc w:val="both"/>
      </w:pPr>
      <w:r w:rsidRPr="00FA3A88">
        <w:t>– nieodpłatne otrzymanie środków trwałych.</w:t>
      </w:r>
    </w:p>
    <w:p w:rsidR="00B24FEA" w:rsidRPr="00FA3A88" w:rsidRDefault="00B24FEA" w:rsidP="00B24FEA">
      <w:pPr>
        <w:spacing w:before="80" w:line="260" w:lineRule="atLeast"/>
        <w:ind w:left="720"/>
        <w:jc w:val="both"/>
      </w:pPr>
      <w:r w:rsidRPr="00FA3A88">
        <w:t>Na stronie Ma konta 013 ujmuje się w szczególności:</w:t>
      </w:r>
    </w:p>
    <w:p w:rsidR="00B24FEA" w:rsidRPr="00FA3A88" w:rsidRDefault="00B24FEA" w:rsidP="00B24FEA">
      <w:pPr>
        <w:spacing w:before="80" w:line="260" w:lineRule="atLeast"/>
        <w:ind w:left="720"/>
        <w:jc w:val="both"/>
      </w:pPr>
      <w:r w:rsidRPr="00FA3A88">
        <w:t>– wycofanie środków trwałych z używania na skutek likwidacji, zniszczenia, zużycia, sprzedaży, nieodpłatnego przekazania;</w:t>
      </w:r>
    </w:p>
    <w:p w:rsidR="00B24FEA" w:rsidRPr="00FA3A88" w:rsidRDefault="00B24FEA" w:rsidP="00B24FEA">
      <w:pPr>
        <w:spacing w:before="80" w:line="260" w:lineRule="atLeast"/>
        <w:ind w:left="720"/>
        <w:jc w:val="both"/>
      </w:pPr>
      <w:r w:rsidRPr="00FA3A88">
        <w:t>– ujawnione niedobory środków trwałych w używaniu.</w:t>
      </w:r>
    </w:p>
    <w:p w:rsidR="00B24FEA" w:rsidRDefault="00B24FEA" w:rsidP="00B24FEA">
      <w:pPr>
        <w:spacing w:before="80" w:line="260" w:lineRule="atLeast"/>
        <w:ind w:left="720"/>
        <w:jc w:val="both"/>
      </w:pPr>
      <w:r w:rsidRPr="00FA3A88">
        <w:t>Ewidencja szczegółowa do konta 013 prowadzona jest w program</w:t>
      </w:r>
      <w:r>
        <w:t xml:space="preserve">ie Rewizor  </w:t>
      </w:r>
      <w:r w:rsidRPr="00FA3A88">
        <w:t xml:space="preserve">i umożliwia ustalenie wartości początkowej środków trwałych oddanych do używania oraz osób, u których znajdują się środki trwałe, lub komórek organizacyjnych, w których znajdują się środki trwałe. </w:t>
      </w:r>
    </w:p>
    <w:p w:rsidR="00B24FEA" w:rsidRPr="00FA3A88" w:rsidRDefault="00B24FEA" w:rsidP="00B24FEA">
      <w:pPr>
        <w:spacing w:before="80" w:line="260" w:lineRule="atLeast"/>
        <w:ind w:left="720"/>
        <w:jc w:val="both"/>
      </w:pPr>
      <w:r w:rsidRPr="00FA3A88">
        <w:t xml:space="preserve">Konto 013 może wykazywać saldo </w:t>
      </w:r>
      <w:proofErr w:type="spellStart"/>
      <w:r w:rsidRPr="00FA3A88">
        <w:t>Wn</w:t>
      </w:r>
      <w:proofErr w:type="spellEnd"/>
      <w:r w:rsidRPr="00FA3A88">
        <w:t>, które wyraża wartość środków trwałych znajdujących się w używaniu w wartości początkowej.</w:t>
      </w:r>
    </w:p>
    <w:p w:rsidR="00B24FEA" w:rsidRPr="00FA3A88" w:rsidRDefault="00B24FEA" w:rsidP="00B24FEA">
      <w:pPr>
        <w:spacing w:before="80" w:line="260" w:lineRule="atLeast"/>
        <w:ind w:left="708"/>
        <w:rPr>
          <w:i/>
        </w:rPr>
      </w:pPr>
    </w:p>
    <w:p w:rsidR="00B24FEA" w:rsidRPr="00FA3A88" w:rsidRDefault="00B24FEA" w:rsidP="00B24FEA">
      <w:pPr>
        <w:spacing w:before="80" w:line="260" w:lineRule="atLeast"/>
        <w:rPr>
          <w:b/>
        </w:rPr>
      </w:pPr>
      <w:r w:rsidRPr="00FA3A88">
        <w:rPr>
          <w:b/>
        </w:rPr>
        <w:t>020  -  Wartości niematerialne i prawne</w:t>
      </w:r>
    </w:p>
    <w:p w:rsidR="00B24FEA" w:rsidRPr="00FA3A88" w:rsidRDefault="00B24FEA" w:rsidP="00B24FEA">
      <w:pPr>
        <w:spacing w:before="80" w:line="260" w:lineRule="atLeast"/>
        <w:ind w:left="720"/>
        <w:jc w:val="both"/>
      </w:pPr>
      <w:r w:rsidRPr="00FA3A88">
        <w:t>Konto 020 służy do ewidencji stanu oraz zwiększeń i zmniejszeń wartości początkowej wartości niematerialnych i prawnych.</w:t>
      </w:r>
    </w:p>
    <w:p w:rsidR="00B24FEA" w:rsidRPr="00FA3A88" w:rsidRDefault="00B24FEA" w:rsidP="00B24FEA">
      <w:pPr>
        <w:spacing w:before="80" w:line="260" w:lineRule="atLeast"/>
        <w:ind w:left="720"/>
        <w:jc w:val="both"/>
      </w:pPr>
      <w:r w:rsidRPr="00FA3A88">
        <w:t xml:space="preserve">Na stronie </w:t>
      </w:r>
      <w:proofErr w:type="spellStart"/>
      <w:r w:rsidRPr="00FA3A88">
        <w:t>Wn</w:t>
      </w:r>
      <w:proofErr w:type="spellEnd"/>
      <w:r w:rsidRPr="00FA3A88">
        <w:t xml:space="preserve"> konta 020 ujmuje się wszelkie zwiększenia, a na stronie Ma - wszelkie zmniejszenia stanu wartości początkowej wartości niematerialnych i prawnych, z wyjątkiem umorzenia ujmowanego na kontach 071 i 072.</w:t>
      </w:r>
    </w:p>
    <w:p w:rsidR="00B24FEA" w:rsidRPr="00FA3A88" w:rsidRDefault="00B24FEA" w:rsidP="00B24FEA">
      <w:pPr>
        <w:spacing w:before="80" w:line="260" w:lineRule="atLeast"/>
        <w:ind w:left="720"/>
        <w:jc w:val="both"/>
      </w:pPr>
      <w:r w:rsidRPr="00FA3A88">
        <w:t xml:space="preserve">Ewidencja szczegółowa do konta 020 </w:t>
      </w:r>
      <w:r>
        <w:t>umożliw</w:t>
      </w:r>
      <w:r w:rsidR="00D200D7">
        <w:t>i</w:t>
      </w:r>
      <w:r>
        <w:t>a</w:t>
      </w:r>
      <w:r w:rsidRPr="00FA3A88">
        <w:t xml:space="preserve"> należyte obliczanie umorzenia wartości niematerialnych i prawnych, podział według ich tytułów i osób odpowiedzialnych.</w:t>
      </w:r>
    </w:p>
    <w:p w:rsidR="00B24FEA" w:rsidRPr="00FA3A88" w:rsidRDefault="00B24FEA" w:rsidP="00B24FEA">
      <w:pPr>
        <w:spacing w:before="80" w:line="260" w:lineRule="atLeast"/>
        <w:ind w:left="720"/>
        <w:jc w:val="both"/>
      </w:pPr>
      <w:r w:rsidRPr="00FA3A88">
        <w:t xml:space="preserve">Konto 020 może wykazywać saldo </w:t>
      </w:r>
      <w:proofErr w:type="spellStart"/>
      <w:r w:rsidRPr="00FA3A88">
        <w:t>Wn</w:t>
      </w:r>
      <w:proofErr w:type="spellEnd"/>
      <w:r w:rsidRPr="00FA3A88">
        <w:t>, które oznacza stan wartości niematerialnych i prawnych w wartości początkowej.</w:t>
      </w:r>
    </w:p>
    <w:p w:rsidR="00B24FEA" w:rsidRDefault="00B24FEA" w:rsidP="00B24FEA">
      <w:pPr>
        <w:spacing w:before="80" w:line="260" w:lineRule="atLeast"/>
        <w:rPr>
          <w:i/>
        </w:rPr>
      </w:pPr>
      <w:r w:rsidRPr="00FA3A88">
        <w:rPr>
          <w:i/>
        </w:rPr>
        <w:t>.</w:t>
      </w:r>
    </w:p>
    <w:p w:rsidR="00B24FEA" w:rsidRPr="00FA3A88" w:rsidRDefault="00B24FEA" w:rsidP="00B24FEA">
      <w:pPr>
        <w:spacing w:before="80" w:line="260" w:lineRule="atLeast"/>
        <w:rPr>
          <w:b/>
        </w:rPr>
      </w:pPr>
      <w:r w:rsidRPr="00FA3A88">
        <w:rPr>
          <w:b/>
        </w:rPr>
        <w:t>07</w:t>
      </w:r>
      <w:r>
        <w:rPr>
          <w:b/>
        </w:rPr>
        <w:t>0</w:t>
      </w:r>
      <w:r w:rsidRPr="00FA3A88">
        <w:rPr>
          <w:b/>
        </w:rPr>
        <w:t xml:space="preserve">  -  Umorzenie środków trwałych</w:t>
      </w:r>
    </w:p>
    <w:p w:rsidR="00B24FEA" w:rsidRPr="00FA3A88" w:rsidRDefault="00B24FEA" w:rsidP="00B24FEA">
      <w:pPr>
        <w:spacing w:before="80" w:line="260" w:lineRule="atLeast"/>
        <w:ind w:left="720"/>
        <w:jc w:val="both"/>
      </w:pPr>
      <w:r w:rsidRPr="00FA3A88">
        <w:t>Konto 07</w:t>
      </w:r>
      <w:r>
        <w:t>0</w:t>
      </w:r>
      <w:r w:rsidRPr="00FA3A88">
        <w:t xml:space="preserve"> służy do ewidencji zmniejszeń wartości początkowej środków trwałych oraz wartości niematerialnych i prawnych, które podlegają umorzeniu według stawek amortyzacyjnych stosowanych przez jednostkę.</w:t>
      </w:r>
    </w:p>
    <w:p w:rsidR="00B24FEA" w:rsidRPr="00FA3A88" w:rsidRDefault="00B24FEA" w:rsidP="00B24FEA">
      <w:pPr>
        <w:spacing w:before="80" w:line="260" w:lineRule="atLeast"/>
        <w:ind w:left="720"/>
        <w:jc w:val="both"/>
      </w:pPr>
      <w:r w:rsidRPr="00FA3A88">
        <w:t>Odpisy umorzeniowe są dokonywane w korespondencji z kontem 400.</w:t>
      </w:r>
    </w:p>
    <w:p w:rsidR="00D200D7" w:rsidRDefault="00B24FEA" w:rsidP="00B24FEA">
      <w:pPr>
        <w:spacing w:before="80" w:line="260" w:lineRule="atLeast"/>
        <w:ind w:left="720"/>
        <w:jc w:val="both"/>
      </w:pPr>
      <w:r w:rsidRPr="00FA3A88">
        <w:t>Na stronie Ma konta 07</w:t>
      </w:r>
      <w:r>
        <w:t>0</w:t>
      </w:r>
      <w:r w:rsidRPr="00FA3A88">
        <w:t xml:space="preserve"> ujmuje się zwiększenia, a na stronie </w:t>
      </w:r>
      <w:proofErr w:type="spellStart"/>
      <w:r w:rsidRPr="00FA3A88">
        <w:t>Wn</w:t>
      </w:r>
      <w:proofErr w:type="spellEnd"/>
      <w:r w:rsidRPr="00FA3A88">
        <w:t xml:space="preserve"> - zmniejszenia umorzenia wartości początkowej środków trwałych</w:t>
      </w:r>
      <w:r w:rsidR="00D200D7">
        <w:t>.</w:t>
      </w:r>
    </w:p>
    <w:p w:rsidR="00B24FEA" w:rsidRDefault="00D200D7" w:rsidP="00B24FEA">
      <w:pPr>
        <w:spacing w:before="80" w:line="260" w:lineRule="atLeast"/>
        <w:ind w:left="720"/>
        <w:jc w:val="both"/>
      </w:pPr>
      <w:r w:rsidRPr="00FA3A88">
        <w:t xml:space="preserve"> </w:t>
      </w:r>
      <w:r w:rsidR="00B24FEA" w:rsidRPr="00FA3A88">
        <w:t>Ewidencja szczegółowa do konta 07</w:t>
      </w:r>
      <w:r w:rsidR="00B24FEA">
        <w:t>0</w:t>
      </w:r>
      <w:r w:rsidR="00B24FEA" w:rsidRPr="00FA3A88">
        <w:t xml:space="preserve"> umożliwia wydzielenie odrębnie umorzenia dotyczącego środków trwałych</w:t>
      </w:r>
      <w:r>
        <w:t>.</w:t>
      </w:r>
      <w:r w:rsidR="00B24FEA" w:rsidRPr="00FA3A88">
        <w:t xml:space="preserve">. </w:t>
      </w:r>
    </w:p>
    <w:p w:rsidR="00B24FEA" w:rsidRDefault="00B24FEA" w:rsidP="00B24FEA">
      <w:pPr>
        <w:spacing w:before="80" w:line="260" w:lineRule="atLeast"/>
        <w:ind w:left="720"/>
        <w:jc w:val="both"/>
      </w:pPr>
      <w:r w:rsidRPr="00FA3A88">
        <w:t>Konto 071 może wykazywać saldo Ma, które wyraża stan umorzenia wartości środków trwałych</w:t>
      </w:r>
      <w:r w:rsidR="00D200D7">
        <w:t>.</w:t>
      </w:r>
    </w:p>
    <w:p w:rsidR="004057E7" w:rsidRPr="00FA3A88" w:rsidRDefault="004057E7" w:rsidP="00B24FEA">
      <w:pPr>
        <w:spacing w:before="80" w:line="260" w:lineRule="atLeast"/>
        <w:ind w:left="720"/>
        <w:jc w:val="both"/>
      </w:pPr>
    </w:p>
    <w:p w:rsidR="00B24FEA" w:rsidRDefault="00B24FEA" w:rsidP="00B24FEA">
      <w:pPr>
        <w:spacing w:before="80" w:line="260" w:lineRule="atLeast"/>
        <w:ind w:left="720"/>
        <w:jc w:val="both"/>
      </w:pPr>
    </w:p>
    <w:p w:rsidR="00B24FEA" w:rsidRPr="00FA3A88" w:rsidRDefault="00B24FEA" w:rsidP="00D200D7">
      <w:pPr>
        <w:spacing w:before="80" w:line="260" w:lineRule="atLeast"/>
        <w:rPr>
          <w:b/>
        </w:rPr>
      </w:pPr>
      <w:r w:rsidRPr="00FA3A88">
        <w:rPr>
          <w:b/>
        </w:rPr>
        <w:lastRenderedPageBreak/>
        <w:t xml:space="preserve">072  -  Umorzenie pozostałych środków trwałych </w:t>
      </w:r>
    </w:p>
    <w:p w:rsidR="00B24FEA" w:rsidRPr="00FA3A88" w:rsidRDefault="00B24FEA" w:rsidP="00B24FEA">
      <w:pPr>
        <w:spacing w:before="80" w:line="260" w:lineRule="atLeast"/>
        <w:ind w:left="720"/>
        <w:jc w:val="both"/>
      </w:pPr>
      <w:r w:rsidRPr="00FA3A88">
        <w:t>Konto 072 służy do ewidencji zmniejszeń wartości początkowej</w:t>
      </w:r>
      <w:r w:rsidR="00D200D7">
        <w:t xml:space="preserve"> pozostałych  środków trwałych </w:t>
      </w:r>
      <w:r w:rsidRPr="00FA3A88">
        <w:t>podlegających umorzeniu jednorazowo w pełnej wartości, w miesiącu wydania ich do używania.</w:t>
      </w:r>
    </w:p>
    <w:p w:rsidR="00B24FEA" w:rsidRPr="00FA3A88" w:rsidRDefault="00B24FEA" w:rsidP="00B24FEA">
      <w:pPr>
        <w:spacing w:before="80" w:line="260" w:lineRule="atLeast"/>
        <w:ind w:left="720"/>
        <w:jc w:val="both"/>
      </w:pPr>
      <w:r w:rsidRPr="00FA3A88">
        <w:t>Umorzenie jest księgowane w korespondencji z kontem 40</w:t>
      </w:r>
      <w:r w:rsidR="0033005D">
        <w:t>0</w:t>
      </w:r>
      <w:r w:rsidRPr="00FA3A88">
        <w:t>.</w:t>
      </w:r>
    </w:p>
    <w:p w:rsidR="00D200D7" w:rsidRDefault="00B24FEA" w:rsidP="00B24FEA">
      <w:pPr>
        <w:spacing w:before="80" w:line="260" w:lineRule="atLeast"/>
        <w:ind w:left="720"/>
        <w:jc w:val="both"/>
      </w:pPr>
      <w:r w:rsidRPr="00FA3A88">
        <w:t xml:space="preserve">Na stronie Ma konta 072 ujmuje się zwiększenia, a na stronie </w:t>
      </w:r>
      <w:proofErr w:type="spellStart"/>
      <w:r w:rsidRPr="00FA3A88">
        <w:t>Wn</w:t>
      </w:r>
      <w:proofErr w:type="spellEnd"/>
      <w:r w:rsidRPr="00FA3A88">
        <w:t xml:space="preserve"> - zmniejszenia umorzenia wartości początkowej </w:t>
      </w:r>
      <w:r w:rsidR="00D200D7">
        <w:t xml:space="preserve">pozostałych </w:t>
      </w:r>
      <w:r w:rsidRPr="00FA3A88">
        <w:t>środków trwałych</w:t>
      </w:r>
      <w:r w:rsidR="00D200D7">
        <w:t>.</w:t>
      </w:r>
      <w:r w:rsidR="00D200D7" w:rsidRPr="00FA3A88">
        <w:t xml:space="preserve"> </w:t>
      </w:r>
    </w:p>
    <w:p w:rsidR="00B24FEA" w:rsidRPr="00FA3A88" w:rsidRDefault="00B24FEA" w:rsidP="00B24FEA">
      <w:pPr>
        <w:spacing w:before="80" w:line="260" w:lineRule="atLeast"/>
        <w:ind w:left="720"/>
        <w:jc w:val="both"/>
      </w:pPr>
      <w:r w:rsidRPr="00FA3A88">
        <w:t xml:space="preserve">Na stronie </w:t>
      </w:r>
      <w:proofErr w:type="spellStart"/>
      <w:r w:rsidRPr="00FA3A88">
        <w:t>Wn</w:t>
      </w:r>
      <w:proofErr w:type="spellEnd"/>
      <w:r w:rsidRPr="00FA3A88">
        <w:t xml:space="preserve"> konta 072 ujmuje się umorzenie środków trwałych, wartości niematerialnych i prawnych zlikwidowanych z powodu zużycia lub zniszczenia, sprzedanych, przekazanych nieodpłatnie, a także stanowiących niedobór lub szkodę.</w:t>
      </w:r>
    </w:p>
    <w:p w:rsidR="00B24FEA" w:rsidRPr="00FA3A88" w:rsidRDefault="00B24FEA" w:rsidP="00B24FEA">
      <w:pPr>
        <w:spacing w:before="80" w:line="260" w:lineRule="atLeast"/>
        <w:ind w:left="720"/>
        <w:jc w:val="both"/>
      </w:pPr>
      <w:r w:rsidRPr="00FA3A88">
        <w:t xml:space="preserve">Na stronie Ma konta 072 ujmuje się odpisy umorzenia nowych, wydanych do używania </w:t>
      </w:r>
      <w:r w:rsidR="00D200D7">
        <w:t xml:space="preserve">pozostałych </w:t>
      </w:r>
      <w:r w:rsidRPr="00FA3A88">
        <w:t xml:space="preserve">środków trwałych, obciążających odpowiednie koszty, dotyczące nadwyżek </w:t>
      </w:r>
      <w:r w:rsidR="00D200D7">
        <w:t xml:space="preserve">pozostałych środków trwałych oraz </w:t>
      </w:r>
      <w:r w:rsidRPr="00FA3A88">
        <w:t xml:space="preserve"> otrzymanych nieodpłatnie.</w:t>
      </w:r>
    </w:p>
    <w:p w:rsidR="00B24FEA" w:rsidRDefault="00B24FEA" w:rsidP="00B24FEA">
      <w:pPr>
        <w:spacing w:before="80" w:line="260" w:lineRule="atLeast"/>
        <w:ind w:left="720"/>
        <w:jc w:val="both"/>
      </w:pPr>
      <w:r w:rsidRPr="00FA3A88">
        <w:t xml:space="preserve">Konto 072 może wykazywać saldo Ma, które wyraża stan umorzenia wartości początkowej </w:t>
      </w:r>
      <w:r w:rsidR="00D200D7">
        <w:t xml:space="preserve">pozostałych </w:t>
      </w:r>
      <w:r w:rsidRPr="00FA3A88">
        <w:t>środków trwałych</w:t>
      </w:r>
      <w:r w:rsidR="00D200D7">
        <w:t>.</w:t>
      </w:r>
    </w:p>
    <w:p w:rsidR="00D200D7" w:rsidRPr="00FA3A88" w:rsidRDefault="00D200D7" w:rsidP="00B24FEA">
      <w:pPr>
        <w:spacing w:before="80" w:line="260" w:lineRule="atLeast"/>
        <w:ind w:left="720"/>
        <w:jc w:val="both"/>
      </w:pPr>
    </w:p>
    <w:p w:rsidR="00D200D7" w:rsidRPr="00FA3A88" w:rsidRDefault="00D200D7" w:rsidP="00D200D7">
      <w:pPr>
        <w:spacing w:before="80" w:line="260" w:lineRule="atLeast"/>
        <w:rPr>
          <w:b/>
        </w:rPr>
      </w:pPr>
      <w:r w:rsidRPr="00FA3A88">
        <w:rPr>
          <w:b/>
        </w:rPr>
        <w:t>07</w:t>
      </w:r>
      <w:r>
        <w:rPr>
          <w:b/>
        </w:rPr>
        <w:t>5</w:t>
      </w:r>
      <w:r w:rsidRPr="00FA3A88">
        <w:rPr>
          <w:b/>
        </w:rPr>
        <w:t xml:space="preserve">  -  Umorzenie wartości niematerialnych i prawnych</w:t>
      </w:r>
    </w:p>
    <w:p w:rsidR="00D200D7" w:rsidRPr="00FA3A88" w:rsidRDefault="00D200D7" w:rsidP="00D200D7">
      <w:pPr>
        <w:spacing w:before="80" w:line="260" w:lineRule="atLeast"/>
        <w:ind w:left="720"/>
        <w:jc w:val="both"/>
      </w:pPr>
      <w:r w:rsidRPr="00FA3A88">
        <w:t>Konto 07</w:t>
      </w:r>
      <w:r>
        <w:t>5</w:t>
      </w:r>
      <w:r w:rsidRPr="00FA3A88">
        <w:t xml:space="preserve"> służy do ewidencji </w:t>
      </w:r>
      <w:r>
        <w:t xml:space="preserve">zmniejszeń wartości początkowej </w:t>
      </w:r>
      <w:r w:rsidRPr="00FA3A88">
        <w:t>wartości niematerialnych i prawnych, podlegających umorzeniu jednorazowo w pełnej wartości, w miesiącu wydania ich do używania.</w:t>
      </w:r>
    </w:p>
    <w:p w:rsidR="00D200D7" w:rsidRPr="00FA3A88" w:rsidRDefault="00D200D7" w:rsidP="00D200D7">
      <w:pPr>
        <w:spacing w:before="80" w:line="260" w:lineRule="atLeast"/>
        <w:ind w:left="720"/>
        <w:jc w:val="both"/>
      </w:pPr>
      <w:r w:rsidRPr="00FA3A88">
        <w:t>Umorzenie jest księgowane w korespondencji z kontem 40</w:t>
      </w:r>
      <w:r w:rsidR="0033005D">
        <w:t>0</w:t>
      </w:r>
      <w:r w:rsidRPr="00FA3A88">
        <w:t>.</w:t>
      </w:r>
    </w:p>
    <w:p w:rsidR="00D200D7" w:rsidRPr="00FA3A88" w:rsidRDefault="00D200D7" w:rsidP="00D200D7">
      <w:pPr>
        <w:spacing w:before="80" w:line="260" w:lineRule="atLeast"/>
        <w:ind w:left="720"/>
        <w:jc w:val="both"/>
      </w:pPr>
      <w:r w:rsidRPr="00FA3A88">
        <w:t>Na stronie Ma konta 07</w:t>
      </w:r>
      <w:r>
        <w:t>5</w:t>
      </w:r>
      <w:r w:rsidRPr="00FA3A88">
        <w:t xml:space="preserve"> ujmuje się zwiększenia, a na stronie </w:t>
      </w:r>
      <w:proofErr w:type="spellStart"/>
      <w:r w:rsidRPr="00FA3A88">
        <w:t>Wn</w:t>
      </w:r>
      <w:proofErr w:type="spellEnd"/>
      <w:r w:rsidRPr="00FA3A88">
        <w:t xml:space="preserve"> - zmniejszenia umorzenia wartości początkowej wartości niematerialnych i prawnych.</w:t>
      </w:r>
    </w:p>
    <w:p w:rsidR="00D200D7" w:rsidRPr="00FA3A88" w:rsidRDefault="00D200D7" w:rsidP="00D200D7">
      <w:pPr>
        <w:spacing w:before="80" w:line="260" w:lineRule="atLeast"/>
        <w:ind w:left="720"/>
        <w:jc w:val="both"/>
      </w:pPr>
      <w:r w:rsidRPr="00FA3A88">
        <w:t xml:space="preserve">Na stronie </w:t>
      </w:r>
      <w:proofErr w:type="spellStart"/>
      <w:r w:rsidRPr="00FA3A88">
        <w:t>Wn</w:t>
      </w:r>
      <w:proofErr w:type="spellEnd"/>
      <w:r w:rsidRPr="00FA3A88">
        <w:t xml:space="preserve"> konta 07</w:t>
      </w:r>
      <w:r>
        <w:t>5</w:t>
      </w:r>
      <w:r w:rsidRPr="00FA3A88">
        <w:t xml:space="preserve"> ujmuje się umorzenie</w:t>
      </w:r>
      <w:r>
        <w:t xml:space="preserve"> </w:t>
      </w:r>
      <w:r w:rsidRPr="00FA3A88">
        <w:t xml:space="preserve"> wartości niematerialnych i prawnych zlikwidowanych z powodu zużycia lub zniszczenia, sprzedanych, przekazanych nieodpłatnie, a także stanowiących niedobór lub szkodę.</w:t>
      </w:r>
    </w:p>
    <w:p w:rsidR="00D200D7" w:rsidRPr="00FA3A88" w:rsidRDefault="00D200D7" w:rsidP="00D200D7">
      <w:pPr>
        <w:spacing w:before="80" w:line="260" w:lineRule="atLeast"/>
        <w:ind w:left="720"/>
        <w:jc w:val="both"/>
      </w:pPr>
      <w:r w:rsidRPr="00FA3A88">
        <w:t>Na stronie Ma konta 07</w:t>
      </w:r>
      <w:r>
        <w:t>5</w:t>
      </w:r>
      <w:r w:rsidRPr="00FA3A88">
        <w:t xml:space="preserve"> ujmuje się odpisy umorzenia nowych, wydanych do używania wartości niematerialnych i prawnych obciążających odpowiednie koszty, dotyczące nadwyżek warto</w:t>
      </w:r>
      <w:r>
        <w:t xml:space="preserve">ści niematerialnych i prawnych oraz </w:t>
      </w:r>
      <w:r w:rsidRPr="00FA3A88">
        <w:t>otrzymanych nieodpłatnie.</w:t>
      </w:r>
    </w:p>
    <w:p w:rsidR="00D200D7" w:rsidRPr="00FA3A88" w:rsidRDefault="00D200D7" w:rsidP="00D200D7">
      <w:pPr>
        <w:spacing w:before="80" w:line="260" w:lineRule="atLeast"/>
        <w:ind w:left="720"/>
        <w:jc w:val="both"/>
      </w:pPr>
      <w:r w:rsidRPr="00FA3A88">
        <w:t>Konto 07</w:t>
      </w:r>
      <w:r>
        <w:t>5</w:t>
      </w:r>
      <w:r w:rsidRPr="00FA3A88">
        <w:t xml:space="preserve"> może wykazywać saldo Ma, które wyraża stan umorzenia wartości początkowej wartości niematerialnych i prawnych</w:t>
      </w:r>
      <w:r>
        <w:t>.</w:t>
      </w:r>
    </w:p>
    <w:p w:rsidR="00B24FEA" w:rsidRPr="00FA3A88" w:rsidRDefault="00B24FEA" w:rsidP="00B24FEA">
      <w:pPr>
        <w:spacing w:before="80" w:line="260" w:lineRule="atLeast"/>
        <w:jc w:val="both"/>
        <w:rPr>
          <w:i/>
        </w:rPr>
      </w:pPr>
    </w:p>
    <w:p w:rsidR="00B24FEA" w:rsidRPr="00FA3A88" w:rsidRDefault="00B24FEA" w:rsidP="00B24FEA">
      <w:pPr>
        <w:spacing w:before="80" w:line="260" w:lineRule="atLeast"/>
        <w:jc w:val="both"/>
        <w:rPr>
          <w:b/>
        </w:rPr>
      </w:pPr>
      <w:r w:rsidRPr="00FA3A88">
        <w:rPr>
          <w:b/>
        </w:rPr>
        <w:t>080  -  Środki trwałe w budowie (inwestycje)</w:t>
      </w:r>
    </w:p>
    <w:p w:rsidR="00B24FEA" w:rsidRPr="00FA3A88" w:rsidRDefault="00B24FEA" w:rsidP="00B24FEA">
      <w:pPr>
        <w:spacing w:before="80" w:line="260" w:lineRule="atLeast"/>
        <w:ind w:left="720"/>
        <w:jc w:val="both"/>
      </w:pPr>
      <w:r w:rsidRPr="00FA3A88">
        <w:t>Konto 080 służy do ewidencji kosztów środków trwałych w budowie oraz do rozliczenia kosztów środków trwałych w budowie na uzyskane efekty inwestycyjne.</w:t>
      </w:r>
    </w:p>
    <w:p w:rsidR="00B24FEA" w:rsidRPr="00FA3A88" w:rsidRDefault="00B24FEA" w:rsidP="00B24FEA">
      <w:pPr>
        <w:spacing w:before="80" w:line="260" w:lineRule="atLeast"/>
        <w:ind w:left="720"/>
        <w:jc w:val="both"/>
      </w:pPr>
      <w:r w:rsidRPr="00FA3A88">
        <w:t xml:space="preserve">Na stronie </w:t>
      </w:r>
      <w:proofErr w:type="spellStart"/>
      <w:r w:rsidRPr="00FA3A88">
        <w:t>Wn</w:t>
      </w:r>
      <w:proofErr w:type="spellEnd"/>
      <w:r w:rsidRPr="00FA3A88">
        <w:t xml:space="preserve"> konta 080 ujmuje się w szczególności:</w:t>
      </w:r>
    </w:p>
    <w:p w:rsidR="00B24FEA" w:rsidRPr="00FA3A88" w:rsidRDefault="00B24FEA" w:rsidP="00B24FEA">
      <w:pPr>
        <w:spacing w:before="80" w:line="260" w:lineRule="atLeast"/>
        <w:ind w:left="720"/>
        <w:jc w:val="both"/>
      </w:pPr>
      <w:r w:rsidRPr="00FA3A88">
        <w:t>– poniesione koszty dotyczące środków trwałych w budowie w ramach prowadzonych inwestycji zarówno przez obcych wykonawców, jak i we własnym imieniu;</w:t>
      </w:r>
    </w:p>
    <w:p w:rsidR="00B24FEA" w:rsidRPr="00FA3A88" w:rsidRDefault="00B24FEA" w:rsidP="00B24FEA">
      <w:pPr>
        <w:spacing w:before="80" w:line="260" w:lineRule="atLeast"/>
        <w:ind w:left="720"/>
        <w:jc w:val="both"/>
      </w:pPr>
      <w:r w:rsidRPr="00FA3A88">
        <w:t>– poniesione koszty dotyczące przekazanych do montażu, lecz jeszcze nieoddanych do używania maszyn, urządzeń oraz innych przedmiotów, zakupionych od kontrahentów oraz wytworzonych w ramach własnej działalności gospodarczej;</w:t>
      </w:r>
    </w:p>
    <w:p w:rsidR="00B24FEA" w:rsidRPr="00FA3A88" w:rsidRDefault="00B24FEA" w:rsidP="00B24FEA">
      <w:pPr>
        <w:spacing w:before="80" w:line="260" w:lineRule="atLeast"/>
        <w:ind w:left="720"/>
        <w:jc w:val="both"/>
      </w:pPr>
      <w:r w:rsidRPr="00FA3A88">
        <w:lastRenderedPageBreak/>
        <w:t>– poniesione koszty ulepszenia środka trwałego (przebudowa, rozbudowa, rekonstrukcja, adaptacja lub modernizacja), które powodują zwiększenie wartości użytkowej środka trwałego.</w:t>
      </w:r>
    </w:p>
    <w:p w:rsidR="00B24FEA" w:rsidRPr="00FA3A88" w:rsidRDefault="00B24FEA" w:rsidP="00B24FEA">
      <w:pPr>
        <w:spacing w:before="80" w:line="260" w:lineRule="atLeast"/>
        <w:ind w:left="720"/>
        <w:jc w:val="both"/>
      </w:pPr>
      <w:r w:rsidRPr="00FA3A88">
        <w:t>Na stronie Ma konta 080 ujmuje się wartość uzyskanych efektów inwestycyjnych, a w szczególności:</w:t>
      </w:r>
    </w:p>
    <w:p w:rsidR="00B24FEA" w:rsidRPr="00FA3A88" w:rsidRDefault="00B24FEA" w:rsidP="00B24FEA">
      <w:pPr>
        <w:spacing w:before="80" w:line="260" w:lineRule="atLeast"/>
        <w:ind w:left="720"/>
        <w:jc w:val="both"/>
      </w:pPr>
      <w:r w:rsidRPr="00FA3A88">
        <w:t>– środków trwałych;</w:t>
      </w:r>
    </w:p>
    <w:p w:rsidR="00B24FEA" w:rsidRPr="00FA3A88" w:rsidRDefault="00B24FEA" w:rsidP="00B24FEA">
      <w:pPr>
        <w:spacing w:before="80" w:line="260" w:lineRule="atLeast"/>
        <w:ind w:left="720"/>
        <w:jc w:val="both"/>
      </w:pPr>
      <w:r w:rsidRPr="00FA3A88">
        <w:t>– wartość sprzedanych i nieodpłatnie przekazanych środków trwałych w budowie.</w:t>
      </w:r>
    </w:p>
    <w:p w:rsidR="00B24FEA" w:rsidRPr="00FA3A88" w:rsidRDefault="00B24FEA" w:rsidP="00B24FEA">
      <w:pPr>
        <w:spacing w:before="80" w:line="260" w:lineRule="atLeast"/>
        <w:ind w:left="720"/>
        <w:jc w:val="both"/>
      </w:pPr>
      <w:r w:rsidRPr="00FA3A88">
        <w:t>Na koncie 080 można księgować również rozliczenie kosztów dotyczących zakupów gotowych środków trwałych.</w:t>
      </w:r>
    </w:p>
    <w:p w:rsidR="00B24FEA" w:rsidRPr="00FA3A88" w:rsidRDefault="00B24FEA" w:rsidP="00B24FEA">
      <w:pPr>
        <w:spacing w:before="80" w:line="260" w:lineRule="atLeast"/>
        <w:ind w:left="720"/>
        <w:jc w:val="both"/>
      </w:pPr>
      <w:r w:rsidRPr="00FA3A88">
        <w:t>Ewidencja szczegółowa do konta 080 prowadzona jest według poszczególnych zadań inwestycyjnych dotyczących środków trwałych (nowo wprowadzanym do realizacji zadaniom inwestycyjnym dotyczącym środków trwałych będą nadawane kolejno wolne numery konta 080), zapewniając skalkulowanie ceny nabycia lub kosztu wytworzenia poszczególnych obiektów środków trwałych.</w:t>
      </w:r>
    </w:p>
    <w:p w:rsidR="00B24FEA" w:rsidRPr="00FA3A88" w:rsidRDefault="00B24FEA" w:rsidP="00B24FEA">
      <w:pPr>
        <w:spacing w:before="80" w:line="260" w:lineRule="atLeast"/>
        <w:ind w:left="720"/>
        <w:jc w:val="both"/>
      </w:pPr>
      <w:r w:rsidRPr="00FA3A88">
        <w:t xml:space="preserve">Konto 080 może wykazywać saldo </w:t>
      </w:r>
      <w:proofErr w:type="spellStart"/>
      <w:r w:rsidRPr="00FA3A88">
        <w:t>Wn</w:t>
      </w:r>
      <w:proofErr w:type="spellEnd"/>
      <w:r w:rsidRPr="00FA3A88">
        <w:t>, które oznacza koszty inwestycji niezakończonych.</w:t>
      </w:r>
    </w:p>
    <w:p w:rsidR="00C0786C" w:rsidRPr="00C0786C" w:rsidRDefault="00C0786C" w:rsidP="00C0786C">
      <w:pPr>
        <w:suppressAutoHyphens w:val="0"/>
        <w:spacing w:line="360" w:lineRule="auto"/>
        <w:rPr>
          <w:rFonts w:eastAsia="Times New Roman" w:cs="Times New Roman"/>
          <w:bCs/>
          <w:kern w:val="0"/>
          <w:sz w:val="22"/>
          <w:szCs w:val="22"/>
          <w:lang w:eastAsia="pl-PL" w:bidi="ar-SA"/>
        </w:rPr>
      </w:pPr>
    </w:p>
    <w:p w:rsidR="00C0786C" w:rsidRDefault="00C0786C" w:rsidP="00C0786C">
      <w:pPr>
        <w:suppressAutoHyphens w:val="0"/>
        <w:spacing w:line="360" w:lineRule="auto"/>
        <w:jc w:val="center"/>
        <w:rPr>
          <w:rFonts w:eastAsia="Times New Roman" w:cs="Times New Roman"/>
          <w:b/>
          <w:bCs/>
          <w:kern w:val="0"/>
          <w:sz w:val="96"/>
          <w:szCs w:val="96"/>
          <w:lang w:eastAsia="pl-PL" w:bidi="ar-SA"/>
        </w:rPr>
      </w:pPr>
    </w:p>
    <w:p w:rsidR="00D200D7" w:rsidRDefault="00D200D7" w:rsidP="00C0786C">
      <w:pPr>
        <w:suppressAutoHyphens w:val="0"/>
        <w:spacing w:line="360" w:lineRule="auto"/>
        <w:jc w:val="center"/>
        <w:rPr>
          <w:rFonts w:eastAsia="Times New Roman" w:cs="Times New Roman"/>
          <w:b/>
          <w:bCs/>
          <w:kern w:val="0"/>
          <w:sz w:val="96"/>
          <w:szCs w:val="96"/>
          <w:lang w:eastAsia="pl-PL" w:bidi="ar-SA"/>
        </w:rPr>
      </w:pPr>
    </w:p>
    <w:p w:rsidR="00D200D7" w:rsidRDefault="00D200D7" w:rsidP="00C0786C">
      <w:pPr>
        <w:suppressAutoHyphens w:val="0"/>
        <w:spacing w:line="360" w:lineRule="auto"/>
        <w:jc w:val="center"/>
        <w:rPr>
          <w:rFonts w:eastAsia="Times New Roman" w:cs="Times New Roman"/>
          <w:b/>
          <w:bCs/>
          <w:kern w:val="0"/>
          <w:sz w:val="96"/>
          <w:szCs w:val="96"/>
          <w:lang w:eastAsia="pl-PL" w:bidi="ar-SA"/>
        </w:rPr>
      </w:pPr>
    </w:p>
    <w:p w:rsidR="00D200D7" w:rsidRDefault="00D200D7" w:rsidP="00C0786C">
      <w:pPr>
        <w:suppressAutoHyphens w:val="0"/>
        <w:spacing w:line="360" w:lineRule="auto"/>
        <w:jc w:val="center"/>
        <w:rPr>
          <w:rFonts w:eastAsia="Times New Roman" w:cs="Times New Roman"/>
          <w:b/>
          <w:bCs/>
          <w:kern w:val="0"/>
          <w:sz w:val="96"/>
          <w:szCs w:val="96"/>
          <w:lang w:eastAsia="pl-PL" w:bidi="ar-SA"/>
        </w:rPr>
      </w:pPr>
    </w:p>
    <w:p w:rsidR="00D200D7" w:rsidRDefault="00D200D7" w:rsidP="00C0786C">
      <w:pPr>
        <w:suppressAutoHyphens w:val="0"/>
        <w:spacing w:line="360" w:lineRule="auto"/>
        <w:jc w:val="center"/>
        <w:rPr>
          <w:rFonts w:eastAsia="Times New Roman" w:cs="Times New Roman"/>
          <w:b/>
          <w:bCs/>
          <w:kern w:val="0"/>
          <w:sz w:val="96"/>
          <w:szCs w:val="96"/>
          <w:lang w:eastAsia="pl-PL" w:bidi="ar-SA"/>
        </w:rPr>
      </w:pPr>
    </w:p>
    <w:p w:rsidR="00D200D7" w:rsidRDefault="00D200D7" w:rsidP="00C0786C">
      <w:pPr>
        <w:suppressAutoHyphens w:val="0"/>
        <w:spacing w:line="360" w:lineRule="auto"/>
        <w:jc w:val="center"/>
        <w:rPr>
          <w:rFonts w:eastAsia="Times New Roman" w:cs="Times New Roman"/>
          <w:b/>
          <w:bCs/>
          <w:kern w:val="0"/>
          <w:sz w:val="96"/>
          <w:szCs w:val="96"/>
          <w:lang w:eastAsia="pl-PL" w:bidi="ar-SA"/>
        </w:rPr>
      </w:pPr>
    </w:p>
    <w:p w:rsidR="00D200D7" w:rsidRDefault="00D200D7" w:rsidP="00C0786C">
      <w:pPr>
        <w:suppressAutoHyphens w:val="0"/>
        <w:spacing w:line="360" w:lineRule="auto"/>
        <w:jc w:val="center"/>
        <w:rPr>
          <w:rFonts w:eastAsia="Times New Roman" w:cs="Times New Roman"/>
          <w:b/>
          <w:bCs/>
          <w:kern w:val="0"/>
          <w:sz w:val="96"/>
          <w:szCs w:val="96"/>
          <w:lang w:eastAsia="pl-PL" w:bidi="ar-SA"/>
        </w:rPr>
      </w:pPr>
    </w:p>
    <w:p w:rsidR="00D200D7" w:rsidRDefault="00D200D7" w:rsidP="00C0786C">
      <w:pPr>
        <w:suppressAutoHyphens w:val="0"/>
        <w:spacing w:line="360" w:lineRule="auto"/>
        <w:jc w:val="center"/>
        <w:rPr>
          <w:rFonts w:eastAsia="Times New Roman" w:cs="Times New Roman"/>
          <w:b/>
          <w:bCs/>
          <w:kern w:val="0"/>
          <w:sz w:val="96"/>
          <w:szCs w:val="96"/>
          <w:lang w:eastAsia="pl-PL" w:bidi="ar-SA"/>
        </w:rPr>
      </w:pPr>
    </w:p>
    <w:p w:rsidR="00C0786C" w:rsidRDefault="00C0786C" w:rsidP="00C0786C">
      <w:pPr>
        <w:suppressAutoHyphens w:val="0"/>
        <w:spacing w:line="360" w:lineRule="auto"/>
        <w:jc w:val="center"/>
        <w:rPr>
          <w:rFonts w:eastAsia="Times New Roman" w:cs="Times New Roman"/>
          <w:b/>
          <w:bCs/>
          <w:kern w:val="0"/>
          <w:sz w:val="96"/>
          <w:szCs w:val="96"/>
          <w:lang w:eastAsia="pl-PL" w:bidi="ar-SA"/>
        </w:rPr>
      </w:pPr>
      <w:r>
        <w:rPr>
          <w:rFonts w:eastAsia="Times New Roman" w:cs="Times New Roman"/>
          <w:b/>
          <w:bCs/>
          <w:kern w:val="0"/>
          <w:sz w:val="96"/>
          <w:szCs w:val="96"/>
          <w:lang w:eastAsia="pl-PL" w:bidi="ar-SA"/>
        </w:rPr>
        <w:t>ZESPÓŁ „1”</w:t>
      </w:r>
    </w:p>
    <w:p w:rsidR="00C0786C" w:rsidRDefault="00C0786C" w:rsidP="00C0786C">
      <w:pPr>
        <w:suppressAutoHyphens w:val="0"/>
        <w:spacing w:line="360" w:lineRule="auto"/>
        <w:jc w:val="center"/>
        <w:rPr>
          <w:rFonts w:eastAsia="Times New Roman" w:cs="Times New Roman"/>
          <w:b/>
          <w:bCs/>
          <w:kern w:val="0"/>
          <w:sz w:val="96"/>
          <w:szCs w:val="96"/>
          <w:lang w:eastAsia="pl-PL" w:bidi="ar-SA"/>
        </w:rPr>
      </w:pPr>
    </w:p>
    <w:p w:rsidR="00C0786C" w:rsidRDefault="00C0786C" w:rsidP="00C0786C">
      <w:pPr>
        <w:suppressAutoHyphens w:val="0"/>
        <w:spacing w:line="360" w:lineRule="auto"/>
        <w:jc w:val="center"/>
        <w:rPr>
          <w:rFonts w:eastAsia="Times New Roman" w:cs="Times New Roman"/>
          <w:b/>
          <w:bCs/>
          <w:kern w:val="0"/>
          <w:sz w:val="96"/>
          <w:szCs w:val="96"/>
          <w:lang w:eastAsia="pl-PL" w:bidi="ar-SA"/>
        </w:rPr>
      </w:pPr>
    </w:p>
    <w:p w:rsidR="00C0786C" w:rsidRDefault="00C0786C" w:rsidP="00C0786C">
      <w:pPr>
        <w:suppressAutoHyphens w:val="0"/>
        <w:spacing w:line="360" w:lineRule="auto"/>
        <w:jc w:val="center"/>
        <w:rPr>
          <w:rFonts w:eastAsia="Times New Roman" w:cs="Times New Roman"/>
          <w:b/>
          <w:bCs/>
          <w:kern w:val="0"/>
          <w:sz w:val="96"/>
          <w:szCs w:val="96"/>
          <w:lang w:eastAsia="pl-PL" w:bidi="ar-SA"/>
        </w:rPr>
      </w:pPr>
    </w:p>
    <w:p w:rsidR="00C0786C" w:rsidRDefault="00C0786C" w:rsidP="00C0786C">
      <w:pPr>
        <w:suppressAutoHyphens w:val="0"/>
        <w:spacing w:line="360" w:lineRule="auto"/>
        <w:jc w:val="center"/>
        <w:rPr>
          <w:rFonts w:eastAsia="Times New Roman" w:cs="Times New Roman"/>
          <w:b/>
          <w:bCs/>
          <w:kern w:val="0"/>
          <w:sz w:val="96"/>
          <w:szCs w:val="96"/>
          <w:lang w:eastAsia="pl-PL" w:bidi="ar-SA"/>
        </w:rPr>
      </w:pPr>
    </w:p>
    <w:p w:rsidR="00C0786C" w:rsidRPr="00C0786C" w:rsidRDefault="00C0786C" w:rsidP="00C0786C">
      <w:pPr>
        <w:suppressAutoHyphens w:val="0"/>
        <w:spacing w:line="360" w:lineRule="auto"/>
        <w:jc w:val="center"/>
        <w:rPr>
          <w:rFonts w:eastAsia="Times New Roman" w:cs="Times New Roman"/>
          <w:b/>
          <w:bCs/>
          <w:kern w:val="0"/>
          <w:lang w:eastAsia="pl-PL" w:bidi="ar-SA"/>
        </w:rPr>
      </w:pPr>
    </w:p>
    <w:p w:rsidR="00D200D7" w:rsidRPr="00FA3A88" w:rsidRDefault="00D200D7" w:rsidP="00D200D7">
      <w:pPr>
        <w:pBdr>
          <w:bottom w:val="double" w:sz="6" w:space="1" w:color="auto"/>
        </w:pBdr>
        <w:spacing w:before="80" w:line="260" w:lineRule="atLeast"/>
      </w:pPr>
      <w:r w:rsidRPr="00FA3A88">
        <w:lastRenderedPageBreak/>
        <w:t>Konta zespołu 1 służą do ewidencji:</w:t>
      </w:r>
    </w:p>
    <w:p w:rsidR="00D200D7" w:rsidRPr="00FA3A88" w:rsidRDefault="00D200D7" w:rsidP="00D200D7">
      <w:pPr>
        <w:pBdr>
          <w:bottom w:val="double" w:sz="6" w:space="1" w:color="auto"/>
        </w:pBdr>
        <w:spacing w:before="80" w:line="260" w:lineRule="atLeast"/>
      </w:pPr>
      <w:r w:rsidRPr="00FA3A88">
        <w:t>- krótkoterminowych papierów wartościowych,</w:t>
      </w:r>
    </w:p>
    <w:p w:rsidR="00D200D7" w:rsidRPr="00FA3A88" w:rsidRDefault="00D200D7" w:rsidP="00D200D7">
      <w:pPr>
        <w:pBdr>
          <w:bottom w:val="double" w:sz="6" w:space="1" w:color="auto"/>
        </w:pBdr>
        <w:spacing w:before="80" w:line="260" w:lineRule="atLeast"/>
      </w:pPr>
      <w:r w:rsidRPr="00FA3A88">
        <w:t>- krajowych i zagranicznych środków pieniężnych, lokowanych na rachunkach bankowych,</w:t>
      </w:r>
    </w:p>
    <w:p w:rsidR="00D200D7" w:rsidRPr="00FA3A88" w:rsidRDefault="00D200D7" w:rsidP="00D200D7">
      <w:pPr>
        <w:pBdr>
          <w:bottom w:val="double" w:sz="6" w:space="1" w:color="auto"/>
        </w:pBdr>
        <w:spacing w:before="80" w:line="260" w:lineRule="atLeast"/>
      </w:pPr>
      <w:r w:rsidRPr="00FA3A88">
        <w:t>- udzielanych przez banki kredytów w walucie krajowej i zagranicznej,</w:t>
      </w:r>
    </w:p>
    <w:p w:rsidR="00D200D7" w:rsidRPr="00FA3A88" w:rsidRDefault="00D200D7" w:rsidP="00D200D7">
      <w:pPr>
        <w:pBdr>
          <w:bottom w:val="double" w:sz="6" w:space="1" w:color="auto"/>
        </w:pBdr>
        <w:spacing w:before="80" w:line="260" w:lineRule="atLeast"/>
      </w:pPr>
      <w:r w:rsidRPr="00FA3A88">
        <w:t>- innych krajowych i zagranicznych środków pieniężnych</w:t>
      </w:r>
    </w:p>
    <w:p w:rsidR="00D200D7" w:rsidRPr="00FA3A88" w:rsidRDefault="00D200D7" w:rsidP="00D200D7">
      <w:pPr>
        <w:pBdr>
          <w:bottom w:val="double" w:sz="6" w:space="1" w:color="auto"/>
        </w:pBdr>
        <w:spacing w:before="80" w:line="260" w:lineRule="atLeast"/>
      </w:pPr>
      <w:r w:rsidRPr="00FA3A88">
        <w:t xml:space="preserve">Konta winny ukazywać operacje pieniężne oraz obroty i stany środków pieniężnych oraz krótkoterminowych papierów wartościowych </w:t>
      </w:r>
      <w:r w:rsidRPr="00FA3A88">
        <w:tab/>
      </w:r>
    </w:p>
    <w:p w:rsidR="00D200D7" w:rsidRPr="00FA3A88" w:rsidRDefault="00D200D7" w:rsidP="00D200D7">
      <w:pPr>
        <w:spacing w:before="80" w:line="260" w:lineRule="atLeast"/>
        <w:rPr>
          <w:b/>
        </w:rPr>
      </w:pPr>
      <w:r w:rsidRPr="00FA3A88">
        <w:rPr>
          <w:b/>
        </w:rPr>
        <w:t>10</w:t>
      </w:r>
      <w:r w:rsidR="004057E7">
        <w:rPr>
          <w:b/>
        </w:rPr>
        <w:t>0</w:t>
      </w:r>
      <w:r w:rsidRPr="00FA3A88">
        <w:rPr>
          <w:b/>
        </w:rPr>
        <w:t xml:space="preserve">  -  </w:t>
      </w:r>
      <w:r>
        <w:rPr>
          <w:b/>
        </w:rPr>
        <w:t>Kasa</w:t>
      </w:r>
    </w:p>
    <w:p w:rsidR="00D200D7" w:rsidRDefault="00D200D7" w:rsidP="009F5F30">
      <w:pPr>
        <w:autoSpaceDE w:val="0"/>
        <w:autoSpaceDN w:val="0"/>
        <w:adjustRightInd w:val="0"/>
        <w:ind w:left="709"/>
        <w:jc w:val="both"/>
      </w:pPr>
      <w:r w:rsidRPr="005812C8">
        <w:t>Konto 10</w:t>
      </w:r>
      <w:r w:rsidR="004057E7">
        <w:t>0</w:t>
      </w:r>
      <w:r w:rsidRPr="005812C8">
        <w:t xml:space="preserve"> służy do ewidencji krajowej i zagranicznej gotówki znajdującej się w  kasie </w:t>
      </w:r>
      <w:r w:rsidR="009F5F30">
        <w:t>Zakładu.</w:t>
      </w:r>
    </w:p>
    <w:p w:rsidR="009F5F30" w:rsidRDefault="009F5F30" w:rsidP="009F5F30">
      <w:pPr>
        <w:autoSpaceDE w:val="0"/>
        <w:autoSpaceDN w:val="0"/>
        <w:adjustRightInd w:val="0"/>
        <w:ind w:left="709"/>
        <w:jc w:val="both"/>
      </w:pPr>
      <w:r>
        <w:t>Z uwagi na brak odpowiednich zabezpieczeń nie prowadzi się kasy.</w:t>
      </w:r>
    </w:p>
    <w:p w:rsidR="009F5F30" w:rsidRPr="00EE3CFC" w:rsidRDefault="009F5F30" w:rsidP="009F5F30">
      <w:pPr>
        <w:autoSpaceDE w:val="0"/>
        <w:autoSpaceDN w:val="0"/>
        <w:adjustRightInd w:val="0"/>
        <w:ind w:left="709"/>
        <w:jc w:val="both"/>
      </w:pPr>
    </w:p>
    <w:p w:rsidR="00D200D7" w:rsidRPr="00FA3A88" w:rsidRDefault="00D200D7" w:rsidP="00D200D7">
      <w:pPr>
        <w:spacing w:before="80" w:line="260" w:lineRule="atLeast"/>
        <w:rPr>
          <w:b/>
        </w:rPr>
      </w:pPr>
      <w:r w:rsidRPr="00FA3A88">
        <w:rPr>
          <w:b/>
        </w:rPr>
        <w:t xml:space="preserve">130  -  Rachunek </w:t>
      </w:r>
      <w:r w:rsidR="009F5F30">
        <w:rPr>
          <w:b/>
        </w:rPr>
        <w:t>rozliczeniowy</w:t>
      </w:r>
    </w:p>
    <w:p w:rsidR="009F5F30" w:rsidRPr="007B3730" w:rsidRDefault="009F5F30" w:rsidP="009F5F30">
      <w:pPr>
        <w:spacing w:before="80" w:line="260" w:lineRule="atLeast"/>
        <w:ind w:left="720"/>
        <w:jc w:val="both"/>
      </w:pPr>
      <w:r w:rsidRPr="007B3730">
        <w:t xml:space="preserve">Konto 133 służy do ewidencji operacji pieniężnych dokonywanych na </w:t>
      </w:r>
      <w:r>
        <w:t>podstawowym rachunku bankowym</w:t>
      </w:r>
      <w:r w:rsidRPr="007B3730">
        <w:t xml:space="preserve"> </w:t>
      </w:r>
      <w:r>
        <w:t>Zakładu</w:t>
      </w:r>
      <w:r w:rsidRPr="007B3730">
        <w:t>. Zapisy księgowe na koncie dokonywane są na podstawie dokumentów bankowych. Obroty i salda muszą być zgodne z zapisami w księgowości banku. W razie stwierdzenia błędu w dokumencie bankowym sumy księguje się zgodnie z wyciągiem, natomiast różnicę wynikającą z błędu odnosi się na konto 240, jako "sumy do wyjaśnienia", wyksięgowując je później na podstawie dokumentu bankowego zawierającego sprostowanie błędu.</w:t>
      </w:r>
    </w:p>
    <w:p w:rsidR="009F5F30" w:rsidRDefault="009F5F30" w:rsidP="009F5F30">
      <w:pPr>
        <w:spacing w:before="80" w:line="260" w:lineRule="atLeast"/>
        <w:ind w:left="720"/>
        <w:jc w:val="both"/>
      </w:pPr>
      <w:r w:rsidRPr="007B3730">
        <w:t xml:space="preserve">Na stronie </w:t>
      </w:r>
      <w:proofErr w:type="spellStart"/>
      <w:r w:rsidRPr="007B3730">
        <w:t>Wn</w:t>
      </w:r>
      <w:proofErr w:type="spellEnd"/>
      <w:r w:rsidRPr="007B3730">
        <w:t xml:space="preserve"> ujmuje się wpływ środków pieniężnych na rachunek budżetu, w tym również spłaty kredytu udzielonego przez bank na rachunku </w:t>
      </w:r>
      <w:r>
        <w:t>podstawowym</w:t>
      </w:r>
      <w:r w:rsidRPr="007B3730">
        <w:t xml:space="preserve"> oraz wpływy kredytów przelanych przez bank na rachunek </w:t>
      </w:r>
      <w:r>
        <w:t>podstawowy.</w:t>
      </w:r>
    </w:p>
    <w:p w:rsidR="009F5F30" w:rsidRPr="007B3730" w:rsidRDefault="009F5F30" w:rsidP="009F5F30">
      <w:pPr>
        <w:spacing w:before="80" w:line="260" w:lineRule="atLeast"/>
        <w:ind w:left="720"/>
        <w:jc w:val="both"/>
      </w:pPr>
      <w:r w:rsidRPr="007B3730">
        <w:t xml:space="preserve"> Na stronie Ma ujmuje się wypłaty z rachun</w:t>
      </w:r>
      <w:r>
        <w:t>ku podstawowego</w:t>
      </w:r>
      <w:r w:rsidRPr="007B3730">
        <w:t xml:space="preserve">, w tym również wypłaty dokonane w ramach kredytu udzielonego przez bank na rachunku </w:t>
      </w:r>
      <w:r>
        <w:t>podstawowym</w:t>
      </w:r>
      <w:r w:rsidRPr="007B3730">
        <w:t xml:space="preserve">, oraz wypłaty z tytułu spłaty kredytu przelanego przez bank na rachunek </w:t>
      </w:r>
      <w:r>
        <w:t>podstawowy.</w:t>
      </w:r>
    </w:p>
    <w:p w:rsidR="009F5F30" w:rsidRPr="007B3730" w:rsidRDefault="009F5F30" w:rsidP="009F5F30">
      <w:pPr>
        <w:spacing w:before="80" w:line="260" w:lineRule="atLeast"/>
        <w:ind w:left="720"/>
        <w:jc w:val="both"/>
      </w:pPr>
      <w:r w:rsidRPr="007B3730">
        <w:t>Konto 13</w:t>
      </w:r>
      <w:r>
        <w:t>0</w:t>
      </w:r>
      <w:r w:rsidRPr="007B3730">
        <w:t xml:space="preserve"> może wykazywać saldo </w:t>
      </w:r>
      <w:proofErr w:type="spellStart"/>
      <w:r w:rsidRPr="007B3730">
        <w:t>Wn</w:t>
      </w:r>
      <w:proofErr w:type="spellEnd"/>
      <w:r w:rsidRPr="007B3730">
        <w:t xml:space="preserve"> lub saldo Ma.</w:t>
      </w:r>
    </w:p>
    <w:p w:rsidR="009F5F30" w:rsidRDefault="009F5F30" w:rsidP="009F5F30">
      <w:pPr>
        <w:spacing w:before="80" w:line="260" w:lineRule="atLeast"/>
        <w:ind w:left="720"/>
        <w:jc w:val="both"/>
      </w:pPr>
      <w:r w:rsidRPr="007B3730">
        <w:t xml:space="preserve">Saldo </w:t>
      </w:r>
      <w:proofErr w:type="spellStart"/>
      <w:r w:rsidRPr="007B3730">
        <w:t>Wn</w:t>
      </w:r>
      <w:proofErr w:type="spellEnd"/>
      <w:r w:rsidRPr="007B3730">
        <w:t xml:space="preserve"> konta 13</w:t>
      </w:r>
      <w:r>
        <w:t>0</w:t>
      </w:r>
      <w:r w:rsidRPr="007B3730">
        <w:t xml:space="preserve"> oznacza stan środków pieniężnych na rachunku </w:t>
      </w:r>
      <w:r>
        <w:t>podstawowym</w:t>
      </w:r>
      <w:r w:rsidRPr="007B3730">
        <w:t xml:space="preserve">, a saldo Ma - kwotę wykorzystanego kredytu bankowego udzielonego przez bank na rachunku </w:t>
      </w:r>
      <w:r>
        <w:t>podstawowym</w:t>
      </w:r>
      <w:r w:rsidRPr="007B3730">
        <w:t>.</w:t>
      </w:r>
    </w:p>
    <w:p w:rsidR="00D200D7" w:rsidRPr="00835001" w:rsidRDefault="00D200D7" w:rsidP="009F5F30">
      <w:pPr>
        <w:spacing w:before="80" w:line="260" w:lineRule="atLeast"/>
        <w:ind w:left="720"/>
        <w:jc w:val="both"/>
        <w:rPr>
          <w:color w:val="000000"/>
        </w:rPr>
      </w:pPr>
      <w:r w:rsidRPr="00FA3A88">
        <w:t>Na koncie 130 obowiązuje zachowanie zasady czystości obrotów, co oznacza, że do błędnych zapisów, zwrotów nadpłat, korekt wprowadza się dodatkowo techniczny zapis ujemny.</w:t>
      </w:r>
    </w:p>
    <w:p w:rsidR="00D200D7" w:rsidRPr="00FA3A88" w:rsidRDefault="00D200D7" w:rsidP="00D200D7">
      <w:pPr>
        <w:spacing w:before="80" w:line="260" w:lineRule="atLeast"/>
        <w:rPr>
          <w:i/>
        </w:rPr>
      </w:pPr>
    </w:p>
    <w:p w:rsidR="00D200D7" w:rsidRPr="00FA3A88" w:rsidRDefault="00D200D7" w:rsidP="00D200D7">
      <w:pPr>
        <w:spacing w:before="80" w:line="260" w:lineRule="atLeast"/>
        <w:rPr>
          <w:b/>
        </w:rPr>
      </w:pPr>
      <w:r w:rsidRPr="00FA3A88">
        <w:rPr>
          <w:b/>
        </w:rPr>
        <w:t>13</w:t>
      </w:r>
      <w:r w:rsidR="009F5F30">
        <w:rPr>
          <w:b/>
        </w:rPr>
        <w:t>1</w:t>
      </w:r>
      <w:r w:rsidRPr="00FA3A88">
        <w:rPr>
          <w:b/>
        </w:rPr>
        <w:t xml:space="preserve">      Rachunki </w:t>
      </w:r>
      <w:r w:rsidR="009F5F30">
        <w:rPr>
          <w:b/>
        </w:rPr>
        <w:t>lokat</w:t>
      </w:r>
    </w:p>
    <w:p w:rsidR="00D200D7" w:rsidRPr="00FA3A88" w:rsidRDefault="00D200D7" w:rsidP="00D200D7">
      <w:pPr>
        <w:spacing w:before="80" w:line="260" w:lineRule="atLeast"/>
        <w:ind w:left="720"/>
        <w:jc w:val="both"/>
      </w:pPr>
      <w:r w:rsidRPr="00FA3A88">
        <w:t>Konto 13</w:t>
      </w:r>
      <w:r w:rsidR="009F5F30">
        <w:t>1</w:t>
      </w:r>
      <w:r w:rsidRPr="00FA3A88">
        <w:t xml:space="preserve"> służy do ewidencji środków </w:t>
      </w:r>
      <w:r w:rsidR="009F5F30">
        <w:t xml:space="preserve">ulokowanych na rachunkach bankowych </w:t>
      </w:r>
      <w:proofErr w:type="spellStart"/>
      <w:r w:rsidR="009F5F30">
        <w:t>Załadu</w:t>
      </w:r>
      <w:proofErr w:type="spellEnd"/>
      <w:r w:rsidR="009F5F30">
        <w:t>.</w:t>
      </w:r>
    </w:p>
    <w:p w:rsidR="00D200D7" w:rsidRPr="00FA3A88" w:rsidRDefault="00D200D7" w:rsidP="00D200D7">
      <w:pPr>
        <w:spacing w:before="80" w:line="260" w:lineRule="atLeast"/>
        <w:ind w:left="720"/>
        <w:jc w:val="both"/>
      </w:pPr>
      <w:r w:rsidRPr="00FA3A88">
        <w:t xml:space="preserve">Na stronie </w:t>
      </w:r>
      <w:proofErr w:type="spellStart"/>
      <w:r w:rsidRPr="00FA3A88">
        <w:t>Wn</w:t>
      </w:r>
      <w:proofErr w:type="spellEnd"/>
      <w:r w:rsidRPr="00FA3A88">
        <w:t xml:space="preserve"> konta 13</w:t>
      </w:r>
      <w:r w:rsidR="009F5F30">
        <w:t>1</w:t>
      </w:r>
      <w:r w:rsidRPr="00FA3A88">
        <w:t xml:space="preserve"> ujmuje się wpływy środków pieniężnych na rachunki bankowe, a na stronie Ma - wypłaty środków z rachunków bankowych.</w:t>
      </w:r>
    </w:p>
    <w:p w:rsidR="00D200D7" w:rsidRPr="00FA3A88" w:rsidRDefault="00D200D7" w:rsidP="00D200D7">
      <w:pPr>
        <w:spacing w:before="80" w:line="260" w:lineRule="atLeast"/>
        <w:ind w:left="720"/>
        <w:jc w:val="both"/>
      </w:pPr>
      <w:r w:rsidRPr="00FA3A88">
        <w:t>Ewidencja szczegółowa do konta 13</w:t>
      </w:r>
      <w:r w:rsidR="009F5F30">
        <w:t>1</w:t>
      </w:r>
      <w:r w:rsidRPr="00FA3A88">
        <w:t xml:space="preserve"> umożliwia </w:t>
      </w:r>
      <w:r w:rsidR="009F5F30">
        <w:t>ustalenie stanu środków każdej lokaty.</w:t>
      </w:r>
    </w:p>
    <w:p w:rsidR="00D200D7" w:rsidRPr="00FA3A88" w:rsidRDefault="00D200D7" w:rsidP="00D200D7">
      <w:pPr>
        <w:spacing w:before="80" w:line="260" w:lineRule="atLeast"/>
        <w:ind w:left="720"/>
        <w:jc w:val="both"/>
      </w:pPr>
      <w:r w:rsidRPr="00FA3A88">
        <w:t>Konto 13</w:t>
      </w:r>
      <w:r w:rsidR="009F5F30">
        <w:t>1</w:t>
      </w:r>
      <w:r w:rsidRPr="00FA3A88">
        <w:t xml:space="preserve"> może wykazywać saldo </w:t>
      </w:r>
      <w:proofErr w:type="spellStart"/>
      <w:r w:rsidRPr="00FA3A88">
        <w:t>Wn</w:t>
      </w:r>
      <w:proofErr w:type="spellEnd"/>
      <w:r w:rsidRPr="00FA3A88">
        <w:t xml:space="preserve">, które oznacza stan środków pieniężnych na </w:t>
      </w:r>
      <w:r w:rsidR="009F5F30">
        <w:t xml:space="preserve">lokacyjnych </w:t>
      </w:r>
      <w:r w:rsidRPr="00FA3A88">
        <w:t xml:space="preserve">rachunkach bankowych </w:t>
      </w:r>
      <w:r w:rsidR="009F5F30">
        <w:t>Zakładu</w:t>
      </w:r>
      <w:r w:rsidRPr="00FA3A88">
        <w:t>.</w:t>
      </w:r>
    </w:p>
    <w:p w:rsidR="00D200D7" w:rsidRPr="00FA3A88" w:rsidRDefault="00D200D7" w:rsidP="00D200D7">
      <w:pPr>
        <w:spacing w:before="80" w:line="260" w:lineRule="atLeast"/>
      </w:pPr>
    </w:p>
    <w:p w:rsidR="00696173" w:rsidRPr="00FA3A88" w:rsidRDefault="00696173" w:rsidP="00696173">
      <w:pPr>
        <w:spacing w:before="80" w:line="260" w:lineRule="atLeast"/>
        <w:rPr>
          <w:b/>
        </w:rPr>
      </w:pPr>
      <w:r w:rsidRPr="00FA3A88">
        <w:rPr>
          <w:b/>
        </w:rPr>
        <w:lastRenderedPageBreak/>
        <w:t>135      Rachun</w:t>
      </w:r>
      <w:r>
        <w:rPr>
          <w:b/>
        </w:rPr>
        <w:t>e</w:t>
      </w:r>
      <w:r w:rsidRPr="00FA3A88">
        <w:rPr>
          <w:b/>
        </w:rPr>
        <w:t xml:space="preserve">k środków </w:t>
      </w:r>
      <w:r>
        <w:rPr>
          <w:b/>
        </w:rPr>
        <w:t>Zakładowego F</w:t>
      </w:r>
      <w:r w:rsidRPr="00FA3A88">
        <w:rPr>
          <w:b/>
        </w:rPr>
        <w:t>undusz</w:t>
      </w:r>
      <w:r>
        <w:rPr>
          <w:b/>
        </w:rPr>
        <w:t>u Świadczeń Socjalnych</w:t>
      </w:r>
    </w:p>
    <w:p w:rsidR="00696173" w:rsidRDefault="00696173" w:rsidP="00696173">
      <w:pPr>
        <w:spacing w:before="80" w:line="260" w:lineRule="atLeast"/>
        <w:ind w:left="720"/>
        <w:jc w:val="both"/>
      </w:pPr>
      <w:r w:rsidRPr="00FA3A88">
        <w:t>Konto 135 służy do ewidencji środków zakładowego funduszu świadczeń socjalnych</w:t>
      </w:r>
      <w:r>
        <w:t>.</w:t>
      </w:r>
    </w:p>
    <w:p w:rsidR="00696173" w:rsidRPr="00FA3A88" w:rsidRDefault="00696173" w:rsidP="00696173">
      <w:pPr>
        <w:spacing w:before="80" w:line="260" w:lineRule="atLeast"/>
        <w:ind w:left="720"/>
        <w:jc w:val="both"/>
      </w:pPr>
      <w:r w:rsidRPr="00FA3A88">
        <w:t xml:space="preserve"> Na stronie </w:t>
      </w:r>
      <w:proofErr w:type="spellStart"/>
      <w:r w:rsidRPr="00FA3A88">
        <w:t>Wn</w:t>
      </w:r>
      <w:proofErr w:type="spellEnd"/>
      <w:r w:rsidRPr="00FA3A88">
        <w:t xml:space="preserve"> konta 135 ujmuje się wpływy środków pieniężnych na rachunki bankowe, a na stronie Ma - wypłaty środków z rachunków bankowych.</w:t>
      </w:r>
    </w:p>
    <w:p w:rsidR="00696173" w:rsidRPr="00FA3A88" w:rsidRDefault="00696173" w:rsidP="00696173">
      <w:pPr>
        <w:spacing w:before="80" w:line="260" w:lineRule="atLeast"/>
        <w:ind w:left="720"/>
        <w:jc w:val="both"/>
      </w:pPr>
      <w:r w:rsidRPr="00FA3A88">
        <w:t xml:space="preserve">Konto 135 może wykazywać saldo </w:t>
      </w:r>
      <w:proofErr w:type="spellStart"/>
      <w:r w:rsidRPr="00FA3A88">
        <w:t>Wn</w:t>
      </w:r>
      <w:proofErr w:type="spellEnd"/>
      <w:r w:rsidRPr="00FA3A88">
        <w:t>, które oznacza stan środków pieniężnych na rachunkach bankowych fundusz</w:t>
      </w:r>
      <w:r>
        <w:t>u</w:t>
      </w:r>
      <w:r w:rsidRPr="00FA3A88">
        <w:t>.</w:t>
      </w:r>
    </w:p>
    <w:p w:rsidR="00D200D7" w:rsidRPr="00FA3A88" w:rsidRDefault="00D200D7" w:rsidP="00D200D7">
      <w:pPr>
        <w:pStyle w:val="Nagwek2"/>
        <w:spacing w:before="80" w:line="260" w:lineRule="atLeast"/>
        <w:ind w:left="705" w:hanging="705"/>
        <w:rPr>
          <w:iCs/>
          <w:sz w:val="22"/>
          <w:szCs w:val="22"/>
        </w:rPr>
      </w:pPr>
      <w:r w:rsidRPr="00FA3A88">
        <w:rPr>
          <w:iCs/>
          <w:sz w:val="22"/>
          <w:szCs w:val="22"/>
        </w:rPr>
        <w:t>13</w:t>
      </w:r>
      <w:r w:rsidR="00696173">
        <w:rPr>
          <w:iCs/>
          <w:sz w:val="22"/>
          <w:szCs w:val="22"/>
        </w:rPr>
        <w:t>6</w:t>
      </w:r>
      <w:r w:rsidRPr="00FA3A88">
        <w:rPr>
          <w:iCs/>
          <w:sz w:val="22"/>
          <w:szCs w:val="22"/>
        </w:rPr>
        <w:tab/>
        <w:t xml:space="preserve">Rachunek środków </w:t>
      </w:r>
      <w:r w:rsidR="00696173">
        <w:rPr>
          <w:iCs/>
          <w:sz w:val="22"/>
          <w:szCs w:val="22"/>
        </w:rPr>
        <w:t>UE</w:t>
      </w:r>
    </w:p>
    <w:p w:rsidR="00D200D7" w:rsidRPr="00FA3A88" w:rsidRDefault="00D200D7" w:rsidP="00D200D7">
      <w:pPr>
        <w:spacing w:before="80" w:line="260" w:lineRule="atLeast"/>
        <w:ind w:left="720"/>
        <w:jc w:val="both"/>
      </w:pPr>
      <w:r w:rsidRPr="00FA3A88">
        <w:t>Konto 13</w:t>
      </w:r>
      <w:r w:rsidR="00696173">
        <w:t>6</w:t>
      </w:r>
      <w:r w:rsidRPr="00FA3A88">
        <w:t xml:space="preserve"> służy do ewidencji operacji pieniężnych dokonywanych na rachunkach </w:t>
      </w:r>
      <w:r w:rsidR="00696173">
        <w:t xml:space="preserve">pochodzących ze </w:t>
      </w:r>
      <w:r w:rsidRPr="00FA3A88">
        <w:t xml:space="preserve">środków </w:t>
      </w:r>
      <w:r w:rsidR="00696173">
        <w:t>europejskich.</w:t>
      </w:r>
    </w:p>
    <w:p w:rsidR="00D200D7" w:rsidRPr="00FA3A88" w:rsidRDefault="00696173" w:rsidP="00D200D7">
      <w:pPr>
        <w:spacing w:before="80" w:line="260" w:lineRule="atLeast"/>
        <w:ind w:left="720"/>
        <w:jc w:val="both"/>
      </w:pPr>
      <w:r>
        <w:t>Zapisy na koncie 136</w:t>
      </w:r>
      <w:r w:rsidR="00D200D7" w:rsidRPr="00FA3A88">
        <w:t xml:space="preserve"> są dokonywane na podstawie dokumentów bankowych.</w:t>
      </w:r>
    </w:p>
    <w:p w:rsidR="00D200D7" w:rsidRPr="00FA3A88" w:rsidRDefault="00696173" w:rsidP="00D200D7">
      <w:pPr>
        <w:spacing w:before="80" w:line="260" w:lineRule="atLeast"/>
        <w:ind w:left="720"/>
        <w:jc w:val="both"/>
      </w:pPr>
      <w:r>
        <w:t xml:space="preserve">Na stronie </w:t>
      </w:r>
      <w:proofErr w:type="spellStart"/>
      <w:r>
        <w:t>Wn</w:t>
      </w:r>
      <w:proofErr w:type="spellEnd"/>
      <w:r>
        <w:t xml:space="preserve"> konta 136</w:t>
      </w:r>
      <w:r w:rsidR="00D200D7" w:rsidRPr="00FA3A88">
        <w:t xml:space="preserve"> ujmuje się wpływ tych środków na rachunek bankowy, a na stronie Ma wypływ tych środków.</w:t>
      </w:r>
    </w:p>
    <w:p w:rsidR="00D200D7" w:rsidRPr="00FA3A88" w:rsidRDefault="00D200D7" w:rsidP="00D200D7">
      <w:pPr>
        <w:spacing w:before="80" w:line="260" w:lineRule="atLeast"/>
        <w:ind w:left="720"/>
        <w:jc w:val="both"/>
      </w:pPr>
      <w:r w:rsidRPr="00FA3A88">
        <w:t>Ewidencja szczegółowa prowadzona do kont</w:t>
      </w:r>
      <w:r w:rsidR="00696173">
        <w:t>a 136</w:t>
      </w:r>
      <w:r w:rsidRPr="00FA3A88">
        <w:t xml:space="preserve"> powinna umożliwić co najmniej ustalenie stanu środków </w:t>
      </w:r>
      <w:r w:rsidR="00696173">
        <w:t xml:space="preserve">europejskich </w:t>
      </w:r>
      <w:r w:rsidRPr="00FA3A88">
        <w:t>w podziale na źródła ich pochodzenia.</w:t>
      </w:r>
    </w:p>
    <w:p w:rsidR="00D200D7" w:rsidRPr="00FA3A88" w:rsidRDefault="00D200D7" w:rsidP="00D200D7">
      <w:pPr>
        <w:spacing w:before="80" w:line="260" w:lineRule="atLeast"/>
        <w:rPr>
          <w:i/>
        </w:rPr>
      </w:pPr>
    </w:p>
    <w:p w:rsidR="00D200D7" w:rsidRPr="00FA3A88" w:rsidRDefault="00D200D7" w:rsidP="00D200D7">
      <w:pPr>
        <w:spacing w:before="80" w:line="260" w:lineRule="atLeast"/>
        <w:rPr>
          <w:b/>
        </w:rPr>
      </w:pPr>
      <w:r w:rsidRPr="00FA3A88">
        <w:rPr>
          <w:b/>
        </w:rPr>
        <w:t>13</w:t>
      </w:r>
      <w:r w:rsidR="00B93CEC">
        <w:rPr>
          <w:b/>
        </w:rPr>
        <w:t>7</w:t>
      </w:r>
      <w:r w:rsidRPr="00FA3A88">
        <w:rPr>
          <w:b/>
        </w:rPr>
        <w:t xml:space="preserve">      </w:t>
      </w:r>
      <w:r w:rsidR="00B93CEC">
        <w:rPr>
          <w:b/>
        </w:rPr>
        <w:t>Ra</w:t>
      </w:r>
      <w:r w:rsidRPr="00FA3A88">
        <w:rPr>
          <w:b/>
        </w:rPr>
        <w:t>chun</w:t>
      </w:r>
      <w:r w:rsidR="00B93CEC">
        <w:rPr>
          <w:b/>
        </w:rPr>
        <w:t>e</w:t>
      </w:r>
      <w:r w:rsidRPr="00FA3A88">
        <w:rPr>
          <w:b/>
        </w:rPr>
        <w:t xml:space="preserve">k </w:t>
      </w:r>
      <w:r w:rsidR="00B93CEC">
        <w:rPr>
          <w:b/>
        </w:rPr>
        <w:t>VAT</w:t>
      </w:r>
    </w:p>
    <w:p w:rsidR="00D200D7" w:rsidRPr="00FA3A88" w:rsidRDefault="00D200D7" w:rsidP="00D200D7">
      <w:pPr>
        <w:spacing w:before="80" w:line="260" w:lineRule="atLeast"/>
        <w:ind w:left="720"/>
        <w:jc w:val="both"/>
      </w:pPr>
      <w:r w:rsidRPr="00FA3A88">
        <w:t>Konto 13</w:t>
      </w:r>
      <w:r w:rsidR="00B93CEC">
        <w:t>7</w:t>
      </w:r>
      <w:r w:rsidRPr="00FA3A88">
        <w:t xml:space="preserve"> służy do ewidencji operacji dotyczących środków pieniężnych </w:t>
      </w:r>
      <w:r w:rsidR="00B93CEC">
        <w:t>pochodzących z podatku VAT. Operacji na tym rachunku dokonuje bank przy wprowadzaniu wpłat z tytułu należnego podatku od towarów i usług wpłacanego mechanizmem podzielonej płatności.</w:t>
      </w:r>
    </w:p>
    <w:p w:rsidR="00D200D7" w:rsidRPr="00FA3A88" w:rsidRDefault="00D200D7" w:rsidP="00D200D7">
      <w:pPr>
        <w:spacing w:before="80" w:line="260" w:lineRule="atLeast"/>
        <w:ind w:left="720"/>
        <w:jc w:val="both"/>
      </w:pPr>
      <w:r w:rsidRPr="00FA3A88">
        <w:t>Zapisy na koncie 13</w:t>
      </w:r>
      <w:r w:rsidR="00B93CEC">
        <w:t>7</w:t>
      </w:r>
      <w:r w:rsidRPr="00FA3A88">
        <w:t xml:space="preserve"> są dokonywane na podstawie dokumentów bankowych.</w:t>
      </w:r>
    </w:p>
    <w:p w:rsidR="00D200D7" w:rsidRPr="00FA3A88" w:rsidRDefault="00D200D7" w:rsidP="00D200D7">
      <w:pPr>
        <w:spacing w:before="80" w:line="260" w:lineRule="atLeast"/>
        <w:ind w:left="720"/>
        <w:jc w:val="both"/>
      </w:pPr>
      <w:r w:rsidRPr="00FA3A88">
        <w:t xml:space="preserve">Na stronie </w:t>
      </w:r>
      <w:proofErr w:type="spellStart"/>
      <w:r w:rsidRPr="00FA3A88">
        <w:t>Wn</w:t>
      </w:r>
      <w:proofErr w:type="spellEnd"/>
      <w:r w:rsidRPr="00FA3A88">
        <w:t xml:space="preserve"> konta 13</w:t>
      </w:r>
      <w:r w:rsidR="00B93CEC">
        <w:t>7</w:t>
      </w:r>
      <w:r w:rsidRPr="00FA3A88">
        <w:t xml:space="preserve"> ujmuje się wpływy </w:t>
      </w:r>
      <w:r w:rsidR="00B93CEC">
        <w:t xml:space="preserve">naliczonego </w:t>
      </w:r>
      <w:proofErr w:type="spellStart"/>
      <w:r w:rsidR="00B93CEC">
        <w:t>popdatku</w:t>
      </w:r>
      <w:proofErr w:type="spellEnd"/>
      <w:r w:rsidR="00B93CEC">
        <w:t xml:space="preserve"> od towarów i usług.</w:t>
      </w:r>
    </w:p>
    <w:p w:rsidR="00D200D7" w:rsidRPr="00FA3A88" w:rsidRDefault="00D200D7" w:rsidP="00D200D7">
      <w:pPr>
        <w:spacing w:before="80" w:line="260" w:lineRule="atLeast"/>
        <w:ind w:left="720"/>
        <w:jc w:val="both"/>
      </w:pPr>
      <w:r w:rsidRPr="00FA3A88">
        <w:t>Na stronie Ma konta 13</w:t>
      </w:r>
      <w:r w:rsidR="00B93CEC">
        <w:t>7</w:t>
      </w:r>
      <w:r w:rsidRPr="00FA3A88">
        <w:t xml:space="preserve"> ujmuje się wypłaty środków pieniężnych dokonane z wydzielon</w:t>
      </w:r>
      <w:r w:rsidR="00B93CEC">
        <w:t>ego rachunku na zobowiązania publicznoprawne. Wypłat dokonuje bank.</w:t>
      </w:r>
    </w:p>
    <w:p w:rsidR="00D200D7" w:rsidRPr="00FA3A88" w:rsidRDefault="00D200D7" w:rsidP="00D200D7">
      <w:pPr>
        <w:spacing w:before="80" w:line="260" w:lineRule="atLeast"/>
        <w:ind w:left="720"/>
        <w:jc w:val="both"/>
      </w:pPr>
      <w:r w:rsidRPr="00FA3A88">
        <w:t>Konto 13</w:t>
      </w:r>
      <w:r w:rsidR="00B93CEC">
        <w:t>7</w:t>
      </w:r>
      <w:r w:rsidRPr="00FA3A88">
        <w:t xml:space="preserve"> może wykazywać saldo </w:t>
      </w:r>
      <w:proofErr w:type="spellStart"/>
      <w:r w:rsidRPr="00FA3A88">
        <w:t>Wn</w:t>
      </w:r>
      <w:proofErr w:type="spellEnd"/>
      <w:r w:rsidRPr="00FA3A88">
        <w:t xml:space="preserve">, które oznacza stan środków pieniężnych znajdujących się na </w:t>
      </w:r>
      <w:r w:rsidR="00B93CEC">
        <w:t>rachunku z tytułu należnego podatku VAT.</w:t>
      </w:r>
      <w:r w:rsidRPr="00FA3A88">
        <w:t xml:space="preserve"> bankowych.</w:t>
      </w:r>
    </w:p>
    <w:p w:rsidR="00D200D7" w:rsidRPr="00FA3A88" w:rsidRDefault="00D200D7" w:rsidP="00D200D7">
      <w:pPr>
        <w:spacing w:before="80" w:line="260" w:lineRule="atLeast"/>
        <w:ind w:left="705"/>
      </w:pPr>
    </w:p>
    <w:p w:rsidR="00D200D7" w:rsidRPr="00FA3A88" w:rsidRDefault="00D200D7" w:rsidP="00D200D7">
      <w:pPr>
        <w:spacing w:before="80" w:line="260" w:lineRule="atLeast"/>
        <w:rPr>
          <w:b/>
        </w:rPr>
      </w:pPr>
      <w:r w:rsidRPr="00FA3A88">
        <w:rPr>
          <w:b/>
        </w:rPr>
        <w:t>14</w:t>
      </w:r>
      <w:r w:rsidR="00B93CEC">
        <w:rPr>
          <w:b/>
        </w:rPr>
        <w:t>0</w:t>
      </w:r>
      <w:r w:rsidRPr="00FA3A88">
        <w:rPr>
          <w:b/>
        </w:rPr>
        <w:t xml:space="preserve">      Środki pieniężne w drodze</w:t>
      </w:r>
    </w:p>
    <w:p w:rsidR="00D200D7" w:rsidRPr="00FA3A88" w:rsidRDefault="00D200D7" w:rsidP="00D200D7">
      <w:pPr>
        <w:spacing w:before="80" w:line="260" w:lineRule="atLeast"/>
        <w:ind w:left="720"/>
        <w:jc w:val="both"/>
      </w:pPr>
      <w:r w:rsidRPr="00FA3A88">
        <w:t>Konto 14</w:t>
      </w:r>
      <w:r w:rsidR="00B93CEC">
        <w:t>0</w:t>
      </w:r>
      <w:r w:rsidRPr="00FA3A88">
        <w:t xml:space="preserve"> służy do ewidencji środków pieniężnych w drodze.</w:t>
      </w:r>
    </w:p>
    <w:p w:rsidR="00D200D7" w:rsidRPr="00FA3A88" w:rsidRDefault="00B93CEC" w:rsidP="00D200D7">
      <w:pPr>
        <w:spacing w:before="80" w:line="260" w:lineRule="atLeast"/>
        <w:ind w:left="720"/>
        <w:jc w:val="both"/>
      </w:pPr>
      <w:r>
        <w:t xml:space="preserve">Na stronie </w:t>
      </w:r>
      <w:proofErr w:type="spellStart"/>
      <w:r>
        <w:t>Wn</w:t>
      </w:r>
      <w:proofErr w:type="spellEnd"/>
      <w:r>
        <w:t xml:space="preserve"> konta 140</w:t>
      </w:r>
      <w:r w:rsidR="00D200D7" w:rsidRPr="00FA3A88">
        <w:t xml:space="preserve"> ujmuje się zwiększenia stanu środków pieniężnych w drodze, a na stronie Ma - zmniejszenia stanu środków pieniężnych w drodze.</w:t>
      </w:r>
    </w:p>
    <w:p w:rsidR="00D200D7" w:rsidRPr="00FA3A88" w:rsidRDefault="00D200D7" w:rsidP="00D200D7">
      <w:pPr>
        <w:spacing w:before="80" w:line="260" w:lineRule="atLeast"/>
        <w:ind w:left="720"/>
        <w:jc w:val="both"/>
      </w:pPr>
      <w:r w:rsidRPr="00FA3A88">
        <w:t>Konto 14</w:t>
      </w:r>
      <w:r w:rsidR="00B93CEC">
        <w:t>0</w:t>
      </w:r>
      <w:r w:rsidRPr="00FA3A88">
        <w:t xml:space="preserve"> może wykazywać saldo </w:t>
      </w:r>
      <w:proofErr w:type="spellStart"/>
      <w:r w:rsidRPr="00FA3A88">
        <w:t>Wn</w:t>
      </w:r>
      <w:proofErr w:type="spellEnd"/>
      <w:r w:rsidRPr="00FA3A88">
        <w:t>, które oznacza stan środków pieniężnych w drodze.</w:t>
      </w:r>
    </w:p>
    <w:p w:rsidR="00C0786C" w:rsidRDefault="00C0786C" w:rsidP="00C0786C">
      <w:pPr>
        <w:suppressAutoHyphens w:val="0"/>
        <w:spacing w:line="360" w:lineRule="auto"/>
        <w:jc w:val="center"/>
        <w:rPr>
          <w:rFonts w:eastAsia="Times New Roman" w:cs="Times New Roman"/>
          <w:b/>
          <w:bCs/>
          <w:kern w:val="0"/>
          <w:sz w:val="96"/>
          <w:szCs w:val="96"/>
          <w:lang w:eastAsia="pl-PL" w:bidi="ar-SA"/>
        </w:rPr>
      </w:pPr>
    </w:p>
    <w:p w:rsidR="00B93CEC" w:rsidRDefault="00B93CEC" w:rsidP="00C0786C">
      <w:pPr>
        <w:suppressAutoHyphens w:val="0"/>
        <w:spacing w:line="360" w:lineRule="auto"/>
        <w:jc w:val="center"/>
        <w:rPr>
          <w:rFonts w:eastAsia="Times New Roman" w:cs="Times New Roman"/>
          <w:b/>
          <w:bCs/>
          <w:kern w:val="0"/>
          <w:sz w:val="96"/>
          <w:szCs w:val="96"/>
          <w:lang w:eastAsia="pl-PL" w:bidi="ar-SA"/>
        </w:rPr>
      </w:pPr>
    </w:p>
    <w:p w:rsidR="00B93CEC" w:rsidRDefault="00B93CEC" w:rsidP="00C0786C">
      <w:pPr>
        <w:suppressAutoHyphens w:val="0"/>
        <w:spacing w:line="360" w:lineRule="auto"/>
        <w:jc w:val="center"/>
        <w:rPr>
          <w:rFonts w:eastAsia="Times New Roman" w:cs="Times New Roman"/>
          <w:b/>
          <w:bCs/>
          <w:kern w:val="0"/>
          <w:sz w:val="96"/>
          <w:szCs w:val="96"/>
          <w:lang w:eastAsia="pl-PL" w:bidi="ar-SA"/>
        </w:rPr>
      </w:pPr>
    </w:p>
    <w:p w:rsidR="00C0786C" w:rsidRDefault="00C0786C" w:rsidP="00C0786C">
      <w:pPr>
        <w:suppressAutoHyphens w:val="0"/>
        <w:spacing w:line="360" w:lineRule="auto"/>
        <w:jc w:val="center"/>
        <w:rPr>
          <w:rFonts w:eastAsia="Times New Roman" w:cs="Times New Roman"/>
          <w:b/>
          <w:bCs/>
          <w:kern w:val="0"/>
          <w:sz w:val="96"/>
          <w:szCs w:val="96"/>
          <w:lang w:eastAsia="pl-PL" w:bidi="ar-SA"/>
        </w:rPr>
      </w:pPr>
      <w:r>
        <w:rPr>
          <w:rFonts w:eastAsia="Times New Roman" w:cs="Times New Roman"/>
          <w:b/>
          <w:bCs/>
          <w:kern w:val="0"/>
          <w:sz w:val="96"/>
          <w:szCs w:val="96"/>
          <w:lang w:eastAsia="pl-PL" w:bidi="ar-SA"/>
        </w:rPr>
        <w:t>ZESPÓŁ „2”</w:t>
      </w:r>
    </w:p>
    <w:p w:rsidR="00C0786C" w:rsidRDefault="00C0786C" w:rsidP="00C0786C">
      <w:pPr>
        <w:suppressAutoHyphens w:val="0"/>
        <w:spacing w:line="360" w:lineRule="auto"/>
        <w:jc w:val="center"/>
        <w:rPr>
          <w:rFonts w:eastAsia="Times New Roman" w:cs="Times New Roman"/>
          <w:b/>
          <w:bCs/>
          <w:kern w:val="0"/>
          <w:sz w:val="96"/>
          <w:szCs w:val="96"/>
          <w:lang w:eastAsia="pl-PL" w:bidi="ar-SA"/>
        </w:rPr>
      </w:pPr>
    </w:p>
    <w:p w:rsidR="00C0786C" w:rsidRDefault="00C0786C" w:rsidP="00C0786C">
      <w:pPr>
        <w:suppressAutoHyphens w:val="0"/>
        <w:spacing w:line="360" w:lineRule="auto"/>
        <w:jc w:val="center"/>
        <w:rPr>
          <w:rFonts w:eastAsia="Times New Roman" w:cs="Times New Roman"/>
          <w:b/>
          <w:bCs/>
          <w:kern w:val="0"/>
          <w:sz w:val="96"/>
          <w:szCs w:val="96"/>
          <w:lang w:eastAsia="pl-PL" w:bidi="ar-SA"/>
        </w:rPr>
      </w:pPr>
    </w:p>
    <w:p w:rsidR="00C0786C" w:rsidRDefault="00C0786C" w:rsidP="00C0786C">
      <w:pPr>
        <w:suppressAutoHyphens w:val="0"/>
        <w:spacing w:line="360" w:lineRule="auto"/>
        <w:jc w:val="center"/>
        <w:rPr>
          <w:rFonts w:eastAsia="Times New Roman" w:cs="Times New Roman"/>
          <w:b/>
          <w:bCs/>
          <w:kern w:val="0"/>
          <w:sz w:val="96"/>
          <w:szCs w:val="96"/>
          <w:lang w:eastAsia="pl-PL" w:bidi="ar-SA"/>
        </w:rPr>
      </w:pPr>
    </w:p>
    <w:p w:rsidR="00C0786C" w:rsidRDefault="00C0786C" w:rsidP="00C0786C">
      <w:pPr>
        <w:suppressAutoHyphens w:val="0"/>
        <w:spacing w:line="360" w:lineRule="auto"/>
        <w:jc w:val="center"/>
        <w:rPr>
          <w:rFonts w:eastAsia="Times New Roman" w:cs="Times New Roman"/>
          <w:b/>
          <w:bCs/>
          <w:kern w:val="0"/>
          <w:sz w:val="96"/>
          <w:szCs w:val="96"/>
          <w:lang w:eastAsia="pl-PL" w:bidi="ar-SA"/>
        </w:rPr>
      </w:pPr>
    </w:p>
    <w:p w:rsidR="00C0786C" w:rsidRDefault="00C0786C" w:rsidP="00C0786C">
      <w:pPr>
        <w:suppressAutoHyphens w:val="0"/>
        <w:spacing w:line="360" w:lineRule="auto"/>
        <w:jc w:val="center"/>
        <w:rPr>
          <w:rFonts w:eastAsia="Times New Roman" w:cs="Times New Roman"/>
          <w:b/>
          <w:bCs/>
          <w:kern w:val="0"/>
          <w:sz w:val="96"/>
          <w:szCs w:val="96"/>
          <w:lang w:eastAsia="pl-PL" w:bidi="ar-SA"/>
        </w:rPr>
      </w:pPr>
    </w:p>
    <w:p w:rsidR="00B93CEC" w:rsidRDefault="00B93CEC" w:rsidP="00B93CEC">
      <w:pPr>
        <w:spacing w:before="80" w:line="260" w:lineRule="atLeast"/>
        <w:rPr>
          <w:b/>
        </w:rPr>
      </w:pPr>
    </w:p>
    <w:p w:rsidR="00B93CEC" w:rsidRDefault="00B93CEC" w:rsidP="00B93CEC">
      <w:pPr>
        <w:spacing w:before="80" w:line="260" w:lineRule="atLeast"/>
        <w:rPr>
          <w:b/>
        </w:rPr>
      </w:pPr>
    </w:p>
    <w:p w:rsidR="00B93CEC" w:rsidRPr="00FA3A88" w:rsidRDefault="00B93CEC" w:rsidP="00B93CEC">
      <w:pPr>
        <w:spacing w:before="80" w:line="260" w:lineRule="atLeast"/>
        <w:rPr>
          <w:i/>
        </w:rPr>
      </w:pPr>
      <w:r w:rsidRPr="00FA3A88">
        <w:rPr>
          <w:b/>
        </w:rPr>
        <w:lastRenderedPageBreak/>
        <w:t>Zespół  2  -  Rozrachunki i rozliczenia</w:t>
      </w:r>
    </w:p>
    <w:p w:rsidR="00B93CEC" w:rsidRPr="00FA3A88" w:rsidRDefault="00B93CEC" w:rsidP="00B93CEC">
      <w:pPr>
        <w:pBdr>
          <w:bottom w:val="double" w:sz="6" w:space="1" w:color="auto"/>
        </w:pBdr>
        <w:spacing w:before="80" w:line="260" w:lineRule="atLeast"/>
        <w:jc w:val="both"/>
      </w:pPr>
      <w:r w:rsidRPr="00FA3A88">
        <w:t>Konta zespołu 2 "Rozrachunki i rozliczenia" służą do ewidencji krajowych i zagranicznych rozrachunków oraz rozliczeń.</w:t>
      </w:r>
    </w:p>
    <w:p w:rsidR="00B93CEC" w:rsidRPr="00FA3A88" w:rsidRDefault="00B93CEC" w:rsidP="00B93CEC">
      <w:pPr>
        <w:pBdr>
          <w:bottom w:val="double" w:sz="6" w:space="1" w:color="auto"/>
        </w:pBdr>
        <w:spacing w:before="80" w:line="260" w:lineRule="atLeast"/>
        <w:jc w:val="both"/>
      </w:pPr>
      <w:r w:rsidRPr="00FA3A88">
        <w:t>Konta zespołu 2 służą także do ewidencji i rozliczeń środków budżetowych, wynagrodzeń, rozliczeń niedoborów, szkód i nadwyżek oraz wszelkich innych rozliczeń związanych z rozrachunkami i roszczeniami spornymi.</w:t>
      </w:r>
    </w:p>
    <w:p w:rsidR="00B93CEC" w:rsidRPr="00FA3A88" w:rsidRDefault="00B93CEC" w:rsidP="00B93CEC">
      <w:pPr>
        <w:pBdr>
          <w:bottom w:val="double" w:sz="6" w:space="1" w:color="auto"/>
        </w:pBdr>
        <w:spacing w:before="80" w:line="260" w:lineRule="atLeast"/>
        <w:jc w:val="both"/>
      </w:pPr>
      <w:r w:rsidRPr="00FA3A88">
        <w:t>Ewidencja szczegółowa do kont zespołu 2 umożliwia wyodrębnienie poszczególnych grup rozrachunków, rozliczeń oraz stanu należności, rozliczeń, roszczeń spornych i zobowiązań z podziałem według kontrahentów.</w:t>
      </w:r>
    </w:p>
    <w:p w:rsidR="00B93CEC" w:rsidRPr="00FA3A88" w:rsidRDefault="00B93CEC" w:rsidP="00B93CEC">
      <w:pPr>
        <w:pBdr>
          <w:bottom w:val="double" w:sz="6" w:space="1" w:color="auto"/>
        </w:pBdr>
        <w:spacing w:before="80" w:line="260" w:lineRule="atLeast"/>
        <w:jc w:val="both"/>
      </w:pPr>
      <w:r w:rsidRPr="00FA3A88">
        <w:t xml:space="preserve">Ewidencja szczegółowa do kont zespołu 2 prowadzona </w:t>
      </w:r>
      <w:r>
        <w:t>jest poszczególnych kontrahentów i umożliwia</w:t>
      </w:r>
      <w:r w:rsidRPr="00FA3A88">
        <w:t xml:space="preserve"> wyodrębnienie poszczególnych grup rozrachunków, rozliczeń, ustalenie przebiegu ich rozliczeń oraz stanu należności, rozliczeń, roszczeń spornych i zobowiązań z podziałem według kontrahentów oraz, jeśli dotyczą rozliczeń w walutach obcych - według poszczególnych walut, a przy rozliczaniu środków europejskich również odpowiednio w podziale na programy lub projekty.</w:t>
      </w:r>
    </w:p>
    <w:p w:rsidR="00B93CEC" w:rsidRPr="00FA3A88" w:rsidRDefault="00B93CEC" w:rsidP="00B93CEC">
      <w:pPr>
        <w:spacing w:before="80" w:line="260" w:lineRule="atLeast"/>
        <w:rPr>
          <w:b/>
        </w:rPr>
      </w:pPr>
    </w:p>
    <w:p w:rsidR="00B93CEC" w:rsidRPr="00FA3A88" w:rsidRDefault="00B93CEC" w:rsidP="00B93CEC">
      <w:pPr>
        <w:spacing w:before="80" w:line="260" w:lineRule="atLeast"/>
        <w:rPr>
          <w:b/>
        </w:rPr>
      </w:pPr>
      <w:r w:rsidRPr="00FA3A88">
        <w:rPr>
          <w:b/>
        </w:rPr>
        <w:t>20</w:t>
      </w:r>
      <w:r>
        <w:rPr>
          <w:b/>
        </w:rPr>
        <w:t>0</w:t>
      </w:r>
      <w:r w:rsidRPr="00FA3A88">
        <w:rPr>
          <w:b/>
        </w:rPr>
        <w:t xml:space="preserve">  -   Rozrachunki z odbiorcami </w:t>
      </w:r>
    </w:p>
    <w:p w:rsidR="00B93CEC" w:rsidRDefault="00B93CEC" w:rsidP="00B93CEC">
      <w:pPr>
        <w:spacing w:before="80" w:line="260" w:lineRule="atLeast"/>
        <w:ind w:left="720"/>
        <w:jc w:val="both"/>
      </w:pPr>
      <w:r w:rsidRPr="00FA3A88">
        <w:t>Konto 20</w:t>
      </w:r>
      <w:r>
        <w:t>0</w:t>
      </w:r>
      <w:r w:rsidRPr="00FA3A88">
        <w:t xml:space="preserve"> służy do ewidencji rozrachunków i roszczeń krajowych i zagranicznych z tytułu dostaw, robót i usług, w tym również zaliczek na poczet dostaw, robót i usług oraz kaucji gwarancyjnych, a także należności z tytułu przychodów finansowych. </w:t>
      </w:r>
    </w:p>
    <w:p w:rsidR="00B93CEC" w:rsidRPr="00FA3A88" w:rsidRDefault="00B93CEC" w:rsidP="00B93CEC">
      <w:pPr>
        <w:spacing w:before="80" w:line="260" w:lineRule="atLeast"/>
        <w:ind w:left="720"/>
        <w:jc w:val="both"/>
      </w:pPr>
      <w:r w:rsidRPr="00FA3A88">
        <w:t xml:space="preserve">Na stronie </w:t>
      </w:r>
      <w:proofErr w:type="spellStart"/>
      <w:r w:rsidRPr="00FA3A88">
        <w:t>Wn</w:t>
      </w:r>
      <w:proofErr w:type="spellEnd"/>
      <w:r w:rsidRPr="00FA3A88">
        <w:t xml:space="preserve"> konta 20</w:t>
      </w:r>
      <w:r>
        <w:t>0</w:t>
      </w:r>
      <w:r w:rsidRPr="00FA3A88">
        <w:t xml:space="preserve"> ujmuje się powstałe należności i roszczenia a na stronie Ma –</w:t>
      </w:r>
      <w:r>
        <w:t xml:space="preserve"> </w:t>
      </w:r>
      <w:r w:rsidRPr="00FA3A88">
        <w:t>spłatę i zmniejszenie należności i roszczeń.</w:t>
      </w:r>
    </w:p>
    <w:p w:rsidR="00B93CEC" w:rsidRPr="00FA3A88" w:rsidRDefault="00B93CEC" w:rsidP="00B93CEC">
      <w:pPr>
        <w:spacing w:before="80" w:line="260" w:lineRule="atLeast"/>
        <w:ind w:left="720"/>
        <w:jc w:val="both"/>
      </w:pPr>
      <w:r w:rsidRPr="00FA3A88">
        <w:t>Ewidencja szczegółowa do konta 20</w:t>
      </w:r>
      <w:r>
        <w:t>0</w:t>
      </w:r>
      <w:r w:rsidRPr="00FA3A88">
        <w:t xml:space="preserve"> zapewnia możliwość ustalenia należności krajowych i zagranicznych według poszczególnych kontrahentów.</w:t>
      </w:r>
    </w:p>
    <w:p w:rsidR="00B93CEC" w:rsidRDefault="00B93CEC" w:rsidP="00B93CEC">
      <w:pPr>
        <w:spacing w:before="80" w:line="260" w:lineRule="atLeast"/>
        <w:ind w:left="720"/>
        <w:jc w:val="both"/>
      </w:pPr>
      <w:r w:rsidRPr="00FA3A88">
        <w:t>Konto 20</w:t>
      </w:r>
      <w:r>
        <w:t>0</w:t>
      </w:r>
      <w:r w:rsidRPr="00FA3A88">
        <w:t xml:space="preserve"> może mieć dwa salda. Saldo </w:t>
      </w:r>
      <w:proofErr w:type="spellStart"/>
      <w:r w:rsidRPr="00FA3A88">
        <w:t>Wn</w:t>
      </w:r>
      <w:proofErr w:type="spellEnd"/>
      <w:r w:rsidRPr="00FA3A88">
        <w:t xml:space="preserve"> oznacza stan należności i roszczeń, a saldo Ma - stan </w:t>
      </w:r>
      <w:r>
        <w:t>nadpłat wykazywanych jako zobowiązania.</w:t>
      </w:r>
    </w:p>
    <w:p w:rsidR="00B93CEC" w:rsidRPr="00FA3A88" w:rsidRDefault="00B93CEC" w:rsidP="00B93CEC">
      <w:pPr>
        <w:spacing w:before="80" w:line="260" w:lineRule="atLeast"/>
        <w:ind w:left="720"/>
        <w:jc w:val="both"/>
      </w:pPr>
    </w:p>
    <w:p w:rsidR="00B93CEC" w:rsidRPr="00FA3A88" w:rsidRDefault="00B93CEC" w:rsidP="00B93CEC">
      <w:pPr>
        <w:spacing w:before="80" w:line="260" w:lineRule="atLeast"/>
        <w:rPr>
          <w:b/>
        </w:rPr>
      </w:pPr>
      <w:r w:rsidRPr="00FA3A88">
        <w:rPr>
          <w:b/>
        </w:rPr>
        <w:t>201  -   Rozrachunki z dostawcami</w:t>
      </w:r>
    </w:p>
    <w:p w:rsidR="00B93CEC" w:rsidRDefault="00B93CEC" w:rsidP="00B93CEC">
      <w:pPr>
        <w:spacing w:before="80" w:line="260" w:lineRule="atLeast"/>
        <w:ind w:left="720"/>
        <w:jc w:val="both"/>
      </w:pPr>
      <w:r w:rsidRPr="00FA3A88">
        <w:t>Konto 201 służy do ewidencji rozrachunków i roszczeń krajowych i zagranicznych z tytułu dostaw, robót i usług, w tym również zaliczek na poczet dostaw, robót i usług oraz kaucji gwarancyjnych</w:t>
      </w:r>
    </w:p>
    <w:p w:rsidR="00ED5BBA" w:rsidRDefault="00B93CEC" w:rsidP="00B93CEC">
      <w:pPr>
        <w:spacing w:before="80" w:line="260" w:lineRule="atLeast"/>
        <w:ind w:left="720"/>
        <w:jc w:val="both"/>
      </w:pPr>
      <w:r w:rsidRPr="00FA3A88">
        <w:t xml:space="preserve">Na stronie </w:t>
      </w:r>
      <w:proofErr w:type="spellStart"/>
      <w:r w:rsidRPr="00FA3A88">
        <w:t>Wn</w:t>
      </w:r>
      <w:proofErr w:type="spellEnd"/>
      <w:r w:rsidRPr="00FA3A88">
        <w:t xml:space="preserve"> konta 201 ujmuje się spłatę i zmniejszenie zobowiązań, a na stronie Ma – powstałe zobowiązania</w:t>
      </w:r>
      <w:r w:rsidR="00ED5BBA">
        <w:t>.</w:t>
      </w:r>
    </w:p>
    <w:p w:rsidR="00B93CEC" w:rsidRPr="00FA3A88" w:rsidRDefault="00ED5BBA" w:rsidP="00B93CEC">
      <w:pPr>
        <w:spacing w:before="80" w:line="260" w:lineRule="atLeast"/>
        <w:ind w:left="720"/>
        <w:jc w:val="both"/>
      </w:pPr>
      <w:r w:rsidRPr="00FA3A88">
        <w:t xml:space="preserve"> </w:t>
      </w:r>
      <w:r w:rsidR="00B93CEC" w:rsidRPr="00FA3A88">
        <w:t>Ewidencja szczegółowa do konta 201 zapewnia możliwość ustalenia zobowiązań krajowych i zagranicznych według poszczególnych kontrahentów.</w:t>
      </w:r>
    </w:p>
    <w:p w:rsidR="004057E7" w:rsidRDefault="00B93CEC" w:rsidP="00B93CEC">
      <w:pPr>
        <w:spacing w:before="80" w:line="260" w:lineRule="atLeast"/>
        <w:ind w:left="720"/>
        <w:jc w:val="both"/>
      </w:pPr>
      <w:r w:rsidRPr="00FA3A88">
        <w:t xml:space="preserve">Konto 201 może mieć dwa salda. Saldo </w:t>
      </w:r>
      <w:proofErr w:type="spellStart"/>
      <w:r w:rsidRPr="00FA3A88">
        <w:t>Wn</w:t>
      </w:r>
      <w:proofErr w:type="spellEnd"/>
      <w:r w:rsidRPr="00FA3A88">
        <w:t xml:space="preserve"> oznacza stan </w:t>
      </w:r>
      <w:r w:rsidR="00ED5BBA">
        <w:t xml:space="preserve">nadpłaconych zobowiązań lub dokonanych korekt  wykazywanych jako </w:t>
      </w:r>
      <w:r w:rsidRPr="00FA3A88">
        <w:t xml:space="preserve">należności i roszczeń, a saldo Ma - stan zobowiązań.     </w:t>
      </w:r>
    </w:p>
    <w:p w:rsidR="00B93CEC" w:rsidRPr="00FA3A88" w:rsidRDefault="00B93CEC" w:rsidP="00B93CEC">
      <w:pPr>
        <w:spacing w:before="80" w:line="260" w:lineRule="atLeast"/>
        <w:ind w:left="720"/>
        <w:jc w:val="both"/>
      </w:pPr>
      <w:r w:rsidRPr="00FA3A88">
        <w:t xml:space="preserve">    </w:t>
      </w:r>
    </w:p>
    <w:p w:rsidR="004057E7" w:rsidRPr="00FA3A88" w:rsidRDefault="004057E7" w:rsidP="004057E7">
      <w:pPr>
        <w:spacing w:before="80" w:line="260" w:lineRule="atLeast"/>
        <w:rPr>
          <w:b/>
        </w:rPr>
      </w:pPr>
      <w:r w:rsidRPr="00FA3A88">
        <w:rPr>
          <w:b/>
        </w:rPr>
        <w:t>20</w:t>
      </w:r>
      <w:r>
        <w:rPr>
          <w:b/>
        </w:rPr>
        <w:t>2</w:t>
      </w:r>
      <w:r w:rsidRPr="00FA3A88">
        <w:rPr>
          <w:b/>
        </w:rPr>
        <w:t xml:space="preserve">  -   Rozrachunki z odbiorcami </w:t>
      </w:r>
      <w:r>
        <w:rPr>
          <w:b/>
        </w:rPr>
        <w:t>UE</w:t>
      </w:r>
    </w:p>
    <w:p w:rsidR="004057E7" w:rsidRDefault="004057E7" w:rsidP="004057E7">
      <w:pPr>
        <w:spacing w:before="80" w:line="260" w:lineRule="atLeast"/>
        <w:ind w:left="720"/>
        <w:jc w:val="both"/>
      </w:pPr>
      <w:r w:rsidRPr="00FA3A88">
        <w:t>Konto 20</w:t>
      </w:r>
      <w:r>
        <w:t>2</w:t>
      </w:r>
      <w:r w:rsidRPr="00FA3A88">
        <w:t xml:space="preserve"> służy do ewidencji rozrachunków i roszczeń krajowych i zagranicznych z tytułu dostaw, robót i usług, w tym również zaliczek na poczet dostaw, robót i usług oraz kaucji gwarancyjnych, a także należności z</w:t>
      </w:r>
      <w:r>
        <w:t xml:space="preserve"> tytułu innych przychodów projektów realizowanych w ramach środków pochodzących z Unii Europejskiej.</w:t>
      </w:r>
    </w:p>
    <w:p w:rsidR="004057E7" w:rsidRPr="00FA3A88" w:rsidRDefault="004057E7" w:rsidP="004057E7">
      <w:pPr>
        <w:spacing w:before="80" w:line="260" w:lineRule="atLeast"/>
        <w:ind w:left="720"/>
        <w:jc w:val="both"/>
      </w:pPr>
      <w:r w:rsidRPr="00FA3A88">
        <w:lastRenderedPageBreak/>
        <w:t xml:space="preserve">Na stronie </w:t>
      </w:r>
      <w:proofErr w:type="spellStart"/>
      <w:r w:rsidRPr="00FA3A88">
        <w:t>Wn</w:t>
      </w:r>
      <w:proofErr w:type="spellEnd"/>
      <w:r w:rsidRPr="00FA3A88">
        <w:t xml:space="preserve"> konta 20</w:t>
      </w:r>
      <w:r>
        <w:t>2</w:t>
      </w:r>
      <w:r w:rsidRPr="00FA3A88">
        <w:t xml:space="preserve"> ujmuje się powstałe należności i roszczenia a na stronie Ma –</w:t>
      </w:r>
      <w:r>
        <w:t xml:space="preserve"> </w:t>
      </w:r>
      <w:r w:rsidRPr="00FA3A88">
        <w:t>spłatę i zmniejszenie należności i roszczeń.</w:t>
      </w:r>
    </w:p>
    <w:p w:rsidR="004057E7" w:rsidRPr="00FA3A88" w:rsidRDefault="004057E7" w:rsidP="004057E7">
      <w:pPr>
        <w:spacing w:before="80" w:line="260" w:lineRule="atLeast"/>
        <w:ind w:left="720"/>
        <w:jc w:val="both"/>
      </w:pPr>
      <w:r w:rsidRPr="00FA3A88">
        <w:t>Ewidencja szczegółowa do konta 20</w:t>
      </w:r>
      <w:r>
        <w:t>0</w:t>
      </w:r>
      <w:r w:rsidRPr="00FA3A88">
        <w:t xml:space="preserve"> zapewnia możliwość ustalenia należności krajowych i zagranicznych według poszczególnych kontrahentów.</w:t>
      </w:r>
    </w:p>
    <w:p w:rsidR="004057E7" w:rsidRDefault="004057E7" w:rsidP="004057E7">
      <w:pPr>
        <w:spacing w:before="80" w:line="260" w:lineRule="atLeast"/>
        <w:ind w:left="720"/>
        <w:jc w:val="both"/>
      </w:pPr>
      <w:r w:rsidRPr="00FA3A88">
        <w:t>Konto 20</w:t>
      </w:r>
      <w:r>
        <w:t>2</w:t>
      </w:r>
      <w:r w:rsidRPr="00FA3A88">
        <w:t xml:space="preserve"> może mieć dwa salda. Saldo </w:t>
      </w:r>
      <w:proofErr w:type="spellStart"/>
      <w:r w:rsidRPr="00FA3A88">
        <w:t>Wn</w:t>
      </w:r>
      <w:proofErr w:type="spellEnd"/>
      <w:r w:rsidRPr="00FA3A88">
        <w:t xml:space="preserve"> oznacza stan należności i roszczeń, a saldo Ma - stan </w:t>
      </w:r>
      <w:r>
        <w:t>nadpłat wykazywanych jako zobowiązania.</w:t>
      </w:r>
    </w:p>
    <w:p w:rsidR="004057E7" w:rsidRPr="00FA3A88" w:rsidRDefault="004057E7" w:rsidP="004057E7">
      <w:pPr>
        <w:spacing w:before="80" w:line="260" w:lineRule="atLeast"/>
        <w:ind w:left="720"/>
        <w:jc w:val="both"/>
      </w:pPr>
    </w:p>
    <w:p w:rsidR="004057E7" w:rsidRPr="00FA3A88" w:rsidRDefault="004057E7" w:rsidP="004057E7">
      <w:pPr>
        <w:spacing w:before="80" w:line="260" w:lineRule="atLeast"/>
        <w:rPr>
          <w:b/>
        </w:rPr>
      </w:pPr>
      <w:r w:rsidRPr="00FA3A88">
        <w:rPr>
          <w:b/>
        </w:rPr>
        <w:t>20</w:t>
      </w:r>
      <w:r>
        <w:rPr>
          <w:b/>
        </w:rPr>
        <w:t>3</w:t>
      </w:r>
      <w:r w:rsidRPr="00FA3A88">
        <w:rPr>
          <w:b/>
        </w:rPr>
        <w:t xml:space="preserve">  -   Rozrachunki z dostawcami</w:t>
      </w:r>
    </w:p>
    <w:p w:rsidR="004057E7" w:rsidRDefault="004057E7" w:rsidP="004057E7">
      <w:pPr>
        <w:spacing w:before="80" w:line="260" w:lineRule="atLeast"/>
        <w:ind w:left="720"/>
        <w:jc w:val="both"/>
      </w:pPr>
      <w:r w:rsidRPr="00FA3A88">
        <w:t>Konto 20</w:t>
      </w:r>
      <w:r>
        <w:t>3</w:t>
      </w:r>
      <w:r w:rsidRPr="00FA3A88">
        <w:t xml:space="preserve"> służy do ewidencji rozrachunków i roszczeń krajowych i zagranicznych z tytułu dostaw, robót i usług, w tym również zaliczek na poczet dostaw, robót i usług oraz kaucji gwarancyjnych</w:t>
      </w:r>
      <w:r>
        <w:t xml:space="preserve"> projektów realizowanych w ramach środków pochodzących z Unii Europejskiej.</w:t>
      </w:r>
    </w:p>
    <w:p w:rsidR="004057E7" w:rsidRDefault="004057E7" w:rsidP="004057E7">
      <w:pPr>
        <w:spacing w:before="80" w:line="260" w:lineRule="atLeast"/>
        <w:ind w:left="720"/>
        <w:jc w:val="both"/>
      </w:pPr>
      <w:r w:rsidRPr="00FA3A88">
        <w:t xml:space="preserve">Na stronie </w:t>
      </w:r>
      <w:proofErr w:type="spellStart"/>
      <w:r w:rsidRPr="00FA3A88">
        <w:t>Wn</w:t>
      </w:r>
      <w:proofErr w:type="spellEnd"/>
      <w:r w:rsidRPr="00FA3A88">
        <w:t xml:space="preserve"> konta 201 ujmuje się spłatę i zmniejszenie zobowiązań, a na stronie Ma – powstałe zobowiązania</w:t>
      </w:r>
      <w:r>
        <w:t>.</w:t>
      </w:r>
    </w:p>
    <w:p w:rsidR="004057E7" w:rsidRPr="00FA3A88" w:rsidRDefault="004057E7" w:rsidP="004057E7">
      <w:pPr>
        <w:spacing w:before="80" w:line="260" w:lineRule="atLeast"/>
        <w:ind w:left="720"/>
        <w:jc w:val="both"/>
      </w:pPr>
      <w:r w:rsidRPr="00FA3A88">
        <w:t xml:space="preserve"> Ewidencja szczegółowa do konta 20</w:t>
      </w:r>
      <w:r>
        <w:t>3</w:t>
      </w:r>
      <w:r w:rsidRPr="00FA3A88">
        <w:t xml:space="preserve"> zapewnia możliwość ustalenia zobowiązań krajowych i zagranicznych według poszczególnych kontrahentów.</w:t>
      </w:r>
    </w:p>
    <w:p w:rsidR="004057E7" w:rsidRDefault="004057E7" w:rsidP="004057E7">
      <w:pPr>
        <w:spacing w:before="80" w:line="260" w:lineRule="atLeast"/>
        <w:ind w:left="720"/>
        <w:jc w:val="both"/>
      </w:pPr>
      <w:r w:rsidRPr="00FA3A88">
        <w:t>Konto 20</w:t>
      </w:r>
      <w:r>
        <w:t>3</w:t>
      </w:r>
      <w:r w:rsidRPr="00FA3A88">
        <w:t xml:space="preserve"> może mieć dwa salda. Saldo </w:t>
      </w:r>
      <w:proofErr w:type="spellStart"/>
      <w:r w:rsidRPr="00FA3A88">
        <w:t>Wn</w:t>
      </w:r>
      <w:proofErr w:type="spellEnd"/>
      <w:r w:rsidRPr="00FA3A88">
        <w:t xml:space="preserve"> oznacza stan </w:t>
      </w:r>
      <w:r>
        <w:t xml:space="preserve">nadpłaconych zobowiązań lub dokonanych korekt  wykazywanych jako </w:t>
      </w:r>
      <w:r w:rsidRPr="00FA3A88">
        <w:t xml:space="preserve">należności i roszczeń, a saldo Ma - stan zobowiązań.      </w:t>
      </w:r>
    </w:p>
    <w:p w:rsidR="004057E7" w:rsidRPr="00FA3A88" w:rsidRDefault="004057E7" w:rsidP="004057E7">
      <w:pPr>
        <w:spacing w:before="80" w:line="260" w:lineRule="atLeast"/>
        <w:ind w:left="720"/>
        <w:jc w:val="both"/>
      </w:pPr>
      <w:r w:rsidRPr="00FA3A88">
        <w:t xml:space="preserve">     </w:t>
      </w:r>
    </w:p>
    <w:p w:rsidR="004057E7" w:rsidRPr="00FA3A88" w:rsidRDefault="004057E7" w:rsidP="004057E7">
      <w:pPr>
        <w:spacing w:before="80" w:line="260" w:lineRule="atLeast"/>
        <w:rPr>
          <w:b/>
        </w:rPr>
      </w:pPr>
      <w:r w:rsidRPr="00FA3A88">
        <w:rPr>
          <w:b/>
        </w:rPr>
        <w:t>22</w:t>
      </w:r>
      <w:r>
        <w:rPr>
          <w:b/>
        </w:rPr>
        <w:t>0  -  Rozrachunki publicznoprawne</w:t>
      </w:r>
    </w:p>
    <w:p w:rsidR="004057E7" w:rsidRPr="00FA3A88" w:rsidRDefault="004057E7" w:rsidP="004057E7">
      <w:pPr>
        <w:spacing w:before="80" w:line="260" w:lineRule="atLeast"/>
        <w:ind w:left="720"/>
        <w:jc w:val="both"/>
      </w:pPr>
      <w:r w:rsidRPr="00FA3A88">
        <w:t>Konto 22</w:t>
      </w:r>
      <w:r>
        <w:t>0</w:t>
      </w:r>
      <w:r w:rsidRPr="00FA3A88">
        <w:t xml:space="preserve"> służy do ewidencji rozrachunków z tytułu </w:t>
      </w:r>
      <w:r>
        <w:t>zobowiązań podatkowych.</w:t>
      </w:r>
    </w:p>
    <w:p w:rsidR="004057E7" w:rsidRPr="00FA3A88" w:rsidRDefault="004057E7" w:rsidP="004057E7">
      <w:pPr>
        <w:spacing w:before="80" w:line="260" w:lineRule="atLeast"/>
        <w:ind w:left="720"/>
        <w:jc w:val="both"/>
      </w:pPr>
      <w:r w:rsidRPr="00FA3A88">
        <w:t xml:space="preserve">Na stronie </w:t>
      </w:r>
      <w:proofErr w:type="spellStart"/>
      <w:r w:rsidRPr="00FA3A88">
        <w:t>Wn</w:t>
      </w:r>
      <w:proofErr w:type="spellEnd"/>
      <w:r w:rsidRPr="00FA3A88">
        <w:t xml:space="preserve"> konta 22</w:t>
      </w:r>
      <w:r>
        <w:t>0</w:t>
      </w:r>
      <w:r w:rsidRPr="00FA3A88">
        <w:t xml:space="preserve"> ujmuje się nadpłaty oraz </w:t>
      </w:r>
      <w:r>
        <w:t>zwroty</w:t>
      </w:r>
      <w:r w:rsidRPr="00FA3A88">
        <w:t xml:space="preserve">, a na stronie Ma - zobowiązania </w:t>
      </w:r>
      <w:r>
        <w:t>z tytułu podatków.</w:t>
      </w:r>
    </w:p>
    <w:p w:rsidR="004057E7" w:rsidRPr="00FA3A88" w:rsidRDefault="004057E7" w:rsidP="004057E7">
      <w:pPr>
        <w:spacing w:before="80" w:line="260" w:lineRule="atLeast"/>
        <w:ind w:left="720"/>
        <w:jc w:val="both"/>
      </w:pPr>
      <w:r w:rsidRPr="00FA3A88">
        <w:t>Ewidencja szczegółowa do konta 22</w:t>
      </w:r>
      <w:r>
        <w:t>0</w:t>
      </w:r>
      <w:r w:rsidRPr="00FA3A88">
        <w:t xml:space="preserve"> zapewnia możliwość ustalenia stanu należności i zobowiązań według każdego z tytułów rozrachunków</w:t>
      </w:r>
      <w:r>
        <w:t xml:space="preserve"> o charakterze publicznoprawnym od</w:t>
      </w:r>
      <w:r w:rsidRPr="00FA3A88">
        <w:t>rębnie.</w:t>
      </w:r>
    </w:p>
    <w:p w:rsidR="00BD1AF4" w:rsidRDefault="004057E7" w:rsidP="004057E7">
      <w:pPr>
        <w:spacing w:before="80" w:line="260" w:lineRule="atLeast"/>
        <w:ind w:left="720"/>
        <w:jc w:val="both"/>
      </w:pPr>
      <w:r w:rsidRPr="00FA3A88">
        <w:t>Konto 22</w:t>
      </w:r>
      <w:r w:rsidR="00BD1AF4">
        <w:t>0</w:t>
      </w:r>
      <w:r w:rsidRPr="00FA3A88">
        <w:t xml:space="preserve"> może mieć dwa salda. Saldo </w:t>
      </w:r>
      <w:proofErr w:type="spellStart"/>
      <w:r w:rsidRPr="00FA3A88">
        <w:t>Wn</w:t>
      </w:r>
      <w:proofErr w:type="spellEnd"/>
      <w:r w:rsidRPr="00FA3A88">
        <w:t xml:space="preserve"> oznacza stan należności, a saldo Ma - stan zobowiązań </w:t>
      </w:r>
      <w:r w:rsidR="00BD1AF4" w:rsidRPr="00FA3A88">
        <w:t>z tytułów rozrachunków</w:t>
      </w:r>
      <w:r w:rsidR="00BD1AF4">
        <w:t xml:space="preserve"> publicznoprawnym</w:t>
      </w:r>
    </w:p>
    <w:p w:rsidR="004057E7" w:rsidRDefault="004057E7" w:rsidP="004057E7">
      <w:pPr>
        <w:spacing w:before="80" w:line="260" w:lineRule="atLeast"/>
        <w:ind w:left="720"/>
        <w:jc w:val="both"/>
      </w:pPr>
      <w:r w:rsidRPr="00FA3A88">
        <w:t>.</w:t>
      </w:r>
    </w:p>
    <w:p w:rsidR="00BD1AF4" w:rsidRPr="00FA3A88" w:rsidRDefault="00BD1AF4" w:rsidP="00BD1AF4">
      <w:pPr>
        <w:spacing w:before="80" w:line="260" w:lineRule="atLeast"/>
        <w:rPr>
          <w:b/>
        </w:rPr>
      </w:pPr>
      <w:r w:rsidRPr="00FA3A88">
        <w:rPr>
          <w:b/>
        </w:rPr>
        <w:t>22</w:t>
      </w:r>
      <w:r>
        <w:rPr>
          <w:b/>
        </w:rPr>
        <w:t>1  -  Rozrachunki z tytułu podatku VAT</w:t>
      </w:r>
    </w:p>
    <w:p w:rsidR="00BD1AF4" w:rsidRPr="00FA3A88" w:rsidRDefault="00BD1AF4" w:rsidP="00BD1AF4">
      <w:pPr>
        <w:spacing w:before="80" w:line="260" w:lineRule="atLeast"/>
        <w:ind w:left="720"/>
        <w:jc w:val="both"/>
      </w:pPr>
      <w:r w:rsidRPr="00FA3A88">
        <w:t>Konto 22</w:t>
      </w:r>
      <w:r>
        <w:t>1</w:t>
      </w:r>
      <w:r w:rsidRPr="00FA3A88">
        <w:t xml:space="preserve"> służy do ewidencji rozrachunków z </w:t>
      </w:r>
      <w:r>
        <w:t>urzędem skarbowym z tytułu podatku od towarów i usług.</w:t>
      </w:r>
    </w:p>
    <w:p w:rsidR="00BD1AF4" w:rsidRPr="00FA3A88" w:rsidRDefault="00BD1AF4" w:rsidP="00BD1AF4">
      <w:pPr>
        <w:spacing w:before="80" w:line="260" w:lineRule="atLeast"/>
        <w:ind w:left="720"/>
        <w:jc w:val="both"/>
      </w:pPr>
      <w:r w:rsidRPr="00FA3A88">
        <w:t xml:space="preserve">Na stronie </w:t>
      </w:r>
      <w:proofErr w:type="spellStart"/>
      <w:r w:rsidRPr="00FA3A88">
        <w:t>Wn</w:t>
      </w:r>
      <w:proofErr w:type="spellEnd"/>
      <w:r w:rsidRPr="00FA3A88">
        <w:t xml:space="preserve"> konta 22</w:t>
      </w:r>
      <w:r>
        <w:t>1</w:t>
      </w:r>
      <w:r w:rsidRPr="00FA3A88">
        <w:t xml:space="preserve"> ujmuje się </w:t>
      </w:r>
      <w:r>
        <w:t xml:space="preserve">zapłatę </w:t>
      </w:r>
      <w:r w:rsidRPr="00FA3A88">
        <w:t xml:space="preserve">, a na stronie Ma - zobowiązania </w:t>
      </w:r>
      <w:r>
        <w:t>z tytułu tego podatku.</w:t>
      </w:r>
    </w:p>
    <w:p w:rsidR="00BD1AF4" w:rsidRDefault="00BD1AF4" w:rsidP="00BD1AF4">
      <w:pPr>
        <w:spacing w:before="80" w:line="260" w:lineRule="atLeast"/>
        <w:ind w:left="720"/>
        <w:jc w:val="both"/>
      </w:pPr>
      <w:r w:rsidRPr="00FA3A88">
        <w:t>Ewidencja szczegółowa do konta 22</w:t>
      </w:r>
      <w:r>
        <w:t>1</w:t>
      </w:r>
      <w:r w:rsidRPr="00FA3A88">
        <w:t xml:space="preserve"> zapewnia możliwość ustalenia stanu należności i zobowiązań </w:t>
      </w:r>
      <w:r>
        <w:t>oraz rozliczeń podatku VAT.</w:t>
      </w:r>
    </w:p>
    <w:p w:rsidR="003F7717" w:rsidRPr="00FA3A88" w:rsidRDefault="003F7717" w:rsidP="00BD1AF4">
      <w:pPr>
        <w:spacing w:before="80" w:line="260" w:lineRule="atLeast"/>
        <w:ind w:left="720"/>
        <w:jc w:val="both"/>
      </w:pPr>
      <w:r>
        <w:t>Różnice groszowe wynikające z zaokrągleń odnosi się odpowiedni na pozostałe przychody lub pozostałe koszy operacyjne w zależności od ich charakteru.</w:t>
      </w:r>
    </w:p>
    <w:p w:rsidR="00BD1AF4" w:rsidRDefault="00BD1AF4" w:rsidP="00BD1AF4">
      <w:pPr>
        <w:spacing w:before="80" w:line="260" w:lineRule="atLeast"/>
        <w:ind w:left="720"/>
        <w:jc w:val="both"/>
      </w:pPr>
      <w:r w:rsidRPr="00FA3A88">
        <w:t>Konto 22</w:t>
      </w:r>
      <w:r w:rsidR="003F7717">
        <w:t>1</w:t>
      </w:r>
      <w:r w:rsidRPr="00FA3A88">
        <w:t xml:space="preserve"> może mieć dwa salda. Saldo </w:t>
      </w:r>
      <w:proofErr w:type="spellStart"/>
      <w:r w:rsidRPr="00FA3A88">
        <w:t>Wn</w:t>
      </w:r>
      <w:proofErr w:type="spellEnd"/>
      <w:r w:rsidRPr="00FA3A88">
        <w:t xml:space="preserve"> oz</w:t>
      </w:r>
      <w:r w:rsidR="003F7717">
        <w:t>nacza wielkość podatku VAT do odliczenia w następnych okresach lub jego nadpłatę</w:t>
      </w:r>
      <w:r w:rsidRPr="00FA3A88">
        <w:t xml:space="preserve">, a saldo Ma - stan zobowiązań z tytułów </w:t>
      </w:r>
      <w:r w:rsidR="003F7717">
        <w:t>podatku od towarów i usług.</w:t>
      </w:r>
    </w:p>
    <w:p w:rsidR="003F7717" w:rsidRDefault="003F7717" w:rsidP="00BD1AF4">
      <w:pPr>
        <w:spacing w:before="80" w:line="260" w:lineRule="atLeast"/>
        <w:ind w:left="720"/>
        <w:jc w:val="both"/>
      </w:pPr>
    </w:p>
    <w:p w:rsidR="003F7717" w:rsidRPr="00FA3A88" w:rsidRDefault="003F7717" w:rsidP="00BD1AF4">
      <w:pPr>
        <w:spacing w:before="80" w:line="260" w:lineRule="atLeast"/>
        <w:ind w:left="720"/>
        <w:jc w:val="both"/>
      </w:pPr>
    </w:p>
    <w:p w:rsidR="00BD1AF4" w:rsidRPr="00FA3A88" w:rsidRDefault="00BD1AF4" w:rsidP="00BD1AF4">
      <w:pPr>
        <w:spacing w:before="80" w:line="260" w:lineRule="atLeast"/>
        <w:rPr>
          <w:b/>
        </w:rPr>
      </w:pPr>
      <w:r w:rsidRPr="00FA3A88">
        <w:rPr>
          <w:b/>
        </w:rPr>
        <w:lastRenderedPageBreak/>
        <w:t xml:space="preserve">229  -  Pozostałe rozrachunki publicznoprawne  </w:t>
      </w:r>
    </w:p>
    <w:p w:rsidR="00BD1AF4" w:rsidRPr="00FA3A88" w:rsidRDefault="00BD1AF4" w:rsidP="00BD1AF4">
      <w:pPr>
        <w:spacing w:before="80" w:line="260" w:lineRule="atLeast"/>
        <w:ind w:left="720"/>
        <w:jc w:val="both"/>
      </w:pPr>
      <w:r w:rsidRPr="00FA3A88">
        <w:t>Konto 229 służy do ewidencji, innych niż z budżetami, rozrachunków publicznoprawnych, a w szczególności z tytułu ubezpieczeń społecznych i zdrowotnych.</w:t>
      </w:r>
    </w:p>
    <w:p w:rsidR="00BD1AF4" w:rsidRPr="00FA3A88" w:rsidRDefault="00BD1AF4" w:rsidP="00BD1AF4">
      <w:pPr>
        <w:spacing w:before="80" w:line="260" w:lineRule="atLeast"/>
        <w:ind w:left="720"/>
        <w:jc w:val="both"/>
      </w:pPr>
      <w:r w:rsidRPr="00FA3A88">
        <w:t xml:space="preserve">Na stronie </w:t>
      </w:r>
      <w:proofErr w:type="spellStart"/>
      <w:r w:rsidRPr="00FA3A88">
        <w:t>Wn</w:t>
      </w:r>
      <w:proofErr w:type="spellEnd"/>
      <w:r w:rsidRPr="00FA3A88">
        <w:t xml:space="preserve"> konta 229 ujmuje się należności oraz spłatę i zmniejszenie zobowiązań, a na stronie Ma - zobowiązania, spłatę i zmniejszenie należności z tytułu rozrachunków publicznoprawnych.</w:t>
      </w:r>
    </w:p>
    <w:p w:rsidR="00BD1AF4" w:rsidRPr="00FA3A88" w:rsidRDefault="00BD1AF4" w:rsidP="00BD1AF4">
      <w:pPr>
        <w:spacing w:before="80" w:line="260" w:lineRule="atLeast"/>
        <w:ind w:left="720"/>
        <w:jc w:val="both"/>
      </w:pPr>
      <w:r w:rsidRPr="00FA3A88">
        <w:t>Ewidencja szczegółowa prowadzona do konta 229 powinna zapewnić możliwość ustalenia stanu należności i zobowiązań według tytułów rozrachunków oraz podmiotów, z którymi są dokonywane rozliczenia.</w:t>
      </w:r>
    </w:p>
    <w:p w:rsidR="00BD1AF4" w:rsidRDefault="00BD1AF4" w:rsidP="00BD1AF4">
      <w:pPr>
        <w:spacing w:before="80" w:line="260" w:lineRule="atLeast"/>
        <w:ind w:left="720"/>
        <w:jc w:val="both"/>
      </w:pPr>
      <w:r w:rsidRPr="00FA3A88">
        <w:t xml:space="preserve">Konto 229 może wykazywać dwa salda. Saldo </w:t>
      </w:r>
      <w:proofErr w:type="spellStart"/>
      <w:r w:rsidRPr="00FA3A88">
        <w:t>Wn</w:t>
      </w:r>
      <w:proofErr w:type="spellEnd"/>
      <w:r w:rsidRPr="00FA3A88">
        <w:t xml:space="preserve"> oznacza stan należności, a saldo Ma - stan zobowiązań.</w:t>
      </w:r>
    </w:p>
    <w:p w:rsidR="00BD1AF4" w:rsidRPr="00FA3A88" w:rsidRDefault="00BD1AF4" w:rsidP="00BD1AF4">
      <w:pPr>
        <w:spacing w:before="80" w:line="260" w:lineRule="atLeast"/>
        <w:ind w:left="720"/>
        <w:jc w:val="both"/>
      </w:pPr>
    </w:p>
    <w:p w:rsidR="00BD1AF4" w:rsidRPr="00FA3A88" w:rsidRDefault="00BD1AF4" w:rsidP="00BD1AF4">
      <w:pPr>
        <w:spacing w:before="80" w:line="260" w:lineRule="atLeast"/>
        <w:rPr>
          <w:b/>
        </w:rPr>
      </w:pPr>
      <w:r w:rsidRPr="00FA3A88">
        <w:rPr>
          <w:b/>
        </w:rPr>
        <w:t>231  -  Rozrachunki z tytułu wynagrodzeń</w:t>
      </w:r>
    </w:p>
    <w:p w:rsidR="00BD1AF4" w:rsidRPr="00FA3A88" w:rsidRDefault="00BD1AF4" w:rsidP="00BD1AF4">
      <w:pPr>
        <w:spacing w:before="80" w:line="260" w:lineRule="atLeast"/>
        <w:ind w:left="720"/>
        <w:jc w:val="both"/>
      </w:pPr>
      <w:r w:rsidRPr="00FA3A88">
        <w:t>Konto 231 służy do ewidencji rozrachunków z pracownikami i innymi osobami fizycznymi z tytułu wypłat pieniężnych i świadczeń rzeczowych zaliczonych, zgodnie z odrębnymi przepisami, do wynagrodzeń, a w szczególności należności za pracę wykonywaną na podstawie stosunku pracy, umowy zlecenia, umowy o dzieło, umowy agencyjnej i innych umów zgodnie z odrębnymi przepisami.</w:t>
      </w:r>
    </w:p>
    <w:p w:rsidR="00BD1AF4" w:rsidRPr="00FA3A88" w:rsidRDefault="00BD1AF4" w:rsidP="00BD1AF4">
      <w:pPr>
        <w:spacing w:before="80" w:line="260" w:lineRule="atLeast"/>
        <w:ind w:left="720"/>
        <w:jc w:val="both"/>
      </w:pPr>
      <w:r w:rsidRPr="00FA3A88">
        <w:t xml:space="preserve">Na stronie </w:t>
      </w:r>
      <w:proofErr w:type="spellStart"/>
      <w:r w:rsidRPr="00FA3A88">
        <w:t>Wn</w:t>
      </w:r>
      <w:proofErr w:type="spellEnd"/>
      <w:r w:rsidRPr="00FA3A88">
        <w:t xml:space="preserve"> konta 231 ujmuje się w szczególności:</w:t>
      </w:r>
    </w:p>
    <w:p w:rsidR="00BD1AF4" w:rsidRPr="00FA3A88" w:rsidRDefault="00BD1AF4" w:rsidP="00BD1AF4">
      <w:pPr>
        <w:spacing w:before="80" w:line="260" w:lineRule="atLeast"/>
        <w:ind w:left="720"/>
        <w:jc w:val="both"/>
      </w:pPr>
      <w:r w:rsidRPr="00FA3A88">
        <w:t>– wypłaty pieniężne lub przelewy wynagrodzeń;</w:t>
      </w:r>
    </w:p>
    <w:p w:rsidR="00BD1AF4" w:rsidRPr="00FA3A88" w:rsidRDefault="00BD1AF4" w:rsidP="00BD1AF4">
      <w:pPr>
        <w:spacing w:before="80" w:line="260" w:lineRule="atLeast"/>
        <w:ind w:left="720"/>
        <w:jc w:val="both"/>
      </w:pPr>
      <w:r w:rsidRPr="00FA3A88">
        <w:t>– wypłaty zaliczek na poczet wynagrodzeń;</w:t>
      </w:r>
    </w:p>
    <w:p w:rsidR="00BD1AF4" w:rsidRPr="00FA3A88" w:rsidRDefault="00BD1AF4" w:rsidP="00BD1AF4">
      <w:pPr>
        <w:spacing w:before="80" w:line="260" w:lineRule="atLeast"/>
        <w:ind w:left="720"/>
        <w:jc w:val="both"/>
      </w:pPr>
      <w:r w:rsidRPr="00FA3A88">
        <w:t>– wartość wydanych świadczeń rzeczowych zaliczanych do wynagrodzeń;</w:t>
      </w:r>
    </w:p>
    <w:p w:rsidR="00BD1AF4" w:rsidRPr="00FA3A88" w:rsidRDefault="00BD1AF4" w:rsidP="00BD1AF4">
      <w:pPr>
        <w:spacing w:before="80" w:line="260" w:lineRule="atLeast"/>
        <w:ind w:left="720"/>
        <w:jc w:val="both"/>
      </w:pPr>
      <w:r w:rsidRPr="00FA3A88">
        <w:t>– potrącenia wynagrodzeń obciążające pracownika.</w:t>
      </w:r>
    </w:p>
    <w:p w:rsidR="00BD1AF4" w:rsidRPr="00FA3A88" w:rsidRDefault="00BD1AF4" w:rsidP="00BD1AF4">
      <w:pPr>
        <w:spacing w:before="80" w:line="260" w:lineRule="atLeast"/>
        <w:ind w:left="720"/>
        <w:jc w:val="both"/>
      </w:pPr>
      <w:r w:rsidRPr="00FA3A88">
        <w:t>Na stronie Ma konta 231 ujmuje się zobowiązania jednostki z tytułu wynagrodzeń.</w:t>
      </w:r>
    </w:p>
    <w:p w:rsidR="00BD1AF4" w:rsidRPr="00FA3A88" w:rsidRDefault="00BD1AF4" w:rsidP="00BD1AF4">
      <w:pPr>
        <w:spacing w:before="80" w:line="260" w:lineRule="atLeast"/>
        <w:ind w:left="720"/>
        <w:jc w:val="both"/>
      </w:pPr>
      <w:r w:rsidRPr="00FA3A88">
        <w:t xml:space="preserve">Ewidencja szczegółowa prowadzona do konta 231 zapewnia możliwość ustalenia stanów należności i zobowiązań z tytułu wynagrodzeń i świadczeń zaliczanych do wynagrodzeń. Imienna ewidencja rozrachunków z tytułu wynagrodzeń prowadzona jest w </w:t>
      </w:r>
      <w:r>
        <w:t>programie R2Płatnik</w:t>
      </w:r>
      <w:r w:rsidRPr="00FA3A88">
        <w:t>.</w:t>
      </w:r>
    </w:p>
    <w:p w:rsidR="00BD1AF4" w:rsidRDefault="00BD1AF4" w:rsidP="00BD1AF4">
      <w:pPr>
        <w:spacing w:before="80" w:line="260" w:lineRule="atLeast"/>
        <w:ind w:left="720"/>
        <w:jc w:val="both"/>
      </w:pPr>
      <w:r w:rsidRPr="00FA3A88">
        <w:t xml:space="preserve">Konto 231 może wykazywać dwa salda. Saldo </w:t>
      </w:r>
      <w:proofErr w:type="spellStart"/>
      <w:r w:rsidRPr="00FA3A88">
        <w:t>Wn</w:t>
      </w:r>
      <w:proofErr w:type="spellEnd"/>
      <w:r w:rsidRPr="00FA3A88">
        <w:t xml:space="preserve"> oznacza stan należności, a saldo Ma - stan zobowiązań jednostki z tytułu wynagrodzeń.</w:t>
      </w:r>
    </w:p>
    <w:p w:rsidR="00BD1AF4" w:rsidRPr="00FA3A88" w:rsidRDefault="00BD1AF4" w:rsidP="00BD1AF4">
      <w:pPr>
        <w:spacing w:before="80" w:line="260" w:lineRule="atLeast"/>
        <w:ind w:left="720"/>
        <w:jc w:val="both"/>
      </w:pPr>
    </w:p>
    <w:p w:rsidR="00BD1AF4" w:rsidRPr="00FA3A88" w:rsidRDefault="00BD1AF4" w:rsidP="00BD1AF4">
      <w:pPr>
        <w:spacing w:before="80" w:line="260" w:lineRule="atLeast"/>
        <w:rPr>
          <w:b/>
        </w:rPr>
      </w:pPr>
      <w:r w:rsidRPr="00FA3A88">
        <w:rPr>
          <w:b/>
        </w:rPr>
        <w:t>234  -  Pozostałe rozrachunki z pracownikami</w:t>
      </w:r>
    </w:p>
    <w:p w:rsidR="00BD1AF4" w:rsidRPr="00FA3A88" w:rsidRDefault="00BD1AF4" w:rsidP="00BD1AF4">
      <w:pPr>
        <w:spacing w:before="80" w:line="260" w:lineRule="atLeast"/>
        <w:ind w:left="720"/>
        <w:jc w:val="both"/>
      </w:pPr>
      <w:r w:rsidRPr="00FA3A88">
        <w:t>Konto 234 służy do ewidencji należności, roszczeń i zobowiązań wobec pracowników z innych tytułów niż wynagrodzenia.</w:t>
      </w:r>
    </w:p>
    <w:p w:rsidR="00BD1AF4" w:rsidRPr="00FA3A88" w:rsidRDefault="00BD1AF4" w:rsidP="00BD1AF4">
      <w:pPr>
        <w:spacing w:before="80" w:line="260" w:lineRule="atLeast"/>
        <w:ind w:left="720"/>
        <w:jc w:val="both"/>
      </w:pPr>
      <w:r w:rsidRPr="00FA3A88">
        <w:t xml:space="preserve">Na stronie </w:t>
      </w:r>
      <w:proofErr w:type="spellStart"/>
      <w:r w:rsidRPr="00FA3A88">
        <w:t>Wn</w:t>
      </w:r>
      <w:proofErr w:type="spellEnd"/>
      <w:r w:rsidRPr="00FA3A88">
        <w:t xml:space="preserve"> konta 234 ujmuje się w szczególności:</w:t>
      </w:r>
    </w:p>
    <w:p w:rsidR="00BD1AF4" w:rsidRPr="00FA3A88" w:rsidRDefault="00BD1AF4" w:rsidP="00BD1AF4">
      <w:pPr>
        <w:spacing w:before="80" w:line="260" w:lineRule="atLeast"/>
        <w:ind w:left="720"/>
        <w:jc w:val="both"/>
      </w:pPr>
      <w:r w:rsidRPr="00FA3A88">
        <w:t>– wypłacone pracownikom zaliczki i sumy do rozliczenia na wydatki obciążające jednostkę;</w:t>
      </w:r>
    </w:p>
    <w:p w:rsidR="00BD1AF4" w:rsidRPr="00FA3A88" w:rsidRDefault="00BD1AF4" w:rsidP="00BD1AF4">
      <w:pPr>
        <w:spacing w:before="80" w:line="260" w:lineRule="atLeast"/>
        <w:ind w:left="720"/>
        <w:jc w:val="both"/>
      </w:pPr>
      <w:r w:rsidRPr="00FA3A88">
        <w:t>– należności od pracowników z tytułu dokonanych przez jednostkę świadczeń odpłatnych;</w:t>
      </w:r>
    </w:p>
    <w:p w:rsidR="00BD1AF4" w:rsidRPr="00FA3A88" w:rsidRDefault="00BD1AF4" w:rsidP="00BD1AF4">
      <w:pPr>
        <w:spacing w:before="80" w:line="260" w:lineRule="atLeast"/>
        <w:ind w:left="720"/>
        <w:jc w:val="both"/>
      </w:pPr>
      <w:r w:rsidRPr="00FA3A88">
        <w:t>– należności z tytułu pożyczek z zakładowego funduszu świadczeń socjalnych;</w:t>
      </w:r>
    </w:p>
    <w:p w:rsidR="00BD1AF4" w:rsidRPr="00FA3A88" w:rsidRDefault="00BD1AF4" w:rsidP="00BD1AF4">
      <w:pPr>
        <w:spacing w:before="80" w:line="260" w:lineRule="atLeast"/>
        <w:ind w:left="720"/>
        <w:jc w:val="both"/>
      </w:pPr>
      <w:r w:rsidRPr="00FA3A88">
        <w:t>– należności i roszczenia od pracowników z tytułu niedoborów i szkód;</w:t>
      </w:r>
    </w:p>
    <w:p w:rsidR="00BD1AF4" w:rsidRPr="00FA3A88" w:rsidRDefault="00BD1AF4" w:rsidP="00BD1AF4">
      <w:pPr>
        <w:spacing w:before="80" w:line="260" w:lineRule="atLeast"/>
        <w:ind w:left="720"/>
        <w:jc w:val="both"/>
      </w:pPr>
      <w:r w:rsidRPr="00FA3A88">
        <w:t>– zapłacone zobowiązania wobec pracowników.</w:t>
      </w:r>
    </w:p>
    <w:p w:rsidR="00BD1AF4" w:rsidRPr="00FA3A88" w:rsidRDefault="00BD1AF4" w:rsidP="00BD1AF4">
      <w:pPr>
        <w:spacing w:before="80" w:line="260" w:lineRule="atLeast"/>
        <w:ind w:left="720"/>
        <w:jc w:val="both"/>
      </w:pPr>
      <w:r w:rsidRPr="00FA3A88">
        <w:lastRenderedPageBreak/>
        <w:t>Na stronie Ma konta 234 ujmuje się w szczególności:</w:t>
      </w:r>
    </w:p>
    <w:p w:rsidR="00BD1AF4" w:rsidRPr="00FA3A88" w:rsidRDefault="00BD1AF4" w:rsidP="00BD1AF4">
      <w:pPr>
        <w:spacing w:before="80" w:line="260" w:lineRule="atLeast"/>
        <w:ind w:left="720"/>
        <w:jc w:val="both"/>
      </w:pPr>
      <w:r w:rsidRPr="00FA3A88">
        <w:t>– wydatki wyłożone przez pracowników w imieniu jednostki;</w:t>
      </w:r>
    </w:p>
    <w:p w:rsidR="00BD1AF4" w:rsidRPr="00FA3A88" w:rsidRDefault="00BD1AF4" w:rsidP="00BD1AF4">
      <w:pPr>
        <w:spacing w:before="80" w:line="260" w:lineRule="atLeast"/>
        <w:ind w:left="720"/>
        <w:jc w:val="both"/>
      </w:pPr>
      <w:r w:rsidRPr="00FA3A88">
        <w:t>– rozliczone zaliczki i zwroty środków pieniężnych;</w:t>
      </w:r>
    </w:p>
    <w:p w:rsidR="00BD1AF4" w:rsidRPr="00FA3A88" w:rsidRDefault="00BD1AF4" w:rsidP="00BD1AF4">
      <w:pPr>
        <w:spacing w:before="80" w:line="260" w:lineRule="atLeast"/>
        <w:ind w:left="720"/>
        <w:jc w:val="both"/>
      </w:pPr>
      <w:r w:rsidRPr="00FA3A88">
        <w:t>– wpływy należności od pracowników.</w:t>
      </w:r>
    </w:p>
    <w:p w:rsidR="00BD1AF4" w:rsidRPr="00FA3A88" w:rsidRDefault="00BD1AF4" w:rsidP="00BD1AF4">
      <w:pPr>
        <w:spacing w:before="80" w:line="260" w:lineRule="atLeast"/>
        <w:ind w:left="720"/>
        <w:jc w:val="both"/>
      </w:pPr>
      <w:r w:rsidRPr="00FA3A88">
        <w:t>Ewidencja szczegółowa prowadzona do konta 234 zapewnia co najmniej możliwość ustalenia stanu należności, roszczeń i zobowiązań według tytułów rozrachunków.</w:t>
      </w:r>
    </w:p>
    <w:p w:rsidR="00BD1AF4" w:rsidRPr="00FA3A88" w:rsidRDefault="00BD1AF4" w:rsidP="00BD1AF4">
      <w:pPr>
        <w:spacing w:before="80" w:line="260" w:lineRule="atLeast"/>
        <w:ind w:left="720"/>
        <w:jc w:val="both"/>
      </w:pPr>
      <w:r w:rsidRPr="00FA3A88">
        <w:t xml:space="preserve">Konto 234 może wykazywać dwa salda. Saldo </w:t>
      </w:r>
      <w:proofErr w:type="spellStart"/>
      <w:r w:rsidRPr="00FA3A88">
        <w:t>Wn</w:t>
      </w:r>
      <w:proofErr w:type="spellEnd"/>
      <w:r w:rsidRPr="00FA3A88">
        <w:t xml:space="preserve"> oznacza stan należności i roszczeń, a saldo Ma - stan zobowiązań wobec pracowników.</w:t>
      </w:r>
    </w:p>
    <w:p w:rsidR="00BD1AF4" w:rsidRPr="00FA3A88" w:rsidRDefault="00BD1AF4" w:rsidP="00BD1AF4">
      <w:pPr>
        <w:spacing w:before="80" w:line="260" w:lineRule="atLeast"/>
        <w:rPr>
          <w:i/>
        </w:rPr>
      </w:pPr>
    </w:p>
    <w:p w:rsidR="00BD1AF4" w:rsidRPr="00FA3A88" w:rsidRDefault="00BD1AF4" w:rsidP="00BD1AF4">
      <w:pPr>
        <w:spacing w:before="80" w:line="260" w:lineRule="atLeast"/>
        <w:rPr>
          <w:b/>
        </w:rPr>
      </w:pPr>
      <w:r w:rsidRPr="00FA3A88">
        <w:rPr>
          <w:b/>
        </w:rPr>
        <w:t>240  -  Pozostałe rozrachunki</w:t>
      </w:r>
    </w:p>
    <w:p w:rsidR="00BD1AF4" w:rsidRPr="00FA3A88" w:rsidRDefault="00BD1AF4" w:rsidP="00BD1AF4">
      <w:pPr>
        <w:spacing w:before="80" w:line="260" w:lineRule="atLeast"/>
        <w:ind w:left="720"/>
        <w:jc w:val="both"/>
      </w:pPr>
      <w:r w:rsidRPr="00FA3A88">
        <w:t>Konto 240 służy do ewidencji należności i roszczeń oraz zobowiązań nieobjętych ewidencją na pozostałych kontach zespołu nr 2. Konto 240 może być używane również do ewidencji różnego rodzaju rozliczeń.</w:t>
      </w:r>
    </w:p>
    <w:p w:rsidR="00BD1AF4" w:rsidRPr="00FA3A88" w:rsidRDefault="00BD1AF4" w:rsidP="00BD1AF4">
      <w:pPr>
        <w:spacing w:before="80" w:line="260" w:lineRule="atLeast"/>
        <w:ind w:left="720"/>
        <w:jc w:val="both"/>
      </w:pPr>
      <w:r w:rsidRPr="00FA3A88">
        <w:t xml:space="preserve">Na stronie </w:t>
      </w:r>
      <w:proofErr w:type="spellStart"/>
      <w:r w:rsidRPr="00FA3A88">
        <w:t>Wn</w:t>
      </w:r>
      <w:proofErr w:type="spellEnd"/>
      <w:r w:rsidRPr="00FA3A88">
        <w:t xml:space="preserve"> konta 240 ujmuje się powstałe należności i roszczenia oraz spłatę i zmniejszenie zobowiązań, a na stronie Ma - powstałe zobowiązania oraz spłatę i zmniejszenie należności i roszczeń.</w:t>
      </w:r>
    </w:p>
    <w:p w:rsidR="00BD1AF4" w:rsidRPr="00FA3A88" w:rsidRDefault="00BD1AF4" w:rsidP="00BD1AF4">
      <w:pPr>
        <w:spacing w:before="80" w:line="260" w:lineRule="atLeast"/>
        <w:ind w:left="720"/>
        <w:jc w:val="both"/>
      </w:pPr>
      <w:r w:rsidRPr="00FA3A88">
        <w:t>Ewidencja szczegółowa prowadzona do konta 240 zapewnia ustalenie rozrachunków, roszczeń i rozliczeń z poszczególnych tytułów. Dopuszcza się prowadzenie bardziej szczegółowej ewidencji.</w:t>
      </w:r>
    </w:p>
    <w:p w:rsidR="00BD1AF4" w:rsidRPr="00FA3A88" w:rsidRDefault="00BD1AF4" w:rsidP="00BD1AF4">
      <w:pPr>
        <w:spacing w:before="80" w:line="260" w:lineRule="atLeast"/>
        <w:ind w:left="720"/>
        <w:jc w:val="both"/>
      </w:pPr>
      <w:r w:rsidRPr="00FA3A88">
        <w:t xml:space="preserve">Konto 240 może mieć dwa salda. Saldo </w:t>
      </w:r>
      <w:proofErr w:type="spellStart"/>
      <w:r w:rsidRPr="00FA3A88">
        <w:t>Wn</w:t>
      </w:r>
      <w:proofErr w:type="spellEnd"/>
      <w:r w:rsidRPr="00FA3A88">
        <w:t xml:space="preserve"> oznacza stan należności i roszczeń, a saldo Ma - stan zobowiązań.</w:t>
      </w:r>
    </w:p>
    <w:p w:rsidR="00BD1AF4" w:rsidRPr="00FA3A88" w:rsidRDefault="00BD1AF4" w:rsidP="00BD1AF4">
      <w:pPr>
        <w:spacing w:before="80" w:line="260" w:lineRule="atLeast"/>
        <w:rPr>
          <w:i/>
        </w:rPr>
      </w:pPr>
    </w:p>
    <w:p w:rsidR="00BD1AF4" w:rsidRPr="00BD1AF4" w:rsidRDefault="00BD1AF4" w:rsidP="00BD1AF4">
      <w:pPr>
        <w:spacing w:before="80" w:line="260" w:lineRule="atLeast"/>
        <w:rPr>
          <w:b/>
        </w:rPr>
      </w:pPr>
      <w:r w:rsidRPr="00BD1AF4">
        <w:rPr>
          <w:b/>
        </w:rPr>
        <w:t xml:space="preserve">249  -  </w:t>
      </w:r>
      <w:r>
        <w:rPr>
          <w:b/>
        </w:rPr>
        <w:t>Rozrachunki z tytułu pożyczek z ZFŚS</w:t>
      </w:r>
    </w:p>
    <w:p w:rsidR="00BD1AF4" w:rsidRPr="00FA3A88" w:rsidRDefault="00BD1AF4" w:rsidP="00BD1AF4">
      <w:pPr>
        <w:spacing w:before="80" w:line="260" w:lineRule="atLeast"/>
        <w:ind w:left="720"/>
        <w:jc w:val="both"/>
      </w:pPr>
      <w:r w:rsidRPr="00FA3A88">
        <w:t xml:space="preserve">Konto służy do ewidencji </w:t>
      </w:r>
      <w:r>
        <w:t>rozliczeń z pracownikami z tytułu udzielonych i wypłaconych pracownikom pożyczek z Zakładowego Funduszu Świadczeń Socjalnych.</w:t>
      </w:r>
    </w:p>
    <w:p w:rsidR="00BD1AF4" w:rsidRPr="00FA3A88" w:rsidRDefault="00BD1AF4" w:rsidP="00BD1AF4">
      <w:pPr>
        <w:spacing w:before="80" w:line="260" w:lineRule="atLeast"/>
        <w:ind w:left="720"/>
        <w:jc w:val="both"/>
      </w:pPr>
      <w:r w:rsidRPr="00FA3A88">
        <w:t xml:space="preserve">Na stronie </w:t>
      </w:r>
      <w:proofErr w:type="spellStart"/>
      <w:r w:rsidRPr="00FA3A88">
        <w:t>Wn</w:t>
      </w:r>
      <w:proofErr w:type="spellEnd"/>
      <w:r w:rsidRPr="00FA3A88">
        <w:t xml:space="preserve"> konta 24</w:t>
      </w:r>
      <w:r>
        <w:t>9</w:t>
      </w:r>
      <w:r w:rsidRPr="00FA3A88">
        <w:t xml:space="preserve"> ujmuje się kwoty </w:t>
      </w:r>
      <w:r>
        <w:t>poszczególnych wpłat.</w:t>
      </w:r>
    </w:p>
    <w:p w:rsidR="00BD1AF4" w:rsidRPr="00FA3A88" w:rsidRDefault="00BD1AF4" w:rsidP="00BD1AF4">
      <w:pPr>
        <w:spacing w:before="80" w:line="260" w:lineRule="atLeast"/>
        <w:ind w:left="720"/>
        <w:jc w:val="both"/>
      </w:pPr>
      <w:r w:rsidRPr="00FA3A88">
        <w:t>Na stronie Ma konta 24</w:t>
      </w:r>
      <w:r>
        <w:t xml:space="preserve">9 ujmuje się </w:t>
      </w:r>
      <w:r w:rsidRPr="00FA3A88">
        <w:t xml:space="preserve">kwoty </w:t>
      </w:r>
      <w:r>
        <w:t>udzielonych pożyczek.</w:t>
      </w:r>
    </w:p>
    <w:p w:rsidR="00BD1AF4" w:rsidRPr="00FA3A88" w:rsidRDefault="00BD1AF4" w:rsidP="00BD1AF4">
      <w:pPr>
        <w:spacing w:before="80" w:line="260" w:lineRule="atLeast"/>
        <w:ind w:left="720"/>
        <w:jc w:val="both"/>
      </w:pPr>
      <w:r w:rsidRPr="00FA3A88">
        <w:t>Konto 24</w:t>
      </w:r>
      <w:r>
        <w:t>9</w:t>
      </w:r>
      <w:r w:rsidRPr="00FA3A88">
        <w:t xml:space="preserve"> może wykazywać saldo Ma, które oznacza stan </w:t>
      </w:r>
      <w:r>
        <w:t>pozostałych do spłaty pożyczek</w:t>
      </w:r>
      <w:r w:rsidRPr="00FA3A88">
        <w:t>.</w:t>
      </w:r>
    </w:p>
    <w:p w:rsidR="00BD1AF4" w:rsidRPr="00FA3A88" w:rsidRDefault="00BD1AF4" w:rsidP="00BD1AF4">
      <w:pPr>
        <w:spacing w:before="80" w:line="260" w:lineRule="atLeast"/>
        <w:rPr>
          <w:b/>
        </w:rPr>
      </w:pPr>
    </w:p>
    <w:p w:rsidR="00BD1AF4" w:rsidRPr="00FA3A88" w:rsidRDefault="00BD1AF4" w:rsidP="00BD1AF4">
      <w:pPr>
        <w:spacing w:before="80" w:line="260" w:lineRule="atLeast"/>
        <w:rPr>
          <w:b/>
        </w:rPr>
      </w:pPr>
      <w:r w:rsidRPr="00FA3A88">
        <w:rPr>
          <w:b/>
        </w:rPr>
        <w:t>290  -  Odpisy aktualizujące należności</w:t>
      </w:r>
    </w:p>
    <w:p w:rsidR="00BD1AF4" w:rsidRPr="00FA3A88" w:rsidRDefault="00BD1AF4" w:rsidP="00BD1AF4">
      <w:pPr>
        <w:spacing w:before="80" w:line="260" w:lineRule="atLeast"/>
        <w:ind w:left="720"/>
        <w:jc w:val="both"/>
      </w:pPr>
      <w:r w:rsidRPr="00FA3A88">
        <w:t xml:space="preserve">Konto 290 służy do ewidencji odpisów aktualizujących należności. Na stronie </w:t>
      </w:r>
      <w:proofErr w:type="spellStart"/>
      <w:r w:rsidRPr="00FA3A88">
        <w:t>Wn</w:t>
      </w:r>
      <w:proofErr w:type="spellEnd"/>
      <w:r w:rsidRPr="00FA3A88">
        <w:t xml:space="preserve"> konta 290 ujmuje się zmniejszenie wartości odpisów aktualizujących należności, a na stronie Ma - zwiększenie wartości odpisów aktualizujących należności.</w:t>
      </w:r>
    </w:p>
    <w:p w:rsidR="00BD1AF4" w:rsidRDefault="00BD1AF4" w:rsidP="00BD1AF4">
      <w:pPr>
        <w:spacing w:before="80" w:line="260" w:lineRule="atLeast"/>
        <w:ind w:left="720"/>
        <w:jc w:val="both"/>
      </w:pPr>
      <w:r w:rsidRPr="00FA3A88">
        <w:t>Saldo konta 290 oznacza wartość odpisów aktualizujących należności.</w:t>
      </w:r>
    </w:p>
    <w:p w:rsidR="00BD1AF4" w:rsidRPr="00FA3A88" w:rsidRDefault="00BD1AF4" w:rsidP="00BD1AF4">
      <w:pPr>
        <w:spacing w:before="80" w:line="260" w:lineRule="atLeast"/>
        <w:ind w:left="720"/>
        <w:jc w:val="both"/>
      </w:pPr>
      <w:r>
        <w:t>Konto 290 jest kontem korygującym do kont zespołu 2.</w:t>
      </w:r>
    </w:p>
    <w:p w:rsidR="00C0786C" w:rsidRDefault="00C0786C" w:rsidP="00C0786C">
      <w:pPr>
        <w:suppressAutoHyphens w:val="0"/>
        <w:spacing w:line="360" w:lineRule="auto"/>
        <w:jc w:val="center"/>
        <w:rPr>
          <w:rFonts w:eastAsia="Times New Roman" w:cs="Times New Roman"/>
          <w:b/>
          <w:bCs/>
          <w:kern w:val="0"/>
          <w:sz w:val="96"/>
          <w:szCs w:val="96"/>
          <w:lang w:eastAsia="pl-PL" w:bidi="ar-SA"/>
        </w:rPr>
      </w:pPr>
    </w:p>
    <w:p w:rsidR="004057E7" w:rsidRDefault="004057E7" w:rsidP="00C0786C">
      <w:pPr>
        <w:suppressAutoHyphens w:val="0"/>
        <w:spacing w:line="360" w:lineRule="auto"/>
        <w:jc w:val="center"/>
        <w:rPr>
          <w:rFonts w:eastAsia="Times New Roman" w:cs="Times New Roman"/>
          <w:b/>
          <w:bCs/>
          <w:kern w:val="0"/>
          <w:sz w:val="96"/>
          <w:szCs w:val="96"/>
          <w:lang w:eastAsia="pl-PL" w:bidi="ar-SA"/>
        </w:rPr>
      </w:pPr>
    </w:p>
    <w:p w:rsidR="003F7717" w:rsidRDefault="003F7717" w:rsidP="00C0786C">
      <w:pPr>
        <w:suppressAutoHyphens w:val="0"/>
        <w:spacing w:line="360" w:lineRule="auto"/>
        <w:jc w:val="center"/>
        <w:rPr>
          <w:rFonts w:eastAsia="Times New Roman" w:cs="Times New Roman"/>
          <w:b/>
          <w:bCs/>
          <w:kern w:val="0"/>
          <w:sz w:val="96"/>
          <w:szCs w:val="96"/>
          <w:lang w:eastAsia="pl-PL" w:bidi="ar-SA"/>
        </w:rPr>
      </w:pPr>
    </w:p>
    <w:p w:rsidR="00C0786C" w:rsidRDefault="00C0786C" w:rsidP="00C0786C">
      <w:pPr>
        <w:suppressAutoHyphens w:val="0"/>
        <w:spacing w:line="360" w:lineRule="auto"/>
        <w:jc w:val="center"/>
        <w:rPr>
          <w:rFonts w:eastAsia="Times New Roman" w:cs="Times New Roman"/>
          <w:b/>
          <w:bCs/>
          <w:kern w:val="0"/>
          <w:sz w:val="96"/>
          <w:szCs w:val="96"/>
          <w:lang w:eastAsia="pl-PL" w:bidi="ar-SA"/>
        </w:rPr>
      </w:pPr>
    </w:p>
    <w:p w:rsidR="00C0786C" w:rsidRDefault="00C0786C" w:rsidP="00C0786C">
      <w:pPr>
        <w:suppressAutoHyphens w:val="0"/>
        <w:spacing w:line="360" w:lineRule="auto"/>
        <w:jc w:val="center"/>
        <w:rPr>
          <w:rFonts w:eastAsia="Times New Roman" w:cs="Times New Roman"/>
          <w:b/>
          <w:bCs/>
          <w:kern w:val="0"/>
          <w:sz w:val="96"/>
          <w:szCs w:val="96"/>
          <w:lang w:eastAsia="pl-PL" w:bidi="ar-SA"/>
        </w:rPr>
      </w:pPr>
      <w:r>
        <w:rPr>
          <w:rFonts w:eastAsia="Times New Roman" w:cs="Times New Roman"/>
          <w:b/>
          <w:bCs/>
          <w:kern w:val="0"/>
          <w:sz w:val="96"/>
          <w:szCs w:val="96"/>
          <w:lang w:eastAsia="pl-PL" w:bidi="ar-SA"/>
        </w:rPr>
        <w:t>ZESPÓŁ „3”</w:t>
      </w:r>
    </w:p>
    <w:p w:rsidR="00C0786C" w:rsidRDefault="00C0786C" w:rsidP="00C0786C">
      <w:pPr>
        <w:suppressAutoHyphens w:val="0"/>
        <w:spacing w:line="360" w:lineRule="auto"/>
        <w:jc w:val="center"/>
        <w:rPr>
          <w:rFonts w:eastAsia="Times New Roman" w:cs="Times New Roman"/>
          <w:b/>
          <w:bCs/>
          <w:kern w:val="0"/>
          <w:sz w:val="96"/>
          <w:szCs w:val="96"/>
          <w:lang w:eastAsia="pl-PL" w:bidi="ar-SA"/>
        </w:rPr>
      </w:pPr>
    </w:p>
    <w:p w:rsidR="00C0786C" w:rsidRDefault="00C0786C" w:rsidP="00C0786C">
      <w:pPr>
        <w:suppressAutoHyphens w:val="0"/>
        <w:spacing w:line="360" w:lineRule="auto"/>
        <w:jc w:val="center"/>
        <w:rPr>
          <w:rFonts w:eastAsia="Times New Roman" w:cs="Times New Roman"/>
          <w:b/>
          <w:bCs/>
          <w:kern w:val="0"/>
          <w:sz w:val="96"/>
          <w:szCs w:val="96"/>
          <w:lang w:eastAsia="pl-PL" w:bidi="ar-SA"/>
        </w:rPr>
      </w:pPr>
    </w:p>
    <w:p w:rsidR="00C0786C" w:rsidRDefault="00C0786C" w:rsidP="00C0786C">
      <w:pPr>
        <w:suppressAutoHyphens w:val="0"/>
        <w:spacing w:line="360" w:lineRule="auto"/>
        <w:jc w:val="center"/>
        <w:rPr>
          <w:rFonts w:eastAsia="Times New Roman" w:cs="Times New Roman"/>
          <w:b/>
          <w:bCs/>
          <w:kern w:val="0"/>
          <w:sz w:val="96"/>
          <w:szCs w:val="96"/>
          <w:lang w:eastAsia="pl-PL" w:bidi="ar-SA"/>
        </w:rPr>
      </w:pPr>
    </w:p>
    <w:p w:rsidR="00C0786C" w:rsidRDefault="00C0786C" w:rsidP="00C0786C">
      <w:pPr>
        <w:suppressAutoHyphens w:val="0"/>
        <w:spacing w:line="360" w:lineRule="auto"/>
        <w:jc w:val="center"/>
        <w:rPr>
          <w:rFonts w:eastAsia="Times New Roman" w:cs="Times New Roman"/>
          <w:b/>
          <w:bCs/>
          <w:kern w:val="0"/>
          <w:sz w:val="96"/>
          <w:szCs w:val="96"/>
          <w:lang w:eastAsia="pl-PL" w:bidi="ar-SA"/>
        </w:rPr>
      </w:pPr>
    </w:p>
    <w:p w:rsidR="003F7717" w:rsidRDefault="003F7717" w:rsidP="003F7717">
      <w:pPr>
        <w:pBdr>
          <w:bottom w:val="double" w:sz="6" w:space="1" w:color="auto"/>
        </w:pBdr>
        <w:spacing w:before="80" w:line="260" w:lineRule="atLeast"/>
        <w:jc w:val="both"/>
        <w:rPr>
          <w:rFonts w:eastAsia="Times New Roman" w:cs="Times New Roman"/>
          <w:b/>
          <w:bCs/>
          <w:kern w:val="0"/>
          <w:sz w:val="96"/>
          <w:szCs w:val="96"/>
          <w:lang w:eastAsia="pl-PL" w:bidi="ar-SA"/>
        </w:rPr>
      </w:pPr>
    </w:p>
    <w:p w:rsidR="003F7717" w:rsidRPr="00FA3A88" w:rsidRDefault="003F7717" w:rsidP="003F7717">
      <w:pPr>
        <w:pBdr>
          <w:bottom w:val="double" w:sz="6" w:space="1" w:color="auto"/>
        </w:pBdr>
        <w:spacing w:before="80" w:line="260" w:lineRule="atLeast"/>
        <w:jc w:val="both"/>
      </w:pPr>
      <w:r w:rsidRPr="00FA3A88">
        <w:t xml:space="preserve">Konta zespołu 3 "Materiały i towary" służą do ewidencji </w:t>
      </w:r>
      <w:r>
        <w:t>rozliczenia zakupu materiałów i zapasów materiałów.</w:t>
      </w:r>
    </w:p>
    <w:p w:rsidR="003F7717" w:rsidRPr="00FA3A88" w:rsidRDefault="003F7717" w:rsidP="003F7717">
      <w:pPr>
        <w:pBdr>
          <w:bottom w:val="double" w:sz="6" w:space="1" w:color="auto"/>
        </w:pBdr>
        <w:spacing w:before="80" w:line="260" w:lineRule="atLeast"/>
        <w:jc w:val="both"/>
      </w:pPr>
    </w:p>
    <w:p w:rsidR="003F7717" w:rsidRPr="00FA3A88" w:rsidRDefault="003F7717" w:rsidP="003F7717">
      <w:pPr>
        <w:spacing w:before="80" w:line="260" w:lineRule="atLeast"/>
        <w:rPr>
          <w:b/>
        </w:rPr>
      </w:pPr>
    </w:p>
    <w:p w:rsidR="003F7717" w:rsidRDefault="003F7717" w:rsidP="003F7717">
      <w:pPr>
        <w:suppressAutoHyphens w:val="0"/>
        <w:spacing w:before="120" w:after="120"/>
        <w:ind w:left="340" w:hanging="227"/>
        <w:jc w:val="both"/>
        <w:rPr>
          <w:rFonts w:eastAsia="Times New Roman" w:cs="Times New Roman"/>
          <w:b/>
          <w:bCs/>
          <w:kern w:val="0"/>
          <w:lang w:eastAsia="pl-PL" w:bidi="ar-SA"/>
        </w:rPr>
      </w:pPr>
      <w:r w:rsidRPr="003F7717">
        <w:rPr>
          <w:rFonts w:eastAsia="Times New Roman" w:cs="Times New Roman"/>
          <w:b/>
          <w:bCs/>
          <w:kern w:val="0"/>
          <w:lang w:eastAsia="pl-PL" w:bidi="ar-SA"/>
        </w:rPr>
        <w:t>Konto 30</w:t>
      </w:r>
      <w:r>
        <w:rPr>
          <w:rFonts w:eastAsia="Times New Roman" w:cs="Times New Roman"/>
          <w:b/>
          <w:bCs/>
          <w:kern w:val="0"/>
          <w:lang w:eastAsia="pl-PL" w:bidi="ar-SA"/>
        </w:rPr>
        <w:t>1 – Rozliczenie zakupu</w:t>
      </w:r>
    </w:p>
    <w:p w:rsidR="003F7717" w:rsidRPr="003F7717" w:rsidRDefault="003F7717" w:rsidP="003F7717">
      <w:pPr>
        <w:suppressAutoHyphens w:val="0"/>
        <w:spacing w:before="120" w:after="120"/>
        <w:rPr>
          <w:rFonts w:eastAsia="Times New Roman" w:cs="Times New Roman"/>
          <w:kern w:val="0"/>
          <w:lang w:eastAsia="pl-PL" w:bidi="ar-SA"/>
        </w:rPr>
      </w:pPr>
      <w:r w:rsidRPr="003F7717">
        <w:rPr>
          <w:rFonts w:eastAsia="Times New Roman" w:cs="Times New Roman"/>
          <w:kern w:val="0"/>
          <w:lang w:eastAsia="pl-PL" w:bidi="ar-SA"/>
        </w:rPr>
        <w:t>Konto 30</w:t>
      </w:r>
      <w:r>
        <w:rPr>
          <w:rFonts w:eastAsia="Times New Roman" w:cs="Times New Roman"/>
          <w:kern w:val="0"/>
          <w:lang w:eastAsia="pl-PL" w:bidi="ar-SA"/>
        </w:rPr>
        <w:t>1</w:t>
      </w:r>
      <w:r w:rsidRPr="003F7717">
        <w:rPr>
          <w:rFonts w:eastAsia="Times New Roman" w:cs="Times New Roman"/>
          <w:kern w:val="0"/>
          <w:lang w:eastAsia="pl-PL" w:bidi="ar-SA"/>
        </w:rPr>
        <w:t> służy do ewidencji rozliczenia zakupu</w:t>
      </w:r>
      <w:r>
        <w:rPr>
          <w:rFonts w:eastAsia="Times New Roman" w:cs="Times New Roman"/>
          <w:kern w:val="0"/>
          <w:lang w:eastAsia="pl-PL" w:bidi="ar-SA"/>
        </w:rPr>
        <w:t xml:space="preserve"> materiałów, robót i usług, a w s</w:t>
      </w:r>
      <w:r w:rsidRPr="003F7717">
        <w:rPr>
          <w:rFonts w:eastAsia="Times New Roman" w:cs="Times New Roman"/>
          <w:kern w:val="0"/>
          <w:lang w:eastAsia="pl-PL" w:bidi="ar-SA"/>
        </w:rPr>
        <w:t xml:space="preserve">zczególności do ustalenia wartości materiałów w drodze oraz wartości dostaw niefakturowanych. Na stronie </w:t>
      </w:r>
      <w:proofErr w:type="spellStart"/>
      <w:r w:rsidRPr="003F7717">
        <w:rPr>
          <w:rFonts w:eastAsia="Times New Roman" w:cs="Times New Roman"/>
          <w:kern w:val="0"/>
          <w:lang w:eastAsia="pl-PL" w:bidi="ar-SA"/>
        </w:rPr>
        <w:t>Wn</w:t>
      </w:r>
      <w:proofErr w:type="spellEnd"/>
      <w:r w:rsidRPr="003F7717">
        <w:rPr>
          <w:rFonts w:eastAsia="Times New Roman" w:cs="Times New Roman"/>
          <w:kern w:val="0"/>
          <w:lang w:eastAsia="pl-PL" w:bidi="ar-SA"/>
        </w:rPr>
        <w:t xml:space="preserve"> 300 konta ujmuje się:</w:t>
      </w:r>
    </w:p>
    <w:p w:rsidR="003F7717" w:rsidRPr="003F7717" w:rsidRDefault="003F7717" w:rsidP="003F7717">
      <w:pPr>
        <w:suppressAutoHyphens w:val="0"/>
        <w:spacing w:before="120" w:after="120"/>
        <w:ind w:left="340" w:hanging="227"/>
        <w:jc w:val="both"/>
        <w:rPr>
          <w:rFonts w:eastAsia="Times New Roman" w:cs="Times New Roman"/>
          <w:kern w:val="0"/>
          <w:lang w:eastAsia="pl-PL" w:bidi="ar-SA"/>
        </w:rPr>
      </w:pPr>
      <w:r w:rsidRPr="003F7717">
        <w:rPr>
          <w:rFonts w:eastAsia="Times New Roman" w:cs="Times New Roman"/>
          <w:kern w:val="0"/>
          <w:lang w:eastAsia="pl-PL" w:bidi="ar-SA"/>
        </w:rPr>
        <w:t>1) faktury i rachunki za dostawy oraz usługi, łącznie z naliczonym podatkiem od towarów i usług ( Ma – 201)</w:t>
      </w:r>
    </w:p>
    <w:p w:rsidR="003F7717" w:rsidRPr="003F7717" w:rsidRDefault="003F7717" w:rsidP="003F7717">
      <w:pPr>
        <w:suppressAutoHyphens w:val="0"/>
        <w:spacing w:before="120" w:after="120"/>
        <w:ind w:left="340" w:hanging="227"/>
        <w:jc w:val="both"/>
        <w:rPr>
          <w:rFonts w:eastAsia="Times New Roman" w:cs="Times New Roman"/>
          <w:kern w:val="0"/>
          <w:lang w:eastAsia="pl-PL" w:bidi="ar-SA"/>
        </w:rPr>
      </w:pPr>
      <w:r w:rsidRPr="003F7717">
        <w:rPr>
          <w:rFonts w:eastAsia="Times New Roman" w:cs="Times New Roman"/>
          <w:kern w:val="0"/>
          <w:lang w:eastAsia="pl-PL" w:bidi="ar-SA"/>
        </w:rPr>
        <w:t>2) nadwyżki materiałów i towarów ujawnione w toku odbioru dostawy ( Ma – 201) Na stronie Ma konta 30</w:t>
      </w:r>
      <w:r>
        <w:rPr>
          <w:rFonts w:eastAsia="Times New Roman" w:cs="Times New Roman"/>
          <w:kern w:val="0"/>
          <w:lang w:eastAsia="pl-PL" w:bidi="ar-SA"/>
        </w:rPr>
        <w:t>1</w:t>
      </w:r>
      <w:r w:rsidRPr="003F7717">
        <w:rPr>
          <w:rFonts w:eastAsia="Times New Roman" w:cs="Times New Roman"/>
          <w:kern w:val="0"/>
          <w:lang w:eastAsia="pl-PL" w:bidi="ar-SA"/>
        </w:rPr>
        <w:t xml:space="preserve"> ujmuje się wartość przyjętych dostaw i usług, ( </w:t>
      </w:r>
      <w:proofErr w:type="spellStart"/>
      <w:r w:rsidRPr="003F7717">
        <w:rPr>
          <w:rFonts w:eastAsia="Times New Roman" w:cs="Times New Roman"/>
          <w:kern w:val="0"/>
          <w:lang w:eastAsia="pl-PL" w:bidi="ar-SA"/>
        </w:rPr>
        <w:t>Wn</w:t>
      </w:r>
      <w:proofErr w:type="spellEnd"/>
      <w:r w:rsidRPr="003F7717">
        <w:rPr>
          <w:rFonts w:eastAsia="Times New Roman" w:cs="Times New Roman"/>
          <w:kern w:val="0"/>
          <w:lang w:eastAsia="pl-PL" w:bidi="ar-SA"/>
        </w:rPr>
        <w:t xml:space="preserve"> 310 ) Za pośrednictwem konta 30</w:t>
      </w:r>
      <w:r>
        <w:rPr>
          <w:rFonts w:eastAsia="Times New Roman" w:cs="Times New Roman"/>
          <w:kern w:val="0"/>
          <w:lang w:eastAsia="pl-PL" w:bidi="ar-SA"/>
        </w:rPr>
        <w:t>1</w:t>
      </w:r>
      <w:r w:rsidRPr="003F7717">
        <w:rPr>
          <w:rFonts w:eastAsia="Times New Roman" w:cs="Times New Roman"/>
          <w:kern w:val="0"/>
          <w:lang w:eastAsia="pl-PL" w:bidi="ar-SA"/>
        </w:rPr>
        <w:t> można rozliczać również:</w:t>
      </w:r>
    </w:p>
    <w:p w:rsidR="003F7717" w:rsidRPr="003F7717" w:rsidRDefault="003F7717" w:rsidP="003F7717">
      <w:pPr>
        <w:suppressAutoHyphens w:val="0"/>
        <w:spacing w:before="120" w:after="120"/>
        <w:ind w:left="340" w:hanging="227"/>
        <w:jc w:val="both"/>
        <w:rPr>
          <w:rFonts w:eastAsia="Times New Roman" w:cs="Times New Roman"/>
          <w:kern w:val="0"/>
          <w:lang w:eastAsia="pl-PL" w:bidi="ar-SA"/>
        </w:rPr>
      </w:pPr>
      <w:r w:rsidRPr="003F7717">
        <w:rPr>
          <w:rFonts w:eastAsia="Times New Roman" w:cs="Times New Roman"/>
          <w:kern w:val="0"/>
          <w:lang w:eastAsia="pl-PL" w:bidi="ar-SA"/>
        </w:rPr>
        <w:t>1) niedobory, szkody i nadwyżki w transporcie,</w:t>
      </w:r>
    </w:p>
    <w:p w:rsidR="003F7717" w:rsidRDefault="003F7717" w:rsidP="003F7717">
      <w:pPr>
        <w:suppressAutoHyphens w:val="0"/>
        <w:spacing w:before="120" w:after="120"/>
        <w:ind w:left="340" w:hanging="227"/>
        <w:jc w:val="both"/>
        <w:rPr>
          <w:rFonts w:eastAsia="Times New Roman" w:cs="Times New Roman"/>
          <w:kern w:val="0"/>
          <w:lang w:eastAsia="pl-PL" w:bidi="ar-SA"/>
        </w:rPr>
      </w:pPr>
      <w:r w:rsidRPr="003F7717">
        <w:rPr>
          <w:rFonts w:eastAsia="Times New Roman" w:cs="Times New Roman"/>
          <w:kern w:val="0"/>
          <w:lang w:eastAsia="pl-PL" w:bidi="ar-SA"/>
        </w:rPr>
        <w:t xml:space="preserve">2) reklamacje (sprostowania) dotyczące faktur dostawców. </w:t>
      </w:r>
    </w:p>
    <w:p w:rsidR="003F7717" w:rsidRPr="003F7717" w:rsidRDefault="003F7717" w:rsidP="003F7717">
      <w:pPr>
        <w:suppressAutoHyphens w:val="0"/>
        <w:spacing w:before="120" w:after="120"/>
        <w:ind w:left="142" w:hanging="29"/>
        <w:jc w:val="both"/>
        <w:rPr>
          <w:rFonts w:eastAsia="Times New Roman" w:cs="Times New Roman"/>
          <w:kern w:val="0"/>
          <w:lang w:eastAsia="pl-PL" w:bidi="ar-SA"/>
        </w:rPr>
      </w:pPr>
      <w:r w:rsidRPr="003F7717">
        <w:rPr>
          <w:rFonts w:eastAsia="Times New Roman" w:cs="Times New Roman"/>
          <w:kern w:val="0"/>
          <w:lang w:eastAsia="pl-PL" w:bidi="ar-SA"/>
        </w:rPr>
        <w:t>Konto 30</w:t>
      </w:r>
      <w:r>
        <w:rPr>
          <w:rFonts w:eastAsia="Times New Roman" w:cs="Times New Roman"/>
          <w:kern w:val="0"/>
          <w:lang w:eastAsia="pl-PL" w:bidi="ar-SA"/>
        </w:rPr>
        <w:t>1</w:t>
      </w:r>
      <w:r w:rsidRPr="003F7717">
        <w:rPr>
          <w:rFonts w:eastAsia="Times New Roman" w:cs="Times New Roman"/>
          <w:kern w:val="0"/>
          <w:lang w:eastAsia="pl-PL" w:bidi="ar-SA"/>
        </w:rPr>
        <w:t xml:space="preserve"> może wykazywać dwa salda. Saldo </w:t>
      </w:r>
      <w:proofErr w:type="spellStart"/>
      <w:r w:rsidRPr="003F7717">
        <w:rPr>
          <w:rFonts w:eastAsia="Times New Roman" w:cs="Times New Roman"/>
          <w:kern w:val="0"/>
          <w:lang w:eastAsia="pl-PL" w:bidi="ar-SA"/>
        </w:rPr>
        <w:t>Wn</w:t>
      </w:r>
      <w:proofErr w:type="spellEnd"/>
      <w:r w:rsidRPr="003F7717">
        <w:rPr>
          <w:rFonts w:eastAsia="Times New Roman" w:cs="Times New Roman"/>
          <w:kern w:val="0"/>
          <w:lang w:eastAsia="pl-PL" w:bidi="ar-SA"/>
        </w:rPr>
        <w:t xml:space="preserve"> oznacza stan dostaw w drodze (materiały i towary w drodze), a saldo Ma - stan dostaw lub u</w:t>
      </w:r>
      <w:r>
        <w:rPr>
          <w:rFonts w:eastAsia="Times New Roman" w:cs="Times New Roman"/>
          <w:kern w:val="0"/>
          <w:lang w:eastAsia="pl-PL" w:bidi="ar-SA"/>
        </w:rPr>
        <w:t>sług niefakturowanych. Konto 301</w:t>
      </w:r>
      <w:r w:rsidRPr="003F7717">
        <w:rPr>
          <w:rFonts w:eastAsia="Times New Roman" w:cs="Times New Roman"/>
          <w:kern w:val="0"/>
          <w:lang w:eastAsia="pl-PL" w:bidi="ar-SA"/>
        </w:rPr>
        <w:t> może być wykorzystywane wyłącznie do wykazania stanu dostaw w drodze i dostaw niefakturowanych na koniec okresu sprawozdawczego.</w:t>
      </w:r>
    </w:p>
    <w:p w:rsidR="003F7717" w:rsidRPr="00FA3A88" w:rsidRDefault="003F7717" w:rsidP="003F7717">
      <w:pPr>
        <w:spacing w:before="80" w:line="260" w:lineRule="atLeast"/>
        <w:rPr>
          <w:b/>
        </w:rPr>
      </w:pPr>
      <w:r w:rsidRPr="00FA3A88">
        <w:rPr>
          <w:b/>
        </w:rPr>
        <w:t>310  -  Materiały</w:t>
      </w:r>
    </w:p>
    <w:p w:rsidR="003F7717" w:rsidRPr="00FA3A88" w:rsidRDefault="003F7717" w:rsidP="003F7717">
      <w:pPr>
        <w:spacing w:before="80" w:line="260" w:lineRule="atLeast"/>
        <w:ind w:left="142"/>
        <w:jc w:val="both"/>
      </w:pPr>
      <w:r w:rsidRPr="00FA3A88">
        <w:t xml:space="preserve">Konto 310 służy do ewidencji zapasów materiałów, </w:t>
      </w:r>
      <w:r>
        <w:t>ustalonych w drodze inwentaryzacji</w:t>
      </w:r>
      <w:r w:rsidRPr="00FA3A88">
        <w:t>.</w:t>
      </w:r>
    </w:p>
    <w:p w:rsidR="003F7717" w:rsidRDefault="003F7717" w:rsidP="003F7717">
      <w:pPr>
        <w:spacing w:before="80" w:line="260" w:lineRule="atLeast"/>
        <w:ind w:left="142"/>
        <w:jc w:val="both"/>
      </w:pPr>
      <w:r w:rsidRPr="00FA3A88">
        <w:t>Na koncie 310 prowadzi się ewidencję zapasów materiałów w cenach zakupu, jeżeli koszty związane bezpośrednio z zakupem są odnoszone w koszty w okresie ich poniesienia. Przychody, rozchody oraz stany zapasów materiałów na koncie 310 wycenia się według cen zakupu</w:t>
      </w:r>
      <w:r>
        <w:t>.</w:t>
      </w:r>
    </w:p>
    <w:p w:rsidR="003F7717" w:rsidRPr="00FA3A88" w:rsidRDefault="003F7717" w:rsidP="003F7717">
      <w:pPr>
        <w:spacing w:before="80" w:line="260" w:lineRule="atLeast"/>
        <w:ind w:left="142"/>
        <w:jc w:val="both"/>
      </w:pPr>
      <w:r w:rsidRPr="00FA3A88">
        <w:t xml:space="preserve">Na stronie </w:t>
      </w:r>
      <w:proofErr w:type="spellStart"/>
      <w:r w:rsidRPr="00FA3A88">
        <w:t>Wn</w:t>
      </w:r>
      <w:proofErr w:type="spellEnd"/>
      <w:r w:rsidRPr="00FA3A88">
        <w:t xml:space="preserve"> konta 310 ujmuje się zwiększenie ilości i wartości stanu zapasu materiałów, a na stronie Ma - jego zmniejszenia.</w:t>
      </w:r>
    </w:p>
    <w:p w:rsidR="003F7717" w:rsidRPr="00FA3A88" w:rsidRDefault="003F7717" w:rsidP="003F7717">
      <w:pPr>
        <w:spacing w:before="80" w:line="260" w:lineRule="atLeast"/>
        <w:ind w:left="142"/>
        <w:jc w:val="both"/>
      </w:pPr>
      <w:r w:rsidRPr="00FA3A88">
        <w:t xml:space="preserve">Konto 310 może wykazywać saldo </w:t>
      </w:r>
      <w:proofErr w:type="spellStart"/>
      <w:r w:rsidRPr="00FA3A88">
        <w:t>Wn</w:t>
      </w:r>
      <w:proofErr w:type="spellEnd"/>
      <w:r w:rsidRPr="00FA3A88">
        <w:t>, które wyraża stan zapasów materiałów, w cenach zakupu, nabycia lub w stałych cenach ewidencyjnych.</w:t>
      </w:r>
    </w:p>
    <w:p w:rsidR="003F7717" w:rsidRPr="00FA3A88" w:rsidRDefault="003F7717" w:rsidP="003F7717">
      <w:pPr>
        <w:spacing w:before="80" w:line="260" w:lineRule="atLeast"/>
        <w:ind w:left="142"/>
        <w:jc w:val="both"/>
        <w:rPr>
          <w:i/>
        </w:rPr>
      </w:pPr>
      <w:r w:rsidRPr="00FA3A88">
        <w:t>Ewidencja szczegółowa prowadzona do konta 310 powinna zapewnić możliwość ustalenia stanu zapasów według miejsc ich znajdowania się i osób, którym powierzono pieczę nad nimi, a w odniesieniu do zapasów materiałów i towarów objętych ewidencją ilościowo-wartościową - także według ich poszczególnych rodzajów i grup.</w:t>
      </w:r>
    </w:p>
    <w:p w:rsidR="00C0786C" w:rsidRDefault="00C0786C" w:rsidP="003F7717">
      <w:pPr>
        <w:suppressAutoHyphens w:val="0"/>
        <w:spacing w:line="360" w:lineRule="auto"/>
        <w:ind w:left="142"/>
        <w:jc w:val="center"/>
        <w:rPr>
          <w:rFonts w:eastAsia="Times New Roman" w:cs="Times New Roman"/>
          <w:b/>
          <w:bCs/>
          <w:kern w:val="0"/>
          <w:sz w:val="96"/>
          <w:szCs w:val="96"/>
          <w:lang w:eastAsia="pl-PL" w:bidi="ar-SA"/>
        </w:rPr>
      </w:pPr>
    </w:p>
    <w:p w:rsidR="00C0786C" w:rsidRDefault="00C0786C" w:rsidP="00C0786C">
      <w:pPr>
        <w:suppressAutoHyphens w:val="0"/>
        <w:spacing w:line="360" w:lineRule="auto"/>
        <w:jc w:val="center"/>
        <w:rPr>
          <w:rFonts w:eastAsia="Times New Roman" w:cs="Times New Roman"/>
          <w:b/>
          <w:bCs/>
          <w:kern w:val="0"/>
          <w:sz w:val="96"/>
          <w:szCs w:val="96"/>
          <w:lang w:eastAsia="pl-PL" w:bidi="ar-SA"/>
        </w:rPr>
      </w:pPr>
    </w:p>
    <w:p w:rsidR="003F7717" w:rsidRDefault="003F7717" w:rsidP="00C0786C">
      <w:pPr>
        <w:suppressAutoHyphens w:val="0"/>
        <w:spacing w:line="360" w:lineRule="auto"/>
        <w:jc w:val="center"/>
        <w:rPr>
          <w:rFonts w:eastAsia="Times New Roman" w:cs="Times New Roman"/>
          <w:b/>
          <w:bCs/>
          <w:kern w:val="0"/>
          <w:sz w:val="96"/>
          <w:szCs w:val="96"/>
          <w:lang w:eastAsia="pl-PL" w:bidi="ar-SA"/>
        </w:rPr>
      </w:pPr>
    </w:p>
    <w:p w:rsidR="00C0786C" w:rsidRDefault="00C0786C" w:rsidP="00C0786C">
      <w:pPr>
        <w:suppressAutoHyphens w:val="0"/>
        <w:spacing w:line="360" w:lineRule="auto"/>
        <w:jc w:val="center"/>
        <w:rPr>
          <w:rFonts w:eastAsia="Times New Roman" w:cs="Times New Roman"/>
          <w:b/>
          <w:bCs/>
          <w:kern w:val="0"/>
          <w:sz w:val="96"/>
          <w:szCs w:val="96"/>
          <w:lang w:eastAsia="pl-PL" w:bidi="ar-SA"/>
        </w:rPr>
      </w:pPr>
      <w:r>
        <w:rPr>
          <w:rFonts w:eastAsia="Times New Roman" w:cs="Times New Roman"/>
          <w:b/>
          <w:bCs/>
          <w:kern w:val="0"/>
          <w:sz w:val="96"/>
          <w:szCs w:val="96"/>
          <w:lang w:eastAsia="pl-PL" w:bidi="ar-SA"/>
        </w:rPr>
        <w:t>ZESPÓŁ „4”</w:t>
      </w:r>
    </w:p>
    <w:p w:rsidR="00C0786C" w:rsidRDefault="00C0786C" w:rsidP="00C0786C">
      <w:pPr>
        <w:suppressAutoHyphens w:val="0"/>
        <w:spacing w:line="360" w:lineRule="auto"/>
        <w:jc w:val="center"/>
        <w:rPr>
          <w:rFonts w:eastAsia="Times New Roman" w:cs="Times New Roman"/>
          <w:b/>
          <w:bCs/>
          <w:kern w:val="0"/>
          <w:sz w:val="96"/>
          <w:szCs w:val="96"/>
          <w:lang w:eastAsia="pl-PL" w:bidi="ar-SA"/>
        </w:rPr>
      </w:pPr>
    </w:p>
    <w:p w:rsidR="00C0786C" w:rsidRDefault="00C0786C" w:rsidP="00C0786C">
      <w:pPr>
        <w:suppressAutoHyphens w:val="0"/>
        <w:spacing w:line="360" w:lineRule="auto"/>
        <w:jc w:val="center"/>
        <w:rPr>
          <w:rFonts w:eastAsia="Times New Roman" w:cs="Times New Roman"/>
          <w:b/>
          <w:bCs/>
          <w:kern w:val="0"/>
          <w:sz w:val="96"/>
          <w:szCs w:val="96"/>
          <w:lang w:eastAsia="pl-PL" w:bidi="ar-SA"/>
        </w:rPr>
      </w:pPr>
    </w:p>
    <w:p w:rsidR="00C0786C" w:rsidRDefault="00C0786C" w:rsidP="00C0786C">
      <w:pPr>
        <w:suppressAutoHyphens w:val="0"/>
        <w:spacing w:line="360" w:lineRule="auto"/>
        <w:jc w:val="center"/>
        <w:rPr>
          <w:rFonts w:eastAsia="Times New Roman" w:cs="Times New Roman"/>
          <w:b/>
          <w:bCs/>
          <w:kern w:val="0"/>
          <w:sz w:val="96"/>
          <w:szCs w:val="96"/>
          <w:lang w:eastAsia="pl-PL" w:bidi="ar-SA"/>
        </w:rPr>
      </w:pPr>
    </w:p>
    <w:p w:rsidR="00C0786C" w:rsidRDefault="00C0786C" w:rsidP="00C0786C">
      <w:pPr>
        <w:suppressAutoHyphens w:val="0"/>
        <w:spacing w:line="360" w:lineRule="auto"/>
        <w:jc w:val="center"/>
        <w:rPr>
          <w:rFonts w:eastAsia="Times New Roman" w:cs="Times New Roman"/>
          <w:b/>
          <w:bCs/>
          <w:kern w:val="0"/>
          <w:sz w:val="96"/>
          <w:szCs w:val="96"/>
          <w:lang w:eastAsia="pl-PL" w:bidi="ar-SA"/>
        </w:rPr>
      </w:pPr>
    </w:p>
    <w:p w:rsidR="008B69DD" w:rsidRDefault="008B69DD" w:rsidP="00C0786C">
      <w:pPr>
        <w:suppressAutoHyphens w:val="0"/>
        <w:spacing w:line="360" w:lineRule="auto"/>
        <w:jc w:val="center"/>
        <w:rPr>
          <w:rFonts w:eastAsia="Times New Roman" w:cs="Times New Roman"/>
          <w:b/>
          <w:bCs/>
          <w:kern w:val="0"/>
          <w:sz w:val="96"/>
          <w:szCs w:val="96"/>
          <w:lang w:eastAsia="pl-PL" w:bidi="ar-SA"/>
        </w:rPr>
      </w:pPr>
    </w:p>
    <w:p w:rsidR="008B69DD" w:rsidRDefault="008B69DD" w:rsidP="003F7717">
      <w:pPr>
        <w:spacing w:before="80" w:line="260" w:lineRule="atLeast"/>
        <w:rPr>
          <w:b/>
        </w:rPr>
      </w:pPr>
    </w:p>
    <w:p w:rsidR="008B69DD" w:rsidRDefault="008B69DD" w:rsidP="003F7717">
      <w:pPr>
        <w:spacing w:before="80" w:line="260" w:lineRule="atLeast"/>
        <w:rPr>
          <w:b/>
        </w:rPr>
      </w:pPr>
    </w:p>
    <w:p w:rsidR="003F7717" w:rsidRPr="00FA3A88" w:rsidRDefault="003F7717" w:rsidP="003F7717">
      <w:pPr>
        <w:spacing w:before="80" w:line="260" w:lineRule="atLeast"/>
        <w:rPr>
          <w:b/>
        </w:rPr>
      </w:pPr>
      <w:r w:rsidRPr="00FA3A88">
        <w:rPr>
          <w:b/>
        </w:rPr>
        <w:lastRenderedPageBreak/>
        <w:t>Zespół  4  -  Koszty według rodzajów i ich rozliczenie</w:t>
      </w:r>
    </w:p>
    <w:p w:rsidR="00505B7A" w:rsidRDefault="00505B7A" w:rsidP="00505B7A">
      <w:pPr>
        <w:pStyle w:val="Default"/>
      </w:pPr>
    </w:p>
    <w:p w:rsidR="008B69DD" w:rsidRDefault="00505B7A" w:rsidP="00522A39">
      <w:pPr>
        <w:pStyle w:val="Default"/>
      </w:pPr>
      <w:r w:rsidRPr="00522A39">
        <w:t xml:space="preserve">Konta zespołu 4 "Koszty według rodzajów i ich rozliczenie" </w:t>
      </w:r>
      <w:r w:rsidR="008B69DD">
        <w:t xml:space="preserve">zgrupowane według jednorodnych składników </w:t>
      </w:r>
      <w:r w:rsidRPr="00522A39">
        <w:t>służą do</w:t>
      </w:r>
      <w:r w:rsidR="008B69DD">
        <w:t>:</w:t>
      </w:r>
    </w:p>
    <w:p w:rsidR="008B69DD" w:rsidRDefault="008B69DD" w:rsidP="00522A39">
      <w:pPr>
        <w:pStyle w:val="Default"/>
      </w:pPr>
      <w:r>
        <w:t xml:space="preserve">- </w:t>
      </w:r>
      <w:r w:rsidR="00505B7A" w:rsidRPr="00522A39">
        <w:t xml:space="preserve"> ewidencji </w:t>
      </w:r>
      <w:r>
        <w:t xml:space="preserve">poniesionych </w:t>
      </w:r>
      <w:r w:rsidR="00505B7A" w:rsidRPr="00522A39">
        <w:t xml:space="preserve">kosztów </w:t>
      </w:r>
      <w:r>
        <w:t>prostych związanych z podstawową działalnością operacyjną Zakładu, bez względu na źródło ich finansowania,</w:t>
      </w:r>
    </w:p>
    <w:p w:rsidR="008B69DD" w:rsidRDefault="008B69DD" w:rsidP="00522A39">
      <w:pPr>
        <w:pStyle w:val="Default"/>
      </w:pPr>
      <w:r>
        <w:t>- grupowania kosztów prostych według rodzajów w celu ustalenia struktury kosztów własnych,</w:t>
      </w:r>
    </w:p>
    <w:p w:rsidR="008B69DD" w:rsidRDefault="008B69DD" w:rsidP="00522A39">
      <w:pPr>
        <w:pStyle w:val="Default"/>
      </w:pPr>
      <w:r>
        <w:t>- rozliczenia kosztów rodzajowych na rodzaje działalności i miejsca powstawania kosztów (ośrodki kosztów).</w:t>
      </w:r>
    </w:p>
    <w:p w:rsidR="00522A39" w:rsidRPr="00522A39" w:rsidRDefault="00505B7A" w:rsidP="00522A39">
      <w:pPr>
        <w:pStyle w:val="Default"/>
      </w:pPr>
      <w:r w:rsidRPr="00522A39">
        <w:t>Poniesione koszty ujmuje się w księgach rachunkowych w momencie ich powstania niezależnie od terminu ich zapłaty. Zmniejszenia uprzednio zarachowanych kosztów dokonuje się na podstawie dokumentów korygujących koszty (np. faktur korygujących).</w:t>
      </w:r>
      <w:r w:rsidR="00522A39">
        <w:t xml:space="preserve"> </w:t>
      </w:r>
      <w:r w:rsidR="00522A39" w:rsidRPr="00522A39">
        <w:t>Ewidencjonowanie kosztów świadczeń zdrowotnych rzeczowych następuje w momencie najbliższym rzeczywistemu ich zużyciu.</w:t>
      </w:r>
    </w:p>
    <w:p w:rsidR="00505B7A" w:rsidRPr="00522A39" w:rsidRDefault="00505B7A" w:rsidP="00522A39">
      <w:pPr>
        <w:pStyle w:val="Default"/>
      </w:pPr>
      <w:r w:rsidRPr="00522A39">
        <w:t xml:space="preserve">Ewidencję szczegółową do kont zespołu 4 prowadzi się według rodzajów ponoszonych kosztów zgodnie z załącznikiem nr 5 do  </w:t>
      </w:r>
      <w:r w:rsidR="00522A39">
        <w:t xml:space="preserve">Rozporządzenia Ministra Zdrowia z dnia 26 października 2020 roku </w:t>
      </w:r>
      <w:r w:rsidRPr="00522A39">
        <w:rPr>
          <w:b/>
          <w:bCs/>
        </w:rPr>
        <w:t>w sprawie zaleceń dotyczących standardu rachunku kosztów u świadczeniodawców</w:t>
      </w:r>
      <w:r w:rsidR="00522A39">
        <w:rPr>
          <w:b/>
          <w:bCs/>
        </w:rPr>
        <w:t>.</w:t>
      </w:r>
    </w:p>
    <w:p w:rsidR="00522A39" w:rsidRDefault="00505B7A" w:rsidP="00522A39">
      <w:pPr>
        <w:pStyle w:val="Default"/>
        <w:spacing w:after="173"/>
      </w:pPr>
      <w:r w:rsidRPr="00522A39">
        <w:t>Szczegółowa ewidencja kosztów w układzie rodzajowym jest prowadzona na kolejnyc</w:t>
      </w:r>
      <w:r w:rsidR="00522A39">
        <w:t>h poziomach kont analitycznych.</w:t>
      </w:r>
    </w:p>
    <w:p w:rsidR="008B69DD" w:rsidRDefault="008B69DD" w:rsidP="003F7717">
      <w:pPr>
        <w:pBdr>
          <w:bottom w:val="double" w:sz="6" w:space="1" w:color="auto"/>
        </w:pBdr>
        <w:spacing w:before="80" w:line="260" w:lineRule="atLeast"/>
        <w:jc w:val="both"/>
      </w:pPr>
      <w:r>
        <w:t>N</w:t>
      </w:r>
      <w:r w:rsidR="003F7717" w:rsidRPr="00FA3A88">
        <w:t>a kontach zespołu 4</w:t>
      </w:r>
      <w:r>
        <w:t xml:space="preserve"> nie ujmuje się:</w:t>
      </w:r>
    </w:p>
    <w:p w:rsidR="00D70DD4" w:rsidRDefault="008B69DD" w:rsidP="003F7717">
      <w:pPr>
        <w:pBdr>
          <w:bottom w:val="double" w:sz="6" w:space="1" w:color="auto"/>
        </w:pBdr>
        <w:spacing w:before="80" w:line="260" w:lineRule="atLeast"/>
        <w:jc w:val="both"/>
      </w:pPr>
      <w:r>
        <w:t xml:space="preserve">- </w:t>
      </w:r>
      <w:r w:rsidR="003F7717" w:rsidRPr="00FA3A88">
        <w:t xml:space="preserve"> </w:t>
      </w:r>
      <w:r w:rsidR="00D70DD4">
        <w:t xml:space="preserve">kosztów przypadających na bieżący okres, które nie zostały poniesione, stanowiące bierne rozliczenia międzyokresowe, ujmowane na kontach zespołu 6 lub na koncie 840 </w:t>
      </w:r>
    </w:p>
    <w:p w:rsidR="00D70DD4" w:rsidRDefault="00D70DD4" w:rsidP="003F7717">
      <w:pPr>
        <w:pBdr>
          <w:bottom w:val="double" w:sz="6" w:space="1" w:color="auto"/>
        </w:pBdr>
        <w:spacing w:before="80" w:line="260" w:lineRule="atLeast"/>
        <w:jc w:val="both"/>
      </w:pPr>
      <w:r>
        <w:t>- kosztów przerobu własnych materiałów księgowanych na kontach zespołu 3</w:t>
      </w:r>
    </w:p>
    <w:p w:rsidR="00464014" w:rsidRDefault="00D70DD4" w:rsidP="003F7717">
      <w:pPr>
        <w:pBdr>
          <w:bottom w:val="double" w:sz="6" w:space="1" w:color="auto"/>
        </w:pBdr>
        <w:spacing w:before="80" w:line="260" w:lineRule="atLeast"/>
        <w:jc w:val="both"/>
      </w:pPr>
      <w:r>
        <w:t xml:space="preserve">- kosztów pokrywanych z </w:t>
      </w:r>
      <w:proofErr w:type="spellStart"/>
      <w:r w:rsidR="00464014" w:rsidRPr="00FA3A88">
        <w:t>z</w:t>
      </w:r>
      <w:proofErr w:type="spellEnd"/>
      <w:r w:rsidR="00464014" w:rsidRPr="00FA3A88">
        <w:t xml:space="preserve"> funduszy celowych i innych </w:t>
      </w:r>
    </w:p>
    <w:p w:rsidR="00D70DD4" w:rsidRDefault="00D70DD4" w:rsidP="003F7717">
      <w:pPr>
        <w:pBdr>
          <w:bottom w:val="double" w:sz="6" w:space="1" w:color="auto"/>
        </w:pBdr>
        <w:spacing w:before="80" w:line="260" w:lineRule="atLeast"/>
        <w:jc w:val="both"/>
      </w:pPr>
      <w:r>
        <w:t>- kosztów zwiększających wartość obiektów trwałych</w:t>
      </w:r>
    </w:p>
    <w:p w:rsidR="00464014" w:rsidRDefault="00D70DD4" w:rsidP="003F7717">
      <w:pPr>
        <w:pBdr>
          <w:bottom w:val="double" w:sz="6" w:space="1" w:color="auto"/>
        </w:pBdr>
        <w:spacing w:before="80" w:line="260" w:lineRule="atLeast"/>
        <w:jc w:val="both"/>
      </w:pPr>
      <w:r>
        <w:t xml:space="preserve">- </w:t>
      </w:r>
      <w:r w:rsidR="00464014">
        <w:t>kosztów operacji finansowych</w:t>
      </w:r>
    </w:p>
    <w:p w:rsidR="003F7717" w:rsidRDefault="00464014" w:rsidP="003F7717">
      <w:pPr>
        <w:pBdr>
          <w:bottom w:val="double" w:sz="6" w:space="1" w:color="auto"/>
        </w:pBdr>
        <w:spacing w:before="80" w:line="260" w:lineRule="atLeast"/>
        <w:jc w:val="both"/>
      </w:pPr>
      <w:r>
        <w:t>- pozostałych kosztów operacyjnych</w:t>
      </w:r>
    </w:p>
    <w:p w:rsidR="00464014" w:rsidRDefault="00464014" w:rsidP="003F7717">
      <w:pPr>
        <w:pBdr>
          <w:bottom w:val="double" w:sz="6" w:space="1" w:color="auto"/>
        </w:pBdr>
        <w:spacing w:before="80" w:line="260" w:lineRule="atLeast"/>
        <w:jc w:val="both"/>
      </w:pPr>
      <w:r>
        <w:t>- kosztów usuwania skutków zdarzeń losowych niemieszczących się w ogólnym ryzyku gospodarowania</w:t>
      </w:r>
    </w:p>
    <w:p w:rsidR="00464014" w:rsidRDefault="00464014" w:rsidP="003F7717">
      <w:pPr>
        <w:pBdr>
          <w:bottom w:val="double" w:sz="6" w:space="1" w:color="auto"/>
        </w:pBdr>
        <w:spacing w:before="80" w:line="260" w:lineRule="atLeast"/>
        <w:jc w:val="both"/>
      </w:pPr>
      <w:r>
        <w:t>-niezawinionych niedoborów rzeczowych składników majątkowych, przekraczających normy zużycia ubytków naturalnych</w:t>
      </w:r>
    </w:p>
    <w:p w:rsidR="00464014" w:rsidRDefault="00464014" w:rsidP="003F7717">
      <w:pPr>
        <w:pBdr>
          <w:bottom w:val="double" w:sz="6" w:space="1" w:color="auto"/>
        </w:pBdr>
        <w:spacing w:before="80" w:line="260" w:lineRule="atLeast"/>
        <w:jc w:val="both"/>
      </w:pPr>
      <w:r>
        <w:t>- zawinionych niedoborów, które stanowią roszczenia wobec osób materialnie odpowiedzialnych.</w:t>
      </w:r>
    </w:p>
    <w:p w:rsidR="00464014" w:rsidRDefault="00464014" w:rsidP="003F7717">
      <w:pPr>
        <w:pBdr>
          <w:bottom w:val="double" w:sz="6" w:space="1" w:color="auto"/>
        </w:pBdr>
        <w:spacing w:before="80" w:line="260" w:lineRule="atLeast"/>
        <w:jc w:val="both"/>
      </w:pPr>
      <w:r>
        <w:t>Ewidencja kosztów na kontach zespołu 4 stanowi punkt wyjścia do rozliczenia kosztów na kontach zespołu 5 i 6. Przeniesienie kosztów rodzajowych jest dokonywane za pomocą konta 490 „Rozliczenie kosztów rodzajowych”.</w:t>
      </w:r>
    </w:p>
    <w:p w:rsidR="008B69DD" w:rsidRDefault="008B69DD" w:rsidP="003F7717">
      <w:pPr>
        <w:pBdr>
          <w:bottom w:val="double" w:sz="6" w:space="1" w:color="auto"/>
        </w:pBdr>
        <w:spacing w:before="80" w:line="260" w:lineRule="atLeast"/>
        <w:jc w:val="both"/>
      </w:pPr>
      <w:r>
        <w:t>Ewidencja kosztów w układzie rodzajowym umożliwia sporządzenie rachunku zysków i strat w wariancie porównawczym</w:t>
      </w:r>
      <w:r w:rsidR="00464014">
        <w:t>.</w:t>
      </w:r>
    </w:p>
    <w:p w:rsidR="00464014" w:rsidRPr="00FA3A88" w:rsidRDefault="00464014" w:rsidP="003F7717">
      <w:pPr>
        <w:pBdr>
          <w:bottom w:val="double" w:sz="6" w:space="1" w:color="auto"/>
        </w:pBdr>
        <w:spacing w:before="80" w:line="260" w:lineRule="atLeast"/>
        <w:jc w:val="both"/>
      </w:pPr>
      <w:r>
        <w:t>W</w:t>
      </w:r>
      <w:r w:rsidR="0033005D">
        <w:t xml:space="preserve"> ciągu roku konta 400-406 wykazują saldo </w:t>
      </w:r>
      <w:proofErr w:type="spellStart"/>
      <w:r w:rsidR="0033005D">
        <w:t>Wn</w:t>
      </w:r>
      <w:proofErr w:type="spellEnd"/>
      <w:r w:rsidR="0033005D">
        <w:t>, które na dzień bilansowy jest przenoszone na konto 860 „Wynik finansowy”.</w:t>
      </w:r>
    </w:p>
    <w:p w:rsidR="00505B7A" w:rsidRPr="00FA3A88" w:rsidRDefault="00505B7A" w:rsidP="003F7717">
      <w:pPr>
        <w:pBdr>
          <w:bottom w:val="double" w:sz="6" w:space="1" w:color="auto"/>
        </w:pBdr>
        <w:spacing w:before="80" w:line="260" w:lineRule="atLeast"/>
        <w:jc w:val="both"/>
      </w:pPr>
    </w:p>
    <w:p w:rsidR="003F7717" w:rsidRPr="00FA3A88" w:rsidRDefault="003F7717" w:rsidP="003F7717">
      <w:pPr>
        <w:spacing w:before="80" w:line="260" w:lineRule="atLeast"/>
        <w:rPr>
          <w:i/>
        </w:rPr>
      </w:pPr>
    </w:p>
    <w:p w:rsidR="0033005D" w:rsidRDefault="0033005D" w:rsidP="003F7717">
      <w:pPr>
        <w:spacing w:before="80" w:line="260" w:lineRule="atLeast"/>
        <w:rPr>
          <w:b/>
        </w:rPr>
      </w:pPr>
    </w:p>
    <w:p w:rsidR="003F7717" w:rsidRPr="00FA3A88" w:rsidRDefault="003F7717" w:rsidP="003F7717">
      <w:pPr>
        <w:spacing w:before="80" w:line="260" w:lineRule="atLeast"/>
        <w:rPr>
          <w:b/>
        </w:rPr>
      </w:pPr>
      <w:r w:rsidRPr="00FA3A88">
        <w:rPr>
          <w:b/>
        </w:rPr>
        <w:lastRenderedPageBreak/>
        <w:t>400  -  Amortyzacja</w:t>
      </w:r>
    </w:p>
    <w:p w:rsidR="003F7717" w:rsidRPr="00FA3A88" w:rsidRDefault="003F7717" w:rsidP="003F7717">
      <w:pPr>
        <w:spacing w:before="80" w:line="260" w:lineRule="atLeast"/>
        <w:ind w:left="720"/>
        <w:jc w:val="both"/>
      </w:pPr>
      <w:r w:rsidRPr="00FA3A88">
        <w:t>Konto 400 służy do ewidencji naliczonych odpisów amortyzacji od środków trwałych i wartości niematerialnych i prawnych, od których odpisy umorzeniowe są dokonywane stopniowo według stawek amortyzacyjnych.</w:t>
      </w:r>
    </w:p>
    <w:p w:rsidR="003F7717" w:rsidRPr="00FA3A88" w:rsidRDefault="003F7717" w:rsidP="003F7717">
      <w:pPr>
        <w:spacing w:before="80" w:line="260" w:lineRule="atLeast"/>
        <w:ind w:left="720"/>
        <w:jc w:val="both"/>
      </w:pPr>
      <w:r w:rsidRPr="00FA3A88">
        <w:t xml:space="preserve">Na stronie </w:t>
      </w:r>
      <w:proofErr w:type="spellStart"/>
      <w:r w:rsidRPr="00FA3A88">
        <w:t>Wn</w:t>
      </w:r>
      <w:proofErr w:type="spellEnd"/>
      <w:r w:rsidRPr="00FA3A88">
        <w:t xml:space="preserve"> konta 400 ujmuje się naliczone odpisy amortyzacyjne, a na stronie Ma konta 400 ujmuje się ewentualne zmniejszenie odpisów amortyzacyjnych oraz przeniesienie w końcu roku salda konta na wynik finansowy konto 860.</w:t>
      </w:r>
    </w:p>
    <w:p w:rsidR="003F7717" w:rsidRPr="00FA3A88" w:rsidRDefault="003F7717" w:rsidP="003F7717">
      <w:pPr>
        <w:spacing w:before="80" w:line="260" w:lineRule="atLeast"/>
        <w:ind w:left="720"/>
        <w:jc w:val="both"/>
      </w:pPr>
    </w:p>
    <w:p w:rsidR="003F7717" w:rsidRPr="00FA3A88" w:rsidRDefault="003F7717" w:rsidP="003F7717">
      <w:pPr>
        <w:spacing w:before="80" w:line="260" w:lineRule="atLeast"/>
        <w:rPr>
          <w:b/>
        </w:rPr>
      </w:pPr>
      <w:r w:rsidRPr="00FA3A88">
        <w:rPr>
          <w:b/>
        </w:rPr>
        <w:t>401  -  Zużycie materiałów i energii</w:t>
      </w:r>
    </w:p>
    <w:p w:rsidR="003F7717" w:rsidRDefault="003F7717" w:rsidP="003F7717">
      <w:pPr>
        <w:spacing w:before="80" w:line="260" w:lineRule="atLeast"/>
        <w:ind w:left="720"/>
        <w:jc w:val="both"/>
      </w:pPr>
      <w:r w:rsidRPr="00FA3A88">
        <w:t>Konto 401 służy do ewidencji kosztów zużycia materiałów i energii.</w:t>
      </w:r>
      <w:r w:rsidR="0033005D">
        <w:t xml:space="preserve"> Do kosztów tych zalicza się  w szczególności:</w:t>
      </w:r>
    </w:p>
    <w:p w:rsidR="0033005D" w:rsidRDefault="0033005D" w:rsidP="003F7717">
      <w:pPr>
        <w:spacing w:before="80" w:line="260" w:lineRule="atLeast"/>
        <w:ind w:left="720"/>
        <w:jc w:val="both"/>
      </w:pPr>
      <w:r>
        <w:t>- leki</w:t>
      </w:r>
    </w:p>
    <w:p w:rsidR="0033005D" w:rsidRDefault="0033005D" w:rsidP="003F7717">
      <w:pPr>
        <w:spacing w:before="80" w:line="260" w:lineRule="atLeast"/>
        <w:ind w:left="720"/>
        <w:jc w:val="both"/>
      </w:pPr>
      <w:r>
        <w:t>- wyroby medyczne</w:t>
      </w:r>
    </w:p>
    <w:p w:rsidR="0033005D" w:rsidRDefault="0033005D" w:rsidP="003F7717">
      <w:pPr>
        <w:spacing w:before="80" w:line="260" w:lineRule="atLeast"/>
        <w:ind w:left="720"/>
        <w:jc w:val="both"/>
      </w:pPr>
      <w:r>
        <w:t>- odczynniki chemiczne i materiały diagnostyczne</w:t>
      </w:r>
    </w:p>
    <w:p w:rsidR="0033005D" w:rsidRDefault="0033005D" w:rsidP="003F7717">
      <w:pPr>
        <w:spacing w:before="80" w:line="260" w:lineRule="atLeast"/>
        <w:ind w:left="720"/>
        <w:jc w:val="both"/>
      </w:pPr>
      <w:r>
        <w:t>- sprzęt medyczny jednorazowego użytku</w:t>
      </w:r>
    </w:p>
    <w:p w:rsidR="0033005D" w:rsidRDefault="0033005D" w:rsidP="0033005D">
      <w:pPr>
        <w:spacing w:before="80" w:line="260" w:lineRule="atLeast"/>
        <w:ind w:left="720"/>
        <w:jc w:val="both"/>
      </w:pPr>
      <w:r>
        <w:t>- sprzęt medyczny wielorazowego użytku</w:t>
      </w:r>
    </w:p>
    <w:p w:rsidR="0033005D" w:rsidRDefault="0033005D" w:rsidP="0033005D">
      <w:pPr>
        <w:spacing w:before="80" w:line="260" w:lineRule="atLeast"/>
        <w:ind w:left="720"/>
        <w:jc w:val="both"/>
      </w:pPr>
      <w:r>
        <w:t>- artykuły żywnościowe</w:t>
      </w:r>
    </w:p>
    <w:p w:rsidR="0033005D" w:rsidRDefault="0033005D" w:rsidP="0033005D">
      <w:pPr>
        <w:spacing w:before="80" w:line="260" w:lineRule="atLeast"/>
        <w:ind w:left="720"/>
        <w:jc w:val="both"/>
      </w:pPr>
      <w:r>
        <w:t>- środki dezynfekcyjne i do sterylizacji</w:t>
      </w:r>
    </w:p>
    <w:p w:rsidR="0033005D" w:rsidRDefault="0033005D" w:rsidP="0033005D">
      <w:pPr>
        <w:spacing w:before="80" w:line="260" w:lineRule="atLeast"/>
        <w:ind w:left="720"/>
        <w:jc w:val="both"/>
      </w:pPr>
      <w:r>
        <w:t>- materiały do konserwacji i remontów</w:t>
      </w:r>
    </w:p>
    <w:p w:rsidR="0033005D" w:rsidRPr="00FA3A88" w:rsidRDefault="0033005D" w:rsidP="0033005D">
      <w:pPr>
        <w:spacing w:before="80" w:line="260" w:lineRule="atLeast"/>
        <w:ind w:left="720"/>
        <w:jc w:val="both"/>
      </w:pPr>
      <w:r>
        <w:t>- materiały na cele administracyjno-gospodarcze</w:t>
      </w:r>
    </w:p>
    <w:p w:rsidR="0033005D" w:rsidRDefault="0033005D" w:rsidP="003F7717">
      <w:pPr>
        <w:spacing w:before="80" w:line="260" w:lineRule="atLeast"/>
        <w:ind w:left="720"/>
        <w:jc w:val="both"/>
      </w:pPr>
      <w:r>
        <w:t>- paliwo</w:t>
      </w:r>
    </w:p>
    <w:p w:rsidR="0033005D" w:rsidRDefault="0033005D" w:rsidP="003F7717">
      <w:pPr>
        <w:spacing w:before="80" w:line="260" w:lineRule="atLeast"/>
        <w:ind w:left="720"/>
        <w:jc w:val="both"/>
      </w:pPr>
      <w:r>
        <w:t xml:space="preserve">- </w:t>
      </w:r>
      <w:r w:rsidR="00E044A8">
        <w:t>zużycie energii elektrycznej, wody i gazu.</w:t>
      </w:r>
    </w:p>
    <w:p w:rsidR="00E044A8" w:rsidRPr="00FA3A88" w:rsidRDefault="00E044A8" w:rsidP="003F7717">
      <w:pPr>
        <w:spacing w:before="80" w:line="260" w:lineRule="atLeast"/>
        <w:ind w:left="720"/>
        <w:jc w:val="both"/>
      </w:pPr>
      <w:r>
        <w:t>Ewidencja analityczna do konta 401 prowadzona jest według grup zużywanych materiałów i energii.</w:t>
      </w:r>
    </w:p>
    <w:p w:rsidR="003F7717" w:rsidRPr="00FA3A88" w:rsidRDefault="003F7717" w:rsidP="003F7717">
      <w:pPr>
        <w:spacing w:before="80" w:line="260" w:lineRule="atLeast"/>
        <w:ind w:left="720"/>
        <w:jc w:val="both"/>
      </w:pPr>
      <w:r w:rsidRPr="00FA3A88">
        <w:t xml:space="preserve">Na stronie </w:t>
      </w:r>
      <w:proofErr w:type="spellStart"/>
      <w:r w:rsidRPr="00FA3A88">
        <w:t>Wn</w:t>
      </w:r>
      <w:proofErr w:type="spellEnd"/>
      <w:r w:rsidRPr="00FA3A88">
        <w:t xml:space="preserve"> konta 401 ujmuje się poniesione koszty z tytułu zużycia materiałów i energii, a na stronie Ma konta 401 ujmuje się zmniejszenie poniesionych kosztów z tytułu zużycia materiałów i energii oraz na dzień bilansowy przeniesienie salda poniesionych w ciągu roku kosztów zużycia materiałów i energii na konto 860.</w:t>
      </w:r>
    </w:p>
    <w:p w:rsidR="003F7717" w:rsidRPr="00FA3A88" w:rsidRDefault="003F7717" w:rsidP="003F7717">
      <w:pPr>
        <w:spacing w:before="80" w:line="260" w:lineRule="atLeast"/>
        <w:rPr>
          <w:b/>
        </w:rPr>
      </w:pPr>
    </w:p>
    <w:p w:rsidR="003F7717" w:rsidRPr="00FA3A88" w:rsidRDefault="003F7717" w:rsidP="003F7717">
      <w:pPr>
        <w:spacing w:before="80" w:line="260" w:lineRule="atLeast"/>
        <w:rPr>
          <w:b/>
        </w:rPr>
      </w:pPr>
      <w:r w:rsidRPr="00FA3A88">
        <w:rPr>
          <w:b/>
        </w:rPr>
        <w:t>402  -  Usługi obce</w:t>
      </w:r>
    </w:p>
    <w:p w:rsidR="003F7717" w:rsidRDefault="003F7717" w:rsidP="003F7717">
      <w:pPr>
        <w:spacing w:before="80" w:line="260" w:lineRule="atLeast"/>
        <w:ind w:left="720"/>
        <w:jc w:val="both"/>
      </w:pPr>
      <w:r w:rsidRPr="00FA3A88">
        <w:t>Konto 402 służy do ewidencji kosztów z tytułu usług obcych.</w:t>
      </w:r>
      <w:r w:rsidR="00E044A8">
        <w:t xml:space="preserve"> Na tym koncie ujmuje się w szczególności:</w:t>
      </w:r>
    </w:p>
    <w:p w:rsidR="00E044A8" w:rsidRDefault="00E044A8" w:rsidP="003F7717">
      <w:pPr>
        <w:spacing w:before="80" w:line="260" w:lineRule="atLeast"/>
        <w:ind w:left="720"/>
        <w:jc w:val="both"/>
      </w:pPr>
      <w:r>
        <w:t>- usługi medyczne</w:t>
      </w:r>
    </w:p>
    <w:p w:rsidR="00E044A8" w:rsidRDefault="00E044A8" w:rsidP="003F7717">
      <w:pPr>
        <w:spacing w:before="80" w:line="260" w:lineRule="atLeast"/>
        <w:ind w:left="720"/>
        <w:jc w:val="both"/>
      </w:pPr>
      <w:r>
        <w:t>- kontrakty lekarskie i pielęgniarskie</w:t>
      </w:r>
    </w:p>
    <w:p w:rsidR="00E044A8" w:rsidRDefault="00E044A8" w:rsidP="003F7717">
      <w:pPr>
        <w:spacing w:before="80" w:line="260" w:lineRule="atLeast"/>
        <w:ind w:left="720"/>
        <w:jc w:val="both"/>
      </w:pPr>
      <w:r>
        <w:t>- usługi remontowe</w:t>
      </w:r>
    </w:p>
    <w:p w:rsidR="00E044A8" w:rsidRDefault="00E044A8" w:rsidP="003F7717">
      <w:pPr>
        <w:spacing w:before="80" w:line="260" w:lineRule="atLeast"/>
        <w:ind w:left="720"/>
        <w:jc w:val="both"/>
      </w:pPr>
      <w:r>
        <w:t>- konserwację i naprawę sprzętu  i aparatury medycznej</w:t>
      </w:r>
    </w:p>
    <w:p w:rsidR="00E044A8" w:rsidRDefault="00E044A8" w:rsidP="003F7717">
      <w:pPr>
        <w:spacing w:before="80" w:line="260" w:lineRule="atLeast"/>
        <w:ind w:left="720"/>
        <w:jc w:val="both"/>
      </w:pPr>
      <w:r>
        <w:t>- usługi transportowe</w:t>
      </w:r>
    </w:p>
    <w:p w:rsidR="00E044A8" w:rsidRDefault="00E044A8" w:rsidP="003F7717">
      <w:pPr>
        <w:spacing w:before="80" w:line="260" w:lineRule="atLeast"/>
        <w:ind w:left="720"/>
        <w:jc w:val="both"/>
      </w:pPr>
      <w:r>
        <w:t>- usługi łączności</w:t>
      </w:r>
    </w:p>
    <w:p w:rsidR="00E044A8" w:rsidRDefault="00E044A8" w:rsidP="003F7717">
      <w:pPr>
        <w:spacing w:before="80" w:line="260" w:lineRule="atLeast"/>
        <w:ind w:left="720"/>
        <w:jc w:val="both"/>
      </w:pPr>
      <w:r>
        <w:t>- usługi komunalne i wywóz odpadów medycznych</w:t>
      </w:r>
    </w:p>
    <w:p w:rsidR="00E044A8" w:rsidRDefault="00E044A8" w:rsidP="003F7717">
      <w:pPr>
        <w:spacing w:before="80" w:line="260" w:lineRule="atLeast"/>
        <w:ind w:left="720"/>
        <w:jc w:val="both"/>
      </w:pPr>
      <w:r>
        <w:t>- pozostałe usługi.</w:t>
      </w:r>
    </w:p>
    <w:p w:rsidR="00E044A8" w:rsidRPr="00FA3A88" w:rsidRDefault="00E044A8" w:rsidP="003F7717">
      <w:pPr>
        <w:spacing w:before="80" w:line="260" w:lineRule="atLeast"/>
        <w:ind w:left="720"/>
        <w:jc w:val="both"/>
      </w:pPr>
      <w:r>
        <w:t>Usługi obce zalicza się do kosztów w miesiącu, w którym je wykonano, bez względu na datę jej otrzymania.</w:t>
      </w:r>
    </w:p>
    <w:p w:rsidR="003F7717" w:rsidRPr="00FA3A88" w:rsidRDefault="003F7717" w:rsidP="003F7717">
      <w:pPr>
        <w:spacing w:before="80" w:line="260" w:lineRule="atLeast"/>
        <w:ind w:left="720"/>
        <w:jc w:val="both"/>
      </w:pPr>
      <w:r w:rsidRPr="00FA3A88">
        <w:lastRenderedPageBreak/>
        <w:t xml:space="preserve">Na stronie </w:t>
      </w:r>
      <w:proofErr w:type="spellStart"/>
      <w:r w:rsidRPr="00FA3A88">
        <w:t>Wn</w:t>
      </w:r>
      <w:proofErr w:type="spellEnd"/>
      <w:r w:rsidRPr="00FA3A88">
        <w:t xml:space="preserve"> konta 402 ujmuje się poniesione koszty usług obcych, a na stronie Ma konta 402 ujmuje się zmniejszenie poniesionych kosztów oraz na dzień bilansowy przeniesienie kosztów usług obcych na konto 860.</w:t>
      </w:r>
    </w:p>
    <w:p w:rsidR="003F7717" w:rsidRPr="00FA3A88" w:rsidRDefault="003F7717" w:rsidP="003F7717">
      <w:pPr>
        <w:spacing w:before="80" w:line="260" w:lineRule="atLeast"/>
        <w:ind w:left="720"/>
        <w:jc w:val="both"/>
      </w:pPr>
    </w:p>
    <w:p w:rsidR="003F7717" w:rsidRPr="00FA3A88" w:rsidRDefault="003F7717" w:rsidP="003F7717">
      <w:pPr>
        <w:spacing w:before="80" w:line="260" w:lineRule="atLeast"/>
        <w:rPr>
          <w:b/>
        </w:rPr>
      </w:pPr>
      <w:r w:rsidRPr="00FA3A88">
        <w:rPr>
          <w:b/>
        </w:rPr>
        <w:t>403  -  Podatki i opłaty</w:t>
      </w:r>
    </w:p>
    <w:p w:rsidR="003F7717" w:rsidRPr="00FA3A88" w:rsidRDefault="003F7717" w:rsidP="003F7717">
      <w:pPr>
        <w:spacing w:before="80" w:line="260" w:lineRule="atLeast"/>
        <w:ind w:left="720"/>
        <w:jc w:val="both"/>
      </w:pPr>
      <w:r w:rsidRPr="00FA3A88">
        <w:t>Konto 403 służy do ewidencji w szczególności kosztów z tytułu podatku akcyzowego, podatku od nieruchomości i podatku od środków transportu, podatku od czynności cywilnoprawnych oraz opłat o charakterze podatkowym, a także opłaty notarialnej, skarbowej i opłaty administracyjnej oraz składek i wpłat do organizacji międzynarodowych.</w:t>
      </w:r>
    </w:p>
    <w:p w:rsidR="003F7717" w:rsidRPr="00FA3A88" w:rsidRDefault="003F7717" w:rsidP="003F7717">
      <w:pPr>
        <w:spacing w:before="80" w:line="260" w:lineRule="atLeast"/>
        <w:ind w:left="720"/>
        <w:jc w:val="both"/>
      </w:pPr>
      <w:r w:rsidRPr="00FA3A88">
        <w:t xml:space="preserve">Na stronie </w:t>
      </w:r>
      <w:proofErr w:type="spellStart"/>
      <w:r w:rsidRPr="00FA3A88">
        <w:t>Wn</w:t>
      </w:r>
      <w:proofErr w:type="spellEnd"/>
      <w:r w:rsidRPr="00FA3A88">
        <w:t xml:space="preserve"> konta ujmuje się poniesione koszty z ww. tytułów, a na stronie Ma ujmuje się zmniejszenie poniesionych kosztów oraz na dzień bilansowy - przeniesienie kosztów z tego tytułu na konto 860.</w:t>
      </w:r>
    </w:p>
    <w:p w:rsidR="003F7717" w:rsidRPr="00FA3A88" w:rsidRDefault="003F7717" w:rsidP="003F7717">
      <w:pPr>
        <w:spacing w:before="80" w:line="260" w:lineRule="atLeast"/>
        <w:ind w:left="720"/>
        <w:jc w:val="both"/>
      </w:pPr>
      <w:r w:rsidRPr="00FA3A88">
        <w:t>Ewidencja prowadzona na koncie 403 nie obejmuje kosztów z tytułu ubezpieczeń majątkowych i osobowych – koszty te ewidencjonowane są na koncie 40</w:t>
      </w:r>
      <w:r w:rsidR="00E044A8">
        <w:t>6</w:t>
      </w:r>
      <w:r w:rsidRPr="00FA3A88">
        <w:t xml:space="preserve">. Ponadto na koncie 403 nie ewidencjonuje się opłat ponoszonych w działalności podstawowej mających charakter sankcji, które ujmuje się na stronie </w:t>
      </w:r>
      <w:proofErr w:type="spellStart"/>
      <w:r w:rsidRPr="00FA3A88">
        <w:t>Wn</w:t>
      </w:r>
      <w:proofErr w:type="spellEnd"/>
      <w:r w:rsidRPr="00FA3A88">
        <w:t xml:space="preserve"> konta 761, odsetek z tytułu zwłoki w zapłacie zobowiązań ewidencjonowanych na stronie </w:t>
      </w:r>
      <w:proofErr w:type="spellStart"/>
      <w:r w:rsidRPr="00FA3A88">
        <w:t>Wn</w:t>
      </w:r>
      <w:proofErr w:type="spellEnd"/>
      <w:r w:rsidRPr="00FA3A88">
        <w:t xml:space="preserve"> konta 751, opłat sądowych z tytułu dochodzenia należności spornych ewidencjonowanych na stronie </w:t>
      </w:r>
      <w:proofErr w:type="spellStart"/>
      <w:r w:rsidRPr="00FA3A88">
        <w:t>Wn</w:t>
      </w:r>
      <w:proofErr w:type="spellEnd"/>
      <w:r w:rsidRPr="00FA3A88">
        <w:t xml:space="preserve"> konta 761, zaliczek pobranych przez </w:t>
      </w:r>
      <w:r w:rsidR="00E044A8">
        <w:t>Zakład</w:t>
      </w:r>
      <w:r w:rsidRPr="00FA3A88">
        <w:t xml:space="preserve">  jako płatnika z tytułu podatku dochodowego od wynagrodzeń (ewidencja na kontach </w:t>
      </w:r>
      <w:proofErr w:type="spellStart"/>
      <w:r w:rsidRPr="00FA3A88">
        <w:t>Wn</w:t>
      </w:r>
      <w:proofErr w:type="spellEnd"/>
      <w:r w:rsidRPr="00FA3A88">
        <w:t xml:space="preserve"> 231 i Ma 225).</w:t>
      </w:r>
    </w:p>
    <w:p w:rsidR="003F7717" w:rsidRPr="00FA3A88" w:rsidRDefault="003F7717" w:rsidP="003F7717">
      <w:pPr>
        <w:spacing w:before="80" w:line="260" w:lineRule="atLeast"/>
        <w:ind w:left="720"/>
        <w:jc w:val="both"/>
      </w:pPr>
    </w:p>
    <w:p w:rsidR="003F7717" w:rsidRPr="00FA3A88" w:rsidRDefault="003F7717" w:rsidP="003F7717">
      <w:pPr>
        <w:spacing w:before="80" w:line="260" w:lineRule="atLeast"/>
        <w:rPr>
          <w:b/>
        </w:rPr>
      </w:pPr>
      <w:r w:rsidRPr="00FA3A88">
        <w:rPr>
          <w:b/>
        </w:rPr>
        <w:t>404  -  Wynagrodzenia</w:t>
      </w:r>
    </w:p>
    <w:p w:rsidR="003F7717" w:rsidRPr="00FA3A88" w:rsidRDefault="003F7717" w:rsidP="003F7717">
      <w:pPr>
        <w:spacing w:before="80" w:line="260" w:lineRule="atLeast"/>
        <w:ind w:left="720"/>
        <w:jc w:val="both"/>
      </w:pPr>
      <w:r w:rsidRPr="00FA3A88">
        <w:t>Konto 404 służy do ewidencji kosztów z tytułu wynagrodzeń z pracownikami i innymi osobami fizycznymi zatrudnionymi na podstawie umowy o pracę, umowy zlecenia, umowy o dzieło, umowy agencyjnej i innych umów zgodnie z odrębnymi przepisami.</w:t>
      </w:r>
    </w:p>
    <w:p w:rsidR="00454C55" w:rsidRDefault="00454C55" w:rsidP="003F7717">
      <w:pPr>
        <w:spacing w:before="80" w:line="260" w:lineRule="atLeast"/>
        <w:ind w:left="720"/>
        <w:jc w:val="both"/>
      </w:pPr>
      <w:r>
        <w:t>Na koncie 404 nie ujmuje się wpłat:</w:t>
      </w:r>
    </w:p>
    <w:p w:rsidR="00454C55" w:rsidRDefault="00454C55" w:rsidP="003F7717">
      <w:pPr>
        <w:spacing w:before="80" w:line="260" w:lineRule="atLeast"/>
        <w:ind w:left="720"/>
        <w:jc w:val="both"/>
      </w:pPr>
      <w:r>
        <w:t>- ze środków funduszy specjalnych</w:t>
      </w:r>
    </w:p>
    <w:p w:rsidR="00454C55" w:rsidRDefault="00454C55" w:rsidP="003F7717">
      <w:pPr>
        <w:spacing w:before="80" w:line="260" w:lineRule="atLeast"/>
        <w:ind w:left="720"/>
        <w:jc w:val="both"/>
      </w:pPr>
      <w:r>
        <w:t>- różnego rodzaju zasiłków ZUS</w:t>
      </w:r>
    </w:p>
    <w:p w:rsidR="00454C55" w:rsidRDefault="00454C55" w:rsidP="003F7717">
      <w:pPr>
        <w:spacing w:before="80" w:line="260" w:lineRule="atLeast"/>
        <w:ind w:left="720"/>
        <w:jc w:val="both"/>
      </w:pPr>
      <w:r>
        <w:t>- ze środków otrzymanych od innych jednostek</w:t>
      </w:r>
    </w:p>
    <w:p w:rsidR="00454C55" w:rsidRDefault="00454C55" w:rsidP="003F7717">
      <w:pPr>
        <w:spacing w:before="80" w:line="260" w:lineRule="atLeast"/>
        <w:ind w:left="720"/>
        <w:jc w:val="both"/>
      </w:pPr>
      <w:r>
        <w:t>- wynagrodzeń związanych z usuwaniem skutków zdarzeń losowych niezaliczanych do wynagrodzeń.</w:t>
      </w:r>
    </w:p>
    <w:p w:rsidR="00A104C0" w:rsidRDefault="00A104C0" w:rsidP="003F7717">
      <w:pPr>
        <w:spacing w:before="80" w:line="260" w:lineRule="atLeast"/>
        <w:ind w:left="720"/>
        <w:jc w:val="both"/>
      </w:pPr>
      <w:r>
        <w:t>Ewidencja analityczna do konta 404 prowadzona jest według grup wynagrodzeń i tytułów wypłat.</w:t>
      </w:r>
    </w:p>
    <w:p w:rsidR="003F7717" w:rsidRPr="00FA3A88" w:rsidRDefault="003F7717" w:rsidP="003F7717">
      <w:pPr>
        <w:spacing w:before="80" w:line="260" w:lineRule="atLeast"/>
        <w:ind w:left="720"/>
        <w:jc w:val="both"/>
      </w:pPr>
      <w:r w:rsidRPr="00FA3A88">
        <w:t xml:space="preserve">Na stronie </w:t>
      </w:r>
      <w:proofErr w:type="spellStart"/>
      <w:r w:rsidRPr="00FA3A88">
        <w:t>Wn</w:t>
      </w:r>
      <w:proofErr w:type="spellEnd"/>
      <w:r w:rsidRPr="00FA3A88">
        <w:t xml:space="preserve"> konta ujmuje się kwotę należnego pracownikom i innym osobom fizycznym wynagrodzenia brutto (tj. bez potrąceń z różnych tytułów dokonywanych na listach płac).</w:t>
      </w:r>
    </w:p>
    <w:p w:rsidR="003F7717" w:rsidRDefault="003F7717" w:rsidP="003F7717">
      <w:pPr>
        <w:spacing w:before="80" w:line="260" w:lineRule="atLeast"/>
        <w:ind w:left="720"/>
        <w:jc w:val="both"/>
      </w:pPr>
      <w:r w:rsidRPr="00FA3A88">
        <w:t>Na stronie Ma księguje się korekty uprzednio zewidencjonowanych kosztów działalności podstawowej z tytułu wynagrodzeń oraz na dzień bilansowy przenosi się je na konto 860.</w:t>
      </w:r>
    </w:p>
    <w:p w:rsidR="00A104C0" w:rsidRDefault="00A104C0" w:rsidP="003F7717">
      <w:pPr>
        <w:spacing w:before="80" w:line="260" w:lineRule="atLeast"/>
        <w:ind w:left="720"/>
        <w:jc w:val="both"/>
      </w:pPr>
    </w:p>
    <w:p w:rsidR="00A104C0" w:rsidRDefault="00A104C0" w:rsidP="003F7717">
      <w:pPr>
        <w:spacing w:before="80" w:line="260" w:lineRule="atLeast"/>
        <w:ind w:left="720"/>
        <w:jc w:val="both"/>
      </w:pPr>
    </w:p>
    <w:p w:rsidR="00A104C0" w:rsidRPr="00FA3A88" w:rsidRDefault="00A104C0" w:rsidP="003F7717">
      <w:pPr>
        <w:spacing w:before="80" w:line="260" w:lineRule="atLeast"/>
        <w:ind w:left="720"/>
        <w:jc w:val="both"/>
      </w:pPr>
    </w:p>
    <w:p w:rsidR="003F7717" w:rsidRPr="00FA3A88" w:rsidRDefault="003F7717" w:rsidP="003F7717">
      <w:pPr>
        <w:spacing w:before="80" w:line="260" w:lineRule="atLeast"/>
        <w:ind w:left="720"/>
        <w:jc w:val="both"/>
      </w:pPr>
    </w:p>
    <w:p w:rsidR="003F7717" w:rsidRPr="00FA3A88" w:rsidRDefault="003F7717" w:rsidP="003F7717">
      <w:pPr>
        <w:spacing w:before="80" w:line="260" w:lineRule="atLeast"/>
        <w:rPr>
          <w:b/>
        </w:rPr>
      </w:pPr>
      <w:r w:rsidRPr="00FA3A88">
        <w:rPr>
          <w:b/>
        </w:rPr>
        <w:lastRenderedPageBreak/>
        <w:t>405  -  Ubezpieczenia społeczne i inne świadczenia</w:t>
      </w:r>
    </w:p>
    <w:p w:rsidR="003F7717" w:rsidRPr="00FA3A88" w:rsidRDefault="003F7717" w:rsidP="003F7717">
      <w:pPr>
        <w:spacing w:before="80" w:line="260" w:lineRule="atLeast"/>
        <w:ind w:left="720"/>
        <w:jc w:val="both"/>
      </w:pPr>
      <w:r w:rsidRPr="00FA3A88">
        <w:t>Konto 405 służy do ewidencji kosztów działalności podstawowej z tytułu różnego rodzaju świadczeń na rzecz pracowników i osób fizycznych zatrudnionych na podstawie umowy o pracę, umowy o dzieło i innych umów, które nie są zaliczane do wynagrodzeń.</w:t>
      </w:r>
    </w:p>
    <w:p w:rsidR="003F7717" w:rsidRDefault="003F7717" w:rsidP="003F7717">
      <w:pPr>
        <w:spacing w:before="80" w:line="260" w:lineRule="atLeast"/>
        <w:ind w:left="720"/>
        <w:jc w:val="both"/>
      </w:pPr>
      <w:r w:rsidRPr="00FA3A88">
        <w:t xml:space="preserve">Na stronie </w:t>
      </w:r>
      <w:proofErr w:type="spellStart"/>
      <w:r w:rsidRPr="00FA3A88">
        <w:t>Wn</w:t>
      </w:r>
      <w:proofErr w:type="spellEnd"/>
      <w:r w:rsidRPr="00FA3A88">
        <w:t xml:space="preserve"> konta 405 ujmuje się poniesione koszty z tytułu ubezpieczeń społecznych i świadczeń na rzecz pracowników i osób fizycznych zatrudnionych na podstawie umowy o pracę, umowy o dzieło i innych umów, które nie są zaliczane do wynagrodzeń.</w:t>
      </w:r>
      <w:r w:rsidR="00454C55">
        <w:t xml:space="preserve"> Do świadczeń tych zalicza się w szczególności:</w:t>
      </w:r>
    </w:p>
    <w:p w:rsidR="00454C55" w:rsidRDefault="00454C55" w:rsidP="003F7717">
      <w:pPr>
        <w:spacing w:before="80" w:line="260" w:lineRule="atLeast"/>
        <w:ind w:left="720"/>
        <w:jc w:val="both"/>
      </w:pPr>
      <w:r>
        <w:t>- obowiązkowe składki z tytułu ubezpieczenia społecznego w części obciążającej pracodawcę, w wysokości przewidzianej w ustawie o systemie ubezpieczeń społecznych,</w:t>
      </w:r>
    </w:p>
    <w:p w:rsidR="00454C55" w:rsidRDefault="00454C55" w:rsidP="003F7717">
      <w:pPr>
        <w:spacing w:before="80" w:line="260" w:lineRule="atLeast"/>
        <w:ind w:left="720"/>
        <w:jc w:val="both"/>
      </w:pPr>
      <w:r>
        <w:t>- składki na Fundusz Pracy i Fundusz Gwarantowanych Świadczeń Pracowniczych</w:t>
      </w:r>
      <w:r w:rsidR="00010B6A">
        <w:t xml:space="preserve"> oraz Fundusz Emerytur Pomostowych</w:t>
      </w:r>
    </w:p>
    <w:p w:rsidR="00010B6A" w:rsidRDefault="00010B6A" w:rsidP="003F7717">
      <w:pPr>
        <w:spacing w:before="80" w:line="260" w:lineRule="atLeast"/>
        <w:ind w:left="720"/>
        <w:jc w:val="both"/>
      </w:pPr>
      <w:r>
        <w:t>- odpis na zakładowy fundusz świadczeń socjalnych</w:t>
      </w:r>
    </w:p>
    <w:p w:rsidR="00010B6A" w:rsidRDefault="00010B6A" w:rsidP="003F7717">
      <w:pPr>
        <w:spacing w:before="80" w:line="260" w:lineRule="atLeast"/>
        <w:ind w:left="720"/>
        <w:jc w:val="both"/>
      </w:pPr>
      <w:r>
        <w:t xml:space="preserve">- świadczenia rzeczowe związane z bezpieczeństwem i higieną pracy </w:t>
      </w:r>
    </w:p>
    <w:p w:rsidR="00A104C0" w:rsidRDefault="00A104C0" w:rsidP="003F7717">
      <w:pPr>
        <w:spacing w:before="80" w:line="260" w:lineRule="atLeast"/>
        <w:ind w:left="720"/>
        <w:jc w:val="both"/>
      </w:pPr>
      <w:r>
        <w:t>- koszty związane z ochroną zdrowia pracowników</w:t>
      </w:r>
    </w:p>
    <w:p w:rsidR="00A104C0" w:rsidRDefault="00A104C0" w:rsidP="003F7717">
      <w:pPr>
        <w:spacing w:before="80" w:line="260" w:lineRule="atLeast"/>
        <w:ind w:left="720"/>
        <w:jc w:val="both"/>
      </w:pPr>
      <w:r>
        <w:t>- koszty szkolenia pracowników, związane z podnoszeniem kwalifikacji zawodowych</w:t>
      </w:r>
    </w:p>
    <w:p w:rsidR="00A104C0" w:rsidRDefault="00A104C0" w:rsidP="003F7717">
      <w:pPr>
        <w:spacing w:before="80" w:line="260" w:lineRule="atLeast"/>
        <w:ind w:left="720"/>
        <w:jc w:val="both"/>
      </w:pPr>
      <w:r>
        <w:t>- grupowe ubezpieczenia osobowe pracowników</w:t>
      </w:r>
    </w:p>
    <w:p w:rsidR="00A104C0" w:rsidRDefault="00A104C0" w:rsidP="003F7717">
      <w:pPr>
        <w:spacing w:before="80" w:line="260" w:lineRule="atLeast"/>
        <w:ind w:left="720"/>
        <w:jc w:val="both"/>
      </w:pPr>
      <w:r>
        <w:t>- bony towarowe wydawane z różnych okazji i opłacone ze środków obrotowych</w:t>
      </w:r>
    </w:p>
    <w:p w:rsidR="00A104C0" w:rsidRPr="00FA3A88" w:rsidRDefault="00A104C0" w:rsidP="003F7717">
      <w:pPr>
        <w:spacing w:before="80" w:line="260" w:lineRule="atLeast"/>
        <w:ind w:left="720"/>
        <w:jc w:val="both"/>
      </w:pPr>
      <w:r>
        <w:t>- wypłaty pieniężne niezaliczane do wynagrodzeń.</w:t>
      </w:r>
    </w:p>
    <w:p w:rsidR="00A104C0" w:rsidRDefault="00A104C0" w:rsidP="003F7717">
      <w:pPr>
        <w:spacing w:before="80" w:line="260" w:lineRule="atLeast"/>
        <w:ind w:left="720"/>
        <w:jc w:val="both"/>
      </w:pPr>
      <w:r>
        <w:t>Ewidencja analityczna do konta 405 prowadzona jest według rodzajów świadczeń obowiązkowych i dobrowolnych.</w:t>
      </w:r>
    </w:p>
    <w:p w:rsidR="003F7717" w:rsidRDefault="00A104C0" w:rsidP="003F7717">
      <w:pPr>
        <w:spacing w:before="80" w:line="260" w:lineRule="atLeast"/>
        <w:ind w:left="720"/>
        <w:jc w:val="both"/>
      </w:pPr>
      <w:r>
        <w:t xml:space="preserve">Na stronie </w:t>
      </w:r>
      <w:proofErr w:type="spellStart"/>
      <w:r>
        <w:t>Wn</w:t>
      </w:r>
      <w:proofErr w:type="spellEnd"/>
      <w:r>
        <w:t xml:space="preserve"> konta ewidencjonuje się koszty poszczególnych świadczeń a n</w:t>
      </w:r>
      <w:r w:rsidR="003F7717" w:rsidRPr="00FA3A88">
        <w:t>a stronie Ma konta ujmuje się zmniejszenie kosztów</w:t>
      </w:r>
      <w:r>
        <w:t xml:space="preserve">. Saldo kont </w:t>
      </w:r>
      <w:proofErr w:type="spellStart"/>
      <w:r>
        <w:t>Wn</w:t>
      </w:r>
      <w:proofErr w:type="spellEnd"/>
      <w:r>
        <w:t xml:space="preserve"> </w:t>
      </w:r>
      <w:r w:rsidR="003F7717" w:rsidRPr="00FA3A88">
        <w:t>na</w:t>
      </w:r>
      <w:r>
        <w:t xml:space="preserve"> dzień bilansowy przenosi się </w:t>
      </w:r>
      <w:r w:rsidR="003F7717" w:rsidRPr="00FA3A88">
        <w:t xml:space="preserve"> na konto 860.</w:t>
      </w:r>
    </w:p>
    <w:p w:rsidR="00A104C0" w:rsidRPr="00FA3A88" w:rsidRDefault="00A104C0" w:rsidP="003F7717">
      <w:pPr>
        <w:spacing w:before="80" w:line="260" w:lineRule="atLeast"/>
        <w:ind w:left="720"/>
        <w:jc w:val="both"/>
      </w:pPr>
    </w:p>
    <w:p w:rsidR="00A104C0" w:rsidRDefault="00A104C0" w:rsidP="003F7717">
      <w:pPr>
        <w:spacing w:before="80" w:line="260" w:lineRule="atLeast"/>
        <w:rPr>
          <w:b/>
        </w:rPr>
      </w:pPr>
    </w:p>
    <w:p w:rsidR="003F7717" w:rsidRPr="00FA3A88" w:rsidRDefault="00505B7A" w:rsidP="003F7717">
      <w:pPr>
        <w:spacing w:before="80" w:line="260" w:lineRule="atLeast"/>
        <w:rPr>
          <w:b/>
        </w:rPr>
      </w:pPr>
      <w:r>
        <w:rPr>
          <w:b/>
        </w:rPr>
        <w:t>406</w:t>
      </w:r>
      <w:r w:rsidR="003F7717" w:rsidRPr="00FA3A88">
        <w:rPr>
          <w:b/>
        </w:rPr>
        <w:t xml:space="preserve">  -   Pozostałe koszty rodzajowe</w:t>
      </w:r>
    </w:p>
    <w:p w:rsidR="00A104C0" w:rsidRDefault="003F7717" w:rsidP="003F7717">
      <w:pPr>
        <w:spacing w:before="80" w:line="260" w:lineRule="atLeast"/>
        <w:ind w:left="720"/>
        <w:jc w:val="both"/>
      </w:pPr>
      <w:r w:rsidRPr="00FA3A88">
        <w:t>Konto 40</w:t>
      </w:r>
      <w:r w:rsidR="00505B7A">
        <w:t>6</w:t>
      </w:r>
      <w:r w:rsidRPr="00FA3A88">
        <w:t xml:space="preserve"> służy do ewidencji kosztów działalności podstawowej, które nie kwalifikują się do ujęcia na kontach 400-405. Na koncie tym ujmuje się w szczególności</w:t>
      </w:r>
      <w:r w:rsidR="00A104C0">
        <w:t>:</w:t>
      </w:r>
    </w:p>
    <w:p w:rsidR="00A104C0" w:rsidRDefault="00A104C0" w:rsidP="003F7717">
      <w:pPr>
        <w:spacing w:before="80" w:line="260" w:lineRule="atLeast"/>
        <w:ind w:left="720"/>
        <w:jc w:val="both"/>
      </w:pPr>
      <w:r>
        <w:t>-</w:t>
      </w:r>
      <w:r w:rsidR="003F7717" w:rsidRPr="00FA3A88">
        <w:t xml:space="preserve"> zwroty wydatków za używanie samochodów prywatnych pracowników do zadań służbowych, </w:t>
      </w:r>
    </w:p>
    <w:p w:rsidR="00A104C0" w:rsidRDefault="00A104C0" w:rsidP="003F7717">
      <w:pPr>
        <w:spacing w:before="80" w:line="260" w:lineRule="atLeast"/>
        <w:ind w:left="720"/>
        <w:jc w:val="both"/>
      </w:pPr>
      <w:r>
        <w:t xml:space="preserve">- </w:t>
      </w:r>
      <w:r w:rsidR="003F7717" w:rsidRPr="00FA3A88">
        <w:t xml:space="preserve">koszty krajowych i zagranicznych podróży służbowych, </w:t>
      </w:r>
    </w:p>
    <w:p w:rsidR="00A104C0" w:rsidRDefault="00A104C0" w:rsidP="003F7717">
      <w:pPr>
        <w:spacing w:before="80" w:line="260" w:lineRule="atLeast"/>
        <w:ind w:left="720"/>
        <w:jc w:val="both"/>
      </w:pPr>
      <w:r>
        <w:t xml:space="preserve">- </w:t>
      </w:r>
      <w:r w:rsidR="003F7717" w:rsidRPr="00FA3A88">
        <w:t xml:space="preserve">koszty ubezpieczeń majątkowych i osobowych, </w:t>
      </w:r>
    </w:p>
    <w:p w:rsidR="00876522" w:rsidRDefault="00A104C0" w:rsidP="003F7717">
      <w:pPr>
        <w:spacing w:before="80" w:line="260" w:lineRule="atLeast"/>
        <w:ind w:left="720"/>
        <w:jc w:val="both"/>
      </w:pPr>
      <w:r>
        <w:t xml:space="preserve">- </w:t>
      </w:r>
      <w:r w:rsidR="003F7717" w:rsidRPr="00FA3A88">
        <w:t xml:space="preserve">odprawy z tytułu wypadków przy pracy </w:t>
      </w:r>
    </w:p>
    <w:p w:rsidR="003F7717" w:rsidRPr="00FA3A88" w:rsidRDefault="00876522" w:rsidP="003F7717">
      <w:pPr>
        <w:spacing w:before="80" w:line="260" w:lineRule="atLeast"/>
        <w:ind w:left="720"/>
        <w:jc w:val="both"/>
      </w:pPr>
      <w:r>
        <w:t>- inne koszty</w:t>
      </w:r>
      <w:r w:rsidR="003F7717" w:rsidRPr="00FA3A88">
        <w:t xml:space="preserve"> niezaliczan</w:t>
      </w:r>
      <w:r>
        <w:t>e</w:t>
      </w:r>
      <w:r w:rsidR="003F7717" w:rsidRPr="00FA3A88">
        <w:t xml:space="preserve"> do kosztów działalności finansowej i pozostałych kosztów operacyjnych.</w:t>
      </w:r>
    </w:p>
    <w:p w:rsidR="003F7717" w:rsidRPr="00FA3A88" w:rsidRDefault="003F7717" w:rsidP="003F7717">
      <w:pPr>
        <w:spacing w:before="80" w:line="260" w:lineRule="atLeast"/>
        <w:ind w:left="720"/>
        <w:jc w:val="both"/>
      </w:pPr>
      <w:r w:rsidRPr="00FA3A88">
        <w:t xml:space="preserve">Na stronie </w:t>
      </w:r>
      <w:proofErr w:type="spellStart"/>
      <w:r w:rsidRPr="00FA3A88">
        <w:t>Wn</w:t>
      </w:r>
      <w:proofErr w:type="spellEnd"/>
      <w:r w:rsidRPr="00FA3A88">
        <w:t xml:space="preserve"> konta ujmuje się poniesione koszty z ww. tytułów, a na stronie Ma ich zmniejszenie oraz na dzień bilansowy ujmuje się przeniesienie poniesionych kosztów na konto 860.</w:t>
      </w:r>
    </w:p>
    <w:p w:rsidR="003F7717" w:rsidRPr="00FA3A88" w:rsidRDefault="003F7717" w:rsidP="003F7717">
      <w:pPr>
        <w:spacing w:before="80" w:line="260" w:lineRule="atLeast"/>
        <w:ind w:left="720"/>
        <w:jc w:val="both"/>
      </w:pPr>
    </w:p>
    <w:p w:rsidR="003F7717" w:rsidRPr="00FA3A88" w:rsidRDefault="003F7717" w:rsidP="003F7717">
      <w:pPr>
        <w:spacing w:before="80" w:line="260" w:lineRule="atLeast"/>
        <w:rPr>
          <w:b/>
        </w:rPr>
      </w:pPr>
      <w:r w:rsidRPr="00FA3A88">
        <w:rPr>
          <w:b/>
        </w:rPr>
        <w:lastRenderedPageBreak/>
        <w:t>490  -   Rozliczenie kosztów</w:t>
      </w:r>
      <w:r w:rsidR="00876522">
        <w:rPr>
          <w:b/>
        </w:rPr>
        <w:t xml:space="preserve"> rodzajowych</w:t>
      </w:r>
    </w:p>
    <w:p w:rsidR="003F7717" w:rsidRPr="00FA3A88" w:rsidRDefault="00876522" w:rsidP="003F7717">
      <w:pPr>
        <w:spacing w:before="80" w:line="260" w:lineRule="atLeast"/>
        <w:ind w:left="720"/>
        <w:jc w:val="both"/>
      </w:pPr>
      <w:r>
        <w:t>Konto 490 służy do bieżącego lub okresowego przeniesienia kosztów według rodzajów ujętych na kontach 400-406 , podlegających rozliczeniu na konta zespołu 5 i 6. W Zespole przenosi się koszty według rodzaju na konta zespołu 5 na bieżąco  z zastosowaniem podwójnego dekretowania  dokumentów źródłowych.</w:t>
      </w:r>
    </w:p>
    <w:p w:rsidR="003F7717" w:rsidRPr="00FA3A88" w:rsidRDefault="003F7717" w:rsidP="003F7717">
      <w:pPr>
        <w:spacing w:before="80" w:line="260" w:lineRule="atLeast"/>
        <w:ind w:left="720"/>
        <w:jc w:val="both"/>
      </w:pPr>
      <w:r w:rsidRPr="00FA3A88">
        <w:t>Na stronie Ma konta 490 ujmuje się poniesione koszty rodzajowe, zewidencjonowane na kontach: 400, 401, 402, 403, 404, 405, 40</w:t>
      </w:r>
      <w:r>
        <w:t>6</w:t>
      </w:r>
      <w:r w:rsidRPr="00FA3A88">
        <w:t xml:space="preserve"> i niepodlegające rozliczeniu w czasie oraz przypadające na przyszłe okresy, w korespondencji z kontem 640.</w:t>
      </w:r>
    </w:p>
    <w:p w:rsidR="003F7717" w:rsidRDefault="003F7717" w:rsidP="003F7717">
      <w:pPr>
        <w:spacing w:before="80" w:line="260" w:lineRule="atLeast"/>
        <w:ind w:left="720"/>
        <w:jc w:val="both"/>
      </w:pPr>
      <w:r w:rsidRPr="00FA3A88">
        <w:t xml:space="preserve">Saldo konta 490 jest </w:t>
      </w:r>
      <w:r w:rsidR="00505B7A">
        <w:t>rozliczane</w:t>
      </w:r>
      <w:r w:rsidRPr="00FA3A88">
        <w:t xml:space="preserve"> </w:t>
      </w:r>
      <w:r w:rsidR="00876522">
        <w:t>na koniec okresu</w:t>
      </w:r>
      <w:r w:rsidR="00505B7A">
        <w:t xml:space="preserve"> z kontami zespołu 5.</w:t>
      </w:r>
    </w:p>
    <w:p w:rsidR="00876522" w:rsidRDefault="00876522" w:rsidP="003F7717">
      <w:pPr>
        <w:spacing w:before="80" w:line="260" w:lineRule="atLeast"/>
        <w:ind w:left="720"/>
        <w:jc w:val="both"/>
      </w:pPr>
    </w:p>
    <w:p w:rsidR="00876522" w:rsidRDefault="00876522" w:rsidP="003F7717">
      <w:pPr>
        <w:spacing w:before="80" w:line="260" w:lineRule="atLeast"/>
        <w:ind w:left="720"/>
        <w:jc w:val="both"/>
      </w:pPr>
    </w:p>
    <w:p w:rsidR="00876522" w:rsidRDefault="00876522" w:rsidP="003F7717">
      <w:pPr>
        <w:spacing w:before="80" w:line="260" w:lineRule="atLeast"/>
        <w:ind w:left="720"/>
        <w:jc w:val="both"/>
      </w:pPr>
    </w:p>
    <w:p w:rsidR="00876522" w:rsidRDefault="00876522" w:rsidP="003F7717">
      <w:pPr>
        <w:spacing w:before="80" w:line="260" w:lineRule="atLeast"/>
        <w:ind w:left="720"/>
        <w:jc w:val="both"/>
      </w:pPr>
    </w:p>
    <w:p w:rsidR="00876522" w:rsidRDefault="00876522" w:rsidP="003F7717">
      <w:pPr>
        <w:spacing w:before="80" w:line="260" w:lineRule="atLeast"/>
        <w:ind w:left="720"/>
        <w:jc w:val="both"/>
      </w:pPr>
    </w:p>
    <w:p w:rsidR="00876522" w:rsidRDefault="00876522" w:rsidP="003F7717">
      <w:pPr>
        <w:spacing w:before="80" w:line="260" w:lineRule="atLeast"/>
        <w:ind w:left="720"/>
        <w:jc w:val="both"/>
      </w:pPr>
    </w:p>
    <w:p w:rsidR="00876522" w:rsidRDefault="00876522" w:rsidP="003F7717">
      <w:pPr>
        <w:spacing w:before="80" w:line="260" w:lineRule="atLeast"/>
        <w:ind w:left="720"/>
        <w:jc w:val="both"/>
      </w:pPr>
    </w:p>
    <w:p w:rsidR="00876522" w:rsidRDefault="00876522" w:rsidP="003F7717">
      <w:pPr>
        <w:spacing w:before="80" w:line="260" w:lineRule="atLeast"/>
        <w:ind w:left="720"/>
        <w:jc w:val="both"/>
      </w:pPr>
    </w:p>
    <w:p w:rsidR="00876522" w:rsidRDefault="00876522" w:rsidP="003F7717">
      <w:pPr>
        <w:spacing w:before="80" w:line="260" w:lineRule="atLeast"/>
        <w:ind w:left="720"/>
        <w:jc w:val="both"/>
      </w:pPr>
    </w:p>
    <w:p w:rsidR="00876522" w:rsidRDefault="00876522" w:rsidP="003F7717">
      <w:pPr>
        <w:spacing w:before="80" w:line="260" w:lineRule="atLeast"/>
        <w:ind w:left="720"/>
        <w:jc w:val="both"/>
      </w:pPr>
    </w:p>
    <w:p w:rsidR="00876522" w:rsidRDefault="00876522" w:rsidP="003F7717">
      <w:pPr>
        <w:spacing w:before="80" w:line="260" w:lineRule="atLeast"/>
        <w:ind w:left="720"/>
        <w:jc w:val="both"/>
      </w:pPr>
    </w:p>
    <w:p w:rsidR="00876522" w:rsidRDefault="00876522" w:rsidP="003F7717">
      <w:pPr>
        <w:spacing w:before="80" w:line="260" w:lineRule="atLeast"/>
        <w:ind w:left="720"/>
        <w:jc w:val="both"/>
      </w:pPr>
    </w:p>
    <w:p w:rsidR="00876522" w:rsidRDefault="00876522" w:rsidP="003F7717">
      <w:pPr>
        <w:spacing w:before="80" w:line="260" w:lineRule="atLeast"/>
        <w:ind w:left="720"/>
        <w:jc w:val="both"/>
      </w:pPr>
    </w:p>
    <w:p w:rsidR="00876522" w:rsidRDefault="00876522" w:rsidP="003F7717">
      <w:pPr>
        <w:spacing w:before="80" w:line="260" w:lineRule="atLeast"/>
        <w:ind w:left="720"/>
        <w:jc w:val="both"/>
      </w:pPr>
    </w:p>
    <w:p w:rsidR="00876522" w:rsidRDefault="00876522" w:rsidP="003F7717">
      <w:pPr>
        <w:spacing w:before="80" w:line="260" w:lineRule="atLeast"/>
        <w:ind w:left="720"/>
        <w:jc w:val="both"/>
      </w:pPr>
    </w:p>
    <w:p w:rsidR="00876522" w:rsidRDefault="00876522" w:rsidP="003F7717">
      <w:pPr>
        <w:spacing w:before="80" w:line="260" w:lineRule="atLeast"/>
        <w:ind w:left="720"/>
        <w:jc w:val="both"/>
      </w:pPr>
    </w:p>
    <w:p w:rsidR="00876522" w:rsidRDefault="00876522" w:rsidP="003F7717">
      <w:pPr>
        <w:spacing w:before="80" w:line="260" w:lineRule="atLeast"/>
        <w:ind w:left="720"/>
        <w:jc w:val="both"/>
      </w:pPr>
    </w:p>
    <w:p w:rsidR="00876522" w:rsidRDefault="00876522" w:rsidP="003F7717">
      <w:pPr>
        <w:spacing w:before="80" w:line="260" w:lineRule="atLeast"/>
        <w:ind w:left="720"/>
        <w:jc w:val="both"/>
      </w:pPr>
    </w:p>
    <w:p w:rsidR="00876522" w:rsidRDefault="00876522" w:rsidP="003F7717">
      <w:pPr>
        <w:spacing w:before="80" w:line="260" w:lineRule="atLeast"/>
        <w:ind w:left="720"/>
        <w:jc w:val="both"/>
      </w:pPr>
    </w:p>
    <w:p w:rsidR="00876522" w:rsidRDefault="00876522" w:rsidP="003F7717">
      <w:pPr>
        <w:spacing w:before="80" w:line="260" w:lineRule="atLeast"/>
        <w:ind w:left="720"/>
        <w:jc w:val="both"/>
      </w:pPr>
    </w:p>
    <w:p w:rsidR="00876522" w:rsidRDefault="00876522" w:rsidP="003F7717">
      <w:pPr>
        <w:spacing w:before="80" w:line="260" w:lineRule="atLeast"/>
        <w:ind w:left="720"/>
        <w:jc w:val="both"/>
      </w:pPr>
    </w:p>
    <w:p w:rsidR="00876522" w:rsidRDefault="00876522" w:rsidP="003F7717">
      <w:pPr>
        <w:spacing w:before="80" w:line="260" w:lineRule="atLeast"/>
        <w:ind w:left="720"/>
        <w:jc w:val="both"/>
      </w:pPr>
    </w:p>
    <w:p w:rsidR="00876522" w:rsidRDefault="00876522" w:rsidP="003F7717">
      <w:pPr>
        <w:spacing w:before="80" w:line="260" w:lineRule="atLeast"/>
        <w:ind w:left="720"/>
        <w:jc w:val="both"/>
      </w:pPr>
    </w:p>
    <w:p w:rsidR="00876522" w:rsidRDefault="00876522" w:rsidP="003F7717">
      <w:pPr>
        <w:spacing w:before="80" w:line="260" w:lineRule="atLeast"/>
        <w:ind w:left="720"/>
        <w:jc w:val="both"/>
      </w:pPr>
    </w:p>
    <w:p w:rsidR="00876522" w:rsidRDefault="00876522" w:rsidP="003F7717">
      <w:pPr>
        <w:spacing w:before="80" w:line="260" w:lineRule="atLeast"/>
        <w:ind w:left="720"/>
        <w:jc w:val="both"/>
      </w:pPr>
    </w:p>
    <w:p w:rsidR="00876522" w:rsidRDefault="00876522" w:rsidP="003F7717">
      <w:pPr>
        <w:spacing w:before="80" w:line="260" w:lineRule="atLeast"/>
        <w:ind w:left="720"/>
        <w:jc w:val="both"/>
      </w:pPr>
    </w:p>
    <w:p w:rsidR="00876522" w:rsidRPr="00FA3A88" w:rsidRDefault="00876522" w:rsidP="003F7717">
      <w:pPr>
        <w:spacing w:before="80" w:line="260" w:lineRule="atLeast"/>
        <w:ind w:left="720"/>
        <w:jc w:val="both"/>
      </w:pPr>
    </w:p>
    <w:p w:rsidR="003F7717" w:rsidRPr="00FA3A88" w:rsidRDefault="003F7717" w:rsidP="003F7717">
      <w:pPr>
        <w:spacing w:before="80" w:line="260" w:lineRule="atLeast"/>
        <w:ind w:left="720"/>
        <w:jc w:val="both"/>
      </w:pPr>
    </w:p>
    <w:p w:rsidR="00C0786C" w:rsidRDefault="00C0786C" w:rsidP="00C0786C">
      <w:pPr>
        <w:suppressAutoHyphens w:val="0"/>
        <w:spacing w:line="360" w:lineRule="auto"/>
        <w:jc w:val="center"/>
        <w:rPr>
          <w:rFonts w:eastAsia="Times New Roman" w:cs="Times New Roman"/>
          <w:b/>
          <w:bCs/>
          <w:kern w:val="0"/>
          <w:sz w:val="96"/>
          <w:szCs w:val="96"/>
          <w:lang w:eastAsia="pl-PL" w:bidi="ar-SA"/>
        </w:rPr>
      </w:pPr>
    </w:p>
    <w:p w:rsidR="00C0786C" w:rsidRDefault="00C0786C" w:rsidP="00C0786C">
      <w:pPr>
        <w:suppressAutoHyphens w:val="0"/>
        <w:spacing w:line="360" w:lineRule="auto"/>
        <w:jc w:val="center"/>
        <w:rPr>
          <w:rFonts w:eastAsia="Times New Roman" w:cs="Times New Roman"/>
          <w:b/>
          <w:bCs/>
          <w:kern w:val="0"/>
          <w:sz w:val="96"/>
          <w:szCs w:val="96"/>
          <w:lang w:eastAsia="pl-PL" w:bidi="ar-SA"/>
        </w:rPr>
      </w:pPr>
    </w:p>
    <w:p w:rsidR="00876522" w:rsidRDefault="00876522" w:rsidP="00C0786C">
      <w:pPr>
        <w:suppressAutoHyphens w:val="0"/>
        <w:spacing w:line="360" w:lineRule="auto"/>
        <w:jc w:val="center"/>
        <w:rPr>
          <w:rFonts w:eastAsia="Times New Roman" w:cs="Times New Roman"/>
          <w:b/>
          <w:bCs/>
          <w:kern w:val="0"/>
          <w:sz w:val="96"/>
          <w:szCs w:val="96"/>
          <w:lang w:eastAsia="pl-PL" w:bidi="ar-SA"/>
        </w:rPr>
      </w:pPr>
    </w:p>
    <w:p w:rsidR="00C0786C" w:rsidRDefault="00C0786C" w:rsidP="00C0786C">
      <w:pPr>
        <w:suppressAutoHyphens w:val="0"/>
        <w:spacing w:line="360" w:lineRule="auto"/>
        <w:jc w:val="center"/>
        <w:rPr>
          <w:rFonts w:eastAsia="Times New Roman" w:cs="Times New Roman"/>
          <w:b/>
          <w:bCs/>
          <w:kern w:val="0"/>
          <w:sz w:val="96"/>
          <w:szCs w:val="96"/>
          <w:lang w:eastAsia="pl-PL" w:bidi="ar-SA"/>
        </w:rPr>
      </w:pPr>
      <w:r>
        <w:rPr>
          <w:rFonts w:eastAsia="Times New Roman" w:cs="Times New Roman"/>
          <w:b/>
          <w:bCs/>
          <w:kern w:val="0"/>
          <w:sz w:val="96"/>
          <w:szCs w:val="96"/>
          <w:lang w:eastAsia="pl-PL" w:bidi="ar-SA"/>
        </w:rPr>
        <w:t>ZESPÓŁ „5”</w:t>
      </w:r>
    </w:p>
    <w:p w:rsidR="00C0786C" w:rsidRDefault="00C0786C" w:rsidP="00C0786C">
      <w:pPr>
        <w:suppressAutoHyphens w:val="0"/>
        <w:spacing w:line="360" w:lineRule="auto"/>
        <w:jc w:val="center"/>
        <w:rPr>
          <w:rFonts w:eastAsia="Times New Roman" w:cs="Times New Roman"/>
          <w:b/>
          <w:bCs/>
          <w:kern w:val="0"/>
          <w:sz w:val="96"/>
          <w:szCs w:val="96"/>
          <w:lang w:eastAsia="pl-PL" w:bidi="ar-SA"/>
        </w:rPr>
      </w:pPr>
    </w:p>
    <w:p w:rsidR="00522A39" w:rsidRDefault="00522A39" w:rsidP="00522A39">
      <w:pPr>
        <w:pStyle w:val="Default"/>
      </w:pPr>
    </w:p>
    <w:p w:rsidR="00876522" w:rsidRDefault="00876522" w:rsidP="00522A39">
      <w:pPr>
        <w:pStyle w:val="Default"/>
        <w:spacing w:after="173"/>
        <w:rPr>
          <w:sz w:val="20"/>
          <w:szCs w:val="20"/>
        </w:rPr>
      </w:pPr>
    </w:p>
    <w:p w:rsidR="00876522" w:rsidRDefault="00876522" w:rsidP="00522A39">
      <w:pPr>
        <w:pStyle w:val="Default"/>
        <w:spacing w:after="173"/>
        <w:rPr>
          <w:sz w:val="20"/>
          <w:szCs w:val="20"/>
        </w:rPr>
      </w:pPr>
    </w:p>
    <w:p w:rsidR="00876522" w:rsidRDefault="00876522" w:rsidP="00522A39">
      <w:pPr>
        <w:pStyle w:val="Default"/>
        <w:spacing w:after="173"/>
        <w:rPr>
          <w:sz w:val="20"/>
          <w:szCs w:val="20"/>
        </w:rPr>
      </w:pPr>
    </w:p>
    <w:p w:rsidR="00876522" w:rsidRDefault="00876522" w:rsidP="00522A39">
      <w:pPr>
        <w:pStyle w:val="Default"/>
        <w:spacing w:after="173"/>
        <w:rPr>
          <w:sz w:val="20"/>
          <w:szCs w:val="20"/>
        </w:rPr>
      </w:pPr>
    </w:p>
    <w:p w:rsidR="00876522" w:rsidRDefault="00876522" w:rsidP="00522A39">
      <w:pPr>
        <w:pStyle w:val="Default"/>
        <w:spacing w:after="173"/>
        <w:rPr>
          <w:sz w:val="20"/>
          <w:szCs w:val="20"/>
        </w:rPr>
      </w:pPr>
    </w:p>
    <w:p w:rsidR="00876522" w:rsidRDefault="00876522" w:rsidP="00522A39">
      <w:pPr>
        <w:pStyle w:val="Default"/>
        <w:spacing w:after="173"/>
        <w:rPr>
          <w:sz w:val="20"/>
          <w:szCs w:val="20"/>
        </w:rPr>
      </w:pPr>
    </w:p>
    <w:p w:rsidR="00876522" w:rsidRDefault="00876522" w:rsidP="00522A39">
      <w:pPr>
        <w:pStyle w:val="Default"/>
        <w:spacing w:after="173"/>
        <w:rPr>
          <w:sz w:val="20"/>
          <w:szCs w:val="20"/>
        </w:rPr>
      </w:pPr>
    </w:p>
    <w:p w:rsidR="00876522" w:rsidRDefault="00876522" w:rsidP="00522A39">
      <w:pPr>
        <w:pStyle w:val="Default"/>
        <w:spacing w:after="173"/>
        <w:rPr>
          <w:sz w:val="20"/>
          <w:szCs w:val="20"/>
        </w:rPr>
      </w:pPr>
    </w:p>
    <w:p w:rsidR="00876522" w:rsidRDefault="00876522" w:rsidP="00522A39">
      <w:pPr>
        <w:pStyle w:val="Default"/>
        <w:spacing w:after="173"/>
        <w:rPr>
          <w:sz w:val="20"/>
          <w:szCs w:val="20"/>
        </w:rPr>
      </w:pPr>
    </w:p>
    <w:p w:rsidR="00876522" w:rsidRDefault="00876522" w:rsidP="00522A39">
      <w:pPr>
        <w:pStyle w:val="Default"/>
        <w:spacing w:after="173"/>
        <w:rPr>
          <w:sz w:val="20"/>
          <w:szCs w:val="20"/>
        </w:rPr>
      </w:pPr>
    </w:p>
    <w:p w:rsidR="00876522" w:rsidRDefault="00876522" w:rsidP="00522A39">
      <w:pPr>
        <w:pStyle w:val="Default"/>
        <w:spacing w:after="173"/>
        <w:rPr>
          <w:sz w:val="20"/>
          <w:szCs w:val="20"/>
        </w:rPr>
      </w:pPr>
    </w:p>
    <w:p w:rsidR="00876522" w:rsidRDefault="00876522" w:rsidP="00522A39">
      <w:pPr>
        <w:pStyle w:val="Default"/>
        <w:spacing w:after="173"/>
        <w:rPr>
          <w:sz w:val="20"/>
          <w:szCs w:val="20"/>
        </w:rPr>
      </w:pPr>
    </w:p>
    <w:p w:rsidR="00876522" w:rsidRDefault="00876522" w:rsidP="00522A39">
      <w:pPr>
        <w:pStyle w:val="Default"/>
        <w:spacing w:after="173"/>
        <w:rPr>
          <w:sz w:val="20"/>
          <w:szCs w:val="20"/>
        </w:rPr>
      </w:pPr>
    </w:p>
    <w:p w:rsidR="00876522" w:rsidRDefault="00876522" w:rsidP="00522A39">
      <w:pPr>
        <w:pStyle w:val="Default"/>
        <w:spacing w:after="173"/>
        <w:rPr>
          <w:sz w:val="20"/>
          <w:szCs w:val="20"/>
        </w:rPr>
      </w:pPr>
    </w:p>
    <w:p w:rsidR="00876522" w:rsidRDefault="00876522" w:rsidP="00522A39">
      <w:pPr>
        <w:pStyle w:val="Default"/>
        <w:spacing w:after="173"/>
        <w:rPr>
          <w:sz w:val="20"/>
          <w:szCs w:val="20"/>
        </w:rPr>
      </w:pPr>
    </w:p>
    <w:p w:rsidR="00876522" w:rsidRDefault="00876522" w:rsidP="00522A39">
      <w:pPr>
        <w:pStyle w:val="Default"/>
        <w:spacing w:after="173"/>
        <w:rPr>
          <w:sz w:val="20"/>
          <w:szCs w:val="20"/>
        </w:rPr>
      </w:pPr>
    </w:p>
    <w:p w:rsidR="00876522" w:rsidRDefault="00876522" w:rsidP="00522A39">
      <w:pPr>
        <w:pStyle w:val="Default"/>
        <w:spacing w:after="173"/>
        <w:rPr>
          <w:sz w:val="20"/>
          <w:szCs w:val="20"/>
        </w:rPr>
      </w:pPr>
    </w:p>
    <w:p w:rsidR="00EE35B1" w:rsidRPr="00EE35B1" w:rsidRDefault="00EE35B1" w:rsidP="00522A39">
      <w:pPr>
        <w:pStyle w:val="Default"/>
        <w:spacing w:after="173"/>
        <w:rPr>
          <w:b/>
        </w:rPr>
      </w:pPr>
      <w:r w:rsidRPr="00EE35B1">
        <w:rPr>
          <w:b/>
        </w:rPr>
        <w:lastRenderedPageBreak/>
        <w:t xml:space="preserve">Zespół 5 – </w:t>
      </w:r>
      <w:r>
        <w:rPr>
          <w:b/>
        </w:rPr>
        <w:t>Koszty według typów działalności i ich rozliczanie</w:t>
      </w:r>
    </w:p>
    <w:p w:rsidR="00EE35B1" w:rsidRDefault="00876522" w:rsidP="00EE35B1">
      <w:pPr>
        <w:pStyle w:val="Default"/>
        <w:rPr>
          <w:b/>
          <w:bCs/>
        </w:rPr>
      </w:pPr>
      <w:r w:rsidRPr="00876522">
        <w:t xml:space="preserve">Konta zespołu 5 służą do ewidencji i rozliczania kosztów  na ośrodki ich powstawania. </w:t>
      </w:r>
      <w:r w:rsidR="00522A39" w:rsidRPr="00876522">
        <w:t xml:space="preserve">Wszystkie koszty przypisuje się do tych </w:t>
      </w:r>
      <w:r w:rsidR="00EE35B1">
        <w:t>ośrodków powstawania kosztów</w:t>
      </w:r>
      <w:r w:rsidR="00522A39" w:rsidRPr="00876522">
        <w:t>, w których są realizowane świadczenia opieki zdrowotnej lub czynno</w:t>
      </w:r>
      <w:r w:rsidR="00522A39" w:rsidRPr="00876522">
        <w:softHyphen/>
        <w:t xml:space="preserve">ści, z którymi koszty te są związane. </w:t>
      </w:r>
      <w:r w:rsidR="00EE35B1" w:rsidRPr="00522A39">
        <w:t xml:space="preserve">Ewidencję szczegółową do kont zespołu </w:t>
      </w:r>
      <w:r w:rsidR="00EE35B1">
        <w:t>5</w:t>
      </w:r>
      <w:r w:rsidR="00EE35B1" w:rsidRPr="00522A39">
        <w:t xml:space="preserve"> prowadzi się według </w:t>
      </w:r>
      <w:r w:rsidR="00EE35B1">
        <w:t>ośrodków powstawania kosztów</w:t>
      </w:r>
      <w:r w:rsidR="00EE35B1" w:rsidRPr="00522A39">
        <w:t xml:space="preserve"> zgodnie z załącznikiem nr </w:t>
      </w:r>
      <w:r w:rsidR="00EE35B1">
        <w:t>6</w:t>
      </w:r>
      <w:r w:rsidR="00EE35B1" w:rsidRPr="00522A39">
        <w:t xml:space="preserve"> do  </w:t>
      </w:r>
      <w:r w:rsidR="00EE35B1">
        <w:t xml:space="preserve">Rozporządzenia Ministra Zdrowia z dnia 26 października 2020 roku </w:t>
      </w:r>
      <w:r w:rsidR="00EE35B1" w:rsidRPr="00522A39">
        <w:rPr>
          <w:b/>
          <w:bCs/>
        </w:rPr>
        <w:t>w sprawie zaleceń dotyczących standardu rachunku kosztów u świadczeniodawców</w:t>
      </w:r>
      <w:r w:rsidR="00EE35B1">
        <w:rPr>
          <w:b/>
          <w:bCs/>
        </w:rPr>
        <w:t xml:space="preserve">. </w:t>
      </w:r>
    </w:p>
    <w:p w:rsidR="00EE35B1" w:rsidRDefault="00EE35B1" w:rsidP="00EE35B1">
      <w:pPr>
        <w:pStyle w:val="Default"/>
      </w:pPr>
      <w:r>
        <w:rPr>
          <w:bCs/>
        </w:rPr>
        <w:t xml:space="preserve">Wyodrębnia się następujące </w:t>
      </w:r>
      <w:r>
        <w:t>ośrodków powstawania kosztów:</w:t>
      </w:r>
    </w:p>
    <w:p w:rsidR="00EE35B1" w:rsidRDefault="00EE35B1" w:rsidP="00EE35B1">
      <w:pPr>
        <w:pStyle w:val="Default"/>
      </w:pPr>
      <w:r>
        <w:t xml:space="preserve">- ośrodki kosztów działalności podstawowej </w:t>
      </w:r>
    </w:p>
    <w:p w:rsidR="00EE35B1" w:rsidRDefault="00EE35B1" w:rsidP="00EE35B1">
      <w:pPr>
        <w:pStyle w:val="Default"/>
      </w:pPr>
      <w:r>
        <w:t>- ośrodki kosztów działalności pomocniczej</w:t>
      </w:r>
    </w:p>
    <w:p w:rsidR="00EE35B1" w:rsidRDefault="00EE35B1" w:rsidP="00EE35B1">
      <w:pPr>
        <w:pStyle w:val="Default"/>
      </w:pPr>
      <w:r>
        <w:t>- ośrodki kosztów zarządu</w:t>
      </w:r>
    </w:p>
    <w:p w:rsidR="00076754" w:rsidRDefault="00DA010D" w:rsidP="00076754">
      <w:pPr>
        <w:pStyle w:val="Default"/>
      </w:pPr>
      <w:r>
        <w:t xml:space="preserve">z </w:t>
      </w:r>
      <w:r w:rsidR="00EE35B1">
        <w:t xml:space="preserve"> uwzględnieniem specyfiki prowadzonej działalności medycznej oraz struktury organizacyjnej Zakładu.</w:t>
      </w:r>
    </w:p>
    <w:p w:rsidR="007E3884" w:rsidRDefault="00076754" w:rsidP="007E3884">
      <w:pPr>
        <w:pStyle w:val="Default"/>
      </w:pPr>
      <w:r w:rsidRPr="00076754">
        <w:t>W celu rozdzielenia poszczególnych rodzajów działalności świadczeniodawcy, świadczeniodawca prowadzi ewiden</w:t>
      </w:r>
      <w:r w:rsidRPr="00076754">
        <w:softHyphen/>
        <w:t xml:space="preserve">cję kosztów </w:t>
      </w:r>
      <w:r>
        <w:t xml:space="preserve">w ośrodkach powstawania kosztów </w:t>
      </w:r>
      <w:r w:rsidRPr="00076754">
        <w:t xml:space="preserve"> w układzie podmiotowo-funkcjonalnym. </w:t>
      </w:r>
    </w:p>
    <w:p w:rsidR="007E3884" w:rsidRDefault="007E3884" w:rsidP="007E3884">
      <w:pPr>
        <w:pStyle w:val="Default"/>
      </w:pPr>
      <w:r>
        <w:t>D</w:t>
      </w:r>
      <w:r w:rsidRPr="007E3884">
        <w:t xml:space="preserve">la każdego wyodrębnionego </w:t>
      </w:r>
      <w:r>
        <w:t xml:space="preserve">ośrodka postawania kosztów </w:t>
      </w:r>
      <w:r w:rsidRPr="007E3884">
        <w:t xml:space="preserve"> przypisuje </w:t>
      </w:r>
      <w:r>
        <w:t xml:space="preserve">się </w:t>
      </w:r>
      <w:r w:rsidRPr="007E3884">
        <w:t>właściwy kod funkcji zgodnie z kodami funkcji ośrodków powstawania kosztó</w:t>
      </w:r>
      <w:r>
        <w:t xml:space="preserve">w </w:t>
      </w:r>
      <w:r w:rsidRPr="007E3884">
        <w:t>oraz kody charakteryzujące specjalność komó</w:t>
      </w:r>
      <w:r>
        <w:t>rki organizacyjnej Z</w:t>
      </w:r>
      <w:r w:rsidRPr="007E3884">
        <w:t>akładu zawarte w zasadach przypi</w:t>
      </w:r>
      <w:r w:rsidRPr="007E3884">
        <w:softHyphen/>
        <w:t>sywania kodów charakteryzujących funkcje i specjalność komórki organizacyjnej do rodzajów działalności, określonymi w załączniku nr 3 do rozporządzenia</w:t>
      </w:r>
      <w:r>
        <w:t>.</w:t>
      </w:r>
      <w:r w:rsidRPr="007E3884">
        <w:t xml:space="preserve"> </w:t>
      </w:r>
    </w:p>
    <w:p w:rsidR="00EE35B1" w:rsidRDefault="007E3884" w:rsidP="007E3884">
      <w:pPr>
        <w:pStyle w:val="Default"/>
      </w:pPr>
      <w:r w:rsidRPr="007E3884">
        <w:t xml:space="preserve">W celu ustalenia kosztów </w:t>
      </w:r>
      <w:r>
        <w:t xml:space="preserve"> według ośrodków ich powstawania </w:t>
      </w:r>
      <w:r w:rsidRPr="007E3884">
        <w:t xml:space="preserve">dokonuje się ewidencji kosztów bezpośrednich tego </w:t>
      </w:r>
      <w:r>
        <w:t xml:space="preserve">ośrodka. </w:t>
      </w:r>
      <w:r w:rsidRPr="007E3884">
        <w:t xml:space="preserve">Ewidencją kosztów obejmuje się wszystkie ponoszone przez świadczeniodawcę koszty, z uwzględnieniem kryterium rodzajowego. Wszystkie koszty przypisuje się do tych </w:t>
      </w:r>
      <w:r>
        <w:t>ośrodków</w:t>
      </w:r>
      <w:r w:rsidRPr="007E3884">
        <w:t>, w których są realizowane świadczenia opieki zdrowotnej lub czynno</w:t>
      </w:r>
      <w:r w:rsidRPr="007E3884">
        <w:softHyphen/>
        <w:t xml:space="preserve">ści, z którymi koszty te są związane. </w:t>
      </w:r>
      <w:r w:rsidR="00522A39" w:rsidRPr="00876522">
        <w:t>Koszty osobowe są ujmowane proporcjonalnie d</w:t>
      </w:r>
      <w:r w:rsidR="00EE35B1">
        <w:t>o pracy wykonywanej na rzecz po</w:t>
      </w:r>
      <w:r w:rsidR="00522A39" w:rsidRPr="00876522">
        <w:t xml:space="preserve">szczególnych </w:t>
      </w:r>
      <w:r w:rsidR="00EE35B1">
        <w:t>ośrodków powstawania kosztów</w:t>
      </w:r>
      <w:r w:rsidR="00522A39" w:rsidRPr="00876522">
        <w:t xml:space="preserve">. </w:t>
      </w:r>
    </w:p>
    <w:p w:rsidR="007E3884" w:rsidRDefault="00522A39" w:rsidP="007E3884">
      <w:pPr>
        <w:pStyle w:val="Default"/>
      </w:pPr>
      <w:r w:rsidRPr="00876522">
        <w:t xml:space="preserve">Koszty bezpośrednie, których nie można przypisać do </w:t>
      </w:r>
      <w:r w:rsidR="00EE35B1">
        <w:t>ośrodków powstawania kosztów</w:t>
      </w:r>
      <w:r w:rsidRPr="00876522">
        <w:t xml:space="preserve"> w sposób jednoznaczny na podstawie dokumentów źród</w:t>
      </w:r>
      <w:r w:rsidRPr="00876522">
        <w:softHyphen/>
        <w:t>łowych, są przypisywane według standardowych rozdzielników kosztów wspólnych</w:t>
      </w:r>
      <w:r w:rsidR="007E3884">
        <w:t>.</w:t>
      </w:r>
    </w:p>
    <w:p w:rsidR="007E3884" w:rsidRDefault="00522A39" w:rsidP="007E3884">
      <w:pPr>
        <w:pStyle w:val="Default"/>
      </w:pPr>
      <w:r w:rsidRPr="00876522">
        <w:t xml:space="preserve">Na koszty </w:t>
      </w:r>
      <w:r w:rsidR="007E3884">
        <w:t>ośrodka powstawania kosztów d</w:t>
      </w:r>
      <w:r w:rsidRPr="00876522">
        <w:t xml:space="preserve">ziałalności pomocniczej składają się: </w:t>
      </w:r>
    </w:p>
    <w:p w:rsidR="007E3884" w:rsidRDefault="00522A39" w:rsidP="007E3884">
      <w:pPr>
        <w:pStyle w:val="Default"/>
      </w:pPr>
      <w:r w:rsidRPr="00876522">
        <w:t xml:space="preserve">1) koszty bezpośrednie poniesione w tym </w:t>
      </w:r>
      <w:r w:rsidR="007E3884">
        <w:t>ośrodku</w:t>
      </w:r>
      <w:r w:rsidRPr="00876522">
        <w:t>;</w:t>
      </w:r>
    </w:p>
    <w:p w:rsidR="00A03D8D" w:rsidRDefault="00522A39" w:rsidP="00A03D8D">
      <w:pPr>
        <w:pStyle w:val="Default"/>
      </w:pPr>
      <w:r w:rsidRPr="00876522">
        <w:t xml:space="preserve"> 2) koszty pośrednie przypisane z innych </w:t>
      </w:r>
      <w:r w:rsidR="007E3884">
        <w:t>ośrodków</w:t>
      </w:r>
      <w:r w:rsidRPr="00876522">
        <w:t xml:space="preserve"> działalności podstawowej i pomocniczej, wykonujących usługi na rzecz tego </w:t>
      </w:r>
      <w:r w:rsidR="007E3884">
        <w:t>ośrodka.</w:t>
      </w:r>
    </w:p>
    <w:p w:rsidR="00A03D8D" w:rsidRDefault="00522A39" w:rsidP="00A03D8D">
      <w:pPr>
        <w:pStyle w:val="Default"/>
      </w:pPr>
      <w:r w:rsidRPr="00876522">
        <w:t xml:space="preserve">Alokacja kosztów </w:t>
      </w:r>
      <w:r w:rsidR="00A03D8D">
        <w:t>ośrodka powstawania kosztów</w:t>
      </w:r>
      <w:r w:rsidRPr="00876522">
        <w:t xml:space="preserve"> działalności pomoc</w:t>
      </w:r>
      <w:r w:rsidR="00A03D8D">
        <w:t>niczej</w:t>
      </w:r>
      <w:r w:rsidRPr="00876522">
        <w:t xml:space="preserve"> na rzecz innych </w:t>
      </w:r>
      <w:r w:rsidR="00A03D8D">
        <w:t>ośrodków powstawania kosztów</w:t>
      </w:r>
      <w:r w:rsidRPr="00876522">
        <w:t>, dla których świad</w:t>
      </w:r>
      <w:r w:rsidRPr="00876522">
        <w:softHyphen/>
        <w:t xml:space="preserve">czy usługi, jest dokonywana w taki sposób, aby wszystkie koszty działalności pomocniczej zostały alokowane na te </w:t>
      </w:r>
      <w:r w:rsidR="00A03D8D">
        <w:t xml:space="preserve">ośrodki.  </w:t>
      </w:r>
    </w:p>
    <w:p w:rsidR="00A03D8D" w:rsidRPr="00876522" w:rsidRDefault="00A03D8D" w:rsidP="00A03D8D">
      <w:pPr>
        <w:pStyle w:val="Default"/>
      </w:pPr>
      <w:r>
        <w:t>D</w:t>
      </w:r>
      <w:r w:rsidR="00522A39" w:rsidRPr="00876522">
        <w:t xml:space="preserve">la każdego </w:t>
      </w:r>
      <w:r>
        <w:t>ośrodka powstawania kosztów</w:t>
      </w:r>
      <w:r w:rsidR="00522A39" w:rsidRPr="00876522">
        <w:t xml:space="preserve"> działalności pomocniczej ustala się klucz podziałowy, zgodnie ze standardowymi kluczami po</w:t>
      </w:r>
      <w:r w:rsidR="00522A39" w:rsidRPr="00876522">
        <w:softHyphen/>
        <w:t>działowymi służącymi rozliczaniu kosztów działalności pomocniczej, które zostały określone w załą</w:t>
      </w:r>
      <w:r>
        <w:t>czniku nr 7 do rozpo</w:t>
      </w:r>
      <w:r>
        <w:softHyphen/>
        <w:t xml:space="preserve">rządzenia lub </w:t>
      </w:r>
      <w:r w:rsidR="00522A39" w:rsidRPr="00876522">
        <w:t xml:space="preserve">stosuje </w:t>
      </w:r>
      <w:r>
        <w:t xml:space="preserve">się </w:t>
      </w:r>
      <w:r w:rsidR="00522A39" w:rsidRPr="00876522">
        <w:t xml:space="preserve">własne klucze podziałowe, które odzwierciedlają zależność przyczynowo-skutkową powstawania kosztów w </w:t>
      </w:r>
      <w:r>
        <w:t>ośrodku powstawania kosztów</w:t>
      </w:r>
      <w:r w:rsidR="00522A39" w:rsidRPr="00876522">
        <w:t xml:space="preserve"> działalności pomocniczej i umożliwiają dokładniejszą alokację kosztów niż przy zastosowaniu</w:t>
      </w:r>
      <w:r>
        <w:t xml:space="preserve"> standardowych</w:t>
      </w:r>
      <w:r w:rsidR="00522A39" w:rsidRPr="00876522">
        <w:t xml:space="preserve"> klucz</w:t>
      </w:r>
      <w:r>
        <w:t>y po</w:t>
      </w:r>
      <w:r>
        <w:softHyphen/>
        <w:t>działowych.</w:t>
      </w:r>
    </w:p>
    <w:p w:rsidR="00522A39" w:rsidRDefault="00522A39" w:rsidP="00522A39">
      <w:pPr>
        <w:pStyle w:val="CM27"/>
        <w:spacing w:after="592" w:line="298" w:lineRule="atLeast"/>
        <w:rPr>
          <w:color w:val="000000"/>
        </w:rPr>
      </w:pPr>
      <w:r w:rsidRPr="00876522">
        <w:rPr>
          <w:color w:val="000000"/>
        </w:rPr>
        <w:t>Koszty zarządu gromadzi się na</w:t>
      </w:r>
      <w:r w:rsidR="00A03D8D">
        <w:rPr>
          <w:color w:val="000000"/>
        </w:rPr>
        <w:t xml:space="preserve"> ośrodkach powstawania kosztów</w:t>
      </w:r>
      <w:r w:rsidRPr="00876522">
        <w:rPr>
          <w:color w:val="000000"/>
        </w:rPr>
        <w:t xml:space="preserve"> zarządu i stanowią one sumę kosztów bezpośrednich tych </w:t>
      </w:r>
      <w:r w:rsidR="00A03D8D">
        <w:rPr>
          <w:color w:val="000000"/>
        </w:rPr>
        <w:t>ośrodków</w:t>
      </w:r>
      <w:r w:rsidRPr="00876522">
        <w:rPr>
          <w:color w:val="000000"/>
        </w:rPr>
        <w:t xml:space="preserve"> i kosztów alokowanych z innych </w:t>
      </w:r>
      <w:r w:rsidR="00A03D8D">
        <w:rPr>
          <w:color w:val="000000"/>
        </w:rPr>
        <w:t>ośrodków powstawania kosztów.</w:t>
      </w:r>
    </w:p>
    <w:p w:rsidR="003E1F76" w:rsidRDefault="00510EAA" w:rsidP="00DA010D">
      <w:pPr>
        <w:pStyle w:val="Default"/>
      </w:pPr>
      <w:r>
        <w:lastRenderedPageBreak/>
        <w:t>Konta 500 - 507 służą do ewidencji kosztów podstawowej działalności. W niniejszym planie kont przy ustalaniu poszczególnych kont z zakresu 500-507  uwzględniono podział wynikający z</w:t>
      </w:r>
      <w:r w:rsidRPr="00951B1F">
        <w:t xml:space="preserve"> układ kodów charakteryzujących specjalność komórki organizacyjnej, o których mowa w załączniku nr </w:t>
      </w:r>
      <w:r>
        <w:t>2</w:t>
      </w:r>
      <w:r w:rsidRPr="00951B1F">
        <w:t xml:space="preserve"> do rozporządzenia Ministra Zdrowia z dnia 17 maja 2012 r. w sprawie systemu resortowych kodów identyfikacyjnych</w:t>
      </w:r>
      <w:r w:rsidR="00410B71">
        <w:t xml:space="preserve"> </w:t>
      </w:r>
      <w:r w:rsidR="00410B71" w:rsidRPr="00951B1F">
        <w:t>oraz szczegółowego sposobu ich nadawania, zwanych dalej „kodami resortowymi</w:t>
      </w:r>
      <w:r w:rsidR="00410B71">
        <w:t>”.</w:t>
      </w:r>
    </w:p>
    <w:p w:rsidR="00410B71" w:rsidRDefault="003E1F76" w:rsidP="00DA010D">
      <w:pPr>
        <w:pStyle w:val="Default"/>
      </w:pPr>
      <w:r>
        <w:t xml:space="preserve">W ramach poszczególnych kont </w:t>
      </w:r>
      <w:r w:rsidR="00410B71">
        <w:t>syntetycznych 500-507 prowadzi się rozwinięcie analityczne</w:t>
      </w:r>
      <w:r w:rsidR="005E6315">
        <w:t>:</w:t>
      </w:r>
    </w:p>
    <w:p w:rsidR="00410B71" w:rsidRDefault="00410B71" w:rsidP="00DA010D">
      <w:pPr>
        <w:pStyle w:val="Default"/>
      </w:pPr>
      <w:r>
        <w:t>- pierwszego stopnia według ośrodków kosztów działalności podstawowej</w:t>
      </w:r>
    </w:p>
    <w:p w:rsidR="00410B71" w:rsidRDefault="00410B71" w:rsidP="00DA010D">
      <w:pPr>
        <w:pStyle w:val="Default"/>
      </w:pPr>
      <w:r>
        <w:t>- drugiego stopnia według kategorii kosztów, zapewniające możliwość jednoznacznego przypisania do odpowiedniej kategorii</w:t>
      </w:r>
    </w:p>
    <w:p w:rsidR="00410B71" w:rsidRDefault="00410B71" w:rsidP="00DA010D">
      <w:pPr>
        <w:pStyle w:val="Default"/>
      </w:pPr>
      <w:r>
        <w:t>- trzeciego stopnia według pozycji rodzajowych kosztów.</w:t>
      </w:r>
    </w:p>
    <w:p w:rsidR="003E1F76" w:rsidRDefault="00510EAA" w:rsidP="00DA010D">
      <w:pPr>
        <w:pStyle w:val="Default"/>
        <w:rPr>
          <w:color w:val="auto"/>
        </w:rPr>
      </w:pPr>
      <w:r w:rsidRPr="00951B1F">
        <w:t xml:space="preserve"> </w:t>
      </w:r>
      <w:r w:rsidR="003E1F76">
        <w:rPr>
          <w:color w:val="auto"/>
        </w:rPr>
        <w:t>N akontach 500-507 ujmuje się w szczególności:</w:t>
      </w:r>
    </w:p>
    <w:p w:rsidR="003E1F76" w:rsidRDefault="003E1F76" w:rsidP="00DA010D">
      <w:pPr>
        <w:pStyle w:val="Default"/>
        <w:rPr>
          <w:color w:val="auto"/>
        </w:rPr>
      </w:pPr>
      <w:r>
        <w:rPr>
          <w:color w:val="auto"/>
        </w:rPr>
        <w:t>- amortyzację maszyn i urządzeń wspomagających realizację świadczeń zdrowotnych</w:t>
      </w:r>
    </w:p>
    <w:p w:rsidR="003E1F76" w:rsidRDefault="003E1F76" w:rsidP="00DA010D">
      <w:pPr>
        <w:pStyle w:val="Default"/>
        <w:rPr>
          <w:color w:val="auto"/>
        </w:rPr>
      </w:pPr>
      <w:r>
        <w:rPr>
          <w:color w:val="auto"/>
        </w:rPr>
        <w:t>- zużycie materiałów w trakcie wykonywania świadczeń zdrowotnych</w:t>
      </w:r>
    </w:p>
    <w:p w:rsidR="003E1F76" w:rsidRDefault="003E1F76" w:rsidP="00DA010D">
      <w:pPr>
        <w:pStyle w:val="Default"/>
        <w:rPr>
          <w:color w:val="auto"/>
        </w:rPr>
      </w:pPr>
      <w:r>
        <w:rPr>
          <w:color w:val="auto"/>
        </w:rPr>
        <w:t>- zużycie energii</w:t>
      </w:r>
    </w:p>
    <w:p w:rsidR="003E1F76" w:rsidRDefault="003E1F76" w:rsidP="00DA010D">
      <w:pPr>
        <w:pStyle w:val="Default"/>
        <w:rPr>
          <w:color w:val="auto"/>
        </w:rPr>
      </w:pPr>
      <w:r>
        <w:rPr>
          <w:color w:val="auto"/>
        </w:rPr>
        <w:t>- usługi obce wykonywane w związku wykonywaniem świadczeń zdrowotnych</w:t>
      </w:r>
    </w:p>
    <w:p w:rsidR="003E1F76" w:rsidRDefault="003E1F76" w:rsidP="00DA010D">
      <w:pPr>
        <w:pStyle w:val="Default"/>
        <w:rPr>
          <w:color w:val="auto"/>
        </w:rPr>
      </w:pPr>
      <w:r>
        <w:rPr>
          <w:color w:val="auto"/>
        </w:rPr>
        <w:t xml:space="preserve">- wynagrodzenia oraz świadczenia na rzecz pracowników. </w:t>
      </w:r>
    </w:p>
    <w:p w:rsidR="00DA010D" w:rsidRDefault="00DA010D" w:rsidP="00DA010D">
      <w:pPr>
        <w:pStyle w:val="Default"/>
        <w:rPr>
          <w:color w:val="auto"/>
        </w:rPr>
      </w:pPr>
      <w:r>
        <w:rPr>
          <w:color w:val="auto"/>
        </w:rPr>
        <w:t>Konta zespoły 5 obciąża się tytułem:</w:t>
      </w:r>
    </w:p>
    <w:p w:rsidR="00DA010D" w:rsidRDefault="00DA010D" w:rsidP="00DA010D">
      <w:pPr>
        <w:pStyle w:val="Default"/>
        <w:rPr>
          <w:color w:val="auto"/>
        </w:rPr>
      </w:pPr>
      <w:r>
        <w:rPr>
          <w:color w:val="auto"/>
        </w:rPr>
        <w:t>- poniesionych kosztów prostych dotyczących poszczególnych rodzajów działalności w korespondencji z kontem 490</w:t>
      </w:r>
    </w:p>
    <w:p w:rsidR="00DA010D" w:rsidRDefault="00DA010D" w:rsidP="00DA010D">
      <w:pPr>
        <w:pStyle w:val="Default"/>
        <w:rPr>
          <w:color w:val="auto"/>
        </w:rPr>
      </w:pPr>
      <w:r>
        <w:rPr>
          <w:color w:val="auto"/>
        </w:rPr>
        <w:t>- kosztów rozliczanych w czasie w korespondencji odpowiednim kontem zespołu 6.</w:t>
      </w:r>
    </w:p>
    <w:p w:rsidR="00DA010D" w:rsidRDefault="00DA010D" w:rsidP="00DA010D">
      <w:pPr>
        <w:pStyle w:val="Default"/>
      </w:pPr>
      <w:r>
        <w:t xml:space="preserve">Ponadto po stronie </w:t>
      </w:r>
      <w:proofErr w:type="spellStart"/>
      <w:r>
        <w:t>Wn</w:t>
      </w:r>
      <w:proofErr w:type="spellEnd"/>
      <w:r>
        <w:t xml:space="preserve"> i Ma kont tego zespołu ewidencjonuje się rozliczanie kosztów świadczeń wzajemnych poszczególnych komórek organizacyjnych ustalone w wysokości rzeczywistego kosztu ich wytworzenia.</w:t>
      </w:r>
    </w:p>
    <w:p w:rsidR="00DA010D" w:rsidRDefault="00DA010D" w:rsidP="00DA010D">
      <w:pPr>
        <w:pStyle w:val="Default"/>
      </w:pPr>
      <w:r w:rsidRPr="00FA3A88">
        <w:t xml:space="preserve">Saldo </w:t>
      </w:r>
      <w:r>
        <w:t xml:space="preserve">kont zespołu 5 </w:t>
      </w:r>
      <w:r w:rsidRPr="00FA3A88">
        <w:t xml:space="preserve"> jest </w:t>
      </w:r>
      <w:r>
        <w:t>rozliczane</w:t>
      </w:r>
      <w:r w:rsidRPr="00FA3A88">
        <w:t xml:space="preserve"> </w:t>
      </w:r>
      <w:r>
        <w:t>na koniec okresu z kontem 490.</w:t>
      </w:r>
    </w:p>
    <w:p w:rsidR="0029203F" w:rsidRDefault="0029203F" w:rsidP="00DA010D">
      <w:pPr>
        <w:pStyle w:val="Default"/>
      </w:pPr>
    </w:p>
    <w:p w:rsidR="0029203F" w:rsidRDefault="0029203F" w:rsidP="00DA010D">
      <w:pPr>
        <w:pStyle w:val="Default"/>
      </w:pPr>
      <w:r>
        <w:t>Podstawowy podział kont zespołu 5 obejmuje:</w:t>
      </w:r>
    </w:p>
    <w:p w:rsidR="004C2794" w:rsidRDefault="004C2794" w:rsidP="00DA010D">
      <w:pPr>
        <w:pStyle w:val="Default"/>
      </w:pPr>
    </w:p>
    <w:p w:rsidR="0029203F" w:rsidRDefault="0029203F" w:rsidP="00DA010D">
      <w:pPr>
        <w:pStyle w:val="Default"/>
        <w:rPr>
          <w:b/>
        </w:rPr>
      </w:pPr>
      <w:r w:rsidRPr="00B83B4B">
        <w:rPr>
          <w:b/>
        </w:rPr>
        <w:t xml:space="preserve">500 -  </w:t>
      </w:r>
      <w:r w:rsidR="00B83B4B">
        <w:rPr>
          <w:b/>
        </w:rPr>
        <w:t>Koszty p</w:t>
      </w:r>
      <w:r w:rsidRPr="00B83B4B">
        <w:rPr>
          <w:b/>
        </w:rPr>
        <w:t>odstawow</w:t>
      </w:r>
      <w:r w:rsidR="00B83B4B">
        <w:rPr>
          <w:b/>
        </w:rPr>
        <w:t>ej</w:t>
      </w:r>
      <w:r w:rsidRPr="00B83B4B">
        <w:rPr>
          <w:b/>
        </w:rPr>
        <w:t xml:space="preserve"> opiek</w:t>
      </w:r>
      <w:r w:rsidR="00B83B4B">
        <w:rPr>
          <w:b/>
        </w:rPr>
        <w:t>i zdrowotnej</w:t>
      </w:r>
    </w:p>
    <w:p w:rsidR="00B83B4B" w:rsidRDefault="00510EAA" w:rsidP="00DA010D">
      <w:pPr>
        <w:pStyle w:val="Default"/>
      </w:pPr>
      <w:r>
        <w:t xml:space="preserve">Konto 500 służy do ewidencji kosztów podstawowej </w:t>
      </w:r>
      <w:r w:rsidR="00B83B4B">
        <w:t xml:space="preserve">opieki zdrowotnej </w:t>
      </w:r>
      <w:r>
        <w:t xml:space="preserve">i </w:t>
      </w:r>
      <w:r w:rsidR="00B83B4B">
        <w:t>obejmują świadczenia profilaktyczne, diagnostyczne, lecznicze, rehabilitacyjne oraz pielęgnacyjne z zakresu medycyny ogólnej, rodzinnej i pediatrii udzielanych w warunkach ambulatoryjnych lub domowych, w miejscu zamieszkania lub pobytu osoby potrzebującej tych świadczeń, a w szczególności:</w:t>
      </w:r>
    </w:p>
    <w:p w:rsidR="00B83B4B" w:rsidRDefault="00510EAA" w:rsidP="00B83B4B">
      <w:pPr>
        <w:pStyle w:val="Default"/>
        <w:numPr>
          <w:ilvl w:val="2"/>
          <w:numId w:val="27"/>
        </w:numPr>
        <w:ind w:left="426"/>
      </w:pPr>
      <w:r>
        <w:t>koszty gabinetu lekarza podstawowej opieki zdrowotnej</w:t>
      </w:r>
    </w:p>
    <w:p w:rsidR="00510EAA" w:rsidRDefault="00510EAA" w:rsidP="00B83B4B">
      <w:pPr>
        <w:pStyle w:val="Default"/>
        <w:numPr>
          <w:ilvl w:val="2"/>
          <w:numId w:val="27"/>
        </w:numPr>
        <w:ind w:left="426"/>
      </w:pPr>
      <w:r>
        <w:t>koszty gabinetu lekarza rodzinnego</w:t>
      </w:r>
    </w:p>
    <w:p w:rsidR="00510EAA" w:rsidRDefault="00510EAA" w:rsidP="00B83B4B">
      <w:pPr>
        <w:pStyle w:val="Default"/>
        <w:numPr>
          <w:ilvl w:val="2"/>
          <w:numId w:val="27"/>
        </w:numPr>
        <w:ind w:left="426"/>
      </w:pPr>
      <w:r>
        <w:t>koszty gabinetu pielęgniarki i położnej środowiskowej</w:t>
      </w:r>
    </w:p>
    <w:p w:rsidR="00510EAA" w:rsidRDefault="00510EAA" w:rsidP="00B83B4B">
      <w:pPr>
        <w:pStyle w:val="Default"/>
        <w:numPr>
          <w:ilvl w:val="2"/>
          <w:numId w:val="27"/>
        </w:numPr>
        <w:ind w:left="426"/>
      </w:pPr>
      <w:r>
        <w:t>koszty gabinetu pielęgniarki środowiskowej rodzinnej</w:t>
      </w:r>
    </w:p>
    <w:p w:rsidR="00510EAA" w:rsidRDefault="00510EAA" w:rsidP="00B83B4B">
      <w:pPr>
        <w:pStyle w:val="Default"/>
        <w:numPr>
          <w:ilvl w:val="2"/>
          <w:numId w:val="27"/>
        </w:numPr>
        <w:ind w:left="426"/>
      </w:pPr>
      <w:r>
        <w:t>koszty gabinetu położnej środowiskowej rodzinnej</w:t>
      </w:r>
    </w:p>
    <w:p w:rsidR="00510EAA" w:rsidRDefault="003E1F76" w:rsidP="00B83B4B">
      <w:pPr>
        <w:pStyle w:val="Default"/>
        <w:numPr>
          <w:ilvl w:val="2"/>
          <w:numId w:val="27"/>
        </w:numPr>
        <w:ind w:left="426"/>
      </w:pPr>
      <w:r>
        <w:t>koszty gabinetu medycyny szkolnej</w:t>
      </w:r>
    </w:p>
    <w:p w:rsidR="003E1F76" w:rsidRDefault="003E1F76" w:rsidP="00B83B4B">
      <w:pPr>
        <w:pStyle w:val="Default"/>
        <w:numPr>
          <w:ilvl w:val="2"/>
          <w:numId w:val="27"/>
        </w:numPr>
        <w:ind w:left="426"/>
      </w:pPr>
      <w:r>
        <w:t>koszty punktu szczepień</w:t>
      </w:r>
    </w:p>
    <w:p w:rsidR="003E1F76" w:rsidRPr="00B83B4B" w:rsidRDefault="003E1F76" w:rsidP="00B83B4B">
      <w:pPr>
        <w:pStyle w:val="Default"/>
        <w:numPr>
          <w:ilvl w:val="2"/>
          <w:numId w:val="27"/>
        </w:numPr>
        <w:ind w:left="426"/>
      </w:pPr>
      <w:r>
        <w:t>koszty gabinetu zabiegowego.</w:t>
      </w:r>
    </w:p>
    <w:p w:rsidR="004C2794" w:rsidRDefault="004C2794" w:rsidP="004C2794">
      <w:pPr>
        <w:pStyle w:val="Default"/>
      </w:pPr>
      <w:r>
        <w:t>Do konta 500 prowadzi się rozwinięcie analityczne:</w:t>
      </w:r>
    </w:p>
    <w:p w:rsidR="004C2794" w:rsidRDefault="004C2794" w:rsidP="004C2794">
      <w:pPr>
        <w:pStyle w:val="Default"/>
        <w:numPr>
          <w:ilvl w:val="0"/>
          <w:numId w:val="27"/>
        </w:numPr>
      </w:pPr>
      <w:r>
        <w:t xml:space="preserve"> pierwszego stopnia według ośrodków kosztów działalności podstawowej</w:t>
      </w:r>
    </w:p>
    <w:p w:rsidR="004C2794" w:rsidRDefault="004C2794" w:rsidP="004C2794">
      <w:pPr>
        <w:pStyle w:val="Default"/>
        <w:numPr>
          <w:ilvl w:val="0"/>
          <w:numId w:val="27"/>
        </w:numPr>
      </w:pPr>
      <w:r>
        <w:t xml:space="preserve"> drugiego stopnia według kategorii kosztów, zapewniające możliwość jednoznacznego przypisania do odpowiedniej kategorii</w:t>
      </w:r>
    </w:p>
    <w:p w:rsidR="004C2794" w:rsidRDefault="004C2794" w:rsidP="004C2794">
      <w:pPr>
        <w:pStyle w:val="Default"/>
        <w:numPr>
          <w:ilvl w:val="0"/>
          <w:numId w:val="27"/>
        </w:numPr>
      </w:pPr>
      <w:r>
        <w:t xml:space="preserve"> trzeciego stopnia według pozycji rodzajowych kosztów.</w:t>
      </w:r>
    </w:p>
    <w:p w:rsidR="004C2794" w:rsidRDefault="004C2794" w:rsidP="004C2794">
      <w:pPr>
        <w:pStyle w:val="Default"/>
        <w:rPr>
          <w:color w:val="auto"/>
        </w:rPr>
      </w:pPr>
      <w:r>
        <w:rPr>
          <w:color w:val="auto"/>
        </w:rPr>
        <w:t>Konto  500 obciąża się tytułem:</w:t>
      </w:r>
    </w:p>
    <w:p w:rsidR="004C2794" w:rsidRDefault="004C2794" w:rsidP="004C2794">
      <w:pPr>
        <w:pStyle w:val="Default"/>
        <w:rPr>
          <w:color w:val="auto"/>
        </w:rPr>
      </w:pPr>
      <w:r>
        <w:rPr>
          <w:color w:val="auto"/>
        </w:rPr>
        <w:t>- poniesionych kosztów prostych dotyczących poszczególnych rodzajów działalności w korespondencji z kontem 490</w:t>
      </w:r>
    </w:p>
    <w:p w:rsidR="004C2794" w:rsidRDefault="004C2794" w:rsidP="004C2794">
      <w:pPr>
        <w:pStyle w:val="Default"/>
        <w:rPr>
          <w:color w:val="auto"/>
        </w:rPr>
      </w:pPr>
      <w:r>
        <w:rPr>
          <w:color w:val="auto"/>
        </w:rPr>
        <w:lastRenderedPageBreak/>
        <w:t>- kosztów rozliczanych w czasie w korespondencji odpowiednim kontem zespołu 6.</w:t>
      </w:r>
    </w:p>
    <w:p w:rsidR="004C2794" w:rsidRDefault="004C2794" w:rsidP="004C2794">
      <w:pPr>
        <w:pStyle w:val="Default"/>
      </w:pPr>
      <w:r w:rsidRPr="00FA3A88">
        <w:t xml:space="preserve">Saldo </w:t>
      </w:r>
      <w:r>
        <w:t xml:space="preserve">konta  500 </w:t>
      </w:r>
      <w:r w:rsidRPr="00FA3A88">
        <w:t xml:space="preserve"> jest </w:t>
      </w:r>
      <w:r>
        <w:t>rozliczane</w:t>
      </w:r>
      <w:r w:rsidRPr="00FA3A88">
        <w:t xml:space="preserve"> </w:t>
      </w:r>
      <w:r>
        <w:t>na koniec okresu z kontem 490.</w:t>
      </w:r>
    </w:p>
    <w:p w:rsidR="004C2794" w:rsidRDefault="004C2794" w:rsidP="004C2794">
      <w:pPr>
        <w:pStyle w:val="Default"/>
      </w:pPr>
    </w:p>
    <w:p w:rsidR="0029203F" w:rsidRDefault="0029203F" w:rsidP="00DA010D">
      <w:pPr>
        <w:pStyle w:val="Default"/>
        <w:rPr>
          <w:b/>
        </w:rPr>
      </w:pPr>
      <w:r w:rsidRPr="00B83B4B">
        <w:rPr>
          <w:b/>
        </w:rPr>
        <w:t xml:space="preserve">501 – </w:t>
      </w:r>
      <w:r w:rsidR="003E1F76">
        <w:rPr>
          <w:b/>
        </w:rPr>
        <w:t xml:space="preserve">Koszty </w:t>
      </w:r>
      <w:r w:rsidRPr="00B83B4B">
        <w:rPr>
          <w:b/>
        </w:rPr>
        <w:t>poradni</w:t>
      </w:r>
      <w:r w:rsidR="003E1F76">
        <w:rPr>
          <w:b/>
        </w:rPr>
        <w:t xml:space="preserve"> specjalistycznych</w:t>
      </w:r>
    </w:p>
    <w:p w:rsidR="003E1F76" w:rsidRDefault="00410B71" w:rsidP="00DA010D">
      <w:pPr>
        <w:pStyle w:val="Default"/>
      </w:pPr>
      <w:r>
        <w:t>Konto 501 służy do ewidencji kosztów ambulatoryjnej opieki specjalistycznej  i obejmują:</w:t>
      </w:r>
    </w:p>
    <w:p w:rsidR="00410B71" w:rsidRDefault="00410B71" w:rsidP="00410B71">
      <w:pPr>
        <w:pStyle w:val="Default"/>
        <w:numPr>
          <w:ilvl w:val="0"/>
          <w:numId w:val="39"/>
        </w:numPr>
        <w:ind w:left="426"/>
      </w:pPr>
      <w:r>
        <w:t>koszty poradni chirurgicznej</w:t>
      </w:r>
    </w:p>
    <w:p w:rsidR="00410B71" w:rsidRDefault="00410B71" w:rsidP="00410B71">
      <w:pPr>
        <w:pStyle w:val="Default"/>
        <w:numPr>
          <w:ilvl w:val="0"/>
          <w:numId w:val="39"/>
        </w:numPr>
        <w:ind w:left="426"/>
      </w:pPr>
      <w:r>
        <w:t>koszty poradni ginekologiczno-położniczej</w:t>
      </w:r>
    </w:p>
    <w:p w:rsidR="00410B71" w:rsidRDefault="00410B71" w:rsidP="00410B71">
      <w:pPr>
        <w:pStyle w:val="Default"/>
        <w:numPr>
          <w:ilvl w:val="0"/>
          <w:numId w:val="39"/>
        </w:numPr>
        <w:ind w:left="426"/>
      </w:pPr>
      <w:r>
        <w:t>koszty poradni kardiologicznej.</w:t>
      </w:r>
    </w:p>
    <w:p w:rsidR="004C2794" w:rsidRDefault="004C2794" w:rsidP="004C2794">
      <w:pPr>
        <w:pStyle w:val="Default"/>
      </w:pPr>
      <w:r>
        <w:t xml:space="preserve"> Do konta 501  prowadzi się rozwinięcie analityczne:</w:t>
      </w:r>
    </w:p>
    <w:p w:rsidR="004C2794" w:rsidRDefault="004C2794" w:rsidP="004C2794">
      <w:pPr>
        <w:pStyle w:val="Default"/>
      </w:pPr>
      <w:r>
        <w:t>- pierwszego stopnia według poszczególnych poradni</w:t>
      </w:r>
    </w:p>
    <w:p w:rsidR="004C2794" w:rsidRDefault="004C2794" w:rsidP="004C2794">
      <w:pPr>
        <w:pStyle w:val="Default"/>
      </w:pPr>
      <w:r>
        <w:t>- drugiego stopnia według pozycji rodzajowych kosztów.</w:t>
      </w:r>
    </w:p>
    <w:p w:rsidR="004C2794" w:rsidRDefault="004C2794" w:rsidP="004C2794">
      <w:pPr>
        <w:pStyle w:val="Default"/>
        <w:rPr>
          <w:color w:val="auto"/>
        </w:rPr>
      </w:pPr>
      <w:r>
        <w:rPr>
          <w:color w:val="auto"/>
        </w:rPr>
        <w:t>Konto  501 obciąża się tytułem:</w:t>
      </w:r>
    </w:p>
    <w:p w:rsidR="004C2794" w:rsidRDefault="004C2794" w:rsidP="004C2794">
      <w:pPr>
        <w:pStyle w:val="Default"/>
        <w:rPr>
          <w:color w:val="auto"/>
        </w:rPr>
      </w:pPr>
      <w:r>
        <w:rPr>
          <w:color w:val="auto"/>
        </w:rPr>
        <w:t>- poniesionych kosztów prostych dotyczących poszczególnych rodzajów działalności w korespondencji z kontem 490</w:t>
      </w:r>
    </w:p>
    <w:p w:rsidR="004C2794" w:rsidRDefault="004C2794" w:rsidP="004C2794">
      <w:pPr>
        <w:pStyle w:val="Default"/>
        <w:rPr>
          <w:color w:val="auto"/>
        </w:rPr>
      </w:pPr>
      <w:r>
        <w:rPr>
          <w:color w:val="auto"/>
        </w:rPr>
        <w:t>- kosztów rozliczanych w czasie w korespondencji odpowiednim kontem zespołu 6.</w:t>
      </w:r>
    </w:p>
    <w:p w:rsidR="005E6315" w:rsidRDefault="004C2794" w:rsidP="004C2794">
      <w:pPr>
        <w:pStyle w:val="Default"/>
      </w:pPr>
      <w:r w:rsidRPr="00FA3A88">
        <w:t xml:space="preserve">Saldo </w:t>
      </w:r>
      <w:r>
        <w:t xml:space="preserve">konta  501 </w:t>
      </w:r>
      <w:r w:rsidRPr="00FA3A88">
        <w:t xml:space="preserve"> jest </w:t>
      </w:r>
      <w:r>
        <w:t>rozliczane</w:t>
      </w:r>
      <w:r w:rsidRPr="00FA3A88">
        <w:t xml:space="preserve"> </w:t>
      </w:r>
      <w:r>
        <w:t>na koniec okresu z kontem 490.</w:t>
      </w:r>
    </w:p>
    <w:p w:rsidR="005E6315" w:rsidRDefault="005E6315" w:rsidP="005E6315">
      <w:pPr>
        <w:pStyle w:val="Default"/>
      </w:pPr>
    </w:p>
    <w:p w:rsidR="00410B71" w:rsidRPr="003E1F76" w:rsidRDefault="00410B71" w:rsidP="00410B71">
      <w:pPr>
        <w:pStyle w:val="Default"/>
        <w:ind w:left="720"/>
      </w:pPr>
    </w:p>
    <w:p w:rsidR="0029203F" w:rsidRDefault="0029203F" w:rsidP="00DA010D">
      <w:pPr>
        <w:pStyle w:val="Default"/>
        <w:rPr>
          <w:b/>
        </w:rPr>
      </w:pPr>
      <w:r w:rsidRPr="00B83B4B">
        <w:rPr>
          <w:b/>
        </w:rPr>
        <w:t xml:space="preserve">507 – </w:t>
      </w:r>
      <w:r w:rsidR="00410B71">
        <w:rPr>
          <w:b/>
        </w:rPr>
        <w:t xml:space="preserve">Koszty </w:t>
      </w:r>
      <w:r w:rsidRPr="00B83B4B">
        <w:rPr>
          <w:b/>
        </w:rPr>
        <w:t>pracowni diagnostyczn</w:t>
      </w:r>
      <w:r w:rsidR="00410B71">
        <w:rPr>
          <w:b/>
        </w:rPr>
        <w:t>ych i zabiegowych</w:t>
      </w:r>
    </w:p>
    <w:p w:rsidR="005E6315" w:rsidRDefault="005E6315" w:rsidP="00DA010D">
      <w:pPr>
        <w:pStyle w:val="Default"/>
      </w:pPr>
      <w:r>
        <w:t>Konto 507 służy do ewidencji kosztów poradni i gabinetów diagnostycznych i zabiegowych i obejmuje w szczególności:</w:t>
      </w:r>
    </w:p>
    <w:p w:rsidR="005E6315" w:rsidRDefault="005E6315" w:rsidP="005E6315">
      <w:pPr>
        <w:pStyle w:val="Default"/>
        <w:numPr>
          <w:ilvl w:val="0"/>
          <w:numId w:val="40"/>
        </w:numPr>
        <w:ind w:left="426"/>
      </w:pPr>
      <w:r>
        <w:t>fizjoterapię</w:t>
      </w:r>
    </w:p>
    <w:p w:rsidR="005E6315" w:rsidRDefault="005E6315" w:rsidP="005E6315">
      <w:pPr>
        <w:pStyle w:val="Default"/>
        <w:numPr>
          <w:ilvl w:val="0"/>
          <w:numId w:val="40"/>
        </w:numPr>
        <w:ind w:left="426"/>
      </w:pPr>
      <w:r>
        <w:t>punkt pobrań krwi</w:t>
      </w:r>
    </w:p>
    <w:p w:rsidR="005E6315" w:rsidRDefault="005E6315" w:rsidP="005E6315">
      <w:pPr>
        <w:pStyle w:val="Default"/>
        <w:numPr>
          <w:ilvl w:val="0"/>
          <w:numId w:val="40"/>
        </w:numPr>
        <w:ind w:left="426"/>
      </w:pPr>
      <w:r>
        <w:t>gabinet diagnostyczno-zabiegowy</w:t>
      </w:r>
    </w:p>
    <w:p w:rsidR="005E6315" w:rsidRDefault="005E6315" w:rsidP="005E6315">
      <w:pPr>
        <w:pStyle w:val="Default"/>
        <w:numPr>
          <w:ilvl w:val="0"/>
          <w:numId w:val="40"/>
        </w:numPr>
        <w:ind w:left="426"/>
      </w:pPr>
      <w:r>
        <w:t>punkt szczepień.</w:t>
      </w:r>
    </w:p>
    <w:p w:rsidR="004C2794" w:rsidRDefault="004C2794" w:rsidP="004C2794">
      <w:pPr>
        <w:pStyle w:val="Default"/>
      </w:pPr>
      <w:r>
        <w:t>Do konta 507  prowadzi się rozwinięcie analityczne:</w:t>
      </w:r>
    </w:p>
    <w:p w:rsidR="004C2794" w:rsidRDefault="004C2794" w:rsidP="004C2794">
      <w:pPr>
        <w:pStyle w:val="Default"/>
      </w:pPr>
      <w:r>
        <w:t>- pierwszego stopnia według poszczególnych pracowni lub gabinetów</w:t>
      </w:r>
    </w:p>
    <w:p w:rsidR="004C2794" w:rsidRDefault="004C2794" w:rsidP="004C2794">
      <w:pPr>
        <w:pStyle w:val="Default"/>
      </w:pPr>
      <w:r>
        <w:t>- drugiego stopnia według pozycji rodzajowych kosztów.</w:t>
      </w:r>
    </w:p>
    <w:p w:rsidR="004C2794" w:rsidRDefault="004C2794" w:rsidP="004C2794">
      <w:pPr>
        <w:pStyle w:val="Default"/>
        <w:rPr>
          <w:color w:val="auto"/>
        </w:rPr>
      </w:pPr>
      <w:r>
        <w:rPr>
          <w:color w:val="auto"/>
        </w:rPr>
        <w:t>Konto  507 obciąża się tytułem:</w:t>
      </w:r>
    </w:p>
    <w:p w:rsidR="004C2794" w:rsidRDefault="004C2794" w:rsidP="004C2794">
      <w:pPr>
        <w:pStyle w:val="Default"/>
        <w:rPr>
          <w:color w:val="auto"/>
        </w:rPr>
      </w:pPr>
      <w:r>
        <w:rPr>
          <w:color w:val="auto"/>
        </w:rPr>
        <w:t>- poniesionych kosztów prostych dotyczących poszczególnych rodzajów działalności w korespondencji z kontem 490</w:t>
      </w:r>
    </w:p>
    <w:p w:rsidR="004C2794" w:rsidRDefault="004C2794" w:rsidP="004C2794">
      <w:pPr>
        <w:pStyle w:val="Default"/>
        <w:rPr>
          <w:color w:val="auto"/>
        </w:rPr>
      </w:pPr>
      <w:r>
        <w:rPr>
          <w:color w:val="auto"/>
        </w:rPr>
        <w:t>- kosztów rozliczanych w czasie w korespondencji odpowiednim kontem zespołu 6.</w:t>
      </w:r>
    </w:p>
    <w:p w:rsidR="004C2794" w:rsidRDefault="004C2794" w:rsidP="004C2794">
      <w:pPr>
        <w:pStyle w:val="Default"/>
      </w:pPr>
      <w:r w:rsidRPr="00FA3A88">
        <w:t xml:space="preserve">Saldo </w:t>
      </w:r>
      <w:r>
        <w:t xml:space="preserve">konta  507 </w:t>
      </w:r>
      <w:r w:rsidRPr="00FA3A88">
        <w:t xml:space="preserve"> jest </w:t>
      </w:r>
      <w:r>
        <w:t>rozliczane</w:t>
      </w:r>
      <w:r w:rsidRPr="00FA3A88">
        <w:t xml:space="preserve"> </w:t>
      </w:r>
      <w:r>
        <w:t>na koniec okresu z kontem 490.</w:t>
      </w:r>
    </w:p>
    <w:p w:rsidR="004C2794" w:rsidRDefault="004C2794" w:rsidP="004C2794">
      <w:pPr>
        <w:pStyle w:val="Default"/>
      </w:pPr>
    </w:p>
    <w:p w:rsidR="0029203F" w:rsidRDefault="0029203F" w:rsidP="00DA010D">
      <w:pPr>
        <w:pStyle w:val="Default"/>
        <w:rPr>
          <w:b/>
        </w:rPr>
      </w:pPr>
      <w:r w:rsidRPr="00B83B4B">
        <w:rPr>
          <w:b/>
        </w:rPr>
        <w:t>525 – Rozliczenie projektów UE</w:t>
      </w:r>
    </w:p>
    <w:p w:rsidR="005E6315" w:rsidRDefault="005E6315" w:rsidP="00DA010D">
      <w:pPr>
        <w:pStyle w:val="Default"/>
      </w:pPr>
      <w:r>
        <w:t>Konto 525 służy do ewidencji kosztów ponoszonych w związku z realizacją projektów i programów finansowanych lub dofinansowanych ze środków Unii Europejskiej</w:t>
      </w:r>
      <w:r w:rsidR="004C2794">
        <w:t xml:space="preserve"> zgodnie z zapisami stosownych umów.</w:t>
      </w:r>
    </w:p>
    <w:p w:rsidR="005E6315" w:rsidRDefault="005E6315" w:rsidP="00DA010D">
      <w:pPr>
        <w:pStyle w:val="Default"/>
      </w:pPr>
      <w:r>
        <w:t>Ewidencję analityczną do tego konta prowadzi się w następujący sposób:</w:t>
      </w:r>
    </w:p>
    <w:p w:rsidR="005E6315" w:rsidRDefault="005E6315" w:rsidP="00DA010D">
      <w:pPr>
        <w:pStyle w:val="Default"/>
      </w:pPr>
      <w:r>
        <w:t>- rozwinięcie pierwszego stopnia według poszczególnych programów lub projektów</w:t>
      </w:r>
    </w:p>
    <w:p w:rsidR="005E6315" w:rsidRDefault="005E6315" w:rsidP="00DA010D">
      <w:pPr>
        <w:pStyle w:val="Default"/>
      </w:pPr>
      <w:r>
        <w:t>- rozwinięcie drugiego stopnia według kosztów rodzajowych.</w:t>
      </w:r>
    </w:p>
    <w:p w:rsidR="004C2794" w:rsidRDefault="004C2794" w:rsidP="004C2794">
      <w:pPr>
        <w:pStyle w:val="Default"/>
      </w:pPr>
      <w:r>
        <w:t xml:space="preserve">Po stronie </w:t>
      </w:r>
      <w:proofErr w:type="spellStart"/>
      <w:r>
        <w:t>Wn</w:t>
      </w:r>
      <w:proofErr w:type="spellEnd"/>
      <w:r>
        <w:t xml:space="preserve"> </w:t>
      </w:r>
      <w:r w:rsidR="004D5BE1">
        <w:t xml:space="preserve">konta 507 </w:t>
      </w:r>
      <w:r>
        <w:t>ewidencjonuj</w:t>
      </w:r>
      <w:r w:rsidR="004D5BE1">
        <w:t>e</w:t>
      </w:r>
      <w:r>
        <w:t xml:space="preserve"> się koszty związane z bieżącą realizacją projektu lub programu w korespondencji z kontem 490. </w:t>
      </w:r>
    </w:p>
    <w:p w:rsidR="004C2794" w:rsidRDefault="004C2794" w:rsidP="004C2794">
      <w:pPr>
        <w:pStyle w:val="Default"/>
      </w:pPr>
      <w:r>
        <w:t xml:space="preserve"> </w:t>
      </w:r>
      <w:r w:rsidRPr="00FA3A88">
        <w:t xml:space="preserve">Saldo </w:t>
      </w:r>
      <w:r>
        <w:t xml:space="preserve">konta  507 </w:t>
      </w:r>
      <w:r w:rsidRPr="00FA3A88">
        <w:t xml:space="preserve"> jest </w:t>
      </w:r>
      <w:r>
        <w:t>rozliczane</w:t>
      </w:r>
      <w:r w:rsidRPr="00FA3A88">
        <w:t xml:space="preserve"> </w:t>
      </w:r>
      <w:r>
        <w:t>na koniec okresu z kontem 490.</w:t>
      </w:r>
    </w:p>
    <w:p w:rsidR="005E6315" w:rsidRPr="005E6315" w:rsidRDefault="005E6315" w:rsidP="00DA010D">
      <w:pPr>
        <w:pStyle w:val="Default"/>
      </w:pPr>
    </w:p>
    <w:p w:rsidR="0029203F" w:rsidRDefault="0029203F" w:rsidP="00DA010D">
      <w:pPr>
        <w:pStyle w:val="Default"/>
        <w:rPr>
          <w:b/>
        </w:rPr>
      </w:pPr>
      <w:r w:rsidRPr="00B83B4B">
        <w:rPr>
          <w:b/>
        </w:rPr>
        <w:t xml:space="preserve">526 – </w:t>
      </w:r>
      <w:r w:rsidR="00410B71">
        <w:rPr>
          <w:b/>
        </w:rPr>
        <w:t>Koszty realizacji programów</w:t>
      </w:r>
      <w:r w:rsidRPr="00B83B4B">
        <w:rPr>
          <w:b/>
        </w:rPr>
        <w:t xml:space="preserve"> zdrowotn</w:t>
      </w:r>
      <w:r w:rsidR="00410B71">
        <w:rPr>
          <w:b/>
        </w:rPr>
        <w:t>ych i profilaktycznych</w:t>
      </w:r>
    </w:p>
    <w:p w:rsidR="004C2794" w:rsidRDefault="004C2794" w:rsidP="004C2794">
      <w:pPr>
        <w:pStyle w:val="Default"/>
      </w:pPr>
      <w:r>
        <w:t>Konto 526 służy do ewidencji kosztów ponoszonych w związku z realizacją programów zdrowotnych i profilaktycznych finansowanych lub dofinansowanych ze źródeł zewnętrznych</w:t>
      </w:r>
      <w:r w:rsidR="004D5BE1">
        <w:t xml:space="preserve"> zgodnie z zasadami przyjętymi w tych programach.</w:t>
      </w:r>
    </w:p>
    <w:p w:rsidR="004C2794" w:rsidRDefault="004C2794" w:rsidP="004C2794">
      <w:pPr>
        <w:pStyle w:val="Default"/>
      </w:pPr>
      <w:r>
        <w:t>Ewidencję analityczną do tego konta prowadzi się w następujący sposób:</w:t>
      </w:r>
    </w:p>
    <w:p w:rsidR="004C2794" w:rsidRDefault="004C2794" w:rsidP="004C2794">
      <w:pPr>
        <w:pStyle w:val="Default"/>
      </w:pPr>
      <w:r>
        <w:lastRenderedPageBreak/>
        <w:t>- rozwinięcie pierwszego stopnia według poszczególnych programów - rozwinięcie drugiego stopnia według kosztów rodzajowych.</w:t>
      </w:r>
    </w:p>
    <w:p w:rsidR="004C2794" w:rsidRDefault="004C2794" w:rsidP="004C2794">
      <w:pPr>
        <w:pStyle w:val="Default"/>
      </w:pPr>
      <w:r>
        <w:t xml:space="preserve">Po stronie </w:t>
      </w:r>
      <w:proofErr w:type="spellStart"/>
      <w:r>
        <w:t>Wn</w:t>
      </w:r>
      <w:proofErr w:type="spellEnd"/>
      <w:r>
        <w:t xml:space="preserve"> </w:t>
      </w:r>
      <w:r w:rsidR="004D5BE1">
        <w:t xml:space="preserve">konta 526 </w:t>
      </w:r>
      <w:r>
        <w:t>ewidencjonuj</w:t>
      </w:r>
      <w:r w:rsidR="004D5BE1">
        <w:t>e</w:t>
      </w:r>
      <w:r>
        <w:t xml:space="preserve"> się koszty związane z bieżącą realizacją programu w korespondencji z kontem 490. </w:t>
      </w:r>
    </w:p>
    <w:p w:rsidR="004C2794" w:rsidRDefault="004C2794" w:rsidP="004C2794">
      <w:pPr>
        <w:pStyle w:val="Default"/>
      </w:pPr>
      <w:r w:rsidRPr="00FA3A88">
        <w:t xml:space="preserve">Saldo </w:t>
      </w:r>
      <w:r>
        <w:t>konta  5</w:t>
      </w:r>
      <w:r w:rsidR="004D5BE1">
        <w:t>26</w:t>
      </w:r>
      <w:r>
        <w:t xml:space="preserve"> </w:t>
      </w:r>
      <w:r w:rsidRPr="00FA3A88">
        <w:t xml:space="preserve"> jest </w:t>
      </w:r>
      <w:r>
        <w:t>rozliczane</w:t>
      </w:r>
      <w:r w:rsidRPr="00FA3A88">
        <w:t xml:space="preserve"> </w:t>
      </w:r>
      <w:r>
        <w:t>na koniec okresu z kontem 490.</w:t>
      </w:r>
    </w:p>
    <w:p w:rsidR="004C2794" w:rsidRPr="005E6315" w:rsidRDefault="004C2794" w:rsidP="004C2794">
      <w:pPr>
        <w:pStyle w:val="Default"/>
      </w:pPr>
    </w:p>
    <w:p w:rsidR="004C2794" w:rsidRPr="00B83B4B" w:rsidRDefault="004C2794" w:rsidP="00DA010D">
      <w:pPr>
        <w:pStyle w:val="Default"/>
        <w:rPr>
          <w:b/>
        </w:rPr>
      </w:pPr>
    </w:p>
    <w:p w:rsidR="00410B71" w:rsidRDefault="0029203F" w:rsidP="00DA010D">
      <w:pPr>
        <w:pStyle w:val="Default"/>
        <w:rPr>
          <w:b/>
        </w:rPr>
      </w:pPr>
      <w:r w:rsidRPr="00B83B4B">
        <w:rPr>
          <w:b/>
        </w:rPr>
        <w:t xml:space="preserve">527 – </w:t>
      </w:r>
      <w:r w:rsidR="00410B71">
        <w:rPr>
          <w:b/>
        </w:rPr>
        <w:t xml:space="preserve">Koszty </w:t>
      </w:r>
      <w:r w:rsidRPr="00B83B4B">
        <w:rPr>
          <w:b/>
        </w:rPr>
        <w:t>inn</w:t>
      </w:r>
      <w:r w:rsidR="00410B71">
        <w:rPr>
          <w:b/>
        </w:rPr>
        <w:t>ych programów</w:t>
      </w:r>
      <w:r w:rsidRPr="00B83B4B">
        <w:rPr>
          <w:b/>
        </w:rPr>
        <w:t xml:space="preserve"> i projekt</w:t>
      </w:r>
      <w:r w:rsidR="00410B71">
        <w:rPr>
          <w:b/>
        </w:rPr>
        <w:t>ów</w:t>
      </w:r>
      <w:r w:rsidRPr="00B83B4B">
        <w:rPr>
          <w:b/>
        </w:rPr>
        <w:t xml:space="preserve"> finansowan</w:t>
      </w:r>
      <w:r w:rsidR="00410B71">
        <w:rPr>
          <w:b/>
        </w:rPr>
        <w:t>ych</w:t>
      </w:r>
      <w:r w:rsidRPr="00B83B4B">
        <w:rPr>
          <w:b/>
        </w:rPr>
        <w:t xml:space="preserve"> ze środków publicznych na </w:t>
      </w:r>
    </w:p>
    <w:p w:rsidR="0029203F" w:rsidRDefault="00410B71" w:rsidP="00410B71">
      <w:pPr>
        <w:pStyle w:val="Default"/>
        <w:rPr>
          <w:b/>
        </w:rPr>
      </w:pPr>
      <w:r>
        <w:rPr>
          <w:b/>
        </w:rPr>
        <w:t xml:space="preserve">          </w:t>
      </w:r>
      <w:r w:rsidR="0029203F" w:rsidRPr="00B83B4B">
        <w:rPr>
          <w:b/>
        </w:rPr>
        <w:t>podstawie odrębnych przepisów</w:t>
      </w:r>
    </w:p>
    <w:p w:rsidR="004C2794" w:rsidRDefault="004C2794" w:rsidP="004C2794">
      <w:pPr>
        <w:pStyle w:val="Default"/>
      </w:pPr>
      <w:r>
        <w:t xml:space="preserve">Konto 525 służy do ewidencji kosztów ponoszonych w związku z realizacją </w:t>
      </w:r>
      <w:r w:rsidR="004D5BE1">
        <w:t xml:space="preserve">innych </w:t>
      </w:r>
      <w:r>
        <w:t xml:space="preserve">projektów i programów finansowanych </w:t>
      </w:r>
      <w:r w:rsidR="004D5BE1">
        <w:t>ze środków publicznych na podstawie odrębnych ustaw zgodnie z założeniami do tych programów i projektów.</w:t>
      </w:r>
    </w:p>
    <w:p w:rsidR="004C2794" w:rsidRDefault="004C2794" w:rsidP="004C2794">
      <w:pPr>
        <w:pStyle w:val="Default"/>
      </w:pPr>
      <w:r>
        <w:t>Ewidencję analityczną do tego konta prowadzi się w następujący sposób:</w:t>
      </w:r>
    </w:p>
    <w:p w:rsidR="004C2794" w:rsidRDefault="004C2794" w:rsidP="004C2794">
      <w:pPr>
        <w:pStyle w:val="Default"/>
      </w:pPr>
      <w:r>
        <w:t>- rozwinięcie pierwszego stopnia według poszczególnych programów lub projektów</w:t>
      </w:r>
    </w:p>
    <w:p w:rsidR="004C2794" w:rsidRDefault="004C2794" w:rsidP="004C2794">
      <w:pPr>
        <w:pStyle w:val="Default"/>
      </w:pPr>
      <w:r>
        <w:t>- rozwinięcie drugiego stopnia według kosztów rodzajowych.</w:t>
      </w:r>
    </w:p>
    <w:p w:rsidR="004C2794" w:rsidRDefault="004C2794" w:rsidP="004C2794">
      <w:pPr>
        <w:pStyle w:val="Default"/>
      </w:pPr>
      <w:r>
        <w:t xml:space="preserve">Po stronie </w:t>
      </w:r>
      <w:proofErr w:type="spellStart"/>
      <w:r>
        <w:t>Wn</w:t>
      </w:r>
      <w:proofErr w:type="spellEnd"/>
      <w:r>
        <w:t xml:space="preserve"> </w:t>
      </w:r>
      <w:r w:rsidR="004D5BE1">
        <w:t>konta 527</w:t>
      </w:r>
      <w:r>
        <w:t xml:space="preserve">ewidencjonuj się koszty związane z bieżącą realizacją projektu lub programu w korespondencji z kontem 490. </w:t>
      </w:r>
    </w:p>
    <w:p w:rsidR="004C2794" w:rsidRDefault="004C2794" w:rsidP="004C2794">
      <w:pPr>
        <w:pStyle w:val="Default"/>
      </w:pPr>
      <w:r w:rsidRPr="00FA3A88">
        <w:t xml:space="preserve">Saldo </w:t>
      </w:r>
      <w:r>
        <w:t>konta  5</w:t>
      </w:r>
      <w:r w:rsidR="004D5BE1">
        <w:t>2</w:t>
      </w:r>
      <w:r>
        <w:t xml:space="preserve">7 </w:t>
      </w:r>
      <w:r w:rsidRPr="00FA3A88">
        <w:t xml:space="preserve"> jest </w:t>
      </w:r>
      <w:r>
        <w:t>rozliczane</w:t>
      </w:r>
      <w:r w:rsidRPr="00FA3A88">
        <w:t xml:space="preserve"> </w:t>
      </w:r>
      <w:r>
        <w:t>na koniec okresu z kontem 490.</w:t>
      </w:r>
    </w:p>
    <w:p w:rsidR="004C2794" w:rsidRPr="005E6315" w:rsidRDefault="004C2794" w:rsidP="004C2794">
      <w:pPr>
        <w:pStyle w:val="Default"/>
      </w:pPr>
    </w:p>
    <w:p w:rsidR="004C2794" w:rsidRPr="00B83B4B" w:rsidRDefault="004C2794" w:rsidP="00410B71">
      <w:pPr>
        <w:pStyle w:val="Default"/>
        <w:rPr>
          <w:b/>
        </w:rPr>
      </w:pPr>
    </w:p>
    <w:p w:rsidR="0029203F" w:rsidRPr="00B83B4B" w:rsidRDefault="0029203F" w:rsidP="00DA010D">
      <w:pPr>
        <w:pStyle w:val="Default"/>
        <w:rPr>
          <w:b/>
        </w:rPr>
      </w:pPr>
      <w:r w:rsidRPr="00B83B4B">
        <w:rPr>
          <w:b/>
        </w:rPr>
        <w:t>550</w:t>
      </w:r>
      <w:r w:rsidR="00410B71">
        <w:rPr>
          <w:b/>
        </w:rPr>
        <w:t xml:space="preserve"> </w:t>
      </w:r>
      <w:r w:rsidRPr="00B83B4B">
        <w:rPr>
          <w:b/>
        </w:rPr>
        <w:t>- Koszty zarządu</w:t>
      </w:r>
    </w:p>
    <w:p w:rsidR="00510EAA" w:rsidRDefault="00410B71" w:rsidP="00510EAA">
      <w:pPr>
        <w:pStyle w:val="CM29"/>
        <w:spacing w:after="57" w:line="240" w:lineRule="atLeast"/>
        <w:jc w:val="both"/>
        <w:rPr>
          <w:color w:val="000000"/>
        </w:rPr>
      </w:pPr>
      <w:r>
        <w:rPr>
          <w:color w:val="000000"/>
        </w:rPr>
        <w:t>Konto 550 s</w:t>
      </w:r>
      <w:r w:rsidR="006127B1">
        <w:rPr>
          <w:color w:val="000000"/>
        </w:rPr>
        <w:t>łu</w:t>
      </w:r>
      <w:r>
        <w:rPr>
          <w:color w:val="000000"/>
        </w:rPr>
        <w:t>ży do ujęcia kosztów związanych z zarządzaniem i administrowaniem Zakładu</w:t>
      </w:r>
      <w:r w:rsidR="006127B1">
        <w:rPr>
          <w:color w:val="000000"/>
        </w:rPr>
        <w:t xml:space="preserve"> jako całości. </w:t>
      </w:r>
      <w:r w:rsidR="00510EAA" w:rsidRPr="00876522">
        <w:rPr>
          <w:color w:val="000000"/>
        </w:rPr>
        <w:t xml:space="preserve">Do kosztów zarządu zalicza się koszty komórek organizacyjnych realizujących działalność o następującym charakterze: </w:t>
      </w:r>
    </w:p>
    <w:p w:rsidR="00510EAA" w:rsidRPr="00876522" w:rsidRDefault="00510EAA" w:rsidP="00510EAA">
      <w:pPr>
        <w:pStyle w:val="CM29"/>
        <w:spacing w:after="57" w:line="240" w:lineRule="atLeast"/>
        <w:jc w:val="both"/>
        <w:rPr>
          <w:color w:val="000000"/>
        </w:rPr>
      </w:pPr>
      <w:r w:rsidRPr="00876522">
        <w:rPr>
          <w:color w:val="000000"/>
        </w:rPr>
        <w:t xml:space="preserve">1) kierownictwo </w:t>
      </w:r>
      <w:r>
        <w:rPr>
          <w:color w:val="000000"/>
        </w:rPr>
        <w:t>Zakładu</w:t>
      </w:r>
      <w:r w:rsidRPr="00876522">
        <w:rPr>
          <w:color w:val="000000"/>
        </w:rPr>
        <w:t xml:space="preserve">; </w:t>
      </w:r>
    </w:p>
    <w:p w:rsidR="00510EAA" w:rsidRPr="00876522" w:rsidRDefault="00510EAA" w:rsidP="00510EAA">
      <w:pPr>
        <w:pStyle w:val="CM29"/>
        <w:spacing w:after="57"/>
        <w:jc w:val="both"/>
        <w:rPr>
          <w:color w:val="000000"/>
        </w:rPr>
      </w:pPr>
      <w:r w:rsidRPr="00876522">
        <w:rPr>
          <w:color w:val="000000"/>
        </w:rPr>
        <w:t xml:space="preserve">2) </w:t>
      </w:r>
      <w:r>
        <w:rPr>
          <w:color w:val="000000"/>
        </w:rPr>
        <w:t>sekretariat</w:t>
      </w:r>
      <w:r w:rsidRPr="00876522">
        <w:rPr>
          <w:color w:val="000000"/>
        </w:rPr>
        <w:t xml:space="preserve">; </w:t>
      </w:r>
    </w:p>
    <w:p w:rsidR="00510EAA" w:rsidRPr="00876522" w:rsidRDefault="00510EAA" w:rsidP="00510EAA">
      <w:pPr>
        <w:pStyle w:val="CM29"/>
        <w:spacing w:after="57"/>
        <w:jc w:val="both"/>
        <w:rPr>
          <w:color w:val="000000"/>
        </w:rPr>
      </w:pPr>
      <w:r w:rsidRPr="00876522">
        <w:rPr>
          <w:color w:val="000000"/>
        </w:rPr>
        <w:t xml:space="preserve">3) </w:t>
      </w:r>
      <w:r>
        <w:rPr>
          <w:color w:val="000000"/>
        </w:rPr>
        <w:t>służby</w:t>
      </w:r>
      <w:r w:rsidRPr="00876522">
        <w:rPr>
          <w:color w:val="000000"/>
        </w:rPr>
        <w:t xml:space="preserve"> finansowo-księgowy; </w:t>
      </w:r>
    </w:p>
    <w:p w:rsidR="00510EAA" w:rsidRPr="00876522" w:rsidRDefault="00510EAA" w:rsidP="00510EAA">
      <w:pPr>
        <w:pStyle w:val="CM29"/>
        <w:spacing w:after="57"/>
        <w:jc w:val="both"/>
        <w:rPr>
          <w:color w:val="000000"/>
        </w:rPr>
      </w:pPr>
      <w:r w:rsidRPr="00876522">
        <w:rPr>
          <w:color w:val="000000"/>
        </w:rPr>
        <w:t>4)</w:t>
      </w:r>
      <w:r>
        <w:rPr>
          <w:color w:val="000000"/>
        </w:rPr>
        <w:t xml:space="preserve"> kontrola</w:t>
      </w:r>
      <w:r w:rsidRPr="00876522">
        <w:rPr>
          <w:color w:val="000000"/>
        </w:rPr>
        <w:t>, controlling, statystyk</w:t>
      </w:r>
      <w:r>
        <w:rPr>
          <w:color w:val="000000"/>
        </w:rPr>
        <w:t>a  i</w:t>
      </w:r>
      <w:r w:rsidRPr="00876522">
        <w:rPr>
          <w:color w:val="000000"/>
        </w:rPr>
        <w:t xml:space="preserve"> rozlicze</w:t>
      </w:r>
      <w:r>
        <w:rPr>
          <w:color w:val="000000"/>
        </w:rPr>
        <w:t>nia</w:t>
      </w:r>
      <w:r w:rsidRPr="00876522">
        <w:rPr>
          <w:color w:val="000000"/>
        </w:rPr>
        <w:t xml:space="preserve">; </w:t>
      </w:r>
    </w:p>
    <w:p w:rsidR="00510EAA" w:rsidRPr="00876522" w:rsidRDefault="00510EAA" w:rsidP="00510EAA">
      <w:pPr>
        <w:pStyle w:val="CM29"/>
        <w:spacing w:after="57"/>
        <w:jc w:val="both"/>
        <w:rPr>
          <w:color w:val="000000"/>
        </w:rPr>
      </w:pPr>
      <w:r w:rsidRPr="00876522">
        <w:rPr>
          <w:color w:val="000000"/>
        </w:rPr>
        <w:t xml:space="preserve">5) </w:t>
      </w:r>
      <w:r>
        <w:rPr>
          <w:color w:val="000000"/>
        </w:rPr>
        <w:t xml:space="preserve">służby </w:t>
      </w:r>
      <w:r w:rsidRPr="00876522">
        <w:rPr>
          <w:color w:val="000000"/>
        </w:rPr>
        <w:t>kadr</w:t>
      </w:r>
      <w:r>
        <w:rPr>
          <w:color w:val="000000"/>
        </w:rPr>
        <w:t>owo-</w:t>
      </w:r>
      <w:r w:rsidRPr="00876522">
        <w:rPr>
          <w:color w:val="000000"/>
        </w:rPr>
        <w:t>płac</w:t>
      </w:r>
      <w:r>
        <w:rPr>
          <w:color w:val="000000"/>
        </w:rPr>
        <w:t>owe</w:t>
      </w:r>
      <w:r w:rsidRPr="00876522">
        <w:rPr>
          <w:color w:val="000000"/>
        </w:rPr>
        <w:t xml:space="preserve">; </w:t>
      </w:r>
    </w:p>
    <w:p w:rsidR="00510EAA" w:rsidRPr="00876522" w:rsidRDefault="00510EAA" w:rsidP="00510EAA">
      <w:pPr>
        <w:pStyle w:val="CM29"/>
        <w:spacing w:after="57"/>
        <w:jc w:val="both"/>
        <w:rPr>
          <w:color w:val="000000"/>
        </w:rPr>
      </w:pPr>
      <w:r w:rsidRPr="00876522">
        <w:rPr>
          <w:color w:val="000000"/>
        </w:rPr>
        <w:t xml:space="preserve">6) </w:t>
      </w:r>
      <w:r>
        <w:rPr>
          <w:color w:val="000000"/>
        </w:rPr>
        <w:t>obsługa prawna:</w:t>
      </w:r>
    </w:p>
    <w:p w:rsidR="00510EAA" w:rsidRDefault="00510EAA" w:rsidP="00510EAA">
      <w:pPr>
        <w:pStyle w:val="CM29"/>
        <w:spacing w:after="57"/>
        <w:jc w:val="both"/>
        <w:rPr>
          <w:color w:val="000000"/>
        </w:rPr>
      </w:pPr>
      <w:r>
        <w:rPr>
          <w:color w:val="000000"/>
        </w:rPr>
        <w:t xml:space="preserve">7) </w:t>
      </w:r>
      <w:r w:rsidRPr="00876522">
        <w:rPr>
          <w:color w:val="000000"/>
        </w:rPr>
        <w:t>bezpieczeństw</w:t>
      </w:r>
      <w:r>
        <w:rPr>
          <w:color w:val="000000"/>
        </w:rPr>
        <w:t>o</w:t>
      </w:r>
      <w:r w:rsidRPr="00876522">
        <w:rPr>
          <w:color w:val="000000"/>
        </w:rPr>
        <w:t xml:space="preserve"> i higien</w:t>
      </w:r>
      <w:r>
        <w:rPr>
          <w:color w:val="000000"/>
        </w:rPr>
        <w:t>a</w:t>
      </w:r>
      <w:r w:rsidRPr="00876522">
        <w:rPr>
          <w:color w:val="000000"/>
        </w:rPr>
        <w:t xml:space="preserve"> pracy, </w:t>
      </w:r>
      <w:proofErr w:type="spellStart"/>
      <w:r w:rsidRPr="00876522">
        <w:rPr>
          <w:color w:val="000000"/>
        </w:rPr>
        <w:t>p</w:t>
      </w:r>
      <w:r>
        <w:rPr>
          <w:color w:val="000000"/>
        </w:rPr>
        <w:t>.poż</w:t>
      </w:r>
      <w:proofErr w:type="spellEnd"/>
      <w:r>
        <w:rPr>
          <w:color w:val="000000"/>
        </w:rPr>
        <w:t>.</w:t>
      </w:r>
      <w:r w:rsidRPr="00876522">
        <w:rPr>
          <w:color w:val="000000"/>
        </w:rPr>
        <w:t xml:space="preserve">; </w:t>
      </w:r>
    </w:p>
    <w:p w:rsidR="00510EAA" w:rsidRDefault="00510EAA" w:rsidP="00510EAA">
      <w:pPr>
        <w:pStyle w:val="CM29"/>
        <w:spacing w:after="57"/>
        <w:jc w:val="both"/>
        <w:rPr>
          <w:color w:val="000000"/>
        </w:rPr>
      </w:pPr>
      <w:r w:rsidRPr="00876522">
        <w:rPr>
          <w:color w:val="000000"/>
        </w:rPr>
        <w:t>8) kontrola wewnę</w:t>
      </w:r>
      <w:r>
        <w:rPr>
          <w:color w:val="000000"/>
        </w:rPr>
        <w:t>trzna, kontrola zarządcza, audyt.</w:t>
      </w:r>
    </w:p>
    <w:p w:rsidR="00510EAA" w:rsidRDefault="00510EAA" w:rsidP="00E73AB6">
      <w:pPr>
        <w:pStyle w:val="Default"/>
        <w:rPr>
          <w:color w:val="auto"/>
        </w:rPr>
      </w:pPr>
      <w:r w:rsidRPr="00A03D8D">
        <w:rPr>
          <w:color w:val="auto"/>
        </w:rPr>
        <w:t xml:space="preserve">Do kosztów zarządu nie zalicza się kosztów: </w:t>
      </w:r>
    </w:p>
    <w:p w:rsidR="00510EAA" w:rsidRDefault="00510EAA" w:rsidP="00E73AB6">
      <w:pPr>
        <w:pStyle w:val="Default"/>
        <w:rPr>
          <w:color w:val="auto"/>
        </w:rPr>
      </w:pPr>
      <w:r w:rsidRPr="00A03D8D">
        <w:rPr>
          <w:color w:val="auto"/>
        </w:rPr>
        <w:t xml:space="preserve">1) ubezpieczenia odpowiedzialności cywilnej i majątkowej; </w:t>
      </w:r>
    </w:p>
    <w:p w:rsidR="00510EAA" w:rsidRDefault="00510EAA" w:rsidP="00E73AB6">
      <w:pPr>
        <w:pStyle w:val="Default"/>
        <w:rPr>
          <w:color w:val="auto"/>
        </w:rPr>
      </w:pPr>
      <w:r w:rsidRPr="00A03D8D">
        <w:rPr>
          <w:color w:val="auto"/>
        </w:rPr>
        <w:t xml:space="preserve">2) całkowitej wartości amortyzacji budynków; </w:t>
      </w:r>
    </w:p>
    <w:p w:rsidR="00510EAA" w:rsidRDefault="00510EAA" w:rsidP="00E73AB6">
      <w:pPr>
        <w:pStyle w:val="Default"/>
        <w:rPr>
          <w:color w:val="auto"/>
        </w:rPr>
      </w:pPr>
      <w:r w:rsidRPr="00A03D8D">
        <w:rPr>
          <w:color w:val="auto"/>
        </w:rPr>
        <w:t xml:space="preserve">3) całkowitych energii elektrycznej, cieplnej i innych mediów; </w:t>
      </w:r>
    </w:p>
    <w:p w:rsidR="00510EAA" w:rsidRDefault="00510EAA" w:rsidP="00E73AB6">
      <w:pPr>
        <w:pStyle w:val="Default"/>
        <w:rPr>
          <w:color w:val="auto"/>
        </w:rPr>
      </w:pPr>
      <w:r w:rsidRPr="00A03D8D">
        <w:rPr>
          <w:color w:val="auto"/>
        </w:rPr>
        <w:t xml:space="preserve">4) usług sprzątania; </w:t>
      </w:r>
    </w:p>
    <w:p w:rsidR="00510EAA" w:rsidRDefault="00510EAA" w:rsidP="00E73AB6">
      <w:pPr>
        <w:pStyle w:val="Default"/>
        <w:rPr>
          <w:color w:val="auto"/>
        </w:rPr>
      </w:pPr>
      <w:r w:rsidRPr="00A03D8D">
        <w:rPr>
          <w:color w:val="auto"/>
        </w:rPr>
        <w:t xml:space="preserve">5) usług dozoru; </w:t>
      </w:r>
    </w:p>
    <w:p w:rsidR="00510EAA" w:rsidRDefault="00510EAA" w:rsidP="00E73AB6">
      <w:pPr>
        <w:pStyle w:val="Default"/>
        <w:rPr>
          <w:color w:val="auto"/>
        </w:rPr>
      </w:pPr>
      <w:r w:rsidRPr="00A03D8D">
        <w:rPr>
          <w:color w:val="auto"/>
        </w:rPr>
        <w:t xml:space="preserve">6) wywozu odpadów; </w:t>
      </w:r>
    </w:p>
    <w:p w:rsidR="00510EAA" w:rsidRDefault="00510EAA" w:rsidP="00E73AB6">
      <w:pPr>
        <w:pStyle w:val="Default"/>
        <w:rPr>
          <w:color w:val="auto"/>
        </w:rPr>
      </w:pPr>
      <w:r w:rsidRPr="00A03D8D">
        <w:rPr>
          <w:color w:val="auto"/>
        </w:rPr>
        <w:t xml:space="preserve">7) działu informatyki. </w:t>
      </w:r>
    </w:p>
    <w:p w:rsidR="004D5BE1" w:rsidRDefault="004D5BE1" w:rsidP="004D5BE1">
      <w:pPr>
        <w:pStyle w:val="Default"/>
        <w:rPr>
          <w:color w:val="auto"/>
        </w:rPr>
      </w:pPr>
      <w:r>
        <w:rPr>
          <w:color w:val="auto"/>
        </w:rPr>
        <w:t>W ramach konta syntetycznego prowadzi się rozwinięcie analityczne według pozycji rodzajów kosztów.</w:t>
      </w:r>
    </w:p>
    <w:p w:rsidR="00E73AB6" w:rsidRDefault="00E73AB6" w:rsidP="00E73AB6">
      <w:pPr>
        <w:pStyle w:val="Default"/>
        <w:rPr>
          <w:color w:val="auto"/>
        </w:rPr>
      </w:pPr>
      <w:r>
        <w:rPr>
          <w:color w:val="auto"/>
        </w:rPr>
        <w:t xml:space="preserve">Po stronie </w:t>
      </w:r>
      <w:proofErr w:type="spellStart"/>
      <w:r>
        <w:rPr>
          <w:color w:val="auto"/>
        </w:rPr>
        <w:t>Wn</w:t>
      </w:r>
      <w:proofErr w:type="spellEnd"/>
      <w:r>
        <w:rPr>
          <w:color w:val="auto"/>
        </w:rPr>
        <w:t xml:space="preserve"> księguje się:</w:t>
      </w:r>
    </w:p>
    <w:p w:rsidR="00E73AB6" w:rsidRDefault="00E73AB6" w:rsidP="00E73AB6">
      <w:pPr>
        <w:pStyle w:val="Default"/>
        <w:rPr>
          <w:color w:val="auto"/>
        </w:rPr>
      </w:pPr>
      <w:r>
        <w:rPr>
          <w:color w:val="auto"/>
        </w:rPr>
        <w:t>- poniesione  koszty bieżącego okresu,</w:t>
      </w:r>
    </w:p>
    <w:p w:rsidR="00E73AB6" w:rsidRDefault="00E73AB6" w:rsidP="00E73AB6">
      <w:pPr>
        <w:pStyle w:val="Default"/>
        <w:rPr>
          <w:color w:val="auto"/>
        </w:rPr>
      </w:pPr>
      <w:r>
        <w:rPr>
          <w:color w:val="auto"/>
        </w:rPr>
        <w:t>- odpisy kosztów rozliczanych w czasie.</w:t>
      </w:r>
    </w:p>
    <w:p w:rsidR="004D5BE1" w:rsidRDefault="004D5BE1" w:rsidP="004D5BE1">
      <w:pPr>
        <w:pStyle w:val="Default"/>
      </w:pPr>
      <w:r w:rsidRPr="00FA3A88">
        <w:t xml:space="preserve">Saldo </w:t>
      </w:r>
      <w:r>
        <w:t xml:space="preserve">konta  527 </w:t>
      </w:r>
      <w:r w:rsidRPr="00FA3A88">
        <w:t xml:space="preserve"> jest </w:t>
      </w:r>
      <w:r>
        <w:t>rozliczane</w:t>
      </w:r>
      <w:r w:rsidRPr="00FA3A88">
        <w:t xml:space="preserve"> </w:t>
      </w:r>
      <w:r>
        <w:t>na koniec okresu z kontem 490.</w:t>
      </w:r>
    </w:p>
    <w:p w:rsidR="004D5BE1" w:rsidRPr="005E6315" w:rsidRDefault="004D5BE1" w:rsidP="004D5BE1">
      <w:pPr>
        <w:pStyle w:val="Default"/>
      </w:pPr>
    </w:p>
    <w:p w:rsidR="004D5BE1" w:rsidRPr="00B83B4B" w:rsidRDefault="004D5BE1" w:rsidP="004D5BE1">
      <w:pPr>
        <w:pStyle w:val="Default"/>
        <w:rPr>
          <w:b/>
        </w:rPr>
      </w:pPr>
    </w:p>
    <w:p w:rsidR="00DA010D" w:rsidRPr="00B83B4B" w:rsidRDefault="00DA010D" w:rsidP="00DA010D">
      <w:pPr>
        <w:pStyle w:val="Default"/>
        <w:rPr>
          <w:b/>
        </w:rPr>
      </w:pPr>
    </w:p>
    <w:p w:rsidR="00C0786C" w:rsidRDefault="00C0786C" w:rsidP="00C0786C">
      <w:pPr>
        <w:suppressAutoHyphens w:val="0"/>
        <w:spacing w:line="360" w:lineRule="auto"/>
        <w:jc w:val="center"/>
        <w:rPr>
          <w:rFonts w:eastAsia="Times New Roman" w:cs="Times New Roman"/>
          <w:b/>
          <w:bCs/>
          <w:kern w:val="0"/>
          <w:sz w:val="96"/>
          <w:szCs w:val="96"/>
          <w:lang w:eastAsia="pl-PL" w:bidi="ar-SA"/>
        </w:rPr>
      </w:pPr>
    </w:p>
    <w:p w:rsidR="00C0786C" w:rsidRDefault="00C0786C" w:rsidP="00C0786C">
      <w:pPr>
        <w:suppressAutoHyphens w:val="0"/>
        <w:spacing w:line="360" w:lineRule="auto"/>
        <w:jc w:val="center"/>
        <w:rPr>
          <w:rFonts w:eastAsia="Times New Roman" w:cs="Times New Roman"/>
          <w:b/>
          <w:bCs/>
          <w:kern w:val="0"/>
          <w:sz w:val="96"/>
          <w:szCs w:val="96"/>
          <w:lang w:eastAsia="pl-PL" w:bidi="ar-SA"/>
        </w:rPr>
      </w:pPr>
    </w:p>
    <w:p w:rsidR="00C0786C" w:rsidRDefault="00C0786C" w:rsidP="00C0786C">
      <w:pPr>
        <w:suppressAutoHyphens w:val="0"/>
        <w:spacing w:line="360" w:lineRule="auto"/>
        <w:jc w:val="center"/>
        <w:rPr>
          <w:rFonts w:eastAsia="Times New Roman" w:cs="Times New Roman"/>
          <w:b/>
          <w:bCs/>
          <w:kern w:val="0"/>
          <w:sz w:val="96"/>
          <w:szCs w:val="96"/>
          <w:lang w:eastAsia="pl-PL" w:bidi="ar-SA"/>
        </w:rPr>
      </w:pPr>
      <w:r>
        <w:rPr>
          <w:rFonts w:eastAsia="Times New Roman" w:cs="Times New Roman"/>
          <w:b/>
          <w:bCs/>
          <w:kern w:val="0"/>
          <w:sz w:val="96"/>
          <w:szCs w:val="96"/>
          <w:lang w:eastAsia="pl-PL" w:bidi="ar-SA"/>
        </w:rPr>
        <w:t>ZESPÓŁ „6”</w:t>
      </w:r>
    </w:p>
    <w:p w:rsidR="00522A39" w:rsidRDefault="00522A39" w:rsidP="00C0786C">
      <w:pPr>
        <w:suppressAutoHyphens w:val="0"/>
        <w:spacing w:line="360" w:lineRule="auto"/>
        <w:jc w:val="center"/>
        <w:rPr>
          <w:rFonts w:eastAsia="Times New Roman" w:cs="Times New Roman"/>
          <w:b/>
          <w:bCs/>
          <w:kern w:val="0"/>
          <w:sz w:val="96"/>
          <w:szCs w:val="96"/>
          <w:lang w:eastAsia="pl-PL" w:bidi="ar-SA"/>
        </w:rPr>
      </w:pPr>
    </w:p>
    <w:p w:rsidR="00522A39" w:rsidRDefault="00522A39" w:rsidP="00C0786C">
      <w:pPr>
        <w:suppressAutoHyphens w:val="0"/>
        <w:spacing w:line="360" w:lineRule="auto"/>
        <w:jc w:val="center"/>
        <w:rPr>
          <w:rFonts w:eastAsia="Times New Roman" w:cs="Times New Roman"/>
          <w:b/>
          <w:bCs/>
          <w:kern w:val="0"/>
          <w:sz w:val="96"/>
          <w:szCs w:val="96"/>
          <w:lang w:eastAsia="pl-PL" w:bidi="ar-SA"/>
        </w:rPr>
      </w:pPr>
    </w:p>
    <w:p w:rsidR="004D5BE1" w:rsidRDefault="004D5BE1" w:rsidP="00C0786C">
      <w:pPr>
        <w:suppressAutoHyphens w:val="0"/>
        <w:spacing w:line="360" w:lineRule="auto"/>
        <w:jc w:val="center"/>
        <w:rPr>
          <w:rFonts w:eastAsia="Times New Roman" w:cs="Times New Roman"/>
          <w:b/>
          <w:bCs/>
          <w:kern w:val="0"/>
          <w:sz w:val="96"/>
          <w:szCs w:val="96"/>
          <w:lang w:eastAsia="pl-PL" w:bidi="ar-SA"/>
        </w:rPr>
      </w:pPr>
    </w:p>
    <w:p w:rsidR="004D5BE1" w:rsidRDefault="004D5BE1" w:rsidP="00C0786C">
      <w:pPr>
        <w:suppressAutoHyphens w:val="0"/>
        <w:spacing w:line="360" w:lineRule="auto"/>
        <w:jc w:val="center"/>
        <w:rPr>
          <w:rFonts w:eastAsia="Times New Roman" w:cs="Times New Roman"/>
          <w:b/>
          <w:bCs/>
          <w:kern w:val="0"/>
          <w:sz w:val="96"/>
          <w:szCs w:val="96"/>
          <w:lang w:eastAsia="pl-PL" w:bidi="ar-SA"/>
        </w:rPr>
      </w:pPr>
    </w:p>
    <w:p w:rsidR="004D5BE1" w:rsidRDefault="004D5BE1" w:rsidP="00C0786C">
      <w:pPr>
        <w:suppressAutoHyphens w:val="0"/>
        <w:spacing w:line="360" w:lineRule="auto"/>
        <w:jc w:val="center"/>
        <w:rPr>
          <w:rFonts w:eastAsia="Times New Roman" w:cs="Times New Roman"/>
          <w:b/>
          <w:bCs/>
          <w:kern w:val="0"/>
          <w:sz w:val="96"/>
          <w:szCs w:val="96"/>
          <w:lang w:eastAsia="pl-PL" w:bidi="ar-SA"/>
        </w:rPr>
      </w:pPr>
    </w:p>
    <w:p w:rsidR="004D5BE1" w:rsidRDefault="004D5BE1" w:rsidP="00C0786C">
      <w:pPr>
        <w:suppressAutoHyphens w:val="0"/>
        <w:spacing w:line="360" w:lineRule="auto"/>
        <w:jc w:val="center"/>
        <w:rPr>
          <w:rFonts w:eastAsia="Times New Roman" w:cs="Times New Roman"/>
          <w:b/>
          <w:bCs/>
          <w:kern w:val="0"/>
          <w:sz w:val="96"/>
          <w:szCs w:val="96"/>
          <w:lang w:eastAsia="pl-PL" w:bidi="ar-SA"/>
        </w:rPr>
      </w:pPr>
    </w:p>
    <w:p w:rsidR="00522A39" w:rsidRDefault="00522A39" w:rsidP="00522A39">
      <w:pPr>
        <w:suppressAutoHyphens w:val="0"/>
        <w:spacing w:before="120" w:after="120"/>
        <w:ind w:left="340" w:hanging="227"/>
        <w:jc w:val="both"/>
        <w:rPr>
          <w:rFonts w:eastAsia="Times New Roman" w:cs="Times New Roman"/>
          <w:b/>
          <w:bCs/>
          <w:kern w:val="0"/>
          <w:sz w:val="22"/>
          <w:szCs w:val="22"/>
          <w:lang w:eastAsia="pl-PL" w:bidi="ar-SA"/>
        </w:rPr>
      </w:pPr>
    </w:p>
    <w:p w:rsidR="00522A39" w:rsidRPr="00FA3A88" w:rsidRDefault="00522A39" w:rsidP="00522A39">
      <w:pPr>
        <w:spacing w:before="80" w:line="260" w:lineRule="atLeast"/>
        <w:rPr>
          <w:i/>
        </w:rPr>
      </w:pPr>
      <w:r w:rsidRPr="00FA3A88">
        <w:rPr>
          <w:b/>
        </w:rPr>
        <w:t>Zespół  6  -  Produkty</w:t>
      </w:r>
      <w:r w:rsidR="004D5BE1">
        <w:rPr>
          <w:b/>
        </w:rPr>
        <w:t xml:space="preserve"> </w:t>
      </w:r>
      <w:r>
        <w:rPr>
          <w:b/>
        </w:rPr>
        <w:t>i rozliczenia międzyokresowe</w:t>
      </w:r>
    </w:p>
    <w:p w:rsidR="00522A39" w:rsidRPr="00FA3A88" w:rsidRDefault="00522A39" w:rsidP="00522A39">
      <w:pPr>
        <w:pBdr>
          <w:bottom w:val="double" w:sz="6" w:space="1" w:color="auto"/>
        </w:pBdr>
        <w:spacing w:before="80" w:line="260" w:lineRule="atLeast"/>
        <w:jc w:val="both"/>
      </w:pPr>
      <w:r w:rsidRPr="00FA3A88">
        <w:t xml:space="preserve">W zespole kont 6 wyodrębnia się konto 640, służące do ewidencji kosztów rozliczonych w czasie. </w:t>
      </w:r>
    </w:p>
    <w:p w:rsidR="00522A39" w:rsidRPr="00FA3A88" w:rsidRDefault="00522A39" w:rsidP="00522A39">
      <w:pPr>
        <w:spacing w:before="80" w:line="260" w:lineRule="atLeast"/>
      </w:pPr>
    </w:p>
    <w:p w:rsidR="00522A39" w:rsidRPr="00FA3A88" w:rsidRDefault="00522A39" w:rsidP="00522A39">
      <w:pPr>
        <w:spacing w:before="80" w:line="260" w:lineRule="atLeast"/>
        <w:rPr>
          <w:b/>
        </w:rPr>
      </w:pPr>
      <w:r w:rsidRPr="00FA3A88">
        <w:rPr>
          <w:b/>
        </w:rPr>
        <w:t>640  -   Rozliczenia międzyokresowe kosztów</w:t>
      </w:r>
    </w:p>
    <w:p w:rsidR="00522A39" w:rsidRPr="00FA3A88" w:rsidRDefault="00522A39" w:rsidP="00522A39">
      <w:pPr>
        <w:spacing w:before="80" w:line="260" w:lineRule="atLeast"/>
        <w:ind w:left="720"/>
        <w:jc w:val="both"/>
      </w:pPr>
      <w:r w:rsidRPr="00FA3A88">
        <w:t>Konto 640 służy do ewidencji kosztów przyszłych okresów (rozliczenia międzyokresowe czynne) oraz prawdopodobnych zobowiązań przypadających na bieżący okres sprawozdawczy (rozliczenia międzyokresowe bierne).</w:t>
      </w:r>
    </w:p>
    <w:p w:rsidR="00522A39" w:rsidRPr="00FA3A88" w:rsidRDefault="00522A39" w:rsidP="00522A39">
      <w:pPr>
        <w:spacing w:before="80" w:line="260" w:lineRule="atLeast"/>
        <w:ind w:left="720"/>
        <w:jc w:val="both"/>
      </w:pPr>
      <w:r w:rsidRPr="00FA3A88">
        <w:t xml:space="preserve">Na stronie </w:t>
      </w:r>
      <w:proofErr w:type="spellStart"/>
      <w:r w:rsidRPr="00FA3A88">
        <w:t>Wn</w:t>
      </w:r>
      <w:proofErr w:type="spellEnd"/>
      <w:r w:rsidRPr="00FA3A88">
        <w:t xml:space="preserve"> konta 640 ujmuje się koszty proste i złożone poniesione w okresie sprawozdawczym, a dotyczące przyszłych okresów, oraz koszty poniesione w okresie sprawozdawczym, w związku z którymi w poprzednich okresach dokonano rozliczenia międzyokresowego kosztów (bierne).</w:t>
      </w:r>
    </w:p>
    <w:p w:rsidR="00522A39" w:rsidRPr="00FA3A88" w:rsidRDefault="00522A39" w:rsidP="00522A39">
      <w:pPr>
        <w:spacing w:before="80" w:line="260" w:lineRule="atLeast"/>
        <w:ind w:left="720"/>
        <w:jc w:val="both"/>
      </w:pPr>
      <w:r w:rsidRPr="00FA3A88">
        <w:t>Na stronie Ma konta 640 ujmuje się prawdopodobne zobowiązania przypadające na bieżący okres sprawozdawczy oraz zaliczenie do kosztów okresu sprawozdawczego kosztów poniesionych w okresach poprzednich.</w:t>
      </w:r>
    </w:p>
    <w:p w:rsidR="00522A39" w:rsidRPr="00FA3A88" w:rsidRDefault="00522A39" w:rsidP="00522A39">
      <w:pPr>
        <w:spacing w:before="80" w:line="260" w:lineRule="atLeast"/>
        <w:ind w:left="720"/>
        <w:jc w:val="both"/>
      </w:pPr>
      <w:r w:rsidRPr="00FA3A88">
        <w:t>Ewidencja szczegółowa prowadzona do konta 640 powinna umożliwić ustalenie:</w:t>
      </w:r>
    </w:p>
    <w:p w:rsidR="00522A39" w:rsidRPr="00FA3A88" w:rsidRDefault="00522A39" w:rsidP="00522A39">
      <w:pPr>
        <w:spacing w:before="80" w:line="260" w:lineRule="atLeast"/>
        <w:ind w:left="720"/>
        <w:jc w:val="both"/>
      </w:pPr>
      <w:r w:rsidRPr="00FA3A88">
        <w:t>– wysokości tych kosztów zakupu, które podlegają rozliczeniu w czasie;</w:t>
      </w:r>
    </w:p>
    <w:p w:rsidR="00522A39" w:rsidRPr="00FA3A88" w:rsidRDefault="00522A39" w:rsidP="00522A39">
      <w:pPr>
        <w:spacing w:before="80" w:line="260" w:lineRule="atLeast"/>
        <w:ind w:left="720"/>
        <w:jc w:val="both"/>
      </w:pPr>
      <w:r w:rsidRPr="00FA3A88">
        <w:t>– wysokości innych rozliczeń międzyokresowych kosztów z dalszym podziałem według ich tytułów.</w:t>
      </w:r>
    </w:p>
    <w:p w:rsidR="00522A39" w:rsidRPr="00FA3A88" w:rsidRDefault="00522A39" w:rsidP="00522A39">
      <w:pPr>
        <w:spacing w:before="80" w:line="260" w:lineRule="atLeast"/>
        <w:ind w:left="720"/>
        <w:jc w:val="both"/>
      </w:pPr>
      <w:r w:rsidRPr="00FA3A88">
        <w:t xml:space="preserve">Saldo </w:t>
      </w:r>
      <w:proofErr w:type="spellStart"/>
      <w:r w:rsidRPr="00FA3A88">
        <w:t>Wn</w:t>
      </w:r>
      <w:proofErr w:type="spellEnd"/>
      <w:r w:rsidRPr="00FA3A88">
        <w:t xml:space="preserve"> konta 640 wyraża koszty przyszłych okresów, a saldo Ma – stan prawdopodobnych zobowiązań przypadających na bieżący okres sprawozdawczy.</w:t>
      </w:r>
    </w:p>
    <w:p w:rsidR="00522A39" w:rsidRPr="00FA3A88" w:rsidRDefault="00522A39" w:rsidP="00522A39">
      <w:pPr>
        <w:spacing w:before="80" w:line="260" w:lineRule="atLeast"/>
        <w:ind w:left="708"/>
        <w:rPr>
          <w:bCs/>
          <w:i/>
          <w:iCs/>
        </w:rPr>
      </w:pPr>
    </w:p>
    <w:p w:rsidR="00522A39" w:rsidRPr="00FA3A88" w:rsidRDefault="00522A39" w:rsidP="00522A39">
      <w:pPr>
        <w:spacing w:before="80" w:line="260" w:lineRule="atLeast"/>
        <w:ind w:left="708"/>
        <w:rPr>
          <w:bCs/>
          <w:i/>
          <w:iCs/>
        </w:rPr>
      </w:pPr>
    </w:p>
    <w:p w:rsidR="00522A39" w:rsidRDefault="00522A39" w:rsidP="00522A39">
      <w:pPr>
        <w:suppressAutoHyphens w:val="0"/>
        <w:spacing w:before="120" w:after="120"/>
        <w:ind w:left="340" w:hanging="227"/>
        <w:jc w:val="both"/>
        <w:rPr>
          <w:rFonts w:eastAsia="Times New Roman" w:cs="Times New Roman"/>
          <w:b/>
          <w:bCs/>
          <w:kern w:val="0"/>
          <w:sz w:val="22"/>
          <w:szCs w:val="22"/>
          <w:lang w:eastAsia="pl-PL" w:bidi="ar-SA"/>
        </w:rPr>
      </w:pPr>
    </w:p>
    <w:p w:rsidR="00C0786C" w:rsidRDefault="00C0786C" w:rsidP="00C0786C">
      <w:pPr>
        <w:suppressAutoHyphens w:val="0"/>
        <w:spacing w:line="360" w:lineRule="auto"/>
        <w:jc w:val="center"/>
        <w:rPr>
          <w:rFonts w:eastAsia="Times New Roman" w:cs="Times New Roman"/>
          <w:b/>
          <w:bCs/>
          <w:kern w:val="0"/>
          <w:sz w:val="96"/>
          <w:szCs w:val="96"/>
          <w:lang w:eastAsia="pl-PL" w:bidi="ar-SA"/>
        </w:rPr>
      </w:pPr>
    </w:p>
    <w:p w:rsidR="00C0786C" w:rsidRDefault="00C0786C" w:rsidP="00C0786C">
      <w:pPr>
        <w:suppressAutoHyphens w:val="0"/>
        <w:spacing w:line="360" w:lineRule="auto"/>
        <w:jc w:val="center"/>
        <w:rPr>
          <w:rFonts w:eastAsia="Times New Roman" w:cs="Times New Roman"/>
          <w:b/>
          <w:bCs/>
          <w:kern w:val="0"/>
          <w:sz w:val="96"/>
          <w:szCs w:val="96"/>
          <w:lang w:eastAsia="pl-PL" w:bidi="ar-SA"/>
        </w:rPr>
      </w:pPr>
    </w:p>
    <w:p w:rsidR="00C0786C" w:rsidRDefault="00C0786C" w:rsidP="00C0786C">
      <w:pPr>
        <w:suppressAutoHyphens w:val="0"/>
        <w:spacing w:line="360" w:lineRule="auto"/>
        <w:jc w:val="center"/>
        <w:rPr>
          <w:rFonts w:eastAsia="Times New Roman" w:cs="Times New Roman"/>
          <w:b/>
          <w:bCs/>
          <w:kern w:val="0"/>
          <w:sz w:val="96"/>
          <w:szCs w:val="96"/>
          <w:lang w:eastAsia="pl-PL" w:bidi="ar-SA"/>
        </w:rPr>
      </w:pPr>
    </w:p>
    <w:p w:rsidR="00C0786C" w:rsidRDefault="00C0786C" w:rsidP="00C0786C">
      <w:pPr>
        <w:suppressAutoHyphens w:val="0"/>
        <w:spacing w:line="360" w:lineRule="auto"/>
        <w:jc w:val="center"/>
        <w:rPr>
          <w:rFonts w:eastAsia="Times New Roman" w:cs="Times New Roman"/>
          <w:b/>
          <w:bCs/>
          <w:kern w:val="0"/>
          <w:sz w:val="96"/>
          <w:szCs w:val="96"/>
          <w:lang w:eastAsia="pl-PL" w:bidi="ar-SA"/>
        </w:rPr>
      </w:pPr>
    </w:p>
    <w:p w:rsidR="004D5BE1" w:rsidRDefault="004D5BE1" w:rsidP="00C0786C">
      <w:pPr>
        <w:suppressAutoHyphens w:val="0"/>
        <w:spacing w:line="360" w:lineRule="auto"/>
        <w:jc w:val="center"/>
        <w:rPr>
          <w:rFonts w:eastAsia="Times New Roman" w:cs="Times New Roman"/>
          <w:b/>
          <w:bCs/>
          <w:kern w:val="0"/>
          <w:sz w:val="96"/>
          <w:szCs w:val="96"/>
          <w:lang w:eastAsia="pl-PL" w:bidi="ar-SA"/>
        </w:rPr>
      </w:pPr>
    </w:p>
    <w:p w:rsidR="00C0786C" w:rsidRDefault="00C0786C" w:rsidP="00C0786C">
      <w:pPr>
        <w:suppressAutoHyphens w:val="0"/>
        <w:spacing w:line="360" w:lineRule="auto"/>
        <w:jc w:val="center"/>
        <w:rPr>
          <w:rFonts w:eastAsia="Times New Roman" w:cs="Times New Roman"/>
          <w:b/>
          <w:bCs/>
          <w:kern w:val="0"/>
          <w:sz w:val="96"/>
          <w:szCs w:val="96"/>
          <w:lang w:eastAsia="pl-PL" w:bidi="ar-SA"/>
        </w:rPr>
      </w:pPr>
      <w:r>
        <w:rPr>
          <w:rFonts w:eastAsia="Times New Roman" w:cs="Times New Roman"/>
          <w:b/>
          <w:bCs/>
          <w:kern w:val="0"/>
          <w:sz w:val="96"/>
          <w:szCs w:val="96"/>
          <w:lang w:eastAsia="pl-PL" w:bidi="ar-SA"/>
        </w:rPr>
        <w:t>ZESPÓŁ „7”</w:t>
      </w:r>
    </w:p>
    <w:p w:rsidR="00C0786C" w:rsidRDefault="00C0786C" w:rsidP="00C0786C">
      <w:pPr>
        <w:suppressAutoHyphens w:val="0"/>
        <w:spacing w:line="360" w:lineRule="auto"/>
        <w:jc w:val="center"/>
        <w:rPr>
          <w:rFonts w:eastAsia="Times New Roman" w:cs="Times New Roman"/>
          <w:b/>
          <w:bCs/>
          <w:kern w:val="0"/>
          <w:sz w:val="96"/>
          <w:szCs w:val="96"/>
          <w:lang w:eastAsia="pl-PL" w:bidi="ar-SA"/>
        </w:rPr>
      </w:pPr>
    </w:p>
    <w:p w:rsidR="00C0786C" w:rsidRDefault="00C0786C" w:rsidP="00C0786C">
      <w:pPr>
        <w:suppressAutoHyphens w:val="0"/>
        <w:spacing w:line="360" w:lineRule="auto"/>
        <w:jc w:val="center"/>
        <w:rPr>
          <w:rFonts w:eastAsia="Times New Roman" w:cs="Times New Roman"/>
          <w:b/>
          <w:bCs/>
          <w:kern w:val="0"/>
          <w:sz w:val="96"/>
          <w:szCs w:val="96"/>
          <w:lang w:eastAsia="pl-PL" w:bidi="ar-SA"/>
        </w:rPr>
      </w:pPr>
    </w:p>
    <w:p w:rsidR="004D5BE1" w:rsidRDefault="004D5BE1" w:rsidP="00C0786C">
      <w:pPr>
        <w:suppressAutoHyphens w:val="0"/>
        <w:spacing w:line="360" w:lineRule="auto"/>
        <w:jc w:val="center"/>
        <w:rPr>
          <w:rFonts w:eastAsia="Times New Roman" w:cs="Times New Roman"/>
          <w:b/>
          <w:bCs/>
          <w:kern w:val="0"/>
          <w:sz w:val="96"/>
          <w:szCs w:val="96"/>
          <w:lang w:eastAsia="pl-PL" w:bidi="ar-SA"/>
        </w:rPr>
      </w:pPr>
    </w:p>
    <w:p w:rsidR="004D5BE1" w:rsidRDefault="004D5BE1" w:rsidP="00C0786C">
      <w:pPr>
        <w:suppressAutoHyphens w:val="0"/>
        <w:spacing w:line="360" w:lineRule="auto"/>
        <w:jc w:val="center"/>
        <w:rPr>
          <w:rFonts w:eastAsia="Times New Roman" w:cs="Times New Roman"/>
          <w:b/>
          <w:bCs/>
          <w:kern w:val="0"/>
          <w:sz w:val="96"/>
          <w:szCs w:val="96"/>
          <w:lang w:eastAsia="pl-PL" w:bidi="ar-SA"/>
        </w:rPr>
      </w:pPr>
    </w:p>
    <w:p w:rsidR="004D5BE1" w:rsidRDefault="004D5BE1" w:rsidP="00522A39">
      <w:pPr>
        <w:spacing w:before="80" w:line="260" w:lineRule="atLeast"/>
        <w:rPr>
          <w:b/>
        </w:rPr>
      </w:pPr>
    </w:p>
    <w:p w:rsidR="004D5BE1" w:rsidRDefault="004D5BE1" w:rsidP="00522A39">
      <w:pPr>
        <w:spacing w:before="80" w:line="260" w:lineRule="atLeast"/>
        <w:rPr>
          <w:b/>
        </w:rPr>
      </w:pPr>
    </w:p>
    <w:p w:rsidR="00522A39" w:rsidRPr="00FA3A88" w:rsidRDefault="00522A39" w:rsidP="00522A39">
      <w:pPr>
        <w:spacing w:before="80" w:line="260" w:lineRule="atLeast"/>
        <w:rPr>
          <w:i/>
        </w:rPr>
      </w:pPr>
      <w:r w:rsidRPr="00FA3A88">
        <w:rPr>
          <w:b/>
        </w:rPr>
        <w:lastRenderedPageBreak/>
        <w:t>Zespół  7  -  Przychody, dochody i koszty</w:t>
      </w:r>
    </w:p>
    <w:p w:rsidR="00522A39" w:rsidRPr="00FA3A88" w:rsidRDefault="00522A39" w:rsidP="00522A39">
      <w:pPr>
        <w:spacing w:before="80" w:line="260" w:lineRule="atLeast"/>
      </w:pPr>
      <w:r w:rsidRPr="00FA3A88">
        <w:t>Konta zespołu 7 "Przychody, dochody i koszty" służą do ewidencji:</w:t>
      </w:r>
    </w:p>
    <w:p w:rsidR="00522A39" w:rsidRPr="00FA3A88" w:rsidRDefault="00522A39" w:rsidP="00522A39">
      <w:pPr>
        <w:spacing w:before="80" w:line="260" w:lineRule="atLeast"/>
        <w:jc w:val="both"/>
      </w:pPr>
      <w:r w:rsidRPr="00FA3A88">
        <w:t>– przychodów i kosztów operacji finansowych oraz pozostałych przychodów i kosztów operacyjnych;</w:t>
      </w:r>
    </w:p>
    <w:p w:rsidR="00522A39" w:rsidRPr="00FA3A88" w:rsidRDefault="00522A39" w:rsidP="00522A39">
      <w:pPr>
        <w:spacing w:before="80" w:line="260" w:lineRule="atLeast"/>
        <w:jc w:val="both"/>
      </w:pPr>
      <w:r w:rsidRPr="00FA3A88">
        <w:t>– podatków nieujętych na koncie 403;</w:t>
      </w:r>
    </w:p>
    <w:p w:rsidR="00522A39" w:rsidRPr="00FA3A88" w:rsidRDefault="00522A39" w:rsidP="00522A39">
      <w:pPr>
        <w:spacing w:before="80" w:line="260" w:lineRule="atLeast"/>
        <w:jc w:val="both"/>
      </w:pPr>
      <w:r w:rsidRPr="00FA3A88">
        <w:t>– dotacji i subwencji otrzymanych, które wpływają na wynik finansowy, oraz dotacji przekazanych.</w:t>
      </w:r>
    </w:p>
    <w:p w:rsidR="00522A39" w:rsidRPr="00FA3A88" w:rsidRDefault="00522A39" w:rsidP="00522A39">
      <w:pPr>
        <w:pBdr>
          <w:bottom w:val="double" w:sz="6" w:space="1" w:color="auto"/>
        </w:pBdr>
        <w:spacing w:before="80" w:line="260" w:lineRule="atLeast"/>
        <w:jc w:val="both"/>
      </w:pPr>
      <w:r w:rsidRPr="00FA3A88">
        <w:t>Ewidencję szczegółową prowadzi się co najmniej według pozycji planu finansowego.</w:t>
      </w:r>
    </w:p>
    <w:p w:rsidR="00522A39" w:rsidRPr="00FA3A88" w:rsidRDefault="00522A39" w:rsidP="00522A39">
      <w:pPr>
        <w:spacing w:before="80" w:line="260" w:lineRule="atLeast"/>
        <w:rPr>
          <w:b/>
        </w:rPr>
      </w:pPr>
    </w:p>
    <w:p w:rsidR="00522A39" w:rsidRPr="00FA3A88" w:rsidRDefault="00522A39" w:rsidP="00522A39">
      <w:pPr>
        <w:spacing w:before="80" w:line="260" w:lineRule="atLeast"/>
        <w:rPr>
          <w:b/>
        </w:rPr>
      </w:pPr>
      <w:r w:rsidRPr="00FA3A88">
        <w:rPr>
          <w:b/>
        </w:rPr>
        <w:t>7</w:t>
      </w:r>
      <w:r w:rsidR="004D5BE1">
        <w:rPr>
          <w:b/>
        </w:rPr>
        <w:t>01</w:t>
      </w:r>
      <w:r w:rsidRPr="00FA3A88">
        <w:rPr>
          <w:b/>
        </w:rPr>
        <w:t xml:space="preserve">  -  Przychody z</w:t>
      </w:r>
      <w:r w:rsidR="004D5BE1">
        <w:rPr>
          <w:b/>
        </w:rPr>
        <w:t xml:space="preserve">e sprzedaży usług </w:t>
      </w:r>
      <w:r w:rsidR="00F05052">
        <w:rPr>
          <w:b/>
        </w:rPr>
        <w:t>działal</w:t>
      </w:r>
      <w:r w:rsidR="004D5BE1">
        <w:rPr>
          <w:b/>
        </w:rPr>
        <w:t>ności podstawowej</w:t>
      </w:r>
    </w:p>
    <w:p w:rsidR="00522A39" w:rsidRPr="00FA3A88" w:rsidRDefault="00522A39" w:rsidP="004D5BE1">
      <w:pPr>
        <w:spacing w:before="80" w:line="260" w:lineRule="atLeast"/>
        <w:jc w:val="both"/>
      </w:pPr>
      <w:r w:rsidRPr="00FA3A88">
        <w:t xml:space="preserve">Konto </w:t>
      </w:r>
      <w:r w:rsidR="004D5BE1">
        <w:t>701</w:t>
      </w:r>
      <w:r w:rsidRPr="00FA3A88">
        <w:t xml:space="preserve"> służy do ewidencji przychodów z tytułu </w:t>
      </w:r>
      <w:r w:rsidR="00F05052">
        <w:t>sprzedaży usług</w:t>
      </w:r>
      <w:r w:rsidRPr="00FA3A88">
        <w:t xml:space="preserve"> związanych bezpośrednio z podstawową działalnością </w:t>
      </w:r>
      <w:r w:rsidR="00F05052">
        <w:t>Zakładu</w:t>
      </w:r>
      <w:r w:rsidRPr="00FA3A88">
        <w:t xml:space="preserve">, w szczególności </w:t>
      </w:r>
      <w:r w:rsidR="00F05052">
        <w:t>przychodów z tytułu realizacji umów zawartych z Narodowym Funduszem Zdrowia oddział we Wrocławiu.</w:t>
      </w:r>
    </w:p>
    <w:p w:rsidR="00522A39" w:rsidRDefault="00522A39" w:rsidP="00F05052">
      <w:pPr>
        <w:spacing w:before="80" w:line="260" w:lineRule="atLeast"/>
        <w:jc w:val="both"/>
      </w:pPr>
      <w:r w:rsidRPr="00FA3A88">
        <w:t>Ewidencja szczegółowa do konta 7</w:t>
      </w:r>
      <w:r w:rsidR="00F05052">
        <w:t>01</w:t>
      </w:r>
      <w:r w:rsidRPr="00FA3A88">
        <w:t xml:space="preserve"> </w:t>
      </w:r>
      <w:r w:rsidR="00F05052">
        <w:t>prowadzona jest według tytułów świadczeń finansowanych przez NFZ.</w:t>
      </w:r>
    </w:p>
    <w:p w:rsidR="00F05052" w:rsidRPr="00FA3A88" w:rsidRDefault="00F05052" w:rsidP="00F05052">
      <w:pPr>
        <w:spacing w:before="80" w:line="260" w:lineRule="atLeast"/>
        <w:jc w:val="both"/>
      </w:pPr>
      <w:r>
        <w:t>Po stronie Ma księguje się przychody z tytułu wystawionych faktur za świadczone usługi w korespondencji z kontem 200. Wszelkich korekt przychodów dokonuje się z zastosowaniem storna czerwonego po stronie Ma.</w:t>
      </w:r>
    </w:p>
    <w:p w:rsidR="00522A39" w:rsidRPr="00FA3A88" w:rsidRDefault="00522A39" w:rsidP="00F05052">
      <w:pPr>
        <w:spacing w:before="80" w:line="260" w:lineRule="atLeast"/>
        <w:jc w:val="both"/>
      </w:pPr>
      <w:r w:rsidRPr="00FA3A88">
        <w:t>W końcu roku obrotowego saldo konta 7</w:t>
      </w:r>
      <w:r w:rsidR="00F05052">
        <w:t>01</w:t>
      </w:r>
      <w:r w:rsidRPr="00FA3A88">
        <w:t xml:space="preserve"> przenosi się na konto 860.</w:t>
      </w:r>
    </w:p>
    <w:p w:rsidR="00522A39" w:rsidRDefault="00522A39" w:rsidP="00F05052">
      <w:pPr>
        <w:spacing w:before="80" w:line="260" w:lineRule="atLeast"/>
        <w:jc w:val="both"/>
      </w:pPr>
      <w:r w:rsidRPr="00FA3A88">
        <w:t>Na koniec roku konto 7</w:t>
      </w:r>
      <w:r w:rsidR="00F05052">
        <w:t>01</w:t>
      </w:r>
      <w:r w:rsidRPr="00FA3A88">
        <w:t xml:space="preserve"> nie wykazuje salda.</w:t>
      </w:r>
    </w:p>
    <w:p w:rsidR="00F05052" w:rsidRPr="00FA3A88" w:rsidRDefault="00F05052" w:rsidP="00F05052">
      <w:pPr>
        <w:spacing w:before="80" w:line="260" w:lineRule="atLeast"/>
        <w:jc w:val="both"/>
      </w:pPr>
    </w:p>
    <w:p w:rsidR="00F05052" w:rsidRPr="00FA3A88" w:rsidRDefault="00F05052" w:rsidP="00F05052">
      <w:pPr>
        <w:spacing w:before="80" w:line="260" w:lineRule="atLeast"/>
        <w:rPr>
          <w:b/>
        </w:rPr>
      </w:pPr>
      <w:r w:rsidRPr="00FA3A88">
        <w:rPr>
          <w:b/>
        </w:rPr>
        <w:t>7</w:t>
      </w:r>
      <w:r>
        <w:rPr>
          <w:b/>
        </w:rPr>
        <w:t>03</w:t>
      </w:r>
      <w:r w:rsidRPr="00FA3A88">
        <w:rPr>
          <w:b/>
        </w:rPr>
        <w:t xml:space="preserve">  -  Przychody z</w:t>
      </w:r>
      <w:r>
        <w:rPr>
          <w:b/>
        </w:rPr>
        <w:t>e sprzedaży pozostałych usług medycznych</w:t>
      </w:r>
    </w:p>
    <w:p w:rsidR="00F05052" w:rsidRPr="00FA3A88" w:rsidRDefault="00F05052" w:rsidP="00F05052">
      <w:pPr>
        <w:spacing w:before="80" w:line="260" w:lineRule="atLeast"/>
        <w:jc w:val="both"/>
      </w:pPr>
      <w:r w:rsidRPr="00FA3A88">
        <w:t xml:space="preserve">Konto </w:t>
      </w:r>
      <w:r>
        <w:t>703</w:t>
      </w:r>
      <w:r w:rsidRPr="00FA3A88">
        <w:t xml:space="preserve"> służy do ewidencji przychodów z tytułu </w:t>
      </w:r>
      <w:r>
        <w:t>sprzedaży usług medycznych innych niż  realizowane  w ramach umów zawartych z Narodowym Funduszem Zdrowia oddział we Wrocławiu.</w:t>
      </w:r>
    </w:p>
    <w:p w:rsidR="00F05052" w:rsidRDefault="00F05052" w:rsidP="00F05052">
      <w:pPr>
        <w:spacing w:before="80" w:line="260" w:lineRule="atLeast"/>
        <w:jc w:val="both"/>
      </w:pPr>
      <w:r w:rsidRPr="00FA3A88">
        <w:t>Ewidencja szczegółowa do konta 7</w:t>
      </w:r>
      <w:r>
        <w:t>01</w:t>
      </w:r>
      <w:r w:rsidRPr="00FA3A88">
        <w:t xml:space="preserve"> </w:t>
      </w:r>
      <w:r>
        <w:t>prowadzona jest według tytułów świadczeń medycznych.</w:t>
      </w:r>
    </w:p>
    <w:p w:rsidR="00F05052" w:rsidRPr="00FA3A88" w:rsidRDefault="00F05052" w:rsidP="00F05052">
      <w:pPr>
        <w:spacing w:before="80" w:line="260" w:lineRule="atLeast"/>
        <w:jc w:val="both"/>
      </w:pPr>
      <w:r>
        <w:t>Po stronie Ma księguje się przychody z tytułu realizowanych świadczeń  w korespondencji z kontem 200. Wszelkich korekt przychodów dokonuje się z zastosowaniem storna czerwonego po stronie Ma.</w:t>
      </w:r>
    </w:p>
    <w:p w:rsidR="00F05052" w:rsidRPr="00FA3A88" w:rsidRDefault="00F05052" w:rsidP="00F05052">
      <w:pPr>
        <w:spacing w:before="80" w:line="260" w:lineRule="atLeast"/>
        <w:jc w:val="both"/>
      </w:pPr>
      <w:r w:rsidRPr="00FA3A88">
        <w:t>W końcu roku obrotowego saldo konta 7</w:t>
      </w:r>
      <w:r>
        <w:t>03</w:t>
      </w:r>
      <w:r w:rsidRPr="00FA3A88">
        <w:t xml:space="preserve"> przenosi się na konto 860.</w:t>
      </w:r>
    </w:p>
    <w:p w:rsidR="00F05052" w:rsidRDefault="00F05052" w:rsidP="00F05052">
      <w:pPr>
        <w:spacing w:before="80" w:line="260" w:lineRule="atLeast"/>
        <w:jc w:val="both"/>
      </w:pPr>
      <w:r w:rsidRPr="00FA3A88">
        <w:t>Na koniec roku konto 7</w:t>
      </w:r>
      <w:r>
        <w:t>03</w:t>
      </w:r>
      <w:r w:rsidRPr="00FA3A88">
        <w:t xml:space="preserve"> nie wykazuje salda.</w:t>
      </w:r>
    </w:p>
    <w:p w:rsidR="00F05052" w:rsidRPr="00FA3A88" w:rsidRDefault="00F05052" w:rsidP="00F05052">
      <w:pPr>
        <w:spacing w:before="80" w:line="260" w:lineRule="atLeast"/>
        <w:jc w:val="both"/>
      </w:pPr>
    </w:p>
    <w:p w:rsidR="00F05052" w:rsidRPr="00FA3A88" w:rsidRDefault="00F05052" w:rsidP="00F05052">
      <w:pPr>
        <w:spacing w:before="80" w:line="260" w:lineRule="atLeast"/>
        <w:rPr>
          <w:b/>
        </w:rPr>
      </w:pPr>
      <w:r w:rsidRPr="00FA3A88">
        <w:rPr>
          <w:b/>
        </w:rPr>
        <w:t>7</w:t>
      </w:r>
      <w:r>
        <w:rPr>
          <w:b/>
        </w:rPr>
        <w:t>08</w:t>
      </w:r>
      <w:r w:rsidRPr="00FA3A88">
        <w:rPr>
          <w:b/>
        </w:rPr>
        <w:t xml:space="preserve">  -  Przychody z</w:t>
      </w:r>
      <w:r>
        <w:rPr>
          <w:b/>
        </w:rPr>
        <w:t xml:space="preserve">e sprzedaży pozostałych usług </w:t>
      </w:r>
    </w:p>
    <w:p w:rsidR="00F05052" w:rsidRPr="00FA3A88" w:rsidRDefault="00F05052" w:rsidP="00F05052">
      <w:pPr>
        <w:spacing w:before="80" w:line="260" w:lineRule="atLeast"/>
        <w:jc w:val="both"/>
      </w:pPr>
      <w:r w:rsidRPr="00FA3A88">
        <w:t xml:space="preserve">Konto </w:t>
      </w:r>
      <w:r>
        <w:t>70</w:t>
      </w:r>
      <w:r w:rsidR="006568F3">
        <w:t>8</w:t>
      </w:r>
      <w:r w:rsidRPr="00FA3A88">
        <w:t xml:space="preserve"> służy do ewidencji przychodów z tytułu </w:t>
      </w:r>
      <w:r w:rsidR="006568F3">
        <w:t>usług niemedycznych realizowanych przez Zakład, a w szczególności z tytułu najmu lub dzierżawy gabinetów.</w:t>
      </w:r>
    </w:p>
    <w:p w:rsidR="00F05052" w:rsidRDefault="00F05052" w:rsidP="00F05052">
      <w:pPr>
        <w:spacing w:before="80" w:line="260" w:lineRule="atLeast"/>
        <w:jc w:val="both"/>
      </w:pPr>
      <w:r w:rsidRPr="00FA3A88">
        <w:t>Ewidencja szczegółowa do konta 7</w:t>
      </w:r>
      <w:r>
        <w:t>0</w:t>
      </w:r>
      <w:r w:rsidR="006568F3">
        <w:t>8</w:t>
      </w:r>
      <w:r w:rsidRPr="00FA3A88">
        <w:t xml:space="preserve"> </w:t>
      </w:r>
      <w:r>
        <w:t xml:space="preserve">prowadzona jest według tytułów </w:t>
      </w:r>
      <w:r w:rsidR="006568F3">
        <w:t>przychodów z usług niemedycznych.</w:t>
      </w:r>
    </w:p>
    <w:p w:rsidR="00F05052" w:rsidRPr="00FA3A88" w:rsidRDefault="00F05052" w:rsidP="00F05052">
      <w:pPr>
        <w:spacing w:before="80" w:line="260" w:lineRule="atLeast"/>
        <w:jc w:val="both"/>
      </w:pPr>
      <w:r>
        <w:t xml:space="preserve">Po stronie Ma </w:t>
      </w:r>
      <w:r w:rsidR="006568F3">
        <w:t xml:space="preserve">księguje się przychody </w:t>
      </w:r>
      <w:r>
        <w:t>za świadczone usługi w korespondencji z kontem 200. Wszelkich korekt przychodów dokonuje się z zastosowaniem storna czerwonego po stronie Ma.</w:t>
      </w:r>
    </w:p>
    <w:p w:rsidR="00F05052" w:rsidRPr="00FA3A88" w:rsidRDefault="00F05052" w:rsidP="00F05052">
      <w:pPr>
        <w:spacing w:before="80" w:line="260" w:lineRule="atLeast"/>
        <w:jc w:val="both"/>
      </w:pPr>
      <w:r w:rsidRPr="00FA3A88">
        <w:t>W końcu roku obrotowego saldo konta 7</w:t>
      </w:r>
      <w:r>
        <w:t>0</w:t>
      </w:r>
      <w:r w:rsidR="006568F3">
        <w:t>8</w:t>
      </w:r>
      <w:r w:rsidRPr="00FA3A88">
        <w:t xml:space="preserve"> przenosi się na konto 860.</w:t>
      </w:r>
    </w:p>
    <w:p w:rsidR="00F05052" w:rsidRDefault="00F05052" w:rsidP="00522A39">
      <w:pPr>
        <w:spacing w:before="80" w:line="260" w:lineRule="atLeast"/>
        <w:rPr>
          <w:i/>
        </w:rPr>
      </w:pPr>
    </w:p>
    <w:p w:rsidR="00522A39" w:rsidRPr="00FA3A88" w:rsidRDefault="00522A39" w:rsidP="00522A39">
      <w:pPr>
        <w:spacing w:before="80" w:line="260" w:lineRule="atLeast"/>
        <w:rPr>
          <w:b/>
        </w:rPr>
      </w:pPr>
      <w:r w:rsidRPr="00FA3A88">
        <w:rPr>
          <w:b/>
        </w:rPr>
        <w:t>750  -  Przychody finansowe</w:t>
      </w:r>
    </w:p>
    <w:p w:rsidR="00522A39" w:rsidRPr="00FA3A88" w:rsidRDefault="00522A39" w:rsidP="006568F3">
      <w:pPr>
        <w:spacing w:before="80" w:line="260" w:lineRule="atLeast"/>
        <w:jc w:val="both"/>
      </w:pPr>
      <w:r w:rsidRPr="00FA3A88">
        <w:t>Konto 750 służy do ewidencji przychodów finansowych.</w:t>
      </w:r>
    </w:p>
    <w:p w:rsidR="00522A39" w:rsidRPr="00FA3A88" w:rsidRDefault="00522A39" w:rsidP="006568F3">
      <w:pPr>
        <w:spacing w:before="80" w:line="260" w:lineRule="atLeast"/>
        <w:jc w:val="both"/>
      </w:pPr>
      <w:r w:rsidRPr="00FA3A88">
        <w:t>Na stronie Ma konta 750 ujmuje się przychody z tytułu operacji finansowych, w szczególności przychody ze sprzedaży papierów wartościowych, przychody z udziałów i akcji, dywidendy oraz odsetki od udzielonych pożyczek, dyskonto przy zakupie weksli, czeków obcych i papierów wartościowych oraz odsetki za zwłokę w zapłacie należności, dodatnie różnice kursowe.</w:t>
      </w:r>
    </w:p>
    <w:p w:rsidR="00522A39" w:rsidRPr="00FA3A88" w:rsidRDefault="00522A39" w:rsidP="006568F3">
      <w:pPr>
        <w:spacing w:before="80" w:line="260" w:lineRule="atLeast"/>
        <w:jc w:val="both"/>
      </w:pPr>
      <w:r w:rsidRPr="00FA3A88">
        <w:t xml:space="preserve">Ewidencja szczegółowa </w:t>
      </w:r>
      <w:r w:rsidR="006568F3">
        <w:t>d</w:t>
      </w:r>
      <w:r w:rsidRPr="00FA3A88">
        <w:t xml:space="preserve">o konta 750 </w:t>
      </w:r>
      <w:r w:rsidR="006568F3">
        <w:t>prowadzona jest w szczegółowości umożliwiającej prawidłowe sporządzenia rachunku zysków i strat.</w:t>
      </w:r>
    </w:p>
    <w:p w:rsidR="00522A39" w:rsidRPr="00FA3A88" w:rsidRDefault="00522A39" w:rsidP="006568F3">
      <w:pPr>
        <w:spacing w:before="80" w:line="260" w:lineRule="atLeast"/>
        <w:jc w:val="both"/>
      </w:pPr>
      <w:r w:rsidRPr="00FA3A88">
        <w:t>W końcu roku obrotowego przenosi się przychody finansowe na stronę Ma konta 860 (</w:t>
      </w:r>
      <w:proofErr w:type="spellStart"/>
      <w:r w:rsidRPr="00FA3A88">
        <w:t>Wn</w:t>
      </w:r>
      <w:proofErr w:type="spellEnd"/>
      <w:r w:rsidRPr="00FA3A88">
        <w:t xml:space="preserve"> konto 750).</w:t>
      </w:r>
    </w:p>
    <w:p w:rsidR="00522A39" w:rsidRPr="00FA3A88" w:rsidRDefault="00522A39" w:rsidP="006568F3">
      <w:pPr>
        <w:spacing w:before="80" w:line="260" w:lineRule="atLeast"/>
        <w:jc w:val="both"/>
      </w:pPr>
      <w:r w:rsidRPr="00FA3A88">
        <w:t>Na koniec roku konto 750 nie wykazuje salda.</w:t>
      </w:r>
    </w:p>
    <w:p w:rsidR="00522A39" w:rsidRPr="00FA3A88" w:rsidRDefault="00522A39" w:rsidP="00522A39">
      <w:pPr>
        <w:spacing w:before="80" w:line="260" w:lineRule="atLeast"/>
        <w:rPr>
          <w:i/>
        </w:rPr>
      </w:pPr>
      <w:r w:rsidRPr="00FA3A88">
        <w:rPr>
          <w:i/>
        </w:rPr>
        <w:tab/>
      </w:r>
    </w:p>
    <w:p w:rsidR="00522A39" w:rsidRPr="00FA3A88" w:rsidRDefault="00522A39" w:rsidP="00522A39">
      <w:pPr>
        <w:spacing w:before="80" w:line="260" w:lineRule="atLeast"/>
        <w:rPr>
          <w:b/>
        </w:rPr>
      </w:pPr>
      <w:r w:rsidRPr="00FA3A88">
        <w:rPr>
          <w:b/>
        </w:rPr>
        <w:t>751  -  Koszty finansowe</w:t>
      </w:r>
    </w:p>
    <w:p w:rsidR="00522A39" w:rsidRPr="00FA3A88" w:rsidRDefault="00522A39" w:rsidP="006568F3">
      <w:pPr>
        <w:spacing w:before="80" w:line="260" w:lineRule="atLeast"/>
        <w:jc w:val="both"/>
      </w:pPr>
      <w:r w:rsidRPr="00FA3A88">
        <w:t>Konto 751 służy do ewidencji kosztów finansowych.</w:t>
      </w:r>
    </w:p>
    <w:p w:rsidR="00522A39" w:rsidRPr="00FA3A88" w:rsidRDefault="00522A39" w:rsidP="006568F3">
      <w:pPr>
        <w:spacing w:before="80" w:line="260" w:lineRule="atLeast"/>
        <w:jc w:val="both"/>
      </w:pPr>
      <w:r w:rsidRPr="00FA3A88">
        <w:t xml:space="preserve">Na stronie </w:t>
      </w:r>
      <w:proofErr w:type="spellStart"/>
      <w:r w:rsidRPr="00FA3A88">
        <w:t>Wn</w:t>
      </w:r>
      <w:proofErr w:type="spellEnd"/>
      <w:r w:rsidRPr="00FA3A88">
        <w:t xml:space="preserve"> konta 751 ujmuje się w szczególności wartość sprzedanych udziałów, akcji i innych papierów wartościowych, odsetki od obligacji, odsetki od kredytów i pożyczek, odsetki za zwłokę w zapłacie zobowiązań, z wyjątkiem obciążających środki trwałe w budowie, odpisy aktualizujące wartość należności z tytułu operacji finansowych, dyskonto przy sprzedaży weksli, czeków obcych i papierów wartościowych, ujemne różnice kursowe, z wyjątkiem obciążających środki trwałe w budowie.</w:t>
      </w:r>
    </w:p>
    <w:p w:rsidR="00522A39" w:rsidRPr="00FA3A88" w:rsidRDefault="00522A39" w:rsidP="006568F3">
      <w:pPr>
        <w:spacing w:before="80" w:line="260" w:lineRule="atLeast"/>
        <w:jc w:val="both"/>
      </w:pPr>
      <w:r w:rsidRPr="00FA3A88">
        <w:t xml:space="preserve">Ewidencja szczegółowa do konta 751 </w:t>
      </w:r>
      <w:r w:rsidR="006568F3" w:rsidRPr="00FA3A88">
        <w:t xml:space="preserve">prowadzona </w:t>
      </w:r>
      <w:r w:rsidR="006568F3">
        <w:t xml:space="preserve"> jest z </w:t>
      </w:r>
      <w:r w:rsidRPr="00FA3A88">
        <w:t>wyodrębnienie</w:t>
      </w:r>
      <w:r w:rsidR="006568F3">
        <w:t>m</w:t>
      </w:r>
      <w:r w:rsidRPr="00FA3A88">
        <w:t xml:space="preserve"> w zakresie kosztów operacji finansowych – naliczone odsetki od pożyczek i odsetki za zwłokę od zobowiązań.</w:t>
      </w:r>
    </w:p>
    <w:p w:rsidR="00522A39" w:rsidRPr="00FA3A88" w:rsidRDefault="00522A39" w:rsidP="006568F3">
      <w:pPr>
        <w:spacing w:before="80" w:line="260" w:lineRule="atLeast"/>
        <w:jc w:val="both"/>
      </w:pPr>
      <w:r w:rsidRPr="00FA3A88">
        <w:t xml:space="preserve">W końcu roku obrotowego przenosi się koszty operacji finansowych na stronę </w:t>
      </w:r>
      <w:proofErr w:type="spellStart"/>
      <w:r w:rsidRPr="00FA3A88">
        <w:t>Wn</w:t>
      </w:r>
      <w:proofErr w:type="spellEnd"/>
      <w:r w:rsidRPr="00FA3A88">
        <w:t xml:space="preserve"> konta 860 (Ma konto 751).</w:t>
      </w:r>
    </w:p>
    <w:p w:rsidR="00522A39" w:rsidRPr="00FA3A88" w:rsidRDefault="00522A39" w:rsidP="006568F3">
      <w:pPr>
        <w:spacing w:before="80" w:line="260" w:lineRule="atLeast"/>
        <w:jc w:val="both"/>
      </w:pPr>
      <w:r w:rsidRPr="00FA3A88">
        <w:t>Na koniec roku konto 751 nie wykazuje salda.</w:t>
      </w:r>
    </w:p>
    <w:p w:rsidR="00522A39" w:rsidRPr="00FA3A88" w:rsidRDefault="00522A39" w:rsidP="00522A39">
      <w:pPr>
        <w:spacing w:before="80" w:line="260" w:lineRule="atLeast"/>
        <w:ind w:left="720"/>
        <w:jc w:val="both"/>
      </w:pPr>
    </w:p>
    <w:p w:rsidR="00522A39" w:rsidRPr="00FA3A88" w:rsidRDefault="00522A39" w:rsidP="00522A39">
      <w:pPr>
        <w:spacing w:before="80" w:line="260" w:lineRule="atLeast"/>
        <w:rPr>
          <w:b/>
        </w:rPr>
      </w:pPr>
      <w:r w:rsidRPr="00FA3A88">
        <w:rPr>
          <w:b/>
        </w:rPr>
        <w:t>760  -  Pozostałe przychody operacyjne</w:t>
      </w:r>
    </w:p>
    <w:p w:rsidR="00522A39" w:rsidRPr="00FA3A88" w:rsidRDefault="00522A39" w:rsidP="006568F3">
      <w:pPr>
        <w:spacing w:before="80" w:line="260" w:lineRule="atLeast"/>
        <w:jc w:val="both"/>
      </w:pPr>
      <w:r w:rsidRPr="00FA3A88">
        <w:t xml:space="preserve">Konto 760 służy do ewidencji przychodów niezwiązanych bezpośrednio z podstawową działalnością </w:t>
      </w:r>
      <w:proofErr w:type="spellStart"/>
      <w:r w:rsidR="006568F3">
        <w:t>Zakłdu</w:t>
      </w:r>
      <w:proofErr w:type="spellEnd"/>
      <w:r w:rsidR="006568F3">
        <w:t>,</w:t>
      </w:r>
      <w:r w:rsidRPr="00FA3A88">
        <w:t xml:space="preserve"> w tym wszelkich innych przychodów niż podlegające ewidencji na kontach: 7</w:t>
      </w:r>
      <w:r w:rsidR="006568F3">
        <w:t>01-708</w:t>
      </w:r>
      <w:r w:rsidRPr="00FA3A88">
        <w:t>, 750.</w:t>
      </w:r>
    </w:p>
    <w:p w:rsidR="00522A39" w:rsidRPr="00FA3A88" w:rsidRDefault="00522A39" w:rsidP="006568F3">
      <w:pPr>
        <w:spacing w:before="80" w:line="260" w:lineRule="atLeast"/>
        <w:jc w:val="both"/>
      </w:pPr>
      <w:r w:rsidRPr="00FA3A88">
        <w:t>W szczególności na stronie Ma konta 760 ujmuje się:</w:t>
      </w:r>
    </w:p>
    <w:p w:rsidR="00522A39" w:rsidRPr="00FA3A88" w:rsidRDefault="00522A39" w:rsidP="006568F3">
      <w:pPr>
        <w:spacing w:before="80" w:line="260" w:lineRule="atLeast"/>
        <w:jc w:val="both"/>
      </w:pPr>
      <w:r w:rsidRPr="00FA3A88">
        <w:t>– przychody ze sprzedaży materiałów w wartości cen zakupu lub nabycia materiałów;</w:t>
      </w:r>
    </w:p>
    <w:p w:rsidR="00522A39" w:rsidRPr="00FA3A88" w:rsidRDefault="00522A39" w:rsidP="006568F3">
      <w:pPr>
        <w:spacing w:before="80" w:line="260" w:lineRule="atLeast"/>
        <w:jc w:val="both"/>
      </w:pPr>
      <w:r w:rsidRPr="00FA3A88">
        <w:t>– przychody ze sprzedaży środków trwałych, wartości niematerialnych i prawnych oraz środków trwałych w budowie;</w:t>
      </w:r>
    </w:p>
    <w:p w:rsidR="00522A39" w:rsidRPr="00FA3A88" w:rsidRDefault="00522A39" w:rsidP="006568F3">
      <w:pPr>
        <w:spacing w:before="80" w:line="260" w:lineRule="atLeast"/>
        <w:jc w:val="both"/>
      </w:pPr>
      <w:r w:rsidRPr="00FA3A88">
        <w:t>– odpisane przedawnione zobowiązania, otrzymane odszkodowania, kary, nieodpłatnie otrzymane, w tym w drodze darowizny, aktywa umarzane jednorazowo, rzeczowe aktywa obrotowe, przychody o nadzwyczajnej wartości lub które wystąpiły incyde</w:t>
      </w:r>
      <w:r w:rsidR="006568F3">
        <w:t xml:space="preserve">ntalnie, </w:t>
      </w:r>
      <w:proofErr w:type="spellStart"/>
      <w:r w:rsidR="006568F3">
        <w:t>róznice</w:t>
      </w:r>
      <w:proofErr w:type="spellEnd"/>
      <w:r w:rsidR="006568F3">
        <w:t xml:space="preserve"> groszowe w VAT.</w:t>
      </w:r>
    </w:p>
    <w:p w:rsidR="00522A39" w:rsidRPr="00FA3A88" w:rsidRDefault="00522A39" w:rsidP="006568F3">
      <w:pPr>
        <w:spacing w:before="80" w:line="260" w:lineRule="atLeast"/>
        <w:jc w:val="both"/>
      </w:pPr>
      <w:r w:rsidRPr="00FA3A88">
        <w:t xml:space="preserve">W końcu roku obrotowego przenosi się pozostałe przychody operacyjne na stronę Ma konta 860, w korespondencji ze stroną </w:t>
      </w:r>
      <w:proofErr w:type="spellStart"/>
      <w:r w:rsidRPr="00FA3A88">
        <w:t>Wn</w:t>
      </w:r>
      <w:proofErr w:type="spellEnd"/>
      <w:r w:rsidRPr="00FA3A88">
        <w:t xml:space="preserve"> konta 760.</w:t>
      </w:r>
    </w:p>
    <w:p w:rsidR="00522A39" w:rsidRPr="00FA3A88" w:rsidRDefault="00522A39" w:rsidP="006568F3">
      <w:pPr>
        <w:spacing w:before="80" w:line="260" w:lineRule="atLeast"/>
        <w:jc w:val="both"/>
      </w:pPr>
      <w:r w:rsidRPr="00FA3A88">
        <w:t>Na koniec roku konto 760 nie wykazuje salda.</w:t>
      </w:r>
    </w:p>
    <w:p w:rsidR="00522A39" w:rsidRDefault="00522A39" w:rsidP="00522A39">
      <w:pPr>
        <w:spacing w:before="80" w:line="260" w:lineRule="atLeast"/>
        <w:ind w:left="900"/>
        <w:jc w:val="both"/>
      </w:pPr>
    </w:p>
    <w:p w:rsidR="00522A39" w:rsidRPr="00FA3A88" w:rsidRDefault="00522A39" w:rsidP="00522A39">
      <w:pPr>
        <w:spacing w:before="80" w:line="260" w:lineRule="atLeast"/>
        <w:rPr>
          <w:b/>
        </w:rPr>
      </w:pPr>
      <w:r w:rsidRPr="00FA3A88">
        <w:rPr>
          <w:b/>
        </w:rPr>
        <w:t>761  -  Pozostałe koszty operacyjne</w:t>
      </w:r>
    </w:p>
    <w:p w:rsidR="00522A39" w:rsidRPr="00FA3A88" w:rsidRDefault="00522A39" w:rsidP="006568F3">
      <w:pPr>
        <w:spacing w:before="80" w:line="260" w:lineRule="atLeast"/>
        <w:jc w:val="both"/>
      </w:pPr>
      <w:r w:rsidRPr="00FA3A88">
        <w:t xml:space="preserve">Konto 761 służy do ewidencji kosztów niezwiązanych bezpośrednio z podstawową działalnością </w:t>
      </w:r>
      <w:r w:rsidR="006568F3">
        <w:t>Zakładu</w:t>
      </w:r>
    </w:p>
    <w:p w:rsidR="00522A39" w:rsidRPr="00FA3A88" w:rsidRDefault="00522A39" w:rsidP="006568F3">
      <w:pPr>
        <w:spacing w:before="80" w:line="260" w:lineRule="atLeast"/>
        <w:jc w:val="both"/>
      </w:pPr>
      <w:r w:rsidRPr="00FA3A88">
        <w:t xml:space="preserve">W szczególności na stronie </w:t>
      </w:r>
      <w:proofErr w:type="spellStart"/>
      <w:r w:rsidRPr="00FA3A88">
        <w:t>Wn</w:t>
      </w:r>
      <w:proofErr w:type="spellEnd"/>
      <w:r w:rsidRPr="00FA3A88">
        <w:t xml:space="preserve"> konta 761 ujmuje się:</w:t>
      </w:r>
    </w:p>
    <w:p w:rsidR="00522A39" w:rsidRDefault="00522A39" w:rsidP="006568F3">
      <w:pPr>
        <w:spacing w:before="80" w:line="260" w:lineRule="atLeast"/>
        <w:jc w:val="both"/>
      </w:pPr>
      <w:r w:rsidRPr="00FA3A88">
        <w:t>– koszty osiągnięcia pozostałych przychodów w wartości cen zakupu lub nabycia materiałów;</w:t>
      </w:r>
    </w:p>
    <w:p w:rsidR="006568F3" w:rsidRPr="00FA3A88" w:rsidRDefault="006568F3" w:rsidP="006568F3">
      <w:pPr>
        <w:spacing w:before="80" w:line="260" w:lineRule="atLeast"/>
        <w:jc w:val="both"/>
      </w:pPr>
      <w:r>
        <w:t>- różnice groszowe w VAT,</w:t>
      </w:r>
    </w:p>
    <w:p w:rsidR="00522A39" w:rsidRPr="00FA3A88" w:rsidRDefault="00522A39" w:rsidP="006568F3">
      <w:pPr>
        <w:spacing w:before="80" w:line="260" w:lineRule="atLeast"/>
        <w:jc w:val="both"/>
      </w:pPr>
      <w:r w:rsidRPr="00FA3A88">
        <w:t>– kary, odpisane przedawnione, umorzone i nieściągalne należności, odpisy aktualizujące od należności, koszty postępowania spornego i egzekucyjnego oraz nieodpłatnie przekazane rzeczowe aktywa obrotowe, koszty o nadzwyczajnej wartości lub które wystąpiły incydentalnie.</w:t>
      </w:r>
    </w:p>
    <w:p w:rsidR="00522A39" w:rsidRPr="00FA3A88" w:rsidRDefault="00522A39" w:rsidP="006568F3">
      <w:pPr>
        <w:spacing w:before="80" w:line="260" w:lineRule="atLeast"/>
        <w:jc w:val="both"/>
      </w:pPr>
      <w:r w:rsidRPr="00FA3A88">
        <w:t xml:space="preserve">W końcu roku obrotowego przenosi się na stronę </w:t>
      </w:r>
      <w:proofErr w:type="spellStart"/>
      <w:r w:rsidRPr="00FA3A88">
        <w:t>Wn</w:t>
      </w:r>
      <w:proofErr w:type="spellEnd"/>
      <w:r w:rsidRPr="00FA3A88">
        <w:t xml:space="preserve"> konta 860 pozostałe koszty operacyjne, w korespondencji ze stroną Ma konta 761.</w:t>
      </w:r>
    </w:p>
    <w:p w:rsidR="00522A39" w:rsidRPr="00FA3A88" w:rsidRDefault="00522A39" w:rsidP="006568F3">
      <w:pPr>
        <w:spacing w:before="80" w:line="260" w:lineRule="atLeast"/>
        <w:jc w:val="both"/>
      </w:pPr>
      <w:r w:rsidRPr="00FA3A88">
        <w:t>Na koniec roku konto 761 nie wykazuje salda.</w:t>
      </w:r>
    </w:p>
    <w:p w:rsidR="00522A39" w:rsidRPr="00FA3A88" w:rsidRDefault="00522A39" w:rsidP="00522A39">
      <w:pPr>
        <w:spacing w:before="80" w:line="260" w:lineRule="atLeast"/>
        <w:ind w:left="708"/>
        <w:rPr>
          <w:bCs/>
          <w:i/>
          <w:iCs/>
        </w:rPr>
      </w:pPr>
    </w:p>
    <w:p w:rsidR="00522A39" w:rsidRPr="00FA3A88" w:rsidRDefault="00522A39" w:rsidP="00522A39">
      <w:pPr>
        <w:spacing w:before="80" w:line="260" w:lineRule="atLeast"/>
        <w:ind w:left="708"/>
        <w:rPr>
          <w:bCs/>
          <w:i/>
          <w:iCs/>
        </w:rPr>
      </w:pPr>
    </w:p>
    <w:p w:rsidR="00C0786C" w:rsidRDefault="00C0786C" w:rsidP="00C0786C">
      <w:pPr>
        <w:suppressAutoHyphens w:val="0"/>
        <w:spacing w:line="360" w:lineRule="auto"/>
        <w:jc w:val="center"/>
        <w:rPr>
          <w:rFonts w:eastAsia="Times New Roman" w:cs="Times New Roman"/>
          <w:b/>
          <w:bCs/>
          <w:kern w:val="0"/>
          <w:sz w:val="96"/>
          <w:szCs w:val="96"/>
          <w:lang w:eastAsia="pl-PL" w:bidi="ar-SA"/>
        </w:rPr>
      </w:pPr>
    </w:p>
    <w:p w:rsidR="00C0786C" w:rsidRDefault="00C0786C" w:rsidP="00C0786C">
      <w:pPr>
        <w:suppressAutoHyphens w:val="0"/>
        <w:spacing w:line="360" w:lineRule="auto"/>
        <w:jc w:val="center"/>
        <w:rPr>
          <w:rFonts w:eastAsia="Times New Roman" w:cs="Times New Roman"/>
          <w:b/>
          <w:bCs/>
          <w:kern w:val="0"/>
          <w:sz w:val="96"/>
          <w:szCs w:val="96"/>
          <w:lang w:eastAsia="pl-PL" w:bidi="ar-SA"/>
        </w:rPr>
      </w:pPr>
    </w:p>
    <w:p w:rsidR="00C0786C" w:rsidRDefault="00C0786C" w:rsidP="00C0786C">
      <w:pPr>
        <w:suppressAutoHyphens w:val="0"/>
        <w:spacing w:line="360" w:lineRule="auto"/>
        <w:jc w:val="center"/>
        <w:rPr>
          <w:rFonts w:eastAsia="Times New Roman" w:cs="Times New Roman"/>
          <w:b/>
          <w:bCs/>
          <w:kern w:val="0"/>
          <w:sz w:val="96"/>
          <w:szCs w:val="96"/>
          <w:lang w:eastAsia="pl-PL" w:bidi="ar-SA"/>
        </w:rPr>
      </w:pPr>
    </w:p>
    <w:p w:rsidR="006568F3" w:rsidRDefault="006568F3" w:rsidP="00C0786C">
      <w:pPr>
        <w:suppressAutoHyphens w:val="0"/>
        <w:spacing w:line="360" w:lineRule="auto"/>
        <w:jc w:val="center"/>
        <w:rPr>
          <w:rFonts w:eastAsia="Times New Roman" w:cs="Times New Roman"/>
          <w:b/>
          <w:bCs/>
          <w:kern w:val="0"/>
          <w:sz w:val="96"/>
          <w:szCs w:val="96"/>
          <w:lang w:eastAsia="pl-PL" w:bidi="ar-SA"/>
        </w:rPr>
      </w:pPr>
    </w:p>
    <w:p w:rsidR="006568F3" w:rsidRDefault="006568F3" w:rsidP="00C0786C">
      <w:pPr>
        <w:suppressAutoHyphens w:val="0"/>
        <w:spacing w:line="360" w:lineRule="auto"/>
        <w:jc w:val="center"/>
        <w:rPr>
          <w:rFonts w:eastAsia="Times New Roman" w:cs="Times New Roman"/>
          <w:b/>
          <w:bCs/>
          <w:kern w:val="0"/>
          <w:sz w:val="96"/>
          <w:szCs w:val="96"/>
          <w:lang w:eastAsia="pl-PL" w:bidi="ar-SA"/>
        </w:rPr>
      </w:pPr>
    </w:p>
    <w:p w:rsidR="006568F3" w:rsidRDefault="006568F3" w:rsidP="00C0786C">
      <w:pPr>
        <w:suppressAutoHyphens w:val="0"/>
        <w:spacing w:line="360" w:lineRule="auto"/>
        <w:jc w:val="center"/>
        <w:rPr>
          <w:rFonts w:eastAsia="Times New Roman" w:cs="Times New Roman"/>
          <w:b/>
          <w:bCs/>
          <w:kern w:val="0"/>
          <w:sz w:val="96"/>
          <w:szCs w:val="96"/>
          <w:lang w:eastAsia="pl-PL" w:bidi="ar-SA"/>
        </w:rPr>
      </w:pPr>
    </w:p>
    <w:p w:rsidR="006568F3" w:rsidRDefault="006568F3" w:rsidP="00C0786C">
      <w:pPr>
        <w:suppressAutoHyphens w:val="0"/>
        <w:spacing w:line="360" w:lineRule="auto"/>
        <w:jc w:val="center"/>
        <w:rPr>
          <w:rFonts w:eastAsia="Times New Roman" w:cs="Times New Roman"/>
          <w:b/>
          <w:bCs/>
          <w:kern w:val="0"/>
          <w:sz w:val="96"/>
          <w:szCs w:val="96"/>
          <w:lang w:eastAsia="pl-PL" w:bidi="ar-SA"/>
        </w:rPr>
      </w:pPr>
    </w:p>
    <w:p w:rsidR="00C0786C" w:rsidRDefault="00C0786C" w:rsidP="00C0786C">
      <w:pPr>
        <w:suppressAutoHyphens w:val="0"/>
        <w:spacing w:line="360" w:lineRule="auto"/>
        <w:jc w:val="center"/>
        <w:rPr>
          <w:rFonts w:eastAsia="Times New Roman" w:cs="Times New Roman"/>
          <w:b/>
          <w:bCs/>
          <w:kern w:val="0"/>
          <w:sz w:val="96"/>
          <w:szCs w:val="96"/>
          <w:lang w:eastAsia="pl-PL" w:bidi="ar-SA"/>
        </w:rPr>
      </w:pPr>
      <w:r>
        <w:rPr>
          <w:rFonts w:eastAsia="Times New Roman" w:cs="Times New Roman"/>
          <w:b/>
          <w:bCs/>
          <w:kern w:val="0"/>
          <w:sz w:val="96"/>
          <w:szCs w:val="96"/>
          <w:lang w:eastAsia="pl-PL" w:bidi="ar-SA"/>
        </w:rPr>
        <w:t>ZESPÓŁ „8”</w:t>
      </w:r>
    </w:p>
    <w:p w:rsidR="006568F3" w:rsidRDefault="006568F3" w:rsidP="00522A39">
      <w:pPr>
        <w:spacing w:before="80" w:line="260" w:lineRule="atLeast"/>
        <w:rPr>
          <w:b/>
        </w:rPr>
      </w:pPr>
    </w:p>
    <w:p w:rsidR="006568F3" w:rsidRDefault="006568F3" w:rsidP="00522A39">
      <w:pPr>
        <w:spacing w:before="80" w:line="260" w:lineRule="atLeast"/>
        <w:rPr>
          <w:b/>
        </w:rPr>
      </w:pPr>
    </w:p>
    <w:p w:rsidR="006568F3" w:rsidRDefault="006568F3" w:rsidP="00522A39">
      <w:pPr>
        <w:spacing w:before="80" w:line="260" w:lineRule="atLeast"/>
        <w:rPr>
          <w:b/>
        </w:rPr>
      </w:pPr>
    </w:p>
    <w:p w:rsidR="006568F3" w:rsidRDefault="006568F3" w:rsidP="00522A39">
      <w:pPr>
        <w:spacing w:before="80" w:line="260" w:lineRule="atLeast"/>
        <w:rPr>
          <w:b/>
        </w:rPr>
      </w:pPr>
    </w:p>
    <w:p w:rsidR="006568F3" w:rsidRDefault="006568F3" w:rsidP="00522A39">
      <w:pPr>
        <w:spacing w:before="80" w:line="260" w:lineRule="atLeast"/>
        <w:rPr>
          <w:b/>
        </w:rPr>
      </w:pPr>
    </w:p>
    <w:p w:rsidR="006568F3" w:rsidRDefault="006568F3" w:rsidP="00522A39">
      <w:pPr>
        <w:spacing w:before="80" w:line="260" w:lineRule="atLeast"/>
        <w:rPr>
          <w:b/>
        </w:rPr>
      </w:pPr>
    </w:p>
    <w:p w:rsidR="006568F3" w:rsidRDefault="006568F3" w:rsidP="00522A39">
      <w:pPr>
        <w:spacing w:before="80" w:line="260" w:lineRule="atLeast"/>
        <w:rPr>
          <w:b/>
        </w:rPr>
      </w:pPr>
    </w:p>
    <w:p w:rsidR="006568F3" w:rsidRDefault="006568F3" w:rsidP="00522A39">
      <w:pPr>
        <w:spacing w:before="80" w:line="260" w:lineRule="atLeast"/>
        <w:rPr>
          <w:b/>
        </w:rPr>
      </w:pPr>
    </w:p>
    <w:p w:rsidR="006568F3" w:rsidRDefault="006568F3" w:rsidP="00522A39">
      <w:pPr>
        <w:spacing w:before="80" w:line="260" w:lineRule="atLeast"/>
        <w:rPr>
          <w:b/>
        </w:rPr>
      </w:pPr>
    </w:p>
    <w:p w:rsidR="006568F3" w:rsidRDefault="006568F3" w:rsidP="00522A39">
      <w:pPr>
        <w:spacing w:before="80" w:line="260" w:lineRule="atLeast"/>
        <w:rPr>
          <w:b/>
        </w:rPr>
      </w:pPr>
    </w:p>
    <w:p w:rsidR="006568F3" w:rsidRDefault="006568F3" w:rsidP="00522A39">
      <w:pPr>
        <w:spacing w:before="80" w:line="260" w:lineRule="atLeast"/>
        <w:rPr>
          <w:b/>
        </w:rPr>
      </w:pPr>
    </w:p>
    <w:p w:rsidR="006568F3" w:rsidRDefault="006568F3" w:rsidP="00522A39">
      <w:pPr>
        <w:spacing w:before="80" w:line="260" w:lineRule="atLeast"/>
        <w:rPr>
          <w:b/>
        </w:rPr>
      </w:pPr>
    </w:p>
    <w:p w:rsidR="006568F3" w:rsidRDefault="006568F3" w:rsidP="00522A39">
      <w:pPr>
        <w:spacing w:before="80" w:line="260" w:lineRule="atLeast"/>
        <w:rPr>
          <w:b/>
        </w:rPr>
      </w:pPr>
    </w:p>
    <w:p w:rsidR="006568F3" w:rsidRDefault="006568F3" w:rsidP="00522A39">
      <w:pPr>
        <w:spacing w:before="80" w:line="260" w:lineRule="atLeast"/>
        <w:rPr>
          <w:b/>
        </w:rPr>
      </w:pPr>
    </w:p>
    <w:p w:rsidR="006568F3" w:rsidRDefault="006568F3" w:rsidP="00522A39">
      <w:pPr>
        <w:spacing w:before="80" w:line="260" w:lineRule="atLeast"/>
        <w:rPr>
          <w:b/>
        </w:rPr>
      </w:pPr>
    </w:p>
    <w:p w:rsidR="006568F3" w:rsidRDefault="006568F3" w:rsidP="00522A39">
      <w:pPr>
        <w:spacing w:before="80" w:line="260" w:lineRule="atLeast"/>
        <w:rPr>
          <w:b/>
        </w:rPr>
      </w:pPr>
    </w:p>
    <w:p w:rsidR="006568F3" w:rsidRDefault="006568F3" w:rsidP="00522A39">
      <w:pPr>
        <w:spacing w:before="80" w:line="260" w:lineRule="atLeast"/>
        <w:rPr>
          <w:b/>
        </w:rPr>
      </w:pPr>
    </w:p>
    <w:p w:rsidR="006568F3" w:rsidRDefault="006568F3" w:rsidP="00522A39">
      <w:pPr>
        <w:spacing w:before="80" w:line="260" w:lineRule="atLeast"/>
        <w:rPr>
          <w:b/>
        </w:rPr>
      </w:pPr>
    </w:p>
    <w:p w:rsidR="006568F3" w:rsidRDefault="006568F3" w:rsidP="00522A39">
      <w:pPr>
        <w:spacing w:before="80" w:line="260" w:lineRule="atLeast"/>
        <w:rPr>
          <w:b/>
        </w:rPr>
      </w:pPr>
    </w:p>
    <w:p w:rsidR="006568F3" w:rsidRDefault="006568F3" w:rsidP="00522A39">
      <w:pPr>
        <w:spacing w:before="80" w:line="260" w:lineRule="atLeast"/>
        <w:rPr>
          <w:b/>
        </w:rPr>
      </w:pPr>
    </w:p>
    <w:p w:rsidR="006568F3" w:rsidRDefault="006568F3" w:rsidP="00522A39">
      <w:pPr>
        <w:spacing w:before="80" w:line="260" w:lineRule="atLeast"/>
        <w:rPr>
          <w:b/>
        </w:rPr>
      </w:pPr>
    </w:p>
    <w:p w:rsidR="006568F3" w:rsidRDefault="006568F3" w:rsidP="00522A39">
      <w:pPr>
        <w:spacing w:before="80" w:line="260" w:lineRule="atLeast"/>
        <w:rPr>
          <w:b/>
        </w:rPr>
      </w:pPr>
    </w:p>
    <w:p w:rsidR="006568F3" w:rsidRDefault="006568F3" w:rsidP="00522A39">
      <w:pPr>
        <w:spacing w:before="80" w:line="260" w:lineRule="atLeast"/>
        <w:rPr>
          <w:b/>
        </w:rPr>
      </w:pPr>
    </w:p>
    <w:p w:rsidR="006568F3" w:rsidRDefault="006568F3" w:rsidP="00522A39">
      <w:pPr>
        <w:spacing w:before="80" w:line="260" w:lineRule="atLeast"/>
        <w:rPr>
          <w:b/>
        </w:rPr>
      </w:pPr>
    </w:p>
    <w:p w:rsidR="006568F3" w:rsidRDefault="006568F3" w:rsidP="00522A39">
      <w:pPr>
        <w:spacing w:before="80" w:line="260" w:lineRule="atLeast"/>
        <w:rPr>
          <w:b/>
        </w:rPr>
      </w:pPr>
    </w:p>
    <w:p w:rsidR="00522A39" w:rsidRPr="00FA3A88" w:rsidRDefault="00522A39" w:rsidP="00522A39">
      <w:pPr>
        <w:spacing w:before="80" w:line="260" w:lineRule="atLeast"/>
        <w:rPr>
          <w:b/>
        </w:rPr>
      </w:pPr>
      <w:r w:rsidRPr="00FA3A88">
        <w:rPr>
          <w:b/>
        </w:rPr>
        <w:lastRenderedPageBreak/>
        <w:t>Zespół  8  -  Fundusze, rezerwy i wynik finansowy</w:t>
      </w:r>
    </w:p>
    <w:p w:rsidR="00274954" w:rsidRDefault="00522A39" w:rsidP="00274954">
      <w:pPr>
        <w:spacing w:before="80" w:line="260" w:lineRule="atLeast"/>
        <w:jc w:val="both"/>
        <w:rPr>
          <w:b/>
          <w:bCs/>
        </w:rPr>
      </w:pPr>
      <w:r w:rsidRPr="00FA3A88">
        <w:t>Konta zespołu 8 służą do ewidencj</w:t>
      </w:r>
      <w:r w:rsidR="006568F3">
        <w:t>i funduszy, wyniku finansowego,</w:t>
      </w:r>
      <w:r w:rsidRPr="00FA3A88">
        <w:t xml:space="preserve"> rezerw i rozliczeń międzyokresowych </w:t>
      </w:r>
      <w:r w:rsidR="00274954">
        <w:t xml:space="preserve">przychodów. Zasady funkcjonowania funduszu  założycielskiego i funduszu zakładu określone zostały w przepisach ustawy </w:t>
      </w:r>
      <w:r w:rsidR="00274954">
        <w:rPr>
          <w:b/>
          <w:bCs/>
          <w:sz w:val="23"/>
          <w:szCs w:val="23"/>
        </w:rPr>
        <w:t xml:space="preserve"> </w:t>
      </w:r>
      <w:r w:rsidR="00274954">
        <w:rPr>
          <w:sz w:val="23"/>
          <w:szCs w:val="23"/>
        </w:rPr>
        <w:t xml:space="preserve">z dnia </w:t>
      </w:r>
      <w:r w:rsidR="00274954" w:rsidRPr="00274954">
        <w:t xml:space="preserve">15 kwietnia 2011 r. </w:t>
      </w:r>
      <w:r w:rsidR="00274954" w:rsidRPr="00274954">
        <w:rPr>
          <w:b/>
          <w:bCs/>
        </w:rPr>
        <w:t xml:space="preserve">o działalności leczniczej  </w:t>
      </w:r>
    </w:p>
    <w:p w:rsidR="00522A39" w:rsidRDefault="00274954" w:rsidP="00274954">
      <w:pPr>
        <w:spacing w:before="80" w:line="260" w:lineRule="atLeast"/>
        <w:jc w:val="both"/>
      </w:pPr>
      <w:r w:rsidRPr="00274954">
        <w:rPr>
          <w:bCs/>
        </w:rPr>
        <w:t xml:space="preserve">( </w:t>
      </w:r>
      <w:proofErr w:type="spellStart"/>
      <w:r w:rsidRPr="00274954">
        <w:rPr>
          <w:bCs/>
        </w:rPr>
        <w:t>t.j</w:t>
      </w:r>
      <w:proofErr w:type="spellEnd"/>
      <w:r w:rsidRPr="00274954">
        <w:rPr>
          <w:bCs/>
        </w:rPr>
        <w:t>. Dz. U. z 2021 r. poz. 711 z zm.)</w:t>
      </w:r>
      <w:r>
        <w:rPr>
          <w:bCs/>
        </w:rPr>
        <w:t>.</w:t>
      </w:r>
    </w:p>
    <w:p w:rsidR="00274954" w:rsidRPr="00FA3A88" w:rsidRDefault="00274954" w:rsidP="00522A39">
      <w:pPr>
        <w:pBdr>
          <w:bottom w:val="double" w:sz="6" w:space="1" w:color="auto"/>
        </w:pBdr>
        <w:spacing w:before="80" w:line="260" w:lineRule="atLeast"/>
        <w:jc w:val="both"/>
      </w:pPr>
    </w:p>
    <w:p w:rsidR="00522A39" w:rsidRPr="00FA3A88" w:rsidRDefault="00522A39" w:rsidP="00522A39">
      <w:pPr>
        <w:spacing w:before="80" w:line="260" w:lineRule="atLeast"/>
        <w:rPr>
          <w:b/>
        </w:rPr>
      </w:pPr>
    </w:p>
    <w:p w:rsidR="00522A39" w:rsidRPr="00FA3A88" w:rsidRDefault="00522A39" w:rsidP="008C775B">
      <w:pPr>
        <w:spacing w:line="260" w:lineRule="atLeast"/>
        <w:rPr>
          <w:b/>
        </w:rPr>
      </w:pPr>
      <w:r w:rsidRPr="00FA3A88">
        <w:rPr>
          <w:b/>
        </w:rPr>
        <w:t xml:space="preserve">800  -  Fundusz </w:t>
      </w:r>
      <w:r w:rsidR="001F2C01">
        <w:rPr>
          <w:b/>
        </w:rPr>
        <w:t>założycielski</w:t>
      </w:r>
    </w:p>
    <w:p w:rsidR="00522A39" w:rsidRDefault="00522A39" w:rsidP="008C775B">
      <w:pPr>
        <w:spacing w:line="260" w:lineRule="atLeast"/>
        <w:jc w:val="both"/>
      </w:pPr>
      <w:r w:rsidRPr="00FA3A88">
        <w:t xml:space="preserve">Konto 800 służy do ewidencji </w:t>
      </w:r>
      <w:r w:rsidR="001F2C01">
        <w:t>stanu oraz zwiększe</w:t>
      </w:r>
      <w:r w:rsidR="004264DC">
        <w:t>ń</w:t>
      </w:r>
      <w:r w:rsidR="001F2C01">
        <w:t xml:space="preserve"> i zmniejszeń</w:t>
      </w:r>
      <w:r w:rsidR="004264DC">
        <w:t xml:space="preserve"> </w:t>
      </w:r>
      <w:r w:rsidR="00052637">
        <w:t>kapita</w:t>
      </w:r>
      <w:r w:rsidR="00274954">
        <w:t>ł</w:t>
      </w:r>
      <w:r w:rsidR="00052637">
        <w:t>u podstawowego Zak</w:t>
      </w:r>
      <w:r w:rsidR="00274954">
        <w:t>ł</w:t>
      </w:r>
      <w:r w:rsidR="00052637">
        <w:t xml:space="preserve">adu. </w:t>
      </w:r>
      <w:r w:rsidR="00274954">
        <w:t>Stanowi on wartość wydzielonej zakładowi części mienia organu tworzącego tj. gminy Wińsko.</w:t>
      </w:r>
    </w:p>
    <w:p w:rsidR="00522A39" w:rsidRPr="00FA3A88" w:rsidRDefault="00522A39" w:rsidP="008C775B">
      <w:pPr>
        <w:spacing w:line="260" w:lineRule="atLeast"/>
        <w:jc w:val="both"/>
      </w:pPr>
      <w:r w:rsidRPr="00FA3A88">
        <w:t xml:space="preserve">Na stronie </w:t>
      </w:r>
      <w:proofErr w:type="spellStart"/>
      <w:r w:rsidRPr="00FA3A88">
        <w:t>Wn</w:t>
      </w:r>
      <w:proofErr w:type="spellEnd"/>
      <w:r w:rsidRPr="00FA3A88">
        <w:t xml:space="preserve"> konta 800 ujmuje się zmniejszenia funduszu, a na stronie Ma - jego zwiększenia, zgodnie z odrębnymi przepisami regulującymi gospodarkę finansową </w:t>
      </w:r>
      <w:r w:rsidR="006568F3">
        <w:t>Zakładu</w:t>
      </w:r>
      <w:r w:rsidRPr="00FA3A88">
        <w:t>.</w:t>
      </w:r>
    </w:p>
    <w:p w:rsidR="00522A39" w:rsidRPr="00FA3A88" w:rsidRDefault="00522A39" w:rsidP="008C775B">
      <w:pPr>
        <w:spacing w:line="260" w:lineRule="atLeast"/>
        <w:jc w:val="both"/>
      </w:pPr>
      <w:r w:rsidRPr="00FA3A88">
        <w:t xml:space="preserve">Konto 800 wykazuje na koniec roku saldo Ma, które </w:t>
      </w:r>
      <w:r w:rsidR="00F35A3B">
        <w:t>oznacza stan funduszu założycielskiego..</w:t>
      </w:r>
    </w:p>
    <w:p w:rsidR="00522A39" w:rsidRPr="00FA3A88" w:rsidRDefault="00522A39" w:rsidP="008C775B">
      <w:pPr>
        <w:spacing w:line="260" w:lineRule="atLeast"/>
        <w:rPr>
          <w:b/>
          <w:color w:val="FF0000"/>
        </w:rPr>
      </w:pPr>
    </w:p>
    <w:p w:rsidR="00522A39" w:rsidRPr="00FA3A88" w:rsidRDefault="00522A39" w:rsidP="008C775B">
      <w:pPr>
        <w:spacing w:line="260" w:lineRule="atLeast"/>
        <w:rPr>
          <w:b/>
        </w:rPr>
      </w:pPr>
      <w:r w:rsidRPr="00FA3A88">
        <w:rPr>
          <w:b/>
        </w:rPr>
        <w:t>80</w:t>
      </w:r>
      <w:r w:rsidR="00F35A3B">
        <w:rPr>
          <w:b/>
        </w:rPr>
        <w:t>1</w:t>
      </w:r>
      <w:r w:rsidRPr="00FA3A88">
        <w:rPr>
          <w:b/>
        </w:rPr>
        <w:t xml:space="preserve">  -  </w:t>
      </w:r>
      <w:r w:rsidR="00F35A3B">
        <w:rPr>
          <w:b/>
        </w:rPr>
        <w:t>Fundusz zakładu</w:t>
      </w:r>
    </w:p>
    <w:p w:rsidR="00522A39" w:rsidRPr="00FA3A88" w:rsidRDefault="00522A39" w:rsidP="008C775B">
      <w:pPr>
        <w:spacing w:line="260" w:lineRule="atLeast"/>
        <w:jc w:val="both"/>
      </w:pPr>
      <w:r w:rsidRPr="00FA3A88">
        <w:t>Konto 80</w:t>
      </w:r>
      <w:r w:rsidR="00F35A3B">
        <w:t>1</w:t>
      </w:r>
      <w:r w:rsidRPr="00FA3A88">
        <w:t xml:space="preserve"> służy do ewidencji </w:t>
      </w:r>
      <w:r w:rsidR="00F35A3B">
        <w:t>stanu i obrotów funduszu zakładu</w:t>
      </w:r>
      <w:r w:rsidRPr="00FA3A88">
        <w:t>.</w:t>
      </w:r>
      <w:r w:rsidR="00F35A3B">
        <w:t xml:space="preserve"> Fundusz zakładu stanowi wartość majątku Zakładu po odliczeniu funduszu założycielskiego</w:t>
      </w:r>
    </w:p>
    <w:p w:rsidR="00522A39" w:rsidRPr="00FA3A88" w:rsidRDefault="00522A39" w:rsidP="008C775B">
      <w:pPr>
        <w:spacing w:line="260" w:lineRule="atLeast"/>
        <w:jc w:val="both"/>
      </w:pPr>
      <w:r w:rsidRPr="00FA3A88">
        <w:t xml:space="preserve">Na stronie </w:t>
      </w:r>
      <w:proofErr w:type="spellStart"/>
      <w:r w:rsidRPr="00FA3A88">
        <w:t>Wn</w:t>
      </w:r>
      <w:proofErr w:type="spellEnd"/>
      <w:r w:rsidRPr="00FA3A88">
        <w:t xml:space="preserve"> konta 80</w:t>
      </w:r>
      <w:r w:rsidR="00F35A3B">
        <w:t>1</w:t>
      </w:r>
      <w:r w:rsidRPr="00FA3A88">
        <w:t xml:space="preserve"> ujmuje się:</w:t>
      </w:r>
    </w:p>
    <w:p w:rsidR="00522A39" w:rsidRPr="00FA3A88" w:rsidRDefault="00522A39" w:rsidP="008C775B">
      <w:pPr>
        <w:spacing w:line="260" w:lineRule="atLeast"/>
        <w:jc w:val="both"/>
      </w:pPr>
      <w:r w:rsidRPr="00FA3A88">
        <w:t xml:space="preserve">– </w:t>
      </w:r>
      <w:r w:rsidR="00F35A3B">
        <w:t>stratę netto</w:t>
      </w:r>
    </w:p>
    <w:p w:rsidR="00522A39" w:rsidRPr="00FA3A88" w:rsidRDefault="00522A39" w:rsidP="008C775B">
      <w:pPr>
        <w:spacing w:line="260" w:lineRule="atLeast"/>
        <w:jc w:val="both"/>
      </w:pPr>
      <w:r w:rsidRPr="00FA3A88">
        <w:t xml:space="preserve">– </w:t>
      </w:r>
      <w:r w:rsidR="00F35A3B">
        <w:t>kwoty zmniejszenia wartości aktywów i pasywów, będące skutkiem ustawowego przeszacowania tych aktywów.</w:t>
      </w:r>
    </w:p>
    <w:p w:rsidR="00F35A3B" w:rsidRDefault="00522A39" w:rsidP="008C775B">
      <w:pPr>
        <w:spacing w:line="260" w:lineRule="atLeast"/>
        <w:jc w:val="both"/>
      </w:pPr>
      <w:r w:rsidRPr="00FA3A88">
        <w:t>Na stronie Ma konta 8</w:t>
      </w:r>
      <w:r w:rsidR="00F35A3B">
        <w:t>01</w:t>
      </w:r>
      <w:r w:rsidRPr="00FA3A88">
        <w:t xml:space="preserve"> ujmuje się</w:t>
      </w:r>
      <w:r w:rsidR="00F35A3B">
        <w:t>:</w:t>
      </w:r>
    </w:p>
    <w:p w:rsidR="00F35A3B" w:rsidRDefault="00F35A3B" w:rsidP="008C775B">
      <w:pPr>
        <w:spacing w:line="260" w:lineRule="atLeast"/>
        <w:jc w:val="both"/>
      </w:pPr>
      <w:r>
        <w:t>- zysk netto;</w:t>
      </w:r>
    </w:p>
    <w:p w:rsidR="00F35A3B" w:rsidRDefault="00F35A3B" w:rsidP="008C775B">
      <w:pPr>
        <w:spacing w:line="260" w:lineRule="atLeast"/>
        <w:jc w:val="both"/>
      </w:pPr>
      <w:r>
        <w:t>- kwoty zwiększenia wartości aktywów i pasywów, będące skutkiem ustawowego przeszacowania tych aktywów;</w:t>
      </w:r>
    </w:p>
    <w:p w:rsidR="00F35A3B" w:rsidRDefault="00F35A3B" w:rsidP="008C775B">
      <w:pPr>
        <w:spacing w:line="260" w:lineRule="atLeast"/>
        <w:jc w:val="both"/>
      </w:pPr>
      <w:r>
        <w:t>- kwoty środków pieniężnych na pokrycie straty netto zgodnie z art. 59 ust.1 ustawy o działalności leczniczej.</w:t>
      </w:r>
    </w:p>
    <w:p w:rsidR="00F35A3B" w:rsidRPr="00FA3A88" w:rsidRDefault="00522A39" w:rsidP="008C775B">
      <w:pPr>
        <w:spacing w:line="260" w:lineRule="atLeast"/>
        <w:jc w:val="both"/>
      </w:pPr>
      <w:r w:rsidRPr="00FA3A88">
        <w:t xml:space="preserve"> </w:t>
      </w:r>
      <w:r w:rsidR="00F35A3B" w:rsidRPr="00FA3A88">
        <w:t xml:space="preserve">Konto 800 wykazuje na koniec roku saldo Ma, które </w:t>
      </w:r>
      <w:r w:rsidR="00F35A3B">
        <w:t xml:space="preserve">oznacza stan funduszu </w:t>
      </w:r>
      <w:r w:rsidR="008C775B">
        <w:t>z</w:t>
      </w:r>
      <w:r w:rsidR="00F35A3B">
        <w:t>akładu.</w:t>
      </w:r>
    </w:p>
    <w:p w:rsidR="008C775B" w:rsidRPr="00FA3A88" w:rsidRDefault="008C775B" w:rsidP="008C775B">
      <w:pPr>
        <w:spacing w:line="260" w:lineRule="atLeast"/>
        <w:jc w:val="both"/>
      </w:pPr>
    </w:p>
    <w:p w:rsidR="008C775B" w:rsidRDefault="008C775B" w:rsidP="006107C1">
      <w:pPr>
        <w:rPr>
          <w:b/>
        </w:rPr>
      </w:pPr>
      <w:r>
        <w:rPr>
          <w:b/>
        </w:rPr>
        <w:t>820 – Rozliczenie wyniku finansowego</w:t>
      </w:r>
    </w:p>
    <w:p w:rsidR="008C775B" w:rsidRPr="008C775B" w:rsidRDefault="006107C1" w:rsidP="006107C1">
      <w:r>
        <w:t>Konto 820 służy ewidencji rozliczenia wyniku finansowego netto za poprzednie lata, czyli pozostającego do dyspozycji Zakładu pop otrąceniu podatku dochodowego i innych obowiązkowych obciążeń wyniku finansowego.</w:t>
      </w:r>
    </w:p>
    <w:p w:rsidR="008C775B" w:rsidRDefault="006107C1" w:rsidP="006107C1">
      <w:r w:rsidRPr="006107C1">
        <w:t>Zakład sam decyduje o podziale zysku oraz zobowiązany jest do pokrycia straty. Jeżeli wynik nie może być samodzielnie pokryty to organ tworzący tj. gmina Wińsko pokrywa jego wynik lub decyduje o zmianie jego gospodarki lub likwidacji.</w:t>
      </w:r>
    </w:p>
    <w:p w:rsidR="006107C1" w:rsidRDefault="006107C1" w:rsidP="006107C1">
      <w:r>
        <w:t xml:space="preserve">Po stronie </w:t>
      </w:r>
      <w:proofErr w:type="spellStart"/>
      <w:r>
        <w:t>Wn</w:t>
      </w:r>
      <w:proofErr w:type="spellEnd"/>
      <w:r>
        <w:t xml:space="preserve"> konta 820 ewidencjonuje się poniesione straty oraz podział zysku według kierunków jego wykorzystania za poprzednie lata.</w:t>
      </w:r>
    </w:p>
    <w:p w:rsidR="006107C1" w:rsidRDefault="006107C1" w:rsidP="006107C1">
      <w:r>
        <w:t>Po</w:t>
      </w:r>
      <w:r w:rsidR="0024385D">
        <w:t xml:space="preserve"> stronie Ma konta 820 księguje się zysk netto za poprzedni rok i lata ubiegłe oraz źródła pokrycia straty za te lata.</w:t>
      </w:r>
    </w:p>
    <w:p w:rsidR="0024385D" w:rsidRDefault="0024385D" w:rsidP="006107C1">
      <w:r>
        <w:t xml:space="preserve">Konto 820 może wykazywać dwa salda. Saldo </w:t>
      </w:r>
      <w:proofErr w:type="spellStart"/>
      <w:r>
        <w:t>Wn</w:t>
      </w:r>
      <w:proofErr w:type="spellEnd"/>
      <w:r>
        <w:t xml:space="preserve"> oznacza niepokrytą stratę netto za poprzednie lata, a saldo Ma oznacza niepodzielony zysk za ubiegłe okresy.</w:t>
      </w:r>
    </w:p>
    <w:p w:rsidR="0024385D" w:rsidRDefault="0024385D" w:rsidP="006107C1"/>
    <w:p w:rsidR="0024385D" w:rsidRDefault="0024385D" w:rsidP="006107C1"/>
    <w:p w:rsidR="0024385D" w:rsidRDefault="0024385D" w:rsidP="006107C1"/>
    <w:p w:rsidR="0024385D" w:rsidRPr="006107C1" w:rsidRDefault="0024385D" w:rsidP="006107C1"/>
    <w:p w:rsidR="008C775B" w:rsidRDefault="008C775B" w:rsidP="008C775B">
      <w:pPr>
        <w:spacing w:line="260" w:lineRule="atLeast"/>
        <w:rPr>
          <w:b/>
        </w:rPr>
      </w:pPr>
    </w:p>
    <w:p w:rsidR="00522A39" w:rsidRPr="00FA3A88" w:rsidRDefault="00522A39" w:rsidP="008C775B">
      <w:pPr>
        <w:spacing w:line="260" w:lineRule="atLeast"/>
        <w:rPr>
          <w:b/>
        </w:rPr>
      </w:pPr>
      <w:r w:rsidRPr="00FA3A88">
        <w:rPr>
          <w:b/>
        </w:rPr>
        <w:lastRenderedPageBreak/>
        <w:t>840  -  Rezerwy i rozliczenia międzyokresowe przychodów</w:t>
      </w:r>
    </w:p>
    <w:p w:rsidR="00522A39" w:rsidRPr="00FA3A88" w:rsidRDefault="00522A39" w:rsidP="008C775B">
      <w:pPr>
        <w:spacing w:line="260" w:lineRule="atLeast"/>
        <w:jc w:val="both"/>
      </w:pPr>
      <w:r w:rsidRPr="00FA3A88">
        <w:t>Konto 840 służy do ewidencji przychodów zaliczanych do przyszłych okresów oraz innych rozliczeń międzyokresowych i rezerw</w:t>
      </w:r>
      <w:r w:rsidR="008C775B">
        <w:t>.</w:t>
      </w:r>
    </w:p>
    <w:p w:rsidR="00522A39" w:rsidRPr="00FA3A88" w:rsidRDefault="00522A39" w:rsidP="008C775B">
      <w:pPr>
        <w:spacing w:line="260" w:lineRule="atLeast"/>
        <w:jc w:val="both"/>
      </w:pPr>
      <w:r w:rsidRPr="00FA3A88">
        <w:t xml:space="preserve">Na stronie Ma konta 840 ujmuje się utworzenie i zwiększenie rezerwy, a na stronie </w:t>
      </w:r>
      <w:proofErr w:type="spellStart"/>
      <w:r w:rsidRPr="00FA3A88">
        <w:t>Wn</w:t>
      </w:r>
      <w:proofErr w:type="spellEnd"/>
      <w:r w:rsidRPr="00FA3A88">
        <w:t xml:space="preserve"> - ich zmniejszenie lub rozwiązanie.</w:t>
      </w:r>
    </w:p>
    <w:p w:rsidR="00522A39" w:rsidRPr="00FA3A88" w:rsidRDefault="00522A39" w:rsidP="008C775B">
      <w:pPr>
        <w:spacing w:line="260" w:lineRule="atLeast"/>
        <w:jc w:val="both"/>
      </w:pPr>
      <w:r w:rsidRPr="00FA3A88">
        <w:t xml:space="preserve">Na stronie Ma konta 840 ujmuje się również powstanie i zwiększenia rozliczeń międzyokresowych przychodów, a na stronie </w:t>
      </w:r>
      <w:proofErr w:type="spellStart"/>
      <w:r w:rsidRPr="00FA3A88">
        <w:t>Wn</w:t>
      </w:r>
      <w:proofErr w:type="spellEnd"/>
      <w:r w:rsidRPr="00FA3A88">
        <w:t xml:space="preserve"> - ich rozliczenie poprzez zaliczenie ich do przychodów roku obrotowego.</w:t>
      </w:r>
    </w:p>
    <w:p w:rsidR="00522A39" w:rsidRPr="00FA3A88" w:rsidRDefault="00522A39" w:rsidP="008C775B">
      <w:pPr>
        <w:spacing w:line="260" w:lineRule="atLeast"/>
        <w:jc w:val="both"/>
      </w:pPr>
      <w:r w:rsidRPr="00FA3A88">
        <w:t>Ewidencja szczegółowa prowadzona do konta 840 powinna zapewnić możność ustalenia stanu:</w:t>
      </w:r>
    </w:p>
    <w:p w:rsidR="00522A39" w:rsidRPr="00FA3A88" w:rsidRDefault="00522A39" w:rsidP="008C775B">
      <w:pPr>
        <w:spacing w:line="260" w:lineRule="atLeast"/>
        <w:jc w:val="both"/>
      </w:pPr>
      <w:r w:rsidRPr="00FA3A88">
        <w:t>– rezerwy oraz przyczyn jej zwiększeń i zmniejszeń;</w:t>
      </w:r>
    </w:p>
    <w:p w:rsidR="00522A39" w:rsidRPr="00FA3A88" w:rsidRDefault="00522A39" w:rsidP="008C775B">
      <w:pPr>
        <w:spacing w:line="260" w:lineRule="atLeast"/>
        <w:jc w:val="both"/>
      </w:pPr>
      <w:r w:rsidRPr="00FA3A88">
        <w:t>– rozliczeń międzyokresowych przychodów z poszczególnych tytułów oraz przyczyn ich zwiększeń i zmniejszeń.</w:t>
      </w:r>
    </w:p>
    <w:p w:rsidR="00522A39" w:rsidRPr="00FA3A88" w:rsidRDefault="00522A39" w:rsidP="008C775B">
      <w:pPr>
        <w:spacing w:line="260" w:lineRule="atLeast"/>
        <w:jc w:val="both"/>
      </w:pPr>
      <w:r w:rsidRPr="00FA3A88">
        <w:t>Konto 840 może wykazywać saldo Ma, które oznacza stan rezerw i rozliczeń międzyokresowych przychodów.</w:t>
      </w:r>
    </w:p>
    <w:p w:rsidR="00522A39" w:rsidRPr="00FA3A88" w:rsidRDefault="00522A39" w:rsidP="008C775B">
      <w:pPr>
        <w:spacing w:line="260" w:lineRule="atLeast"/>
        <w:rPr>
          <w:i/>
        </w:rPr>
      </w:pPr>
      <w:r w:rsidRPr="00FA3A88">
        <w:rPr>
          <w:i/>
        </w:rPr>
        <w:t xml:space="preserve"> </w:t>
      </w:r>
    </w:p>
    <w:p w:rsidR="00522A39" w:rsidRPr="00FA3A88" w:rsidRDefault="00522A39" w:rsidP="008C775B">
      <w:pPr>
        <w:spacing w:line="260" w:lineRule="atLeast"/>
        <w:rPr>
          <w:b/>
        </w:rPr>
      </w:pPr>
      <w:r w:rsidRPr="00FA3A88">
        <w:rPr>
          <w:b/>
        </w:rPr>
        <w:t>851  -  Zakładowy fundusz świadczeń socjalnych</w:t>
      </w:r>
    </w:p>
    <w:p w:rsidR="00522A39" w:rsidRPr="00FA3A88" w:rsidRDefault="00522A39" w:rsidP="008C775B">
      <w:pPr>
        <w:spacing w:line="260" w:lineRule="atLeast"/>
        <w:jc w:val="both"/>
      </w:pPr>
      <w:r w:rsidRPr="00FA3A88">
        <w:t>Konto 851 służy do ewidencji stanu oraz zwiększeń i zmniejszeń zakładowego funduszu świadczeń socjalnych.</w:t>
      </w:r>
    </w:p>
    <w:p w:rsidR="00522A39" w:rsidRPr="00FA3A88" w:rsidRDefault="00522A39" w:rsidP="008C775B">
      <w:pPr>
        <w:spacing w:line="260" w:lineRule="atLeast"/>
        <w:jc w:val="both"/>
      </w:pPr>
      <w:r w:rsidRPr="00FA3A88">
        <w:t>Środki pieniężne tego funduszu, wyodrębnione na specjalnym rachunku bankowym, ujmuje się na koncie 135 "Rachun</w:t>
      </w:r>
      <w:r w:rsidR="008C775B">
        <w:t>e</w:t>
      </w:r>
      <w:r w:rsidRPr="00FA3A88">
        <w:t xml:space="preserve">k środków </w:t>
      </w:r>
      <w:r w:rsidR="008C775B">
        <w:t>ZFŚS</w:t>
      </w:r>
      <w:r w:rsidRPr="00FA3A88">
        <w:t>". Pozostałe środki majątkowe ujmuje się na odpowiednich kontach działalności podstawowej jednostki (z wyjątkiem kosztów i przychodów podlegających sfinansowaniu z funduszu).</w:t>
      </w:r>
    </w:p>
    <w:p w:rsidR="00522A39" w:rsidRPr="00FA3A88" w:rsidRDefault="00522A39" w:rsidP="008C775B">
      <w:pPr>
        <w:spacing w:line="260" w:lineRule="atLeast"/>
        <w:jc w:val="both"/>
      </w:pPr>
      <w:r w:rsidRPr="00FA3A88">
        <w:t>Ewidencja szczegółowa do konta 851 powinna pozwolić na wyodrębnienie stanu, zwiększeń i zmniejszeń zakładowego funduszu świadczeń socjalnych, z podziałem według źródeł zwiększeń i kierunków zmniejszeń.</w:t>
      </w:r>
    </w:p>
    <w:p w:rsidR="00522A39" w:rsidRPr="00FA3A88" w:rsidRDefault="00522A39" w:rsidP="008C775B">
      <w:pPr>
        <w:spacing w:line="260" w:lineRule="atLeast"/>
        <w:jc w:val="both"/>
      </w:pPr>
      <w:r w:rsidRPr="00FA3A88">
        <w:t>Saldo Ma konta 851 wyraża stan zakładowego funduszu świadczeń socjalnych.</w:t>
      </w:r>
    </w:p>
    <w:p w:rsidR="00522A39" w:rsidRPr="00FA3A88" w:rsidRDefault="00522A39" w:rsidP="008C775B">
      <w:pPr>
        <w:spacing w:line="260" w:lineRule="atLeast"/>
        <w:rPr>
          <w:b/>
        </w:rPr>
      </w:pPr>
    </w:p>
    <w:p w:rsidR="00522A39" w:rsidRPr="00FA3A88" w:rsidRDefault="00522A39" w:rsidP="008C775B">
      <w:pPr>
        <w:spacing w:line="260" w:lineRule="atLeast"/>
        <w:rPr>
          <w:b/>
        </w:rPr>
      </w:pPr>
      <w:r w:rsidRPr="00FA3A88">
        <w:rPr>
          <w:b/>
        </w:rPr>
        <w:t>860  -  Wynik finansowy</w:t>
      </w:r>
    </w:p>
    <w:p w:rsidR="00522A39" w:rsidRPr="00FA3A88" w:rsidRDefault="00522A39" w:rsidP="008C775B">
      <w:pPr>
        <w:spacing w:line="260" w:lineRule="atLeast"/>
        <w:jc w:val="both"/>
      </w:pPr>
      <w:r w:rsidRPr="00FA3A88">
        <w:t>Konto 860 służy do ustalania wyniku finansowego jednostki.</w:t>
      </w:r>
    </w:p>
    <w:p w:rsidR="00522A39" w:rsidRPr="00FA3A88" w:rsidRDefault="00522A39" w:rsidP="008C775B">
      <w:pPr>
        <w:spacing w:line="260" w:lineRule="atLeast"/>
        <w:jc w:val="both"/>
      </w:pPr>
      <w:r w:rsidRPr="00FA3A88">
        <w:t xml:space="preserve">W końcu roku obrotowego na stronie </w:t>
      </w:r>
      <w:proofErr w:type="spellStart"/>
      <w:r w:rsidRPr="00FA3A88">
        <w:t>Wn</w:t>
      </w:r>
      <w:proofErr w:type="spellEnd"/>
      <w:r w:rsidRPr="00FA3A88">
        <w:t xml:space="preserve"> konta 860 ujmuje się sumę:</w:t>
      </w:r>
    </w:p>
    <w:p w:rsidR="00522A39" w:rsidRPr="00FA3A88" w:rsidRDefault="00522A39" w:rsidP="008C775B">
      <w:pPr>
        <w:spacing w:line="260" w:lineRule="atLeast"/>
        <w:jc w:val="both"/>
      </w:pPr>
      <w:r w:rsidRPr="00FA3A88">
        <w:t>– poniesionych kosztów, w korespondencji z kontem: 400, 401, 402, 403, 404, 405 i 40</w:t>
      </w:r>
      <w:r>
        <w:t>6</w:t>
      </w:r>
      <w:r w:rsidRPr="00FA3A88">
        <w:t>;</w:t>
      </w:r>
    </w:p>
    <w:p w:rsidR="008C775B" w:rsidRDefault="00522A39" w:rsidP="008C775B">
      <w:pPr>
        <w:spacing w:line="260" w:lineRule="atLeast"/>
        <w:jc w:val="both"/>
      </w:pPr>
      <w:r w:rsidRPr="00FA3A88">
        <w:t xml:space="preserve">– kosztów operacji finansowych, w korespondencji z kontem 751, </w:t>
      </w:r>
    </w:p>
    <w:p w:rsidR="00522A39" w:rsidRDefault="008C775B" w:rsidP="008C775B">
      <w:pPr>
        <w:spacing w:line="260" w:lineRule="atLeast"/>
        <w:jc w:val="both"/>
      </w:pPr>
      <w:r>
        <w:t xml:space="preserve">- </w:t>
      </w:r>
      <w:r w:rsidR="00522A39" w:rsidRPr="00FA3A88">
        <w:t xml:space="preserve"> pozostałych kosztów operacyjnych, w korespondencji z kontem 761.</w:t>
      </w:r>
    </w:p>
    <w:p w:rsidR="00522A39" w:rsidRPr="00FA3A88" w:rsidRDefault="00522A39" w:rsidP="008C775B">
      <w:pPr>
        <w:spacing w:line="260" w:lineRule="atLeast"/>
        <w:jc w:val="both"/>
      </w:pPr>
      <w:r w:rsidRPr="00FA3A88">
        <w:t>Na stronie Ma konta 860 ujmuje się w końcu roku obrotowego sumę:</w:t>
      </w:r>
    </w:p>
    <w:p w:rsidR="00522A39" w:rsidRPr="00FA3A88" w:rsidRDefault="00522A39" w:rsidP="008C775B">
      <w:pPr>
        <w:spacing w:line="260" w:lineRule="atLeast"/>
        <w:jc w:val="both"/>
      </w:pPr>
      <w:r w:rsidRPr="00FA3A88">
        <w:t>– uzyskanych przychodów, w korespondencji z poszczególnymi kontami zespołu 7.</w:t>
      </w:r>
    </w:p>
    <w:p w:rsidR="008C775B" w:rsidRDefault="00522A39" w:rsidP="008C775B">
      <w:pPr>
        <w:spacing w:line="260" w:lineRule="atLeast"/>
        <w:jc w:val="both"/>
      </w:pPr>
      <w:r w:rsidRPr="00FA3A88">
        <w:t xml:space="preserve">Saldo konta 860 wyraża na koniec roku obrotowego wynik finansowy </w:t>
      </w:r>
      <w:r w:rsidR="008C775B">
        <w:t>Zakładu</w:t>
      </w:r>
      <w:r w:rsidRPr="00FA3A88">
        <w:t xml:space="preserve">, saldo </w:t>
      </w:r>
      <w:proofErr w:type="spellStart"/>
      <w:r w:rsidRPr="00FA3A88">
        <w:t>Wn</w:t>
      </w:r>
      <w:proofErr w:type="spellEnd"/>
      <w:r w:rsidRPr="00FA3A88">
        <w:t xml:space="preserve"> - stratę netto, saldo Ma - zysk netto. Saldo jest przenoszon</w:t>
      </w:r>
      <w:r w:rsidR="008C775B">
        <w:t>e w roku następnym na konto 800 po zatwierdzeniu sprawozdania finansowego przez organ tworzący tj. Gminę Wińsko.</w:t>
      </w:r>
    </w:p>
    <w:p w:rsidR="008C775B" w:rsidRDefault="008C775B" w:rsidP="008C775B">
      <w:pPr>
        <w:spacing w:line="260" w:lineRule="atLeast"/>
        <w:jc w:val="both"/>
      </w:pPr>
    </w:p>
    <w:p w:rsidR="008C775B" w:rsidRPr="008C775B" w:rsidRDefault="008C775B" w:rsidP="008C775B">
      <w:pPr>
        <w:spacing w:line="260" w:lineRule="atLeast"/>
        <w:jc w:val="both"/>
      </w:pPr>
    </w:p>
    <w:p w:rsidR="008C775B" w:rsidRDefault="00522A39" w:rsidP="008C775B">
      <w:pPr>
        <w:spacing w:line="260" w:lineRule="atLeast"/>
        <w:jc w:val="both"/>
        <w:rPr>
          <w:rFonts w:eastAsia="Times New Roman" w:cs="Times New Roman"/>
          <w:b/>
          <w:bCs/>
          <w:kern w:val="0"/>
          <w:lang w:eastAsia="pl-PL" w:bidi="ar-SA"/>
        </w:rPr>
      </w:pPr>
      <w:r w:rsidRPr="008C775B">
        <w:rPr>
          <w:rFonts w:eastAsia="Times New Roman" w:cs="Times New Roman"/>
          <w:b/>
          <w:bCs/>
          <w:kern w:val="0"/>
          <w:lang w:eastAsia="pl-PL" w:bidi="ar-SA"/>
        </w:rPr>
        <w:t>870 — Podatki i obowiązkowe rozliczenia z budżetem obciążające wynik finansowy</w:t>
      </w:r>
    </w:p>
    <w:p w:rsidR="00393195" w:rsidRDefault="00522A39" w:rsidP="0024385D">
      <w:pPr>
        <w:spacing w:line="260" w:lineRule="atLeast"/>
        <w:jc w:val="both"/>
        <w:rPr>
          <w:rFonts w:eastAsia="Times New Roman" w:cs="Times New Roman"/>
          <w:bCs/>
          <w:kern w:val="0"/>
          <w:sz w:val="22"/>
          <w:szCs w:val="22"/>
          <w:lang w:eastAsia="pl-PL" w:bidi="ar-SA"/>
        </w:rPr>
      </w:pPr>
      <w:r w:rsidRPr="008C775B">
        <w:rPr>
          <w:rFonts w:eastAsia="Times New Roman" w:cs="Times New Roman"/>
          <w:kern w:val="0"/>
          <w:lang w:eastAsia="pl-PL" w:bidi="ar-SA"/>
        </w:rPr>
        <w:t>Konto 870 służy do ewidencji obowiązkowych zmniejszeń wyniku finansowego z tytułu podatku dochodowego</w:t>
      </w:r>
      <w:r w:rsidR="008C775B">
        <w:rPr>
          <w:rFonts w:eastAsia="Times New Roman" w:cs="Times New Roman"/>
          <w:kern w:val="0"/>
          <w:lang w:eastAsia="pl-PL" w:bidi="ar-SA"/>
        </w:rPr>
        <w:t>.</w:t>
      </w:r>
      <w:r w:rsidRPr="008C775B">
        <w:rPr>
          <w:rFonts w:eastAsia="Times New Roman" w:cs="Times New Roman"/>
          <w:kern w:val="0"/>
          <w:lang w:eastAsia="pl-PL" w:bidi="ar-SA"/>
        </w:rPr>
        <w:t xml:space="preserve"> Na stronie </w:t>
      </w:r>
      <w:proofErr w:type="spellStart"/>
      <w:r w:rsidRPr="008C775B">
        <w:rPr>
          <w:rFonts w:eastAsia="Times New Roman" w:cs="Times New Roman"/>
          <w:kern w:val="0"/>
          <w:lang w:eastAsia="pl-PL" w:bidi="ar-SA"/>
        </w:rPr>
        <w:t>Wn</w:t>
      </w:r>
      <w:proofErr w:type="spellEnd"/>
      <w:r w:rsidRPr="008C775B">
        <w:rPr>
          <w:rFonts w:eastAsia="Times New Roman" w:cs="Times New Roman"/>
          <w:kern w:val="0"/>
          <w:lang w:eastAsia="pl-PL" w:bidi="ar-SA"/>
        </w:rPr>
        <w:t xml:space="preserve"> konta 870 ujmuje się zarachowane zmniejszenia wyniku, w korespondencji z kontem 225. Ewidencję szczegółową do konta 870 prowadzi się według poszczególnych rozliczeń z budżetem. W końcu roku budżetowego saldo konta 870 podlega przeniesieniu na stronę </w:t>
      </w:r>
      <w:proofErr w:type="spellStart"/>
      <w:r w:rsidRPr="008C775B">
        <w:rPr>
          <w:rFonts w:eastAsia="Times New Roman" w:cs="Times New Roman"/>
          <w:kern w:val="0"/>
          <w:lang w:eastAsia="pl-PL" w:bidi="ar-SA"/>
        </w:rPr>
        <w:t>Wn</w:t>
      </w:r>
      <w:proofErr w:type="spellEnd"/>
      <w:r w:rsidRPr="008C775B">
        <w:rPr>
          <w:rFonts w:eastAsia="Times New Roman" w:cs="Times New Roman"/>
          <w:kern w:val="0"/>
          <w:lang w:eastAsia="pl-PL" w:bidi="ar-SA"/>
        </w:rPr>
        <w:t xml:space="preserve"> konta 860.</w:t>
      </w:r>
    </w:p>
    <w:p w:rsidR="00393195" w:rsidRDefault="00393195" w:rsidP="008C775B">
      <w:pPr>
        <w:suppressAutoHyphens w:val="0"/>
        <w:spacing w:line="260" w:lineRule="atLeast"/>
        <w:rPr>
          <w:rFonts w:eastAsia="Times New Roman" w:cs="Times New Roman"/>
          <w:bCs/>
          <w:kern w:val="0"/>
          <w:sz w:val="22"/>
          <w:szCs w:val="22"/>
          <w:lang w:eastAsia="pl-PL" w:bidi="ar-SA"/>
        </w:rPr>
      </w:pPr>
    </w:p>
    <w:p w:rsidR="00393195" w:rsidRDefault="00393195" w:rsidP="008C775B">
      <w:pPr>
        <w:suppressAutoHyphens w:val="0"/>
        <w:spacing w:line="260" w:lineRule="atLeast"/>
        <w:rPr>
          <w:rFonts w:eastAsia="Times New Roman" w:cs="Times New Roman"/>
          <w:bCs/>
          <w:kern w:val="0"/>
          <w:sz w:val="22"/>
          <w:szCs w:val="22"/>
          <w:lang w:eastAsia="pl-PL" w:bidi="ar-SA"/>
        </w:rPr>
      </w:pPr>
    </w:p>
    <w:p w:rsidR="00393195" w:rsidRDefault="00393195" w:rsidP="008C775B">
      <w:pPr>
        <w:suppressAutoHyphens w:val="0"/>
        <w:spacing w:line="260" w:lineRule="atLeast"/>
        <w:rPr>
          <w:rFonts w:eastAsia="Times New Roman" w:cs="Times New Roman"/>
          <w:bCs/>
          <w:kern w:val="0"/>
          <w:sz w:val="22"/>
          <w:szCs w:val="22"/>
          <w:lang w:eastAsia="pl-PL" w:bidi="ar-SA"/>
        </w:rPr>
      </w:pPr>
    </w:p>
    <w:p w:rsidR="00393195" w:rsidRPr="009B26F1" w:rsidRDefault="00393195" w:rsidP="009B26F1">
      <w:pPr>
        <w:suppressAutoHyphens w:val="0"/>
        <w:spacing w:line="360" w:lineRule="auto"/>
        <w:rPr>
          <w:rFonts w:eastAsia="Times New Roman" w:cs="Times New Roman"/>
          <w:bCs/>
          <w:kern w:val="0"/>
          <w:sz w:val="22"/>
          <w:szCs w:val="22"/>
          <w:lang w:eastAsia="pl-PL" w:bidi="ar-SA"/>
        </w:rPr>
      </w:pPr>
    </w:p>
    <w:sectPr w:rsidR="00393195" w:rsidRPr="009B26F1" w:rsidSect="00B44A7F">
      <w:footerReference w:type="default" r:id="rId8"/>
      <w:pgSz w:w="11906" w:h="16838"/>
      <w:pgMar w:top="1417" w:right="1417" w:bottom="1417" w:left="1417"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809" w:rsidRDefault="00C84809" w:rsidP="00301A9B">
      <w:r>
        <w:separator/>
      </w:r>
    </w:p>
  </w:endnote>
  <w:endnote w:type="continuationSeparator" w:id="0">
    <w:p w:rsidR="00C84809" w:rsidRDefault="00C84809" w:rsidP="00301A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Gentium Basic"/>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4319096"/>
      <w:docPartObj>
        <w:docPartGallery w:val="Page Numbers (Bottom of Page)"/>
        <w:docPartUnique/>
      </w:docPartObj>
    </w:sdtPr>
    <w:sdtEndPr>
      <w:rPr>
        <w:sz w:val="20"/>
        <w:szCs w:val="20"/>
      </w:rPr>
    </w:sdtEndPr>
    <w:sdtContent>
      <w:p w:rsidR="005D0FF7" w:rsidRPr="00D12150" w:rsidRDefault="005D0FF7">
        <w:pPr>
          <w:pStyle w:val="Stopka"/>
          <w:jc w:val="right"/>
          <w:rPr>
            <w:sz w:val="20"/>
            <w:szCs w:val="20"/>
          </w:rPr>
        </w:pPr>
        <w:r w:rsidRPr="00D12150">
          <w:rPr>
            <w:sz w:val="20"/>
            <w:szCs w:val="20"/>
          </w:rPr>
          <w:fldChar w:fldCharType="begin"/>
        </w:r>
        <w:r w:rsidRPr="00D12150">
          <w:rPr>
            <w:sz w:val="20"/>
            <w:szCs w:val="20"/>
          </w:rPr>
          <w:instrText xml:space="preserve"> PAGE   \* MERGEFORMAT </w:instrText>
        </w:r>
        <w:r w:rsidRPr="00D12150">
          <w:rPr>
            <w:sz w:val="20"/>
            <w:szCs w:val="20"/>
          </w:rPr>
          <w:fldChar w:fldCharType="separate"/>
        </w:r>
        <w:r w:rsidR="00857355">
          <w:rPr>
            <w:noProof/>
            <w:sz w:val="20"/>
            <w:szCs w:val="20"/>
          </w:rPr>
          <w:t>20</w:t>
        </w:r>
        <w:r w:rsidRPr="00D12150">
          <w:rPr>
            <w:sz w:val="20"/>
            <w:szCs w:val="20"/>
          </w:rPr>
          <w:fldChar w:fldCharType="end"/>
        </w:r>
      </w:p>
    </w:sdtContent>
  </w:sdt>
  <w:p w:rsidR="005D0FF7" w:rsidRDefault="005D0FF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809" w:rsidRDefault="00C84809" w:rsidP="00301A9B">
      <w:r>
        <w:separator/>
      </w:r>
    </w:p>
  </w:footnote>
  <w:footnote w:type="continuationSeparator" w:id="0">
    <w:p w:rsidR="00C84809" w:rsidRDefault="00C84809" w:rsidP="00301A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BA22"/>
      </v:shape>
    </w:pict>
  </w:numPicBullet>
  <w:abstractNum w:abstractNumId="0">
    <w:nsid w:val="9D442E1C"/>
    <w:multiLevelType w:val="hybridMultilevel"/>
    <w:tmpl w:val="EDFD75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1315FCF"/>
    <w:multiLevelType w:val="hybridMultilevel"/>
    <w:tmpl w:val="ABE7AB9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E1D3564"/>
    <w:multiLevelType w:val="hybridMultilevel"/>
    <w:tmpl w:val="D509853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4613E19"/>
    <w:multiLevelType w:val="multilevel"/>
    <w:tmpl w:val="0F883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E16E9E"/>
    <w:multiLevelType w:val="multilevel"/>
    <w:tmpl w:val="D8302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B93C7C"/>
    <w:multiLevelType w:val="hybridMultilevel"/>
    <w:tmpl w:val="30B2A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5CB42E1"/>
    <w:multiLevelType w:val="hybridMultilevel"/>
    <w:tmpl w:val="AA540302"/>
    <w:lvl w:ilvl="0" w:tplc="37E48A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7D16D47"/>
    <w:multiLevelType w:val="multilevel"/>
    <w:tmpl w:val="F8CC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0264E8"/>
    <w:multiLevelType w:val="hybridMultilevel"/>
    <w:tmpl w:val="E30CF298"/>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nsid w:val="1D1151B9"/>
    <w:multiLevelType w:val="multilevel"/>
    <w:tmpl w:val="5AEECE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A37F7E"/>
    <w:multiLevelType w:val="hybridMultilevel"/>
    <w:tmpl w:val="06F7348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24354343"/>
    <w:multiLevelType w:val="hybridMultilevel"/>
    <w:tmpl w:val="93E2E6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89C24C7"/>
    <w:multiLevelType w:val="hybridMultilevel"/>
    <w:tmpl w:val="3ABE1F72"/>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nsid w:val="303D61B1"/>
    <w:multiLevelType w:val="hybridMultilevel"/>
    <w:tmpl w:val="6F162F7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322A3E32"/>
    <w:multiLevelType w:val="hybridMultilevel"/>
    <w:tmpl w:val="A5C4F502"/>
    <w:lvl w:ilvl="0" w:tplc="21A2BE5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7B6757C"/>
    <w:multiLevelType w:val="hybridMultilevel"/>
    <w:tmpl w:val="DCFAF312"/>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nsid w:val="387E788F"/>
    <w:multiLevelType w:val="hybridMultilevel"/>
    <w:tmpl w:val="86E466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CCD42BA"/>
    <w:multiLevelType w:val="multilevel"/>
    <w:tmpl w:val="20F6D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0"/>
      <w:lvlJc w:val="left"/>
      <w:pPr>
        <w:tabs>
          <w:tab w:val="num" w:pos="1440"/>
        </w:tabs>
        <w:ind w:left="1440" w:hanging="360"/>
      </w:pPr>
      <w:rPr>
        <w:rFonts w:ascii="Symbol" w:hAnsi="Symbol"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4D0E90"/>
    <w:multiLevelType w:val="hybridMultilevel"/>
    <w:tmpl w:val="A1E2EFC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4535466E"/>
    <w:multiLevelType w:val="hybridMultilevel"/>
    <w:tmpl w:val="606EE654"/>
    <w:lvl w:ilvl="0" w:tplc="8F2028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8F8786A"/>
    <w:multiLevelType w:val="hybridMultilevel"/>
    <w:tmpl w:val="9853BD1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4A26567B"/>
    <w:multiLevelType w:val="hybridMultilevel"/>
    <w:tmpl w:val="D1DC712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nsid w:val="4D840EC5"/>
    <w:multiLevelType w:val="hybridMultilevel"/>
    <w:tmpl w:val="9C46979A"/>
    <w:lvl w:ilvl="0" w:tplc="8F2028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E4C1083"/>
    <w:multiLevelType w:val="hybridMultilevel"/>
    <w:tmpl w:val="47B2F9FA"/>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nsid w:val="50837B5A"/>
    <w:multiLevelType w:val="hybridMultilevel"/>
    <w:tmpl w:val="08D66A3C"/>
    <w:lvl w:ilvl="0" w:tplc="04150009">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nsid w:val="565D654A"/>
    <w:multiLevelType w:val="multilevel"/>
    <w:tmpl w:val="1FAA0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117B6C"/>
    <w:multiLevelType w:val="hybridMultilevel"/>
    <w:tmpl w:val="8BCEC0C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nsid w:val="5B9B0690"/>
    <w:multiLevelType w:val="hybridMultilevel"/>
    <w:tmpl w:val="109A46C6"/>
    <w:lvl w:ilvl="0" w:tplc="E1ECB36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DD21345"/>
    <w:multiLevelType w:val="multilevel"/>
    <w:tmpl w:val="024EB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EC62CD5"/>
    <w:multiLevelType w:val="multilevel"/>
    <w:tmpl w:val="34F85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414355"/>
    <w:multiLevelType w:val="hybridMultilevel"/>
    <w:tmpl w:val="2E200CB0"/>
    <w:lvl w:ilvl="0" w:tplc="29BA1A34">
      <w:start w:val="1"/>
      <w:numFmt w:val="bullet"/>
      <w:pStyle w:val="kreska1"/>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nsid w:val="6C652D72"/>
    <w:multiLevelType w:val="hybridMultilevel"/>
    <w:tmpl w:val="3BD823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0135298"/>
    <w:multiLevelType w:val="hybridMultilevel"/>
    <w:tmpl w:val="4D5628C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03B4A87"/>
    <w:multiLevelType w:val="multilevel"/>
    <w:tmpl w:val="CC5A37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447D6A"/>
    <w:multiLevelType w:val="hybridMultilevel"/>
    <w:tmpl w:val="E9C018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2491FBA"/>
    <w:multiLevelType w:val="hybridMultilevel"/>
    <w:tmpl w:val="A4BEB8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579772C"/>
    <w:multiLevelType w:val="hybridMultilevel"/>
    <w:tmpl w:val="2C3EA0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78905B9"/>
    <w:multiLevelType w:val="hybridMultilevel"/>
    <w:tmpl w:val="616000B0"/>
    <w:lvl w:ilvl="0" w:tplc="8F2028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ACA6385"/>
    <w:multiLevelType w:val="hybridMultilevel"/>
    <w:tmpl w:val="C7BAE5EA"/>
    <w:lvl w:ilvl="0" w:tplc="66EAB6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BC32BF7"/>
    <w:multiLevelType w:val="multilevel"/>
    <w:tmpl w:val="5AEECE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36"/>
  </w:num>
  <w:num w:numId="3">
    <w:abstractNumId w:val="35"/>
  </w:num>
  <w:num w:numId="4">
    <w:abstractNumId w:val="12"/>
  </w:num>
  <w:num w:numId="5">
    <w:abstractNumId w:val="21"/>
  </w:num>
  <w:num w:numId="6">
    <w:abstractNumId w:val="18"/>
  </w:num>
  <w:num w:numId="7">
    <w:abstractNumId w:val="8"/>
  </w:num>
  <w:num w:numId="8">
    <w:abstractNumId w:val="27"/>
  </w:num>
  <w:num w:numId="9">
    <w:abstractNumId w:val="6"/>
  </w:num>
  <w:num w:numId="10">
    <w:abstractNumId w:val="37"/>
  </w:num>
  <w:num w:numId="11">
    <w:abstractNumId w:val="24"/>
  </w:num>
  <w:num w:numId="12">
    <w:abstractNumId w:val="19"/>
  </w:num>
  <w:num w:numId="13">
    <w:abstractNumId w:val="22"/>
  </w:num>
  <w:num w:numId="14">
    <w:abstractNumId w:val="16"/>
  </w:num>
  <w:num w:numId="15">
    <w:abstractNumId w:val="5"/>
  </w:num>
  <w:num w:numId="16">
    <w:abstractNumId w:val="11"/>
  </w:num>
  <w:num w:numId="17">
    <w:abstractNumId w:val="13"/>
  </w:num>
  <w:num w:numId="18">
    <w:abstractNumId w:val="7"/>
  </w:num>
  <w:num w:numId="19">
    <w:abstractNumId w:val="25"/>
  </w:num>
  <w:num w:numId="20">
    <w:abstractNumId w:val="33"/>
  </w:num>
  <w:num w:numId="21">
    <w:abstractNumId w:val="29"/>
  </w:num>
  <w:num w:numId="22">
    <w:abstractNumId w:val="28"/>
  </w:num>
  <w:num w:numId="23">
    <w:abstractNumId w:val="3"/>
  </w:num>
  <w:num w:numId="24">
    <w:abstractNumId w:val="4"/>
  </w:num>
  <w:num w:numId="25">
    <w:abstractNumId w:val="38"/>
  </w:num>
  <w:num w:numId="26">
    <w:abstractNumId w:val="26"/>
  </w:num>
  <w:num w:numId="27">
    <w:abstractNumId w:val="17"/>
  </w:num>
  <w:num w:numId="28">
    <w:abstractNumId w:val="9"/>
  </w:num>
  <w:num w:numId="29">
    <w:abstractNumId w:val="39"/>
  </w:num>
  <w:num w:numId="30">
    <w:abstractNumId w:val="23"/>
  </w:num>
  <w:num w:numId="31">
    <w:abstractNumId w:val="15"/>
  </w:num>
  <w:num w:numId="32">
    <w:abstractNumId w:val="32"/>
  </w:num>
  <w:num w:numId="33">
    <w:abstractNumId w:val="0"/>
  </w:num>
  <w:num w:numId="34">
    <w:abstractNumId w:val="10"/>
  </w:num>
  <w:num w:numId="35">
    <w:abstractNumId w:val="2"/>
  </w:num>
  <w:num w:numId="36">
    <w:abstractNumId w:val="1"/>
  </w:num>
  <w:num w:numId="37">
    <w:abstractNumId w:val="20"/>
  </w:num>
  <w:num w:numId="38">
    <w:abstractNumId w:val="14"/>
  </w:num>
  <w:num w:numId="39">
    <w:abstractNumId w:val="31"/>
  </w:num>
  <w:num w:numId="40">
    <w:abstractNumId w:val="3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17194"/>
    <w:rsid w:val="000001D7"/>
    <w:rsid w:val="0000092D"/>
    <w:rsid w:val="00000E1A"/>
    <w:rsid w:val="000015B6"/>
    <w:rsid w:val="00001753"/>
    <w:rsid w:val="000019A2"/>
    <w:rsid w:val="000022CE"/>
    <w:rsid w:val="00003146"/>
    <w:rsid w:val="000031C5"/>
    <w:rsid w:val="00003798"/>
    <w:rsid w:val="00003B92"/>
    <w:rsid w:val="00004AAC"/>
    <w:rsid w:val="00005124"/>
    <w:rsid w:val="00005485"/>
    <w:rsid w:val="00005BDF"/>
    <w:rsid w:val="000061DC"/>
    <w:rsid w:val="000066AD"/>
    <w:rsid w:val="00006F70"/>
    <w:rsid w:val="000074AC"/>
    <w:rsid w:val="00007B7F"/>
    <w:rsid w:val="00010204"/>
    <w:rsid w:val="00010B6A"/>
    <w:rsid w:val="00010BFE"/>
    <w:rsid w:val="00011429"/>
    <w:rsid w:val="00011591"/>
    <w:rsid w:val="0001275B"/>
    <w:rsid w:val="000132A8"/>
    <w:rsid w:val="000135AC"/>
    <w:rsid w:val="00013B64"/>
    <w:rsid w:val="00013D3C"/>
    <w:rsid w:val="00014176"/>
    <w:rsid w:val="00014C94"/>
    <w:rsid w:val="00014E52"/>
    <w:rsid w:val="00015E22"/>
    <w:rsid w:val="00015EDB"/>
    <w:rsid w:val="00015FC5"/>
    <w:rsid w:val="0001736E"/>
    <w:rsid w:val="0001777E"/>
    <w:rsid w:val="00020770"/>
    <w:rsid w:val="00020772"/>
    <w:rsid w:val="00020D86"/>
    <w:rsid w:val="00021245"/>
    <w:rsid w:val="000212C5"/>
    <w:rsid w:val="00021594"/>
    <w:rsid w:val="000220C5"/>
    <w:rsid w:val="00022266"/>
    <w:rsid w:val="000226FB"/>
    <w:rsid w:val="00023C72"/>
    <w:rsid w:val="00023DCA"/>
    <w:rsid w:val="00023FE0"/>
    <w:rsid w:val="00024C17"/>
    <w:rsid w:val="0002505E"/>
    <w:rsid w:val="0002530C"/>
    <w:rsid w:val="0002542B"/>
    <w:rsid w:val="000255E9"/>
    <w:rsid w:val="00025F3B"/>
    <w:rsid w:val="0002699E"/>
    <w:rsid w:val="0003114F"/>
    <w:rsid w:val="000311F5"/>
    <w:rsid w:val="00031CD3"/>
    <w:rsid w:val="00031EF9"/>
    <w:rsid w:val="00031FEF"/>
    <w:rsid w:val="0003249C"/>
    <w:rsid w:val="00032F2D"/>
    <w:rsid w:val="00032FBE"/>
    <w:rsid w:val="0003330D"/>
    <w:rsid w:val="00033BB0"/>
    <w:rsid w:val="00033BDA"/>
    <w:rsid w:val="00033EF8"/>
    <w:rsid w:val="00034103"/>
    <w:rsid w:val="000343DC"/>
    <w:rsid w:val="000346E5"/>
    <w:rsid w:val="00034A76"/>
    <w:rsid w:val="00035F2C"/>
    <w:rsid w:val="000370A7"/>
    <w:rsid w:val="000371EC"/>
    <w:rsid w:val="00037CE2"/>
    <w:rsid w:val="00037E6B"/>
    <w:rsid w:val="00037F97"/>
    <w:rsid w:val="000405F1"/>
    <w:rsid w:val="00040E26"/>
    <w:rsid w:val="000416A9"/>
    <w:rsid w:val="00041A5D"/>
    <w:rsid w:val="00042452"/>
    <w:rsid w:val="00043055"/>
    <w:rsid w:val="00043C3B"/>
    <w:rsid w:val="00043DB1"/>
    <w:rsid w:val="00043F59"/>
    <w:rsid w:val="00044979"/>
    <w:rsid w:val="00044993"/>
    <w:rsid w:val="000449A3"/>
    <w:rsid w:val="0004529D"/>
    <w:rsid w:val="000463F3"/>
    <w:rsid w:val="00046CF2"/>
    <w:rsid w:val="00047454"/>
    <w:rsid w:val="000474DB"/>
    <w:rsid w:val="00050557"/>
    <w:rsid w:val="000513E4"/>
    <w:rsid w:val="000517E2"/>
    <w:rsid w:val="000522C1"/>
    <w:rsid w:val="00052637"/>
    <w:rsid w:val="00052A9A"/>
    <w:rsid w:val="00052C84"/>
    <w:rsid w:val="0005356D"/>
    <w:rsid w:val="00053DDC"/>
    <w:rsid w:val="000540ED"/>
    <w:rsid w:val="00054118"/>
    <w:rsid w:val="00054427"/>
    <w:rsid w:val="000547E5"/>
    <w:rsid w:val="000548E8"/>
    <w:rsid w:val="000554C5"/>
    <w:rsid w:val="00055D2E"/>
    <w:rsid w:val="00057D24"/>
    <w:rsid w:val="00057F32"/>
    <w:rsid w:val="00060017"/>
    <w:rsid w:val="000601E9"/>
    <w:rsid w:val="00060588"/>
    <w:rsid w:val="00061D66"/>
    <w:rsid w:val="00061F01"/>
    <w:rsid w:val="00062A50"/>
    <w:rsid w:val="00063130"/>
    <w:rsid w:val="00063297"/>
    <w:rsid w:val="00063C95"/>
    <w:rsid w:val="00063FB7"/>
    <w:rsid w:val="000640C6"/>
    <w:rsid w:val="0006454E"/>
    <w:rsid w:val="00064696"/>
    <w:rsid w:val="000646F2"/>
    <w:rsid w:val="000650D3"/>
    <w:rsid w:val="00065217"/>
    <w:rsid w:val="00065437"/>
    <w:rsid w:val="0006594E"/>
    <w:rsid w:val="00066268"/>
    <w:rsid w:val="00066BF8"/>
    <w:rsid w:val="000672E0"/>
    <w:rsid w:val="000708D3"/>
    <w:rsid w:val="0007104F"/>
    <w:rsid w:val="00071468"/>
    <w:rsid w:val="00071CA4"/>
    <w:rsid w:val="00072089"/>
    <w:rsid w:val="000724A6"/>
    <w:rsid w:val="0007265F"/>
    <w:rsid w:val="00072851"/>
    <w:rsid w:val="000728C2"/>
    <w:rsid w:val="00072BCC"/>
    <w:rsid w:val="00072C6A"/>
    <w:rsid w:val="000735CC"/>
    <w:rsid w:val="00074072"/>
    <w:rsid w:val="000745FD"/>
    <w:rsid w:val="00074DB6"/>
    <w:rsid w:val="00074EF9"/>
    <w:rsid w:val="0007503E"/>
    <w:rsid w:val="00075BCA"/>
    <w:rsid w:val="00075DAB"/>
    <w:rsid w:val="00075F3E"/>
    <w:rsid w:val="000761DA"/>
    <w:rsid w:val="000766C5"/>
    <w:rsid w:val="00076754"/>
    <w:rsid w:val="00076F90"/>
    <w:rsid w:val="000770B9"/>
    <w:rsid w:val="000774D0"/>
    <w:rsid w:val="000776ED"/>
    <w:rsid w:val="00077950"/>
    <w:rsid w:val="00077A66"/>
    <w:rsid w:val="0008038B"/>
    <w:rsid w:val="000803D5"/>
    <w:rsid w:val="0008055F"/>
    <w:rsid w:val="00081FEB"/>
    <w:rsid w:val="000824D2"/>
    <w:rsid w:val="00084150"/>
    <w:rsid w:val="00084994"/>
    <w:rsid w:val="000849D5"/>
    <w:rsid w:val="00085C32"/>
    <w:rsid w:val="00085E09"/>
    <w:rsid w:val="00086424"/>
    <w:rsid w:val="00086B0C"/>
    <w:rsid w:val="00086F0B"/>
    <w:rsid w:val="00087E12"/>
    <w:rsid w:val="0009069F"/>
    <w:rsid w:val="00090E3D"/>
    <w:rsid w:val="00091572"/>
    <w:rsid w:val="0009166D"/>
    <w:rsid w:val="0009195E"/>
    <w:rsid w:val="00091E2D"/>
    <w:rsid w:val="00092783"/>
    <w:rsid w:val="00092C31"/>
    <w:rsid w:val="00092D5B"/>
    <w:rsid w:val="00092EF6"/>
    <w:rsid w:val="000939F5"/>
    <w:rsid w:val="00093E45"/>
    <w:rsid w:val="00095A9D"/>
    <w:rsid w:val="0009621C"/>
    <w:rsid w:val="000963B3"/>
    <w:rsid w:val="000976EE"/>
    <w:rsid w:val="000A129D"/>
    <w:rsid w:val="000A185E"/>
    <w:rsid w:val="000A1A64"/>
    <w:rsid w:val="000A1CAB"/>
    <w:rsid w:val="000A1FD9"/>
    <w:rsid w:val="000A20B0"/>
    <w:rsid w:val="000A258B"/>
    <w:rsid w:val="000A3DB2"/>
    <w:rsid w:val="000A44AF"/>
    <w:rsid w:val="000A44E8"/>
    <w:rsid w:val="000A5931"/>
    <w:rsid w:val="000A59B2"/>
    <w:rsid w:val="000A5B16"/>
    <w:rsid w:val="000A6B04"/>
    <w:rsid w:val="000A6C77"/>
    <w:rsid w:val="000A75DF"/>
    <w:rsid w:val="000A7681"/>
    <w:rsid w:val="000A7D1A"/>
    <w:rsid w:val="000B03B6"/>
    <w:rsid w:val="000B0428"/>
    <w:rsid w:val="000B05F9"/>
    <w:rsid w:val="000B1626"/>
    <w:rsid w:val="000B20C6"/>
    <w:rsid w:val="000B20FD"/>
    <w:rsid w:val="000B2C32"/>
    <w:rsid w:val="000B46A1"/>
    <w:rsid w:val="000B5408"/>
    <w:rsid w:val="000B6CED"/>
    <w:rsid w:val="000B6D14"/>
    <w:rsid w:val="000B70BD"/>
    <w:rsid w:val="000C01E1"/>
    <w:rsid w:val="000C0CF9"/>
    <w:rsid w:val="000C2411"/>
    <w:rsid w:val="000C24DE"/>
    <w:rsid w:val="000C33B0"/>
    <w:rsid w:val="000C42BF"/>
    <w:rsid w:val="000C48C9"/>
    <w:rsid w:val="000C4D58"/>
    <w:rsid w:val="000C6410"/>
    <w:rsid w:val="000C6516"/>
    <w:rsid w:val="000C6E4A"/>
    <w:rsid w:val="000C75CA"/>
    <w:rsid w:val="000D034E"/>
    <w:rsid w:val="000D0A90"/>
    <w:rsid w:val="000D0D4D"/>
    <w:rsid w:val="000D0E2B"/>
    <w:rsid w:val="000D1442"/>
    <w:rsid w:val="000D1603"/>
    <w:rsid w:val="000D222F"/>
    <w:rsid w:val="000D2BAF"/>
    <w:rsid w:val="000D2F40"/>
    <w:rsid w:val="000D3B11"/>
    <w:rsid w:val="000D43B9"/>
    <w:rsid w:val="000D48F5"/>
    <w:rsid w:val="000D4B09"/>
    <w:rsid w:val="000D4E4B"/>
    <w:rsid w:val="000D5E00"/>
    <w:rsid w:val="000D61B1"/>
    <w:rsid w:val="000D6773"/>
    <w:rsid w:val="000D6831"/>
    <w:rsid w:val="000D6F67"/>
    <w:rsid w:val="000D7DA5"/>
    <w:rsid w:val="000D7E6C"/>
    <w:rsid w:val="000E02AF"/>
    <w:rsid w:val="000E04F2"/>
    <w:rsid w:val="000E0CC7"/>
    <w:rsid w:val="000E10B0"/>
    <w:rsid w:val="000E119D"/>
    <w:rsid w:val="000E27A4"/>
    <w:rsid w:val="000E2BB4"/>
    <w:rsid w:val="000E3593"/>
    <w:rsid w:val="000E3996"/>
    <w:rsid w:val="000E42EB"/>
    <w:rsid w:val="000E4F2B"/>
    <w:rsid w:val="000E528E"/>
    <w:rsid w:val="000E557C"/>
    <w:rsid w:val="000E5D8E"/>
    <w:rsid w:val="000E622B"/>
    <w:rsid w:val="000E6385"/>
    <w:rsid w:val="000E6495"/>
    <w:rsid w:val="000E7A45"/>
    <w:rsid w:val="000F02B1"/>
    <w:rsid w:val="000F04BC"/>
    <w:rsid w:val="000F0F2D"/>
    <w:rsid w:val="000F1017"/>
    <w:rsid w:val="000F101C"/>
    <w:rsid w:val="000F1054"/>
    <w:rsid w:val="000F1937"/>
    <w:rsid w:val="000F1F02"/>
    <w:rsid w:val="000F211B"/>
    <w:rsid w:val="000F2C83"/>
    <w:rsid w:val="000F3D7C"/>
    <w:rsid w:val="000F4129"/>
    <w:rsid w:val="000F47AE"/>
    <w:rsid w:val="000F4989"/>
    <w:rsid w:val="000F4C75"/>
    <w:rsid w:val="000F4D54"/>
    <w:rsid w:val="000F4E17"/>
    <w:rsid w:val="000F4F0A"/>
    <w:rsid w:val="000F4F49"/>
    <w:rsid w:val="000F5116"/>
    <w:rsid w:val="000F514B"/>
    <w:rsid w:val="000F5818"/>
    <w:rsid w:val="000F62E5"/>
    <w:rsid w:val="000F63E3"/>
    <w:rsid w:val="000F65AB"/>
    <w:rsid w:val="000F6B48"/>
    <w:rsid w:val="000F727A"/>
    <w:rsid w:val="000F72EE"/>
    <w:rsid w:val="000F765C"/>
    <w:rsid w:val="000F78DB"/>
    <w:rsid w:val="000F7A8E"/>
    <w:rsid w:val="000F7BDD"/>
    <w:rsid w:val="000F7CD0"/>
    <w:rsid w:val="00100097"/>
    <w:rsid w:val="00100462"/>
    <w:rsid w:val="0010091B"/>
    <w:rsid w:val="00101346"/>
    <w:rsid w:val="00101650"/>
    <w:rsid w:val="001018EE"/>
    <w:rsid w:val="00101C6D"/>
    <w:rsid w:val="00101D1D"/>
    <w:rsid w:val="0010299A"/>
    <w:rsid w:val="001036A7"/>
    <w:rsid w:val="001043B0"/>
    <w:rsid w:val="00104639"/>
    <w:rsid w:val="00104DEC"/>
    <w:rsid w:val="001051D4"/>
    <w:rsid w:val="00106350"/>
    <w:rsid w:val="00106E26"/>
    <w:rsid w:val="00106F22"/>
    <w:rsid w:val="00107550"/>
    <w:rsid w:val="0010787F"/>
    <w:rsid w:val="00107B02"/>
    <w:rsid w:val="001101D6"/>
    <w:rsid w:val="0011064A"/>
    <w:rsid w:val="00110932"/>
    <w:rsid w:val="001109C3"/>
    <w:rsid w:val="00110C41"/>
    <w:rsid w:val="00110F2E"/>
    <w:rsid w:val="00111B47"/>
    <w:rsid w:val="0011218A"/>
    <w:rsid w:val="00112DB4"/>
    <w:rsid w:val="00112F6A"/>
    <w:rsid w:val="00113148"/>
    <w:rsid w:val="001140AF"/>
    <w:rsid w:val="001146CF"/>
    <w:rsid w:val="001153CF"/>
    <w:rsid w:val="00115E18"/>
    <w:rsid w:val="00116254"/>
    <w:rsid w:val="0011629A"/>
    <w:rsid w:val="00116836"/>
    <w:rsid w:val="00116B19"/>
    <w:rsid w:val="00117542"/>
    <w:rsid w:val="00117B70"/>
    <w:rsid w:val="00117C9C"/>
    <w:rsid w:val="00117EFB"/>
    <w:rsid w:val="00120500"/>
    <w:rsid w:val="00120674"/>
    <w:rsid w:val="00120E3D"/>
    <w:rsid w:val="001217D5"/>
    <w:rsid w:val="00121BA8"/>
    <w:rsid w:val="00122090"/>
    <w:rsid w:val="001222D1"/>
    <w:rsid w:val="001225A7"/>
    <w:rsid w:val="00122DFD"/>
    <w:rsid w:val="001232D2"/>
    <w:rsid w:val="00123EA4"/>
    <w:rsid w:val="001245C0"/>
    <w:rsid w:val="001259E6"/>
    <w:rsid w:val="00125BDE"/>
    <w:rsid w:val="001262A5"/>
    <w:rsid w:val="00126BEC"/>
    <w:rsid w:val="00126E49"/>
    <w:rsid w:val="00126FAD"/>
    <w:rsid w:val="001270AA"/>
    <w:rsid w:val="00127FD7"/>
    <w:rsid w:val="0013052D"/>
    <w:rsid w:val="00130AF9"/>
    <w:rsid w:val="00131DE7"/>
    <w:rsid w:val="00131E0D"/>
    <w:rsid w:val="0013272E"/>
    <w:rsid w:val="00132B0C"/>
    <w:rsid w:val="00132B72"/>
    <w:rsid w:val="00133872"/>
    <w:rsid w:val="00133CD7"/>
    <w:rsid w:val="00133D0D"/>
    <w:rsid w:val="0013462D"/>
    <w:rsid w:val="001353EF"/>
    <w:rsid w:val="001357EA"/>
    <w:rsid w:val="001365FF"/>
    <w:rsid w:val="00137573"/>
    <w:rsid w:val="00137AC0"/>
    <w:rsid w:val="00140BA0"/>
    <w:rsid w:val="00140DA8"/>
    <w:rsid w:val="00141B76"/>
    <w:rsid w:val="00141EAC"/>
    <w:rsid w:val="00141F38"/>
    <w:rsid w:val="0014253F"/>
    <w:rsid w:val="00142E8A"/>
    <w:rsid w:val="00142EAF"/>
    <w:rsid w:val="00143C6A"/>
    <w:rsid w:val="00144280"/>
    <w:rsid w:val="00144394"/>
    <w:rsid w:val="00144552"/>
    <w:rsid w:val="00144982"/>
    <w:rsid w:val="00144CA6"/>
    <w:rsid w:val="001453D4"/>
    <w:rsid w:val="001471D5"/>
    <w:rsid w:val="00147215"/>
    <w:rsid w:val="00147801"/>
    <w:rsid w:val="00150121"/>
    <w:rsid w:val="001501FE"/>
    <w:rsid w:val="0015054C"/>
    <w:rsid w:val="00151193"/>
    <w:rsid w:val="001525E7"/>
    <w:rsid w:val="00152D4F"/>
    <w:rsid w:val="00153909"/>
    <w:rsid w:val="0015406A"/>
    <w:rsid w:val="001545D4"/>
    <w:rsid w:val="00154946"/>
    <w:rsid w:val="00154B71"/>
    <w:rsid w:val="00154BE8"/>
    <w:rsid w:val="001551E0"/>
    <w:rsid w:val="00155977"/>
    <w:rsid w:val="00155F53"/>
    <w:rsid w:val="00155F5D"/>
    <w:rsid w:val="0015629E"/>
    <w:rsid w:val="001566DC"/>
    <w:rsid w:val="0015697C"/>
    <w:rsid w:val="00156CE2"/>
    <w:rsid w:val="0015748B"/>
    <w:rsid w:val="001574D3"/>
    <w:rsid w:val="00157621"/>
    <w:rsid w:val="00157A48"/>
    <w:rsid w:val="00157E47"/>
    <w:rsid w:val="00160AF3"/>
    <w:rsid w:val="00160B3A"/>
    <w:rsid w:val="00160D2A"/>
    <w:rsid w:val="00161253"/>
    <w:rsid w:val="001614E3"/>
    <w:rsid w:val="00161641"/>
    <w:rsid w:val="001616E3"/>
    <w:rsid w:val="00161871"/>
    <w:rsid w:val="00161CD1"/>
    <w:rsid w:val="00161F5C"/>
    <w:rsid w:val="00162A6D"/>
    <w:rsid w:val="001630F6"/>
    <w:rsid w:val="00163A84"/>
    <w:rsid w:val="00164684"/>
    <w:rsid w:val="00164801"/>
    <w:rsid w:val="00164E0B"/>
    <w:rsid w:val="001655D6"/>
    <w:rsid w:val="001657F9"/>
    <w:rsid w:val="0016639E"/>
    <w:rsid w:val="0016661E"/>
    <w:rsid w:val="00167F4B"/>
    <w:rsid w:val="00171E23"/>
    <w:rsid w:val="00171FEC"/>
    <w:rsid w:val="00172B29"/>
    <w:rsid w:val="00172B92"/>
    <w:rsid w:val="0017402D"/>
    <w:rsid w:val="001749B0"/>
    <w:rsid w:val="00174F3F"/>
    <w:rsid w:val="001752FC"/>
    <w:rsid w:val="0017575E"/>
    <w:rsid w:val="00176505"/>
    <w:rsid w:val="00176BA8"/>
    <w:rsid w:val="00176D69"/>
    <w:rsid w:val="00176E73"/>
    <w:rsid w:val="00177562"/>
    <w:rsid w:val="00177880"/>
    <w:rsid w:val="001779FB"/>
    <w:rsid w:val="00177AAA"/>
    <w:rsid w:val="00177B9D"/>
    <w:rsid w:val="00180443"/>
    <w:rsid w:val="00180545"/>
    <w:rsid w:val="00180801"/>
    <w:rsid w:val="00181049"/>
    <w:rsid w:val="0018152F"/>
    <w:rsid w:val="0018215C"/>
    <w:rsid w:val="001822FF"/>
    <w:rsid w:val="00182C1D"/>
    <w:rsid w:val="00182EF3"/>
    <w:rsid w:val="00183475"/>
    <w:rsid w:val="0018476B"/>
    <w:rsid w:val="0018478D"/>
    <w:rsid w:val="00185351"/>
    <w:rsid w:val="00185894"/>
    <w:rsid w:val="00186291"/>
    <w:rsid w:val="00186A4E"/>
    <w:rsid w:val="0019085A"/>
    <w:rsid w:val="0019085C"/>
    <w:rsid w:val="00191BA1"/>
    <w:rsid w:val="00191F4B"/>
    <w:rsid w:val="001924EC"/>
    <w:rsid w:val="00192556"/>
    <w:rsid w:val="00193311"/>
    <w:rsid w:val="00194B0B"/>
    <w:rsid w:val="00194B4B"/>
    <w:rsid w:val="00194B7D"/>
    <w:rsid w:val="0019505E"/>
    <w:rsid w:val="00195292"/>
    <w:rsid w:val="001958A0"/>
    <w:rsid w:val="00195E1F"/>
    <w:rsid w:val="00196480"/>
    <w:rsid w:val="0019666B"/>
    <w:rsid w:val="001966B9"/>
    <w:rsid w:val="00196A21"/>
    <w:rsid w:val="001978E9"/>
    <w:rsid w:val="00197E9E"/>
    <w:rsid w:val="001A00BB"/>
    <w:rsid w:val="001A0418"/>
    <w:rsid w:val="001A0631"/>
    <w:rsid w:val="001A11A5"/>
    <w:rsid w:val="001A16F6"/>
    <w:rsid w:val="001A18AB"/>
    <w:rsid w:val="001A1CF8"/>
    <w:rsid w:val="001A1DCE"/>
    <w:rsid w:val="001A2316"/>
    <w:rsid w:val="001A26AE"/>
    <w:rsid w:val="001A2BBA"/>
    <w:rsid w:val="001A304C"/>
    <w:rsid w:val="001A326E"/>
    <w:rsid w:val="001A34E4"/>
    <w:rsid w:val="001A4C6F"/>
    <w:rsid w:val="001A4FD4"/>
    <w:rsid w:val="001A59F1"/>
    <w:rsid w:val="001A6202"/>
    <w:rsid w:val="001A65A5"/>
    <w:rsid w:val="001A6FB6"/>
    <w:rsid w:val="001A702C"/>
    <w:rsid w:val="001A7480"/>
    <w:rsid w:val="001A777F"/>
    <w:rsid w:val="001A7850"/>
    <w:rsid w:val="001A7F88"/>
    <w:rsid w:val="001B0647"/>
    <w:rsid w:val="001B105E"/>
    <w:rsid w:val="001B1A12"/>
    <w:rsid w:val="001B21B8"/>
    <w:rsid w:val="001B2401"/>
    <w:rsid w:val="001B3D65"/>
    <w:rsid w:val="001B4256"/>
    <w:rsid w:val="001B4EA1"/>
    <w:rsid w:val="001B5616"/>
    <w:rsid w:val="001B5B95"/>
    <w:rsid w:val="001B6204"/>
    <w:rsid w:val="001B6417"/>
    <w:rsid w:val="001B772E"/>
    <w:rsid w:val="001B7CF5"/>
    <w:rsid w:val="001C04E0"/>
    <w:rsid w:val="001C0CCA"/>
    <w:rsid w:val="001C1200"/>
    <w:rsid w:val="001C14BA"/>
    <w:rsid w:val="001C1585"/>
    <w:rsid w:val="001C2A7F"/>
    <w:rsid w:val="001C3919"/>
    <w:rsid w:val="001C57CE"/>
    <w:rsid w:val="001C639A"/>
    <w:rsid w:val="001C6BD6"/>
    <w:rsid w:val="001C709C"/>
    <w:rsid w:val="001C76EB"/>
    <w:rsid w:val="001C7734"/>
    <w:rsid w:val="001C77B2"/>
    <w:rsid w:val="001C7E60"/>
    <w:rsid w:val="001D06A0"/>
    <w:rsid w:val="001D06C5"/>
    <w:rsid w:val="001D08AF"/>
    <w:rsid w:val="001D0A35"/>
    <w:rsid w:val="001D0BE4"/>
    <w:rsid w:val="001D141E"/>
    <w:rsid w:val="001D17D5"/>
    <w:rsid w:val="001D2A49"/>
    <w:rsid w:val="001D3164"/>
    <w:rsid w:val="001D356B"/>
    <w:rsid w:val="001D37D5"/>
    <w:rsid w:val="001D4778"/>
    <w:rsid w:val="001D53A0"/>
    <w:rsid w:val="001D6048"/>
    <w:rsid w:val="001D6A2B"/>
    <w:rsid w:val="001D6C09"/>
    <w:rsid w:val="001E0219"/>
    <w:rsid w:val="001E0237"/>
    <w:rsid w:val="001E1267"/>
    <w:rsid w:val="001E12E8"/>
    <w:rsid w:val="001E1401"/>
    <w:rsid w:val="001E1604"/>
    <w:rsid w:val="001E1CD2"/>
    <w:rsid w:val="001E2277"/>
    <w:rsid w:val="001E2C32"/>
    <w:rsid w:val="001E3353"/>
    <w:rsid w:val="001E3D73"/>
    <w:rsid w:val="001E4267"/>
    <w:rsid w:val="001E4700"/>
    <w:rsid w:val="001E5831"/>
    <w:rsid w:val="001E6251"/>
    <w:rsid w:val="001E6275"/>
    <w:rsid w:val="001E6623"/>
    <w:rsid w:val="001E6BED"/>
    <w:rsid w:val="001E6E45"/>
    <w:rsid w:val="001E6FC1"/>
    <w:rsid w:val="001E79EC"/>
    <w:rsid w:val="001E7FB1"/>
    <w:rsid w:val="001F0228"/>
    <w:rsid w:val="001F023B"/>
    <w:rsid w:val="001F179F"/>
    <w:rsid w:val="001F18B1"/>
    <w:rsid w:val="001F1965"/>
    <w:rsid w:val="001F1C70"/>
    <w:rsid w:val="001F28E1"/>
    <w:rsid w:val="001F2C01"/>
    <w:rsid w:val="001F2CF4"/>
    <w:rsid w:val="001F3064"/>
    <w:rsid w:val="001F3856"/>
    <w:rsid w:val="001F3B81"/>
    <w:rsid w:val="001F3CB7"/>
    <w:rsid w:val="001F458D"/>
    <w:rsid w:val="001F529C"/>
    <w:rsid w:val="001F53F3"/>
    <w:rsid w:val="001F5779"/>
    <w:rsid w:val="001F6964"/>
    <w:rsid w:val="001F701D"/>
    <w:rsid w:val="001F7A47"/>
    <w:rsid w:val="001F7FC7"/>
    <w:rsid w:val="0020085A"/>
    <w:rsid w:val="00200983"/>
    <w:rsid w:val="00200A2A"/>
    <w:rsid w:val="0020122D"/>
    <w:rsid w:val="0020216F"/>
    <w:rsid w:val="002021F4"/>
    <w:rsid w:val="00202875"/>
    <w:rsid w:val="002029F3"/>
    <w:rsid w:val="00203566"/>
    <w:rsid w:val="00204600"/>
    <w:rsid w:val="00204EAA"/>
    <w:rsid w:val="00204FFF"/>
    <w:rsid w:val="002050DA"/>
    <w:rsid w:val="00205AD7"/>
    <w:rsid w:val="002063FB"/>
    <w:rsid w:val="00207AE5"/>
    <w:rsid w:val="0021041C"/>
    <w:rsid w:val="00210CFB"/>
    <w:rsid w:val="0021144C"/>
    <w:rsid w:val="00211E2C"/>
    <w:rsid w:val="002123BB"/>
    <w:rsid w:val="002124BE"/>
    <w:rsid w:val="002125DA"/>
    <w:rsid w:val="00213502"/>
    <w:rsid w:val="00213A26"/>
    <w:rsid w:val="00213BEA"/>
    <w:rsid w:val="00213E55"/>
    <w:rsid w:val="0021418B"/>
    <w:rsid w:val="002147A9"/>
    <w:rsid w:val="00214A63"/>
    <w:rsid w:val="00214D4A"/>
    <w:rsid w:val="00214FEC"/>
    <w:rsid w:val="002156EE"/>
    <w:rsid w:val="00215C25"/>
    <w:rsid w:val="00216B28"/>
    <w:rsid w:val="00217194"/>
    <w:rsid w:val="002172D1"/>
    <w:rsid w:val="00217A80"/>
    <w:rsid w:val="00217D51"/>
    <w:rsid w:val="00220D13"/>
    <w:rsid w:val="00221C91"/>
    <w:rsid w:val="00221DE2"/>
    <w:rsid w:val="002220C4"/>
    <w:rsid w:val="00222304"/>
    <w:rsid w:val="00222467"/>
    <w:rsid w:val="00222C2C"/>
    <w:rsid w:val="0022326E"/>
    <w:rsid w:val="002232EF"/>
    <w:rsid w:val="00223385"/>
    <w:rsid w:val="00223ABA"/>
    <w:rsid w:val="00223BEA"/>
    <w:rsid w:val="00224275"/>
    <w:rsid w:val="002248E9"/>
    <w:rsid w:val="00224E60"/>
    <w:rsid w:val="00224EEA"/>
    <w:rsid w:val="00224FC0"/>
    <w:rsid w:val="00225A17"/>
    <w:rsid w:val="00225B90"/>
    <w:rsid w:val="00225C09"/>
    <w:rsid w:val="00226443"/>
    <w:rsid w:val="0022647D"/>
    <w:rsid w:val="002274BA"/>
    <w:rsid w:val="002276EB"/>
    <w:rsid w:val="002300D2"/>
    <w:rsid w:val="002304ED"/>
    <w:rsid w:val="00230B7E"/>
    <w:rsid w:val="00232568"/>
    <w:rsid w:val="00232949"/>
    <w:rsid w:val="00232CEE"/>
    <w:rsid w:val="00232E07"/>
    <w:rsid w:val="00234313"/>
    <w:rsid w:val="0023497A"/>
    <w:rsid w:val="00234F81"/>
    <w:rsid w:val="00235F7A"/>
    <w:rsid w:val="00236192"/>
    <w:rsid w:val="002369A9"/>
    <w:rsid w:val="00240239"/>
    <w:rsid w:val="0024186F"/>
    <w:rsid w:val="00241AB0"/>
    <w:rsid w:val="002429EC"/>
    <w:rsid w:val="00242C08"/>
    <w:rsid w:val="0024385D"/>
    <w:rsid w:val="00243FCC"/>
    <w:rsid w:val="002440DF"/>
    <w:rsid w:val="00244745"/>
    <w:rsid w:val="00244FC5"/>
    <w:rsid w:val="0024509C"/>
    <w:rsid w:val="0024580D"/>
    <w:rsid w:val="00245DEF"/>
    <w:rsid w:val="00246793"/>
    <w:rsid w:val="00247785"/>
    <w:rsid w:val="00247D3B"/>
    <w:rsid w:val="0025058A"/>
    <w:rsid w:val="002507CF"/>
    <w:rsid w:val="002513CD"/>
    <w:rsid w:val="00251969"/>
    <w:rsid w:val="00251ACA"/>
    <w:rsid w:val="00251F1E"/>
    <w:rsid w:val="00253B79"/>
    <w:rsid w:val="00253DF5"/>
    <w:rsid w:val="002540BE"/>
    <w:rsid w:val="002541A0"/>
    <w:rsid w:val="002541A6"/>
    <w:rsid w:val="00254A5C"/>
    <w:rsid w:val="00254E32"/>
    <w:rsid w:val="00255E43"/>
    <w:rsid w:val="002565D8"/>
    <w:rsid w:val="00256A52"/>
    <w:rsid w:val="00256B6D"/>
    <w:rsid w:val="00256DF9"/>
    <w:rsid w:val="00256F89"/>
    <w:rsid w:val="00257571"/>
    <w:rsid w:val="00257DAD"/>
    <w:rsid w:val="0026073F"/>
    <w:rsid w:val="00260A99"/>
    <w:rsid w:val="00260D15"/>
    <w:rsid w:val="00260D23"/>
    <w:rsid w:val="00260E28"/>
    <w:rsid w:val="002616A3"/>
    <w:rsid w:val="00261960"/>
    <w:rsid w:val="00261C50"/>
    <w:rsid w:val="00262309"/>
    <w:rsid w:val="002626AA"/>
    <w:rsid w:val="002630A3"/>
    <w:rsid w:val="0026314C"/>
    <w:rsid w:val="002639FA"/>
    <w:rsid w:val="002643C2"/>
    <w:rsid w:val="00264B78"/>
    <w:rsid w:val="00264F71"/>
    <w:rsid w:val="00265A30"/>
    <w:rsid w:val="00265D0C"/>
    <w:rsid w:val="002665BB"/>
    <w:rsid w:val="002665DF"/>
    <w:rsid w:val="00266CF4"/>
    <w:rsid w:val="00267B42"/>
    <w:rsid w:val="00271369"/>
    <w:rsid w:val="002719C7"/>
    <w:rsid w:val="002722FB"/>
    <w:rsid w:val="00272979"/>
    <w:rsid w:val="00273A65"/>
    <w:rsid w:val="00274585"/>
    <w:rsid w:val="00274954"/>
    <w:rsid w:val="00274D88"/>
    <w:rsid w:val="00276B32"/>
    <w:rsid w:val="00276C12"/>
    <w:rsid w:val="002779D2"/>
    <w:rsid w:val="00277D63"/>
    <w:rsid w:val="00283104"/>
    <w:rsid w:val="00283131"/>
    <w:rsid w:val="0028327D"/>
    <w:rsid w:val="00283D36"/>
    <w:rsid w:val="00283F3A"/>
    <w:rsid w:val="0028465E"/>
    <w:rsid w:val="0028525F"/>
    <w:rsid w:val="00285C69"/>
    <w:rsid w:val="00285D9B"/>
    <w:rsid w:val="00286021"/>
    <w:rsid w:val="00286697"/>
    <w:rsid w:val="002866FE"/>
    <w:rsid w:val="002874D3"/>
    <w:rsid w:val="00287A59"/>
    <w:rsid w:val="00290BC3"/>
    <w:rsid w:val="0029203F"/>
    <w:rsid w:val="002928C5"/>
    <w:rsid w:val="00292AEA"/>
    <w:rsid w:val="00293BF0"/>
    <w:rsid w:val="00293F92"/>
    <w:rsid w:val="00294143"/>
    <w:rsid w:val="002945A5"/>
    <w:rsid w:val="00294E0D"/>
    <w:rsid w:val="00294F56"/>
    <w:rsid w:val="00295163"/>
    <w:rsid w:val="0029663E"/>
    <w:rsid w:val="0029720B"/>
    <w:rsid w:val="00297440"/>
    <w:rsid w:val="00297577"/>
    <w:rsid w:val="002975A1"/>
    <w:rsid w:val="002A078F"/>
    <w:rsid w:val="002A11D9"/>
    <w:rsid w:val="002A16A8"/>
    <w:rsid w:val="002A1A74"/>
    <w:rsid w:val="002A1BA4"/>
    <w:rsid w:val="002A242A"/>
    <w:rsid w:val="002A2BF0"/>
    <w:rsid w:val="002A2DE1"/>
    <w:rsid w:val="002A3105"/>
    <w:rsid w:val="002A3343"/>
    <w:rsid w:val="002A3B77"/>
    <w:rsid w:val="002A3BCF"/>
    <w:rsid w:val="002A3FC6"/>
    <w:rsid w:val="002A40F4"/>
    <w:rsid w:val="002A4224"/>
    <w:rsid w:val="002A4C26"/>
    <w:rsid w:val="002A4C48"/>
    <w:rsid w:val="002A4C49"/>
    <w:rsid w:val="002A511E"/>
    <w:rsid w:val="002A51FD"/>
    <w:rsid w:val="002A534C"/>
    <w:rsid w:val="002A5B31"/>
    <w:rsid w:val="002A6A79"/>
    <w:rsid w:val="002A6B7F"/>
    <w:rsid w:val="002A6C01"/>
    <w:rsid w:val="002A6C82"/>
    <w:rsid w:val="002A787F"/>
    <w:rsid w:val="002A7F08"/>
    <w:rsid w:val="002B05FE"/>
    <w:rsid w:val="002B0616"/>
    <w:rsid w:val="002B0849"/>
    <w:rsid w:val="002B13FF"/>
    <w:rsid w:val="002B1DA0"/>
    <w:rsid w:val="002B1FD3"/>
    <w:rsid w:val="002B2924"/>
    <w:rsid w:val="002B2EEC"/>
    <w:rsid w:val="002B3092"/>
    <w:rsid w:val="002B3A87"/>
    <w:rsid w:val="002B3C5A"/>
    <w:rsid w:val="002B41CA"/>
    <w:rsid w:val="002B41D3"/>
    <w:rsid w:val="002B5CCE"/>
    <w:rsid w:val="002B5DD7"/>
    <w:rsid w:val="002B6140"/>
    <w:rsid w:val="002B78C4"/>
    <w:rsid w:val="002B79C4"/>
    <w:rsid w:val="002C0D84"/>
    <w:rsid w:val="002C17CD"/>
    <w:rsid w:val="002C2156"/>
    <w:rsid w:val="002C3318"/>
    <w:rsid w:val="002C3C7A"/>
    <w:rsid w:val="002C44DB"/>
    <w:rsid w:val="002C4573"/>
    <w:rsid w:val="002C551E"/>
    <w:rsid w:val="002C5B67"/>
    <w:rsid w:val="002C6049"/>
    <w:rsid w:val="002C60EA"/>
    <w:rsid w:val="002C6C48"/>
    <w:rsid w:val="002C6DE6"/>
    <w:rsid w:val="002C782D"/>
    <w:rsid w:val="002C7FDF"/>
    <w:rsid w:val="002D0366"/>
    <w:rsid w:val="002D12A1"/>
    <w:rsid w:val="002D176E"/>
    <w:rsid w:val="002D1DAE"/>
    <w:rsid w:val="002D1EA2"/>
    <w:rsid w:val="002D2D1F"/>
    <w:rsid w:val="002D2ECC"/>
    <w:rsid w:val="002D34EB"/>
    <w:rsid w:val="002D3533"/>
    <w:rsid w:val="002D3E1C"/>
    <w:rsid w:val="002D43AB"/>
    <w:rsid w:val="002D4FCD"/>
    <w:rsid w:val="002D5442"/>
    <w:rsid w:val="002D6715"/>
    <w:rsid w:val="002D6DF8"/>
    <w:rsid w:val="002D7A81"/>
    <w:rsid w:val="002D7E87"/>
    <w:rsid w:val="002E0224"/>
    <w:rsid w:val="002E05C3"/>
    <w:rsid w:val="002E065F"/>
    <w:rsid w:val="002E06C6"/>
    <w:rsid w:val="002E08C3"/>
    <w:rsid w:val="002E0D60"/>
    <w:rsid w:val="002E1809"/>
    <w:rsid w:val="002E1F7A"/>
    <w:rsid w:val="002E29E6"/>
    <w:rsid w:val="002E3244"/>
    <w:rsid w:val="002E4874"/>
    <w:rsid w:val="002E4C85"/>
    <w:rsid w:val="002E4D53"/>
    <w:rsid w:val="002E4F44"/>
    <w:rsid w:val="002E4F62"/>
    <w:rsid w:val="002E6D4F"/>
    <w:rsid w:val="002E74F3"/>
    <w:rsid w:val="002E761B"/>
    <w:rsid w:val="002E7E97"/>
    <w:rsid w:val="002F0A50"/>
    <w:rsid w:val="002F0EBB"/>
    <w:rsid w:val="002F0EF5"/>
    <w:rsid w:val="002F1594"/>
    <w:rsid w:val="002F15AA"/>
    <w:rsid w:val="002F1979"/>
    <w:rsid w:val="002F27B2"/>
    <w:rsid w:val="002F2C98"/>
    <w:rsid w:val="002F2ED5"/>
    <w:rsid w:val="002F3706"/>
    <w:rsid w:val="002F3B54"/>
    <w:rsid w:val="002F3D62"/>
    <w:rsid w:val="002F3E7D"/>
    <w:rsid w:val="002F4A81"/>
    <w:rsid w:val="002F5352"/>
    <w:rsid w:val="002F5444"/>
    <w:rsid w:val="002F6372"/>
    <w:rsid w:val="002F640D"/>
    <w:rsid w:val="002F69BD"/>
    <w:rsid w:val="002F69F6"/>
    <w:rsid w:val="002F6BE0"/>
    <w:rsid w:val="002F72EA"/>
    <w:rsid w:val="002F7DDE"/>
    <w:rsid w:val="00300139"/>
    <w:rsid w:val="00300659"/>
    <w:rsid w:val="0030083B"/>
    <w:rsid w:val="0030093D"/>
    <w:rsid w:val="00300E03"/>
    <w:rsid w:val="00300E1E"/>
    <w:rsid w:val="00300EB5"/>
    <w:rsid w:val="00301A9B"/>
    <w:rsid w:val="0030238F"/>
    <w:rsid w:val="00302582"/>
    <w:rsid w:val="0030263C"/>
    <w:rsid w:val="00303148"/>
    <w:rsid w:val="003032CC"/>
    <w:rsid w:val="003038B6"/>
    <w:rsid w:val="00304A22"/>
    <w:rsid w:val="00304E00"/>
    <w:rsid w:val="00305B9E"/>
    <w:rsid w:val="0030671A"/>
    <w:rsid w:val="003069C3"/>
    <w:rsid w:val="00306B2E"/>
    <w:rsid w:val="00306B72"/>
    <w:rsid w:val="003072E6"/>
    <w:rsid w:val="00307B86"/>
    <w:rsid w:val="00310DF9"/>
    <w:rsid w:val="003111FF"/>
    <w:rsid w:val="00311277"/>
    <w:rsid w:val="003116C0"/>
    <w:rsid w:val="00311B13"/>
    <w:rsid w:val="00311C31"/>
    <w:rsid w:val="003126DC"/>
    <w:rsid w:val="00313E1D"/>
    <w:rsid w:val="00313E43"/>
    <w:rsid w:val="00314447"/>
    <w:rsid w:val="0031461E"/>
    <w:rsid w:val="0031530C"/>
    <w:rsid w:val="0031564A"/>
    <w:rsid w:val="00315C3C"/>
    <w:rsid w:val="00315EB3"/>
    <w:rsid w:val="0031609A"/>
    <w:rsid w:val="00316A56"/>
    <w:rsid w:val="00316E2A"/>
    <w:rsid w:val="00317402"/>
    <w:rsid w:val="0031748F"/>
    <w:rsid w:val="003179FF"/>
    <w:rsid w:val="00320261"/>
    <w:rsid w:val="00320338"/>
    <w:rsid w:val="00320E32"/>
    <w:rsid w:val="003213EA"/>
    <w:rsid w:val="00323073"/>
    <w:rsid w:val="0032312C"/>
    <w:rsid w:val="00323B23"/>
    <w:rsid w:val="0032463A"/>
    <w:rsid w:val="00325030"/>
    <w:rsid w:val="00325091"/>
    <w:rsid w:val="00325DFE"/>
    <w:rsid w:val="003260F3"/>
    <w:rsid w:val="00326F72"/>
    <w:rsid w:val="003271D7"/>
    <w:rsid w:val="0032770F"/>
    <w:rsid w:val="0033005D"/>
    <w:rsid w:val="00330FB0"/>
    <w:rsid w:val="003317D3"/>
    <w:rsid w:val="00331921"/>
    <w:rsid w:val="00331EAD"/>
    <w:rsid w:val="00332AC7"/>
    <w:rsid w:val="00332D5C"/>
    <w:rsid w:val="00332EE7"/>
    <w:rsid w:val="003336CE"/>
    <w:rsid w:val="00333CA8"/>
    <w:rsid w:val="00333E95"/>
    <w:rsid w:val="003340C4"/>
    <w:rsid w:val="0033417F"/>
    <w:rsid w:val="0033567F"/>
    <w:rsid w:val="0033577B"/>
    <w:rsid w:val="00336EC5"/>
    <w:rsid w:val="00336F5D"/>
    <w:rsid w:val="0033708B"/>
    <w:rsid w:val="00340010"/>
    <w:rsid w:val="00340AED"/>
    <w:rsid w:val="00340D49"/>
    <w:rsid w:val="00342062"/>
    <w:rsid w:val="00342505"/>
    <w:rsid w:val="00342B27"/>
    <w:rsid w:val="00342C47"/>
    <w:rsid w:val="003430F2"/>
    <w:rsid w:val="003431E0"/>
    <w:rsid w:val="003434B6"/>
    <w:rsid w:val="00343502"/>
    <w:rsid w:val="003435D0"/>
    <w:rsid w:val="003459A9"/>
    <w:rsid w:val="00346D8E"/>
    <w:rsid w:val="003479C1"/>
    <w:rsid w:val="00350647"/>
    <w:rsid w:val="00350D52"/>
    <w:rsid w:val="00352703"/>
    <w:rsid w:val="00352706"/>
    <w:rsid w:val="00352886"/>
    <w:rsid w:val="00352FBF"/>
    <w:rsid w:val="0035350F"/>
    <w:rsid w:val="00353E6E"/>
    <w:rsid w:val="00353EA8"/>
    <w:rsid w:val="00354279"/>
    <w:rsid w:val="00354409"/>
    <w:rsid w:val="00354BF2"/>
    <w:rsid w:val="00355689"/>
    <w:rsid w:val="003556A4"/>
    <w:rsid w:val="00355779"/>
    <w:rsid w:val="003561B3"/>
    <w:rsid w:val="003566B6"/>
    <w:rsid w:val="003567E0"/>
    <w:rsid w:val="00356962"/>
    <w:rsid w:val="00356D86"/>
    <w:rsid w:val="00356FEF"/>
    <w:rsid w:val="003570E5"/>
    <w:rsid w:val="003571A4"/>
    <w:rsid w:val="00357EFE"/>
    <w:rsid w:val="0036134E"/>
    <w:rsid w:val="003614B6"/>
    <w:rsid w:val="00361745"/>
    <w:rsid w:val="00361A11"/>
    <w:rsid w:val="0036201F"/>
    <w:rsid w:val="00362182"/>
    <w:rsid w:val="003622F1"/>
    <w:rsid w:val="003627AB"/>
    <w:rsid w:val="00362A31"/>
    <w:rsid w:val="003639A4"/>
    <w:rsid w:val="00363F4D"/>
    <w:rsid w:val="0036438A"/>
    <w:rsid w:val="003647A1"/>
    <w:rsid w:val="003653EB"/>
    <w:rsid w:val="0036552F"/>
    <w:rsid w:val="0036555B"/>
    <w:rsid w:val="0036586B"/>
    <w:rsid w:val="00365D13"/>
    <w:rsid w:val="00366612"/>
    <w:rsid w:val="003667E8"/>
    <w:rsid w:val="003668F2"/>
    <w:rsid w:val="003669AF"/>
    <w:rsid w:val="00370345"/>
    <w:rsid w:val="003709F7"/>
    <w:rsid w:val="0037101B"/>
    <w:rsid w:val="0037175A"/>
    <w:rsid w:val="00372579"/>
    <w:rsid w:val="00373042"/>
    <w:rsid w:val="00373137"/>
    <w:rsid w:val="0037340B"/>
    <w:rsid w:val="00374432"/>
    <w:rsid w:val="0037485E"/>
    <w:rsid w:val="00374E07"/>
    <w:rsid w:val="0037576A"/>
    <w:rsid w:val="00375FC6"/>
    <w:rsid w:val="0038009F"/>
    <w:rsid w:val="00380808"/>
    <w:rsid w:val="00380901"/>
    <w:rsid w:val="0038154A"/>
    <w:rsid w:val="00382358"/>
    <w:rsid w:val="00382829"/>
    <w:rsid w:val="00382BCD"/>
    <w:rsid w:val="00382C20"/>
    <w:rsid w:val="00383779"/>
    <w:rsid w:val="003838A1"/>
    <w:rsid w:val="00383C3A"/>
    <w:rsid w:val="00383DF9"/>
    <w:rsid w:val="0038516B"/>
    <w:rsid w:val="00385786"/>
    <w:rsid w:val="003860DA"/>
    <w:rsid w:val="00387848"/>
    <w:rsid w:val="003904C9"/>
    <w:rsid w:val="003920C9"/>
    <w:rsid w:val="0039212D"/>
    <w:rsid w:val="003925C0"/>
    <w:rsid w:val="003930B6"/>
    <w:rsid w:val="00393195"/>
    <w:rsid w:val="003936B8"/>
    <w:rsid w:val="0039409E"/>
    <w:rsid w:val="00395AC1"/>
    <w:rsid w:val="00396814"/>
    <w:rsid w:val="00396D38"/>
    <w:rsid w:val="00397181"/>
    <w:rsid w:val="003A032C"/>
    <w:rsid w:val="003A048E"/>
    <w:rsid w:val="003A0AE9"/>
    <w:rsid w:val="003A19C8"/>
    <w:rsid w:val="003A1D37"/>
    <w:rsid w:val="003A2199"/>
    <w:rsid w:val="003A23D9"/>
    <w:rsid w:val="003A26A5"/>
    <w:rsid w:val="003A375D"/>
    <w:rsid w:val="003A3AC1"/>
    <w:rsid w:val="003A3D9E"/>
    <w:rsid w:val="003A4122"/>
    <w:rsid w:val="003A449F"/>
    <w:rsid w:val="003A4FC4"/>
    <w:rsid w:val="003A5037"/>
    <w:rsid w:val="003A5076"/>
    <w:rsid w:val="003A518A"/>
    <w:rsid w:val="003A5472"/>
    <w:rsid w:val="003A54A5"/>
    <w:rsid w:val="003A5B36"/>
    <w:rsid w:val="003A5CD5"/>
    <w:rsid w:val="003A6737"/>
    <w:rsid w:val="003A682B"/>
    <w:rsid w:val="003A6A32"/>
    <w:rsid w:val="003A7004"/>
    <w:rsid w:val="003A79AC"/>
    <w:rsid w:val="003A7BF9"/>
    <w:rsid w:val="003A7DD3"/>
    <w:rsid w:val="003B022E"/>
    <w:rsid w:val="003B0496"/>
    <w:rsid w:val="003B05E2"/>
    <w:rsid w:val="003B07C7"/>
    <w:rsid w:val="003B07D0"/>
    <w:rsid w:val="003B0B73"/>
    <w:rsid w:val="003B0F07"/>
    <w:rsid w:val="003B0F7C"/>
    <w:rsid w:val="003B0FCA"/>
    <w:rsid w:val="003B1CB3"/>
    <w:rsid w:val="003B288B"/>
    <w:rsid w:val="003B292E"/>
    <w:rsid w:val="003B29FC"/>
    <w:rsid w:val="003B2DB9"/>
    <w:rsid w:val="003B35E5"/>
    <w:rsid w:val="003B3E87"/>
    <w:rsid w:val="003B40B7"/>
    <w:rsid w:val="003B4145"/>
    <w:rsid w:val="003B42F4"/>
    <w:rsid w:val="003B43F7"/>
    <w:rsid w:val="003B4BCB"/>
    <w:rsid w:val="003B4F9D"/>
    <w:rsid w:val="003B5FDC"/>
    <w:rsid w:val="003B6D7D"/>
    <w:rsid w:val="003B71A9"/>
    <w:rsid w:val="003B7B59"/>
    <w:rsid w:val="003B7D9A"/>
    <w:rsid w:val="003C0187"/>
    <w:rsid w:val="003C0473"/>
    <w:rsid w:val="003C04EA"/>
    <w:rsid w:val="003C0635"/>
    <w:rsid w:val="003C09E8"/>
    <w:rsid w:val="003C0E7B"/>
    <w:rsid w:val="003C2254"/>
    <w:rsid w:val="003C3197"/>
    <w:rsid w:val="003C34B0"/>
    <w:rsid w:val="003C3DBD"/>
    <w:rsid w:val="003C46FD"/>
    <w:rsid w:val="003C4969"/>
    <w:rsid w:val="003C5074"/>
    <w:rsid w:val="003C50A1"/>
    <w:rsid w:val="003C5278"/>
    <w:rsid w:val="003C535F"/>
    <w:rsid w:val="003C57F1"/>
    <w:rsid w:val="003C5D05"/>
    <w:rsid w:val="003C6313"/>
    <w:rsid w:val="003C64ED"/>
    <w:rsid w:val="003C68B4"/>
    <w:rsid w:val="003C7272"/>
    <w:rsid w:val="003C77E4"/>
    <w:rsid w:val="003D02DF"/>
    <w:rsid w:val="003D112C"/>
    <w:rsid w:val="003D165E"/>
    <w:rsid w:val="003D1830"/>
    <w:rsid w:val="003D1A4B"/>
    <w:rsid w:val="003D1D11"/>
    <w:rsid w:val="003D3282"/>
    <w:rsid w:val="003D3898"/>
    <w:rsid w:val="003D3A0F"/>
    <w:rsid w:val="003D3CCB"/>
    <w:rsid w:val="003D44D3"/>
    <w:rsid w:val="003D45A5"/>
    <w:rsid w:val="003D4657"/>
    <w:rsid w:val="003D4E96"/>
    <w:rsid w:val="003D5FE1"/>
    <w:rsid w:val="003D6488"/>
    <w:rsid w:val="003D6E6E"/>
    <w:rsid w:val="003D71C0"/>
    <w:rsid w:val="003D7CF5"/>
    <w:rsid w:val="003D7F2D"/>
    <w:rsid w:val="003E0505"/>
    <w:rsid w:val="003E089F"/>
    <w:rsid w:val="003E098C"/>
    <w:rsid w:val="003E0F15"/>
    <w:rsid w:val="003E17E6"/>
    <w:rsid w:val="003E1A03"/>
    <w:rsid w:val="003E1F76"/>
    <w:rsid w:val="003E28B8"/>
    <w:rsid w:val="003E3405"/>
    <w:rsid w:val="003E3AB1"/>
    <w:rsid w:val="003E4227"/>
    <w:rsid w:val="003E4278"/>
    <w:rsid w:val="003E508F"/>
    <w:rsid w:val="003E5922"/>
    <w:rsid w:val="003E5F88"/>
    <w:rsid w:val="003E6348"/>
    <w:rsid w:val="003E661F"/>
    <w:rsid w:val="003E6EAC"/>
    <w:rsid w:val="003E7006"/>
    <w:rsid w:val="003E7FD5"/>
    <w:rsid w:val="003F0139"/>
    <w:rsid w:val="003F15E6"/>
    <w:rsid w:val="003F161F"/>
    <w:rsid w:val="003F1905"/>
    <w:rsid w:val="003F1AF8"/>
    <w:rsid w:val="003F1E60"/>
    <w:rsid w:val="003F1F92"/>
    <w:rsid w:val="003F1FE7"/>
    <w:rsid w:val="003F2621"/>
    <w:rsid w:val="003F2F19"/>
    <w:rsid w:val="003F3CE7"/>
    <w:rsid w:val="003F4163"/>
    <w:rsid w:val="003F4539"/>
    <w:rsid w:val="003F47A0"/>
    <w:rsid w:val="003F47F8"/>
    <w:rsid w:val="003F49D6"/>
    <w:rsid w:val="003F5562"/>
    <w:rsid w:val="003F5C31"/>
    <w:rsid w:val="003F6150"/>
    <w:rsid w:val="003F69E4"/>
    <w:rsid w:val="003F6A82"/>
    <w:rsid w:val="003F6B98"/>
    <w:rsid w:val="003F6EE7"/>
    <w:rsid w:val="003F70BF"/>
    <w:rsid w:val="003F71C8"/>
    <w:rsid w:val="003F7330"/>
    <w:rsid w:val="003F770A"/>
    <w:rsid w:val="003F7717"/>
    <w:rsid w:val="00400F39"/>
    <w:rsid w:val="00401B78"/>
    <w:rsid w:val="00401BC8"/>
    <w:rsid w:val="0040235D"/>
    <w:rsid w:val="004026B8"/>
    <w:rsid w:val="00404C84"/>
    <w:rsid w:val="004057E7"/>
    <w:rsid w:val="004058CE"/>
    <w:rsid w:val="004064D8"/>
    <w:rsid w:val="0040652D"/>
    <w:rsid w:val="00406935"/>
    <w:rsid w:val="00406E98"/>
    <w:rsid w:val="004071C6"/>
    <w:rsid w:val="00407419"/>
    <w:rsid w:val="004074FB"/>
    <w:rsid w:val="00407834"/>
    <w:rsid w:val="00407F53"/>
    <w:rsid w:val="0041050C"/>
    <w:rsid w:val="00410B71"/>
    <w:rsid w:val="00410C73"/>
    <w:rsid w:val="00410E49"/>
    <w:rsid w:val="00411431"/>
    <w:rsid w:val="0041210A"/>
    <w:rsid w:val="0041262D"/>
    <w:rsid w:val="0041273B"/>
    <w:rsid w:val="00412D9D"/>
    <w:rsid w:val="0041309A"/>
    <w:rsid w:val="004137E4"/>
    <w:rsid w:val="004138BB"/>
    <w:rsid w:val="00413AE9"/>
    <w:rsid w:val="00413B6A"/>
    <w:rsid w:val="00413C1E"/>
    <w:rsid w:val="004155A5"/>
    <w:rsid w:val="0041575F"/>
    <w:rsid w:val="00415D78"/>
    <w:rsid w:val="00417B58"/>
    <w:rsid w:val="00417C73"/>
    <w:rsid w:val="00420FC1"/>
    <w:rsid w:val="004211B7"/>
    <w:rsid w:val="004217F7"/>
    <w:rsid w:val="004220A4"/>
    <w:rsid w:val="00422D8E"/>
    <w:rsid w:val="00422FEA"/>
    <w:rsid w:val="004232DD"/>
    <w:rsid w:val="0042377E"/>
    <w:rsid w:val="00423A9A"/>
    <w:rsid w:val="00424035"/>
    <w:rsid w:val="004248CC"/>
    <w:rsid w:val="00424DE4"/>
    <w:rsid w:val="00424EB5"/>
    <w:rsid w:val="004264DC"/>
    <w:rsid w:val="0042732C"/>
    <w:rsid w:val="00427949"/>
    <w:rsid w:val="00430289"/>
    <w:rsid w:val="0043064F"/>
    <w:rsid w:val="0043187B"/>
    <w:rsid w:val="00431B11"/>
    <w:rsid w:val="00431B88"/>
    <w:rsid w:val="00431CFE"/>
    <w:rsid w:val="004323C8"/>
    <w:rsid w:val="00432B17"/>
    <w:rsid w:val="0043307F"/>
    <w:rsid w:val="0043333F"/>
    <w:rsid w:val="004347BC"/>
    <w:rsid w:val="00434CC8"/>
    <w:rsid w:val="00435E2C"/>
    <w:rsid w:val="00435E97"/>
    <w:rsid w:val="004374B9"/>
    <w:rsid w:val="004403AA"/>
    <w:rsid w:val="00440563"/>
    <w:rsid w:val="00440A97"/>
    <w:rsid w:val="004411A1"/>
    <w:rsid w:val="004419DE"/>
    <w:rsid w:val="00441B5B"/>
    <w:rsid w:val="00442823"/>
    <w:rsid w:val="00442B52"/>
    <w:rsid w:val="00443510"/>
    <w:rsid w:val="004437CF"/>
    <w:rsid w:val="004440F0"/>
    <w:rsid w:val="00444AF7"/>
    <w:rsid w:val="0044621B"/>
    <w:rsid w:val="00446431"/>
    <w:rsid w:val="00446B89"/>
    <w:rsid w:val="00446DAC"/>
    <w:rsid w:val="00447145"/>
    <w:rsid w:val="00447275"/>
    <w:rsid w:val="00447380"/>
    <w:rsid w:val="0045087D"/>
    <w:rsid w:val="00450B8E"/>
    <w:rsid w:val="00450D10"/>
    <w:rsid w:val="00450E8B"/>
    <w:rsid w:val="00450EDA"/>
    <w:rsid w:val="00451AEE"/>
    <w:rsid w:val="00451E21"/>
    <w:rsid w:val="00451FB9"/>
    <w:rsid w:val="00451FCD"/>
    <w:rsid w:val="004524B2"/>
    <w:rsid w:val="0045303F"/>
    <w:rsid w:val="00453BE9"/>
    <w:rsid w:val="004544AF"/>
    <w:rsid w:val="004546FE"/>
    <w:rsid w:val="00454C55"/>
    <w:rsid w:val="0045573E"/>
    <w:rsid w:val="00455C5C"/>
    <w:rsid w:val="004563DD"/>
    <w:rsid w:val="00456BD6"/>
    <w:rsid w:val="00457B17"/>
    <w:rsid w:val="00457F40"/>
    <w:rsid w:val="00460A93"/>
    <w:rsid w:val="0046100E"/>
    <w:rsid w:val="00461184"/>
    <w:rsid w:val="00462466"/>
    <w:rsid w:val="00462601"/>
    <w:rsid w:val="00462BAA"/>
    <w:rsid w:val="00463624"/>
    <w:rsid w:val="00463883"/>
    <w:rsid w:val="00463A27"/>
    <w:rsid w:val="00464014"/>
    <w:rsid w:val="00464A59"/>
    <w:rsid w:val="00464D10"/>
    <w:rsid w:val="00464F7D"/>
    <w:rsid w:val="00465002"/>
    <w:rsid w:val="004652B4"/>
    <w:rsid w:val="00465EDA"/>
    <w:rsid w:val="00465FE1"/>
    <w:rsid w:val="004666A0"/>
    <w:rsid w:val="00466900"/>
    <w:rsid w:val="00466B92"/>
    <w:rsid w:val="00466EED"/>
    <w:rsid w:val="0046784C"/>
    <w:rsid w:val="00472B6D"/>
    <w:rsid w:val="0047327E"/>
    <w:rsid w:val="0047377A"/>
    <w:rsid w:val="00473A1D"/>
    <w:rsid w:val="00474F6F"/>
    <w:rsid w:val="004753C6"/>
    <w:rsid w:val="00475729"/>
    <w:rsid w:val="00475FA1"/>
    <w:rsid w:val="004760F6"/>
    <w:rsid w:val="004764D4"/>
    <w:rsid w:val="004765CC"/>
    <w:rsid w:val="00480852"/>
    <w:rsid w:val="00480FEF"/>
    <w:rsid w:val="0048183E"/>
    <w:rsid w:val="00481C59"/>
    <w:rsid w:val="00481F39"/>
    <w:rsid w:val="0048398E"/>
    <w:rsid w:val="00483B10"/>
    <w:rsid w:val="00483F15"/>
    <w:rsid w:val="00484329"/>
    <w:rsid w:val="004845E3"/>
    <w:rsid w:val="0048515E"/>
    <w:rsid w:val="0048598E"/>
    <w:rsid w:val="004859D5"/>
    <w:rsid w:val="0048691A"/>
    <w:rsid w:val="004874D2"/>
    <w:rsid w:val="00487514"/>
    <w:rsid w:val="004879DC"/>
    <w:rsid w:val="004879EC"/>
    <w:rsid w:val="00487CC0"/>
    <w:rsid w:val="0049003C"/>
    <w:rsid w:val="004905F4"/>
    <w:rsid w:val="00493A4D"/>
    <w:rsid w:val="0049434D"/>
    <w:rsid w:val="00494DFC"/>
    <w:rsid w:val="00495167"/>
    <w:rsid w:val="004952BA"/>
    <w:rsid w:val="00495C30"/>
    <w:rsid w:val="004960B9"/>
    <w:rsid w:val="00496852"/>
    <w:rsid w:val="00496B2A"/>
    <w:rsid w:val="004977EB"/>
    <w:rsid w:val="004A0085"/>
    <w:rsid w:val="004A205C"/>
    <w:rsid w:val="004A21F9"/>
    <w:rsid w:val="004A2218"/>
    <w:rsid w:val="004A250E"/>
    <w:rsid w:val="004A2B77"/>
    <w:rsid w:val="004A319F"/>
    <w:rsid w:val="004A33A3"/>
    <w:rsid w:val="004A36CD"/>
    <w:rsid w:val="004A3D4C"/>
    <w:rsid w:val="004A4612"/>
    <w:rsid w:val="004A49C6"/>
    <w:rsid w:val="004A4E27"/>
    <w:rsid w:val="004A4F54"/>
    <w:rsid w:val="004A5302"/>
    <w:rsid w:val="004A6376"/>
    <w:rsid w:val="004A72CD"/>
    <w:rsid w:val="004A7510"/>
    <w:rsid w:val="004A762F"/>
    <w:rsid w:val="004A77E6"/>
    <w:rsid w:val="004A7AD9"/>
    <w:rsid w:val="004A7C23"/>
    <w:rsid w:val="004A7F6C"/>
    <w:rsid w:val="004B0292"/>
    <w:rsid w:val="004B05A2"/>
    <w:rsid w:val="004B06E5"/>
    <w:rsid w:val="004B0E5E"/>
    <w:rsid w:val="004B13C1"/>
    <w:rsid w:val="004B1FB3"/>
    <w:rsid w:val="004B210C"/>
    <w:rsid w:val="004B282A"/>
    <w:rsid w:val="004B2BD8"/>
    <w:rsid w:val="004B2FA3"/>
    <w:rsid w:val="004B3CC8"/>
    <w:rsid w:val="004B4D38"/>
    <w:rsid w:val="004B53A2"/>
    <w:rsid w:val="004B604D"/>
    <w:rsid w:val="004B617B"/>
    <w:rsid w:val="004B69E7"/>
    <w:rsid w:val="004B740E"/>
    <w:rsid w:val="004B7B3C"/>
    <w:rsid w:val="004C08FE"/>
    <w:rsid w:val="004C097C"/>
    <w:rsid w:val="004C10BD"/>
    <w:rsid w:val="004C1864"/>
    <w:rsid w:val="004C1AC0"/>
    <w:rsid w:val="004C20F4"/>
    <w:rsid w:val="004C2794"/>
    <w:rsid w:val="004C27A7"/>
    <w:rsid w:val="004C2C12"/>
    <w:rsid w:val="004C2C71"/>
    <w:rsid w:val="004C2FEF"/>
    <w:rsid w:val="004C3656"/>
    <w:rsid w:val="004C38E8"/>
    <w:rsid w:val="004C50B1"/>
    <w:rsid w:val="004C5112"/>
    <w:rsid w:val="004C5E62"/>
    <w:rsid w:val="004C612F"/>
    <w:rsid w:val="004C68EF"/>
    <w:rsid w:val="004C6A61"/>
    <w:rsid w:val="004C6E89"/>
    <w:rsid w:val="004C70C9"/>
    <w:rsid w:val="004C761D"/>
    <w:rsid w:val="004C7A92"/>
    <w:rsid w:val="004C7F1A"/>
    <w:rsid w:val="004D0263"/>
    <w:rsid w:val="004D03D5"/>
    <w:rsid w:val="004D0969"/>
    <w:rsid w:val="004D0FE4"/>
    <w:rsid w:val="004D1426"/>
    <w:rsid w:val="004D1AC0"/>
    <w:rsid w:val="004D27AB"/>
    <w:rsid w:val="004D2B6B"/>
    <w:rsid w:val="004D2D65"/>
    <w:rsid w:val="004D31E1"/>
    <w:rsid w:val="004D38D4"/>
    <w:rsid w:val="004D3F69"/>
    <w:rsid w:val="004D40F6"/>
    <w:rsid w:val="004D4A51"/>
    <w:rsid w:val="004D4E3D"/>
    <w:rsid w:val="004D568A"/>
    <w:rsid w:val="004D5BE1"/>
    <w:rsid w:val="004D6158"/>
    <w:rsid w:val="004D7547"/>
    <w:rsid w:val="004D75BE"/>
    <w:rsid w:val="004D75E7"/>
    <w:rsid w:val="004D784F"/>
    <w:rsid w:val="004E108C"/>
    <w:rsid w:val="004E15E5"/>
    <w:rsid w:val="004E2444"/>
    <w:rsid w:val="004E2683"/>
    <w:rsid w:val="004E26C0"/>
    <w:rsid w:val="004E2824"/>
    <w:rsid w:val="004E314F"/>
    <w:rsid w:val="004E3B34"/>
    <w:rsid w:val="004E40C0"/>
    <w:rsid w:val="004E4421"/>
    <w:rsid w:val="004E4B79"/>
    <w:rsid w:val="004E556E"/>
    <w:rsid w:val="004E73BD"/>
    <w:rsid w:val="004E791F"/>
    <w:rsid w:val="004E7E6E"/>
    <w:rsid w:val="004E7EA7"/>
    <w:rsid w:val="004F0C35"/>
    <w:rsid w:val="004F0CAB"/>
    <w:rsid w:val="004F1CFB"/>
    <w:rsid w:val="004F2319"/>
    <w:rsid w:val="004F25BE"/>
    <w:rsid w:val="004F2782"/>
    <w:rsid w:val="004F2990"/>
    <w:rsid w:val="004F2AEC"/>
    <w:rsid w:val="004F2C14"/>
    <w:rsid w:val="004F3154"/>
    <w:rsid w:val="004F3629"/>
    <w:rsid w:val="004F3F7D"/>
    <w:rsid w:val="004F4847"/>
    <w:rsid w:val="004F49A5"/>
    <w:rsid w:val="004F4CC8"/>
    <w:rsid w:val="004F4DE7"/>
    <w:rsid w:val="004F4FFB"/>
    <w:rsid w:val="004F5467"/>
    <w:rsid w:val="004F698D"/>
    <w:rsid w:val="004F6A51"/>
    <w:rsid w:val="004F6FE0"/>
    <w:rsid w:val="004F7379"/>
    <w:rsid w:val="004F77B2"/>
    <w:rsid w:val="005002B3"/>
    <w:rsid w:val="00500811"/>
    <w:rsid w:val="00500C97"/>
    <w:rsid w:val="005011DC"/>
    <w:rsid w:val="00501361"/>
    <w:rsid w:val="0050298A"/>
    <w:rsid w:val="00502AC7"/>
    <w:rsid w:val="005046B7"/>
    <w:rsid w:val="005050BA"/>
    <w:rsid w:val="005054DC"/>
    <w:rsid w:val="0050584C"/>
    <w:rsid w:val="005058DE"/>
    <w:rsid w:val="00505B7A"/>
    <w:rsid w:val="00505E07"/>
    <w:rsid w:val="0050607F"/>
    <w:rsid w:val="00506E4F"/>
    <w:rsid w:val="005070AC"/>
    <w:rsid w:val="00507708"/>
    <w:rsid w:val="00510573"/>
    <w:rsid w:val="00510EAA"/>
    <w:rsid w:val="00511340"/>
    <w:rsid w:val="005116C7"/>
    <w:rsid w:val="00511B27"/>
    <w:rsid w:val="005120EA"/>
    <w:rsid w:val="005126BD"/>
    <w:rsid w:val="00512F77"/>
    <w:rsid w:val="0051312C"/>
    <w:rsid w:val="005135CB"/>
    <w:rsid w:val="00514040"/>
    <w:rsid w:val="005142EF"/>
    <w:rsid w:val="00514911"/>
    <w:rsid w:val="00514C17"/>
    <w:rsid w:val="0051513F"/>
    <w:rsid w:val="00515778"/>
    <w:rsid w:val="0051597D"/>
    <w:rsid w:val="00515F43"/>
    <w:rsid w:val="00516D6E"/>
    <w:rsid w:val="005170B2"/>
    <w:rsid w:val="0051712B"/>
    <w:rsid w:val="00517632"/>
    <w:rsid w:val="00520E97"/>
    <w:rsid w:val="00521941"/>
    <w:rsid w:val="00521D00"/>
    <w:rsid w:val="00521F5B"/>
    <w:rsid w:val="00521FE2"/>
    <w:rsid w:val="00522421"/>
    <w:rsid w:val="0052290E"/>
    <w:rsid w:val="00522A39"/>
    <w:rsid w:val="00522C13"/>
    <w:rsid w:val="00522FF7"/>
    <w:rsid w:val="005240EC"/>
    <w:rsid w:val="00524B5F"/>
    <w:rsid w:val="00524BB0"/>
    <w:rsid w:val="005251F8"/>
    <w:rsid w:val="00525209"/>
    <w:rsid w:val="0052611B"/>
    <w:rsid w:val="005277BC"/>
    <w:rsid w:val="00527AE6"/>
    <w:rsid w:val="00527F51"/>
    <w:rsid w:val="0053047B"/>
    <w:rsid w:val="00530621"/>
    <w:rsid w:val="005307C9"/>
    <w:rsid w:val="00530CB1"/>
    <w:rsid w:val="00531A6A"/>
    <w:rsid w:val="00532264"/>
    <w:rsid w:val="00532FE9"/>
    <w:rsid w:val="00533805"/>
    <w:rsid w:val="005340A7"/>
    <w:rsid w:val="00534D76"/>
    <w:rsid w:val="00534F6B"/>
    <w:rsid w:val="00535A16"/>
    <w:rsid w:val="00535AE1"/>
    <w:rsid w:val="00536534"/>
    <w:rsid w:val="0053672D"/>
    <w:rsid w:val="0053731B"/>
    <w:rsid w:val="005374A2"/>
    <w:rsid w:val="00537C9C"/>
    <w:rsid w:val="0054110F"/>
    <w:rsid w:val="00541600"/>
    <w:rsid w:val="00541C2C"/>
    <w:rsid w:val="005423C4"/>
    <w:rsid w:val="005429BF"/>
    <w:rsid w:val="00542A2E"/>
    <w:rsid w:val="00544287"/>
    <w:rsid w:val="0054494D"/>
    <w:rsid w:val="00545540"/>
    <w:rsid w:val="00545579"/>
    <w:rsid w:val="005473CE"/>
    <w:rsid w:val="0054741B"/>
    <w:rsid w:val="00547B9B"/>
    <w:rsid w:val="0055078D"/>
    <w:rsid w:val="005509A7"/>
    <w:rsid w:val="0055112C"/>
    <w:rsid w:val="00551298"/>
    <w:rsid w:val="005516AD"/>
    <w:rsid w:val="0055217D"/>
    <w:rsid w:val="005524A2"/>
    <w:rsid w:val="00553904"/>
    <w:rsid w:val="00554B19"/>
    <w:rsid w:val="005563A3"/>
    <w:rsid w:val="0055707A"/>
    <w:rsid w:val="005573E1"/>
    <w:rsid w:val="00557C25"/>
    <w:rsid w:val="00560314"/>
    <w:rsid w:val="005607A0"/>
    <w:rsid w:val="00560941"/>
    <w:rsid w:val="00560E44"/>
    <w:rsid w:val="00561A86"/>
    <w:rsid w:val="00563304"/>
    <w:rsid w:val="0056454F"/>
    <w:rsid w:val="00564D66"/>
    <w:rsid w:val="00564D70"/>
    <w:rsid w:val="00565235"/>
    <w:rsid w:val="00565300"/>
    <w:rsid w:val="00565681"/>
    <w:rsid w:val="00565A6C"/>
    <w:rsid w:val="00566132"/>
    <w:rsid w:val="0056645C"/>
    <w:rsid w:val="005665E7"/>
    <w:rsid w:val="005667FF"/>
    <w:rsid w:val="005673BF"/>
    <w:rsid w:val="005679DC"/>
    <w:rsid w:val="00570020"/>
    <w:rsid w:val="00570125"/>
    <w:rsid w:val="00570259"/>
    <w:rsid w:val="00570461"/>
    <w:rsid w:val="005709A5"/>
    <w:rsid w:val="005709FD"/>
    <w:rsid w:val="00570E1C"/>
    <w:rsid w:val="005710DA"/>
    <w:rsid w:val="0057181D"/>
    <w:rsid w:val="00571E28"/>
    <w:rsid w:val="005726D8"/>
    <w:rsid w:val="005728B6"/>
    <w:rsid w:val="00572A42"/>
    <w:rsid w:val="00572BB5"/>
    <w:rsid w:val="00573352"/>
    <w:rsid w:val="00573AA7"/>
    <w:rsid w:val="00573AD8"/>
    <w:rsid w:val="00573B8D"/>
    <w:rsid w:val="00573E9D"/>
    <w:rsid w:val="00574632"/>
    <w:rsid w:val="0057494F"/>
    <w:rsid w:val="00575C5F"/>
    <w:rsid w:val="005761E3"/>
    <w:rsid w:val="0057653D"/>
    <w:rsid w:val="00576BC0"/>
    <w:rsid w:val="005775EF"/>
    <w:rsid w:val="0057766E"/>
    <w:rsid w:val="005778AE"/>
    <w:rsid w:val="00577B11"/>
    <w:rsid w:val="00577DB9"/>
    <w:rsid w:val="005805F1"/>
    <w:rsid w:val="005809A6"/>
    <w:rsid w:val="00580A5B"/>
    <w:rsid w:val="00580D9E"/>
    <w:rsid w:val="005814B1"/>
    <w:rsid w:val="005814F5"/>
    <w:rsid w:val="0058234C"/>
    <w:rsid w:val="005824F2"/>
    <w:rsid w:val="00582795"/>
    <w:rsid w:val="00582EA2"/>
    <w:rsid w:val="00582ED2"/>
    <w:rsid w:val="00583761"/>
    <w:rsid w:val="005837BB"/>
    <w:rsid w:val="0058380C"/>
    <w:rsid w:val="005839BC"/>
    <w:rsid w:val="00583C7C"/>
    <w:rsid w:val="0058437A"/>
    <w:rsid w:val="00584665"/>
    <w:rsid w:val="00584B35"/>
    <w:rsid w:val="00585AE7"/>
    <w:rsid w:val="00585BC1"/>
    <w:rsid w:val="00586C73"/>
    <w:rsid w:val="00587426"/>
    <w:rsid w:val="00587699"/>
    <w:rsid w:val="0058796F"/>
    <w:rsid w:val="00587CC2"/>
    <w:rsid w:val="005901A7"/>
    <w:rsid w:val="00590597"/>
    <w:rsid w:val="005906FE"/>
    <w:rsid w:val="00590915"/>
    <w:rsid w:val="00590A42"/>
    <w:rsid w:val="005912B9"/>
    <w:rsid w:val="00592883"/>
    <w:rsid w:val="00592AD9"/>
    <w:rsid w:val="00592F28"/>
    <w:rsid w:val="005936F2"/>
    <w:rsid w:val="00594D47"/>
    <w:rsid w:val="00594DA4"/>
    <w:rsid w:val="00595034"/>
    <w:rsid w:val="00595310"/>
    <w:rsid w:val="005955A0"/>
    <w:rsid w:val="005968B3"/>
    <w:rsid w:val="00596B3D"/>
    <w:rsid w:val="00597303"/>
    <w:rsid w:val="00597530"/>
    <w:rsid w:val="00597A2B"/>
    <w:rsid w:val="00597AC0"/>
    <w:rsid w:val="005A01B9"/>
    <w:rsid w:val="005A0395"/>
    <w:rsid w:val="005A07FF"/>
    <w:rsid w:val="005A1AAF"/>
    <w:rsid w:val="005A2204"/>
    <w:rsid w:val="005A2AC1"/>
    <w:rsid w:val="005A59DF"/>
    <w:rsid w:val="005A6767"/>
    <w:rsid w:val="005A6AC4"/>
    <w:rsid w:val="005A7957"/>
    <w:rsid w:val="005B00DD"/>
    <w:rsid w:val="005B0E94"/>
    <w:rsid w:val="005B15EE"/>
    <w:rsid w:val="005B1FE2"/>
    <w:rsid w:val="005B20D8"/>
    <w:rsid w:val="005B2863"/>
    <w:rsid w:val="005B28F3"/>
    <w:rsid w:val="005B2B98"/>
    <w:rsid w:val="005B2BA1"/>
    <w:rsid w:val="005B34BA"/>
    <w:rsid w:val="005B353D"/>
    <w:rsid w:val="005B5B98"/>
    <w:rsid w:val="005B5EFB"/>
    <w:rsid w:val="005B6662"/>
    <w:rsid w:val="005B6CB9"/>
    <w:rsid w:val="005B782A"/>
    <w:rsid w:val="005C05A7"/>
    <w:rsid w:val="005C0C47"/>
    <w:rsid w:val="005C0EB6"/>
    <w:rsid w:val="005C1036"/>
    <w:rsid w:val="005C13DD"/>
    <w:rsid w:val="005C14BB"/>
    <w:rsid w:val="005C155F"/>
    <w:rsid w:val="005C157A"/>
    <w:rsid w:val="005C1790"/>
    <w:rsid w:val="005C182A"/>
    <w:rsid w:val="005C1A0F"/>
    <w:rsid w:val="005C2130"/>
    <w:rsid w:val="005C213F"/>
    <w:rsid w:val="005C2BB8"/>
    <w:rsid w:val="005C33E1"/>
    <w:rsid w:val="005C34A8"/>
    <w:rsid w:val="005C3870"/>
    <w:rsid w:val="005C3C44"/>
    <w:rsid w:val="005C3D04"/>
    <w:rsid w:val="005C3E0E"/>
    <w:rsid w:val="005C469E"/>
    <w:rsid w:val="005C4DBB"/>
    <w:rsid w:val="005C6656"/>
    <w:rsid w:val="005C74DD"/>
    <w:rsid w:val="005C7A8C"/>
    <w:rsid w:val="005C7D28"/>
    <w:rsid w:val="005D065D"/>
    <w:rsid w:val="005D0DC6"/>
    <w:rsid w:val="005D0FF7"/>
    <w:rsid w:val="005D1731"/>
    <w:rsid w:val="005D181C"/>
    <w:rsid w:val="005D2332"/>
    <w:rsid w:val="005D26B9"/>
    <w:rsid w:val="005D28F8"/>
    <w:rsid w:val="005D2E25"/>
    <w:rsid w:val="005D379C"/>
    <w:rsid w:val="005D3990"/>
    <w:rsid w:val="005D3B2C"/>
    <w:rsid w:val="005D3BA8"/>
    <w:rsid w:val="005D3EE6"/>
    <w:rsid w:val="005D4015"/>
    <w:rsid w:val="005D4DAC"/>
    <w:rsid w:val="005D52DF"/>
    <w:rsid w:val="005D570D"/>
    <w:rsid w:val="005D6006"/>
    <w:rsid w:val="005D6536"/>
    <w:rsid w:val="005D74D4"/>
    <w:rsid w:val="005D756C"/>
    <w:rsid w:val="005E0120"/>
    <w:rsid w:val="005E02D4"/>
    <w:rsid w:val="005E06A5"/>
    <w:rsid w:val="005E085D"/>
    <w:rsid w:val="005E098E"/>
    <w:rsid w:val="005E0B42"/>
    <w:rsid w:val="005E0C1F"/>
    <w:rsid w:val="005E11B3"/>
    <w:rsid w:val="005E147F"/>
    <w:rsid w:val="005E1CA5"/>
    <w:rsid w:val="005E25E2"/>
    <w:rsid w:val="005E2F0A"/>
    <w:rsid w:val="005E3BCD"/>
    <w:rsid w:val="005E4C03"/>
    <w:rsid w:val="005E4D7A"/>
    <w:rsid w:val="005E4DD7"/>
    <w:rsid w:val="005E5815"/>
    <w:rsid w:val="005E6315"/>
    <w:rsid w:val="005E795F"/>
    <w:rsid w:val="005E7B4F"/>
    <w:rsid w:val="005F0625"/>
    <w:rsid w:val="005F1134"/>
    <w:rsid w:val="005F1224"/>
    <w:rsid w:val="005F1522"/>
    <w:rsid w:val="005F15B9"/>
    <w:rsid w:val="005F15E1"/>
    <w:rsid w:val="005F1B1B"/>
    <w:rsid w:val="005F238E"/>
    <w:rsid w:val="005F26B4"/>
    <w:rsid w:val="005F312E"/>
    <w:rsid w:val="005F334B"/>
    <w:rsid w:val="005F38E1"/>
    <w:rsid w:val="005F3FC8"/>
    <w:rsid w:val="005F417D"/>
    <w:rsid w:val="005F4562"/>
    <w:rsid w:val="005F49B7"/>
    <w:rsid w:val="005F4BB0"/>
    <w:rsid w:val="005F4CA4"/>
    <w:rsid w:val="005F4D74"/>
    <w:rsid w:val="005F4ED8"/>
    <w:rsid w:val="005F5AE8"/>
    <w:rsid w:val="005F6D91"/>
    <w:rsid w:val="005F7F9B"/>
    <w:rsid w:val="006005F8"/>
    <w:rsid w:val="0060089A"/>
    <w:rsid w:val="00600C54"/>
    <w:rsid w:val="00600EAF"/>
    <w:rsid w:val="00600F6B"/>
    <w:rsid w:val="00601DB1"/>
    <w:rsid w:val="00602023"/>
    <w:rsid w:val="00602258"/>
    <w:rsid w:val="00602424"/>
    <w:rsid w:val="006024F8"/>
    <w:rsid w:val="0060250F"/>
    <w:rsid w:val="00602E64"/>
    <w:rsid w:val="0060301A"/>
    <w:rsid w:val="00603834"/>
    <w:rsid w:val="00603986"/>
    <w:rsid w:val="006041D7"/>
    <w:rsid w:val="006046F0"/>
    <w:rsid w:val="0060488E"/>
    <w:rsid w:val="00604C95"/>
    <w:rsid w:val="00604D7B"/>
    <w:rsid w:val="00604FF5"/>
    <w:rsid w:val="006059AF"/>
    <w:rsid w:val="00605A79"/>
    <w:rsid w:val="006060E2"/>
    <w:rsid w:val="00606453"/>
    <w:rsid w:val="0060690B"/>
    <w:rsid w:val="00606F98"/>
    <w:rsid w:val="00607644"/>
    <w:rsid w:val="006078E8"/>
    <w:rsid w:val="006079EB"/>
    <w:rsid w:val="00607BB9"/>
    <w:rsid w:val="00607BD8"/>
    <w:rsid w:val="00607FD8"/>
    <w:rsid w:val="006103B2"/>
    <w:rsid w:val="006107C1"/>
    <w:rsid w:val="00610DFA"/>
    <w:rsid w:val="006112A6"/>
    <w:rsid w:val="006115CD"/>
    <w:rsid w:val="006116C4"/>
    <w:rsid w:val="006116D0"/>
    <w:rsid w:val="00611C11"/>
    <w:rsid w:val="00611C51"/>
    <w:rsid w:val="006127B1"/>
    <w:rsid w:val="00613ADC"/>
    <w:rsid w:val="00613DC1"/>
    <w:rsid w:val="00613E25"/>
    <w:rsid w:val="00613EC5"/>
    <w:rsid w:val="00614BEE"/>
    <w:rsid w:val="006152AF"/>
    <w:rsid w:val="0061543F"/>
    <w:rsid w:val="0061552E"/>
    <w:rsid w:val="00615882"/>
    <w:rsid w:val="00615991"/>
    <w:rsid w:val="00615E3D"/>
    <w:rsid w:val="00615F1E"/>
    <w:rsid w:val="00617A06"/>
    <w:rsid w:val="00620469"/>
    <w:rsid w:val="006206D5"/>
    <w:rsid w:val="006207DA"/>
    <w:rsid w:val="00620875"/>
    <w:rsid w:val="00620BD1"/>
    <w:rsid w:val="00620F09"/>
    <w:rsid w:val="006221DC"/>
    <w:rsid w:val="006222BE"/>
    <w:rsid w:val="00622C56"/>
    <w:rsid w:val="00622DB3"/>
    <w:rsid w:val="00622EAE"/>
    <w:rsid w:val="00623323"/>
    <w:rsid w:val="00623988"/>
    <w:rsid w:val="00623C8A"/>
    <w:rsid w:val="00624D03"/>
    <w:rsid w:val="00624E8C"/>
    <w:rsid w:val="006254EF"/>
    <w:rsid w:val="0062639D"/>
    <w:rsid w:val="00626606"/>
    <w:rsid w:val="0062768E"/>
    <w:rsid w:val="00630EAF"/>
    <w:rsid w:val="00632675"/>
    <w:rsid w:val="00632B95"/>
    <w:rsid w:val="00633BB6"/>
    <w:rsid w:val="00633BF1"/>
    <w:rsid w:val="0063425E"/>
    <w:rsid w:val="00634773"/>
    <w:rsid w:val="00634F99"/>
    <w:rsid w:val="00635382"/>
    <w:rsid w:val="00635C15"/>
    <w:rsid w:val="00635D7B"/>
    <w:rsid w:val="00635D80"/>
    <w:rsid w:val="00635D8B"/>
    <w:rsid w:val="00637695"/>
    <w:rsid w:val="00637FBB"/>
    <w:rsid w:val="006401BA"/>
    <w:rsid w:val="006401E3"/>
    <w:rsid w:val="00641155"/>
    <w:rsid w:val="00641A16"/>
    <w:rsid w:val="00641B6B"/>
    <w:rsid w:val="0064263C"/>
    <w:rsid w:val="00642820"/>
    <w:rsid w:val="00642F24"/>
    <w:rsid w:val="006432CC"/>
    <w:rsid w:val="006448AC"/>
    <w:rsid w:val="0064563E"/>
    <w:rsid w:val="00645663"/>
    <w:rsid w:val="00645CAA"/>
    <w:rsid w:val="00645E25"/>
    <w:rsid w:val="00646991"/>
    <w:rsid w:val="0065082C"/>
    <w:rsid w:val="00652BB1"/>
    <w:rsid w:val="00652CF4"/>
    <w:rsid w:val="006531A0"/>
    <w:rsid w:val="00653288"/>
    <w:rsid w:val="00653E17"/>
    <w:rsid w:val="006541ED"/>
    <w:rsid w:val="00654833"/>
    <w:rsid w:val="006548F5"/>
    <w:rsid w:val="00654DA3"/>
    <w:rsid w:val="00654F88"/>
    <w:rsid w:val="006554F9"/>
    <w:rsid w:val="00655A93"/>
    <w:rsid w:val="006568F3"/>
    <w:rsid w:val="00656FA3"/>
    <w:rsid w:val="00657566"/>
    <w:rsid w:val="0065772F"/>
    <w:rsid w:val="006600C1"/>
    <w:rsid w:val="0066158C"/>
    <w:rsid w:val="00661637"/>
    <w:rsid w:val="006625AA"/>
    <w:rsid w:val="006627B8"/>
    <w:rsid w:val="00662A40"/>
    <w:rsid w:val="0066305F"/>
    <w:rsid w:val="006634A6"/>
    <w:rsid w:val="00663EBF"/>
    <w:rsid w:val="00664B9A"/>
    <w:rsid w:val="00664C95"/>
    <w:rsid w:val="006658CB"/>
    <w:rsid w:val="00665CA1"/>
    <w:rsid w:val="00665F82"/>
    <w:rsid w:val="00666939"/>
    <w:rsid w:val="006673DE"/>
    <w:rsid w:val="006704D2"/>
    <w:rsid w:val="006706E5"/>
    <w:rsid w:val="00670868"/>
    <w:rsid w:val="00670F1D"/>
    <w:rsid w:val="006713C1"/>
    <w:rsid w:val="0067262C"/>
    <w:rsid w:val="0067269A"/>
    <w:rsid w:val="00672C9C"/>
    <w:rsid w:val="00672F33"/>
    <w:rsid w:val="0067316A"/>
    <w:rsid w:val="00674614"/>
    <w:rsid w:val="00676037"/>
    <w:rsid w:val="00676763"/>
    <w:rsid w:val="00676FDB"/>
    <w:rsid w:val="00681206"/>
    <w:rsid w:val="006816E1"/>
    <w:rsid w:val="006819CA"/>
    <w:rsid w:val="006820D7"/>
    <w:rsid w:val="00682A22"/>
    <w:rsid w:val="00683353"/>
    <w:rsid w:val="006837D5"/>
    <w:rsid w:val="00683A41"/>
    <w:rsid w:val="00683AE2"/>
    <w:rsid w:val="00683F8C"/>
    <w:rsid w:val="006843B5"/>
    <w:rsid w:val="00684431"/>
    <w:rsid w:val="00684465"/>
    <w:rsid w:val="00685AF5"/>
    <w:rsid w:val="00685BAA"/>
    <w:rsid w:val="00685C8C"/>
    <w:rsid w:val="00686102"/>
    <w:rsid w:val="00686E42"/>
    <w:rsid w:val="00687308"/>
    <w:rsid w:val="006878B9"/>
    <w:rsid w:val="00690801"/>
    <w:rsid w:val="006909ED"/>
    <w:rsid w:val="0069248B"/>
    <w:rsid w:val="0069275D"/>
    <w:rsid w:val="006931BC"/>
    <w:rsid w:val="006932A0"/>
    <w:rsid w:val="006933B2"/>
    <w:rsid w:val="00693676"/>
    <w:rsid w:val="00693765"/>
    <w:rsid w:val="00693991"/>
    <w:rsid w:val="00694288"/>
    <w:rsid w:val="00695BC6"/>
    <w:rsid w:val="00696117"/>
    <w:rsid w:val="0069613F"/>
    <w:rsid w:val="00696173"/>
    <w:rsid w:val="006963BC"/>
    <w:rsid w:val="006965BE"/>
    <w:rsid w:val="00696D54"/>
    <w:rsid w:val="00697720"/>
    <w:rsid w:val="006A061D"/>
    <w:rsid w:val="006A0959"/>
    <w:rsid w:val="006A1698"/>
    <w:rsid w:val="006A1790"/>
    <w:rsid w:val="006A1ABA"/>
    <w:rsid w:val="006A2DEE"/>
    <w:rsid w:val="006A2ECE"/>
    <w:rsid w:val="006A3101"/>
    <w:rsid w:val="006A3CFA"/>
    <w:rsid w:val="006A40B4"/>
    <w:rsid w:val="006A54A3"/>
    <w:rsid w:val="006A632B"/>
    <w:rsid w:val="006A6817"/>
    <w:rsid w:val="006A695A"/>
    <w:rsid w:val="006A6990"/>
    <w:rsid w:val="006A6B9C"/>
    <w:rsid w:val="006A6CA9"/>
    <w:rsid w:val="006A73A9"/>
    <w:rsid w:val="006A75EE"/>
    <w:rsid w:val="006B006E"/>
    <w:rsid w:val="006B0450"/>
    <w:rsid w:val="006B09E0"/>
    <w:rsid w:val="006B102E"/>
    <w:rsid w:val="006B1990"/>
    <w:rsid w:val="006B1AE8"/>
    <w:rsid w:val="006B1C49"/>
    <w:rsid w:val="006B2F8F"/>
    <w:rsid w:val="006B3392"/>
    <w:rsid w:val="006B344D"/>
    <w:rsid w:val="006B3AE7"/>
    <w:rsid w:val="006B50A2"/>
    <w:rsid w:val="006B5AC3"/>
    <w:rsid w:val="006B6464"/>
    <w:rsid w:val="006B6A5D"/>
    <w:rsid w:val="006B6AD5"/>
    <w:rsid w:val="006B6D4F"/>
    <w:rsid w:val="006B7F7A"/>
    <w:rsid w:val="006C06EE"/>
    <w:rsid w:val="006C10A0"/>
    <w:rsid w:val="006C1D07"/>
    <w:rsid w:val="006C2072"/>
    <w:rsid w:val="006C2DA8"/>
    <w:rsid w:val="006C2E1B"/>
    <w:rsid w:val="006C34DD"/>
    <w:rsid w:val="006C3855"/>
    <w:rsid w:val="006C3B78"/>
    <w:rsid w:val="006C4043"/>
    <w:rsid w:val="006C4B72"/>
    <w:rsid w:val="006C4DC4"/>
    <w:rsid w:val="006C6019"/>
    <w:rsid w:val="006C7306"/>
    <w:rsid w:val="006C7324"/>
    <w:rsid w:val="006C7647"/>
    <w:rsid w:val="006C7B49"/>
    <w:rsid w:val="006D0409"/>
    <w:rsid w:val="006D0D48"/>
    <w:rsid w:val="006D1158"/>
    <w:rsid w:val="006D1484"/>
    <w:rsid w:val="006D1895"/>
    <w:rsid w:val="006D1BCC"/>
    <w:rsid w:val="006D1DBC"/>
    <w:rsid w:val="006D227C"/>
    <w:rsid w:val="006D259D"/>
    <w:rsid w:val="006D282E"/>
    <w:rsid w:val="006D3230"/>
    <w:rsid w:val="006D33DA"/>
    <w:rsid w:val="006D3863"/>
    <w:rsid w:val="006D38C2"/>
    <w:rsid w:val="006D3C96"/>
    <w:rsid w:val="006D4CAD"/>
    <w:rsid w:val="006D4CE7"/>
    <w:rsid w:val="006D4D80"/>
    <w:rsid w:val="006D67CC"/>
    <w:rsid w:val="006D6B15"/>
    <w:rsid w:val="006D6C56"/>
    <w:rsid w:val="006D7AC9"/>
    <w:rsid w:val="006D7D74"/>
    <w:rsid w:val="006D7DCD"/>
    <w:rsid w:val="006D7DEF"/>
    <w:rsid w:val="006E08C7"/>
    <w:rsid w:val="006E0F8E"/>
    <w:rsid w:val="006E11FD"/>
    <w:rsid w:val="006E24A7"/>
    <w:rsid w:val="006E2F52"/>
    <w:rsid w:val="006E3726"/>
    <w:rsid w:val="006E4AE6"/>
    <w:rsid w:val="006E4C1B"/>
    <w:rsid w:val="006E5151"/>
    <w:rsid w:val="006E5B09"/>
    <w:rsid w:val="006E5D14"/>
    <w:rsid w:val="006E611F"/>
    <w:rsid w:val="006E707B"/>
    <w:rsid w:val="006E78FA"/>
    <w:rsid w:val="006F00AB"/>
    <w:rsid w:val="006F00B7"/>
    <w:rsid w:val="006F0306"/>
    <w:rsid w:val="006F075B"/>
    <w:rsid w:val="006F0F8D"/>
    <w:rsid w:val="006F239B"/>
    <w:rsid w:val="006F2A67"/>
    <w:rsid w:val="006F2F09"/>
    <w:rsid w:val="006F3968"/>
    <w:rsid w:val="006F4AC0"/>
    <w:rsid w:val="006F4B84"/>
    <w:rsid w:val="006F4D04"/>
    <w:rsid w:val="006F522C"/>
    <w:rsid w:val="006F52A7"/>
    <w:rsid w:val="006F57E6"/>
    <w:rsid w:val="006F67A0"/>
    <w:rsid w:val="006F69FA"/>
    <w:rsid w:val="006F7A1A"/>
    <w:rsid w:val="00700031"/>
    <w:rsid w:val="00700EE4"/>
    <w:rsid w:val="00701600"/>
    <w:rsid w:val="0070185C"/>
    <w:rsid w:val="007018CC"/>
    <w:rsid w:val="00701BA4"/>
    <w:rsid w:val="00701DAF"/>
    <w:rsid w:val="00701F3A"/>
    <w:rsid w:val="00701F7E"/>
    <w:rsid w:val="0070230C"/>
    <w:rsid w:val="007024AC"/>
    <w:rsid w:val="00702AB5"/>
    <w:rsid w:val="00702F32"/>
    <w:rsid w:val="00703755"/>
    <w:rsid w:val="00703D5A"/>
    <w:rsid w:val="007042C4"/>
    <w:rsid w:val="007049C6"/>
    <w:rsid w:val="00705269"/>
    <w:rsid w:val="007056FC"/>
    <w:rsid w:val="00705870"/>
    <w:rsid w:val="00705BD0"/>
    <w:rsid w:val="00705D80"/>
    <w:rsid w:val="007068FF"/>
    <w:rsid w:val="00706A3C"/>
    <w:rsid w:val="00707757"/>
    <w:rsid w:val="00707DB5"/>
    <w:rsid w:val="00707ED8"/>
    <w:rsid w:val="00710548"/>
    <w:rsid w:val="00711631"/>
    <w:rsid w:val="00711739"/>
    <w:rsid w:val="00711B2D"/>
    <w:rsid w:val="00711CD5"/>
    <w:rsid w:val="00712142"/>
    <w:rsid w:val="00712E84"/>
    <w:rsid w:val="00712F91"/>
    <w:rsid w:val="00716C43"/>
    <w:rsid w:val="007171B7"/>
    <w:rsid w:val="0071788C"/>
    <w:rsid w:val="00717AD2"/>
    <w:rsid w:val="00717B1D"/>
    <w:rsid w:val="00720161"/>
    <w:rsid w:val="00720BB1"/>
    <w:rsid w:val="00720DCD"/>
    <w:rsid w:val="007224F9"/>
    <w:rsid w:val="0072270E"/>
    <w:rsid w:val="007236CE"/>
    <w:rsid w:val="007238D7"/>
    <w:rsid w:val="00723919"/>
    <w:rsid w:val="00723AAD"/>
    <w:rsid w:val="00723FD7"/>
    <w:rsid w:val="0072417A"/>
    <w:rsid w:val="0072590A"/>
    <w:rsid w:val="0072613D"/>
    <w:rsid w:val="0072658C"/>
    <w:rsid w:val="0072695B"/>
    <w:rsid w:val="007271DA"/>
    <w:rsid w:val="0072732F"/>
    <w:rsid w:val="007277CE"/>
    <w:rsid w:val="00730266"/>
    <w:rsid w:val="007307C6"/>
    <w:rsid w:val="0073093E"/>
    <w:rsid w:val="00730B08"/>
    <w:rsid w:val="00730DE9"/>
    <w:rsid w:val="0073122B"/>
    <w:rsid w:val="00731774"/>
    <w:rsid w:val="00731C2E"/>
    <w:rsid w:val="00731EAA"/>
    <w:rsid w:val="0073215D"/>
    <w:rsid w:val="0073288E"/>
    <w:rsid w:val="0073305F"/>
    <w:rsid w:val="007334BE"/>
    <w:rsid w:val="00733A85"/>
    <w:rsid w:val="007341F4"/>
    <w:rsid w:val="007345DE"/>
    <w:rsid w:val="00735082"/>
    <w:rsid w:val="00735101"/>
    <w:rsid w:val="007355E7"/>
    <w:rsid w:val="00735CA8"/>
    <w:rsid w:val="007364EB"/>
    <w:rsid w:val="007370CA"/>
    <w:rsid w:val="0073735E"/>
    <w:rsid w:val="0073776B"/>
    <w:rsid w:val="007409F8"/>
    <w:rsid w:val="007410C4"/>
    <w:rsid w:val="0074118B"/>
    <w:rsid w:val="00741791"/>
    <w:rsid w:val="0074229E"/>
    <w:rsid w:val="0074272A"/>
    <w:rsid w:val="00742814"/>
    <w:rsid w:val="00743A8B"/>
    <w:rsid w:val="00743B1E"/>
    <w:rsid w:val="00743B6E"/>
    <w:rsid w:val="007440C6"/>
    <w:rsid w:val="0074415F"/>
    <w:rsid w:val="00744886"/>
    <w:rsid w:val="007451CE"/>
    <w:rsid w:val="00745D62"/>
    <w:rsid w:val="00746517"/>
    <w:rsid w:val="00746D2F"/>
    <w:rsid w:val="00747183"/>
    <w:rsid w:val="007474A2"/>
    <w:rsid w:val="00747777"/>
    <w:rsid w:val="0075032F"/>
    <w:rsid w:val="007503C0"/>
    <w:rsid w:val="007513FA"/>
    <w:rsid w:val="007517CE"/>
    <w:rsid w:val="00752414"/>
    <w:rsid w:val="00752A56"/>
    <w:rsid w:val="007530CE"/>
    <w:rsid w:val="007534C5"/>
    <w:rsid w:val="00753F44"/>
    <w:rsid w:val="00754100"/>
    <w:rsid w:val="007542EC"/>
    <w:rsid w:val="00754384"/>
    <w:rsid w:val="007549F7"/>
    <w:rsid w:val="00755068"/>
    <w:rsid w:val="00755084"/>
    <w:rsid w:val="0075527F"/>
    <w:rsid w:val="00755F02"/>
    <w:rsid w:val="007560B3"/>
    <w:rsid w:val="00756673"/>
    <w:rsid w:val="00756A7E"/>
    <w:rsid w:val="00756DDD"/>
    <w:rsid w:val="007571E7"/>
    <w:rsid w:val="007577BB"/>
    <w:rsid w:val="007602E3"/>
    <w:rsid w:val="00760D0B"/>
    <w:rsid w:val="007612D6"/>
    <w:rsid w:val="00761C12"/>
    <w:rsid w:val="007622AF"/>
    <w:rsid w:val="00762F3B"/>
    <w:rsid w:val="00763012"/>
    <w:rsid w:val="007637D8"/>
    <w:rsid w:val="007638D5"/>
    <w:rsid w:val="00764278"/>
    <w:rsid w:val="0076430D"/>
    <w:rsid w:val="00764F95"/>
    <w:rsid w:val="0076531F"/>
    <w:rsid w:val="00765715"/>
    <w:rsid w:val="00765CF5"/>
    <w:rsid w:val="00766BC3"/>
    <w:rsid w:val="007674E2"/>
    <w:rsid w:val="00767614"/>
    <w:rsid w:val="0076764E"/>
    <w:rsid w:val="00770659"/>
    <w:rsid w:val="007707DE"/>
    <w:rsid w:val="0077136A"/>
    <w:rsid w:val="007716B0"/>
    <w:rsid w:val="007728AA"/>
    <w:rsid w:val="007728E7"/>
    <w:rsid w:val="00772EC2"/>
    <w:rsid w:val="007731EF"/>
    <w:rsid w:val="00773867"/>
    <w:rsid w:val="00773CFA"/>
    <w:rsid w:val="007744C4"/>
    <w:rsid w:val="00774BFB"/>
    <w:rsid w:val="00775323"/>
    <w:rsid w:val="00775482"/>
    <w:rsid w:val="00777FC1"/>
    <w:rsid w:val="0078063B"/>
    <w:rsid w:val="00780B46"/>
    <w:rsid w:val="00780C66"/>
    <w:rsid w:val="00781A1F"/>
    <w:rsid w:val="00782609"/>
    <w:rsid w:val="00783092"/>
    <w:rsid w:val="0078492D"/>
    <w:rsid w:val="00784C52"/>
    <w:rsid w:val="00784D87"/>
    <w:rsid w:val="00785388"/>
    <w:rsid w:val="00786338"/>
    <w:rsid w:val="0078678D"/>
    <w:rsid w:val="007867B1"/>
    <w:rsid w:val="00786DCA"/>
    <w:rsid w:val="0078795A"/>
    <w:rsid w:val="00787C96"/>
    <w:rsid w:val="00790072"/>
    <w:rsid w:val="00792577"/>
    <w:rsid w:val="007926B2"/>
    <w:rsid w:val="007929BA"/>
    <w:rsid w:val="00792E0F"/>
    <w:rsid w:val="00792F52"/>
    <w:rsid w:val="00793294"/>
    <w:rsid w:val="00793347"/>
    <w:rsid w:val="007935AE"/>
    <w:rsid w:val="0079375C"/>
    <w:rsid w:val="007942C2"/>
    <w:rsid w:val="00794664"/>
    <w:rsid w:val="00794A51"/>
    <w:rsid w:val="00794A57"/>
    <w:rsid w:val="00794C8B"/>
    <w:rsid w:val="00795D72"/>
    <w:rsid w:val="00795F07"/>
    <w:rsid w:val="007964E7"/>
    <w:rsid w:val="00797C24"/>
    <w:rsid w:val="007A0372"/>
    <w:rsid w:val="007A058D"/>
    <w:rsid w:val="007A0CF0"/>
    <w:rsid w:val="007A0DF3"/>
    <w:rsid w:val="007A188D"/>
    <w:rsid w:val="007A1897"/>
    <w:rsid w:val="007A225A"/>
    <w:rsid w:val="007A27D6"/>
    <w:rsid w:val="007A3761"/>
    <w:rsid w:val="007A3D79"/>
    <w:rsid w:val="007A4A6A"/>
    <w:rsid w:val="007A4C49"/>
    <w:rsid w:val="007A5E70"/>
    <w:rsid w:val="007A643C"/>
    <w:rsid w:val="007A6F85"/>
    <w:rsid w:val="007A726B"/>
    <w:rsid w:val="007B035D"/>
    <w:rsid w:val="007B07DB"/>
    <w:rsid w:val="007B0B51"/>
    <w:rsid w:val="007B0DE0"/>
    <w:rsid w:val="007B216F"/>
    <w:rsid w:val="007B2DF1"/>
    <w:rsid w:val="007B3298"/>
    <w:rsid w:val="007B40A8"/>
    <w:rsid w:val="007B5673"/>
    <w:rsid w:val="007B6384"/>
    <w:rsid w:val="007B715A"/>
    <w:rsid w:val="007B7B67"/>
    <w:rsid w:val="007C008C"/>
    <w:rsid w:val="007C0B36"/>
    <w:rsid w:val="007C1406"/>
    <w:rsid w:val="007C1A9F"/>
    <w:rsid w:val="007C1D8E"/>
    <w:rsid w:val="007C26B4"/>
    <w:rsid w:val="007C26D5"/>
    <w:rsid w:val="007C288C"/>
    <w:rsid w:val="007C44A2"/>
    <w:rsid w:val="007C504F"/>
    <w:rsid w:val="007C51C8"/>
    <w:rsid w:val="007C5306"/>
    <w:rsid w:val="007C619A"/>
    <w:rsid w:val="007C6210"/>
    <w:rsid w:val="007C7C6D"/>
    <w:rsid w:val="007D0622"/>
    <w:rsid w:val="007D0CE0"/>
    <w:rsid w:val="007D17C7"/>
    <w:rsid w:val="007D1D24"/>
    <w:rsid w:val="007D22E0"/>
    <w:rsid w:val="007D268D"/>
    <w:rsid w:val="007D3158"/>
    <w:rsid w:val="007D34D0"/>
    <w:rsid w:val="007D34F3"/>
    <w:rsid w:val="007D38E0"/>
    <w:rsid w:val="007D3AE5"/>
    <w:rsid w:val="007D3AE9"/>
    <w:rsid w:val="007D3FA1"/>
    <w:rsid w:val="007D5624"/>
    <w:rsid w:val="007D59C9"/>
    <w:rsid w:val="007D5BA5"/>
    <w:rsid w:val="007D60A3"/>
    <w:rsid w:val="007D63A6"/>
    <w:rsid w:val="007D66AD"/>
    <w:rsid w:val="007D69B0"/>
    <w:rsid w:val="007D73E7"/>
    <w:rsid w:val="007D7BB1"/>
    <w:rsid w:val="007E069F"/>
    <w:rsid w:val="007E0E31"/>
    <w:rsid w:val="007E1533"/>
    <w:rsid w:val="007E167E"/>
    <w:rsid w:val="007E1685"/>
    <w:rsid w:val="007E18AE"/>
    <w:rsid w:val="007E1E45"/>
    <w:rsid w:val="007E1EA1"/>
    <w:rsid w:val="007E2011"/>
    <w:rsid w:val="007E24C9"/>
    <w:rsid w:val="007E28AA"/>
    <w:rsid w:val="007E2A10"/>
    <w:rsid w:val="007E36CD"/>
    <w:rsid w:val="007E378D"/>
    <w:rsid w:val="007E3884"/>
    <w:rsid w:val="007E4126"/>
    <w:rsid w:val="007E46CC"/>
    <w:rsid w:val="007E489B"/>
    <w:rsid w:val="007E4AB1"/>
    <w:rsid w:val="007E4EB6"/>
    <w:rsid w:val="007E51B1"/>
    <w:rsid w:val="007E5412"/>
    <w:rsid w:val="007E54BB"/>
    <w:rsid w:val="007E5770"/>
    <w:rsid w:val="007E5A04"/>
    <w:rsid w:val="007E5FB5"/>
    <w:rsid w:val="007E6A35"/>
    <w:rsid w:val="007E6ADB"/>
    <w:rsid w:val="007E7186"/>
    <w:rsid w:val="007E7A3B"/>
    <w:rsid w:val="007F0558"/>
    <w:rsid w:val="007F0836"/>
    <w:rsid w:val="007F0B0E"/>
    <w:rsid w:val="007F0B7F"/>
    <w:rsid w:val="007F0FB7"/>
    <w:rsid w:val="007F1039"/>
    <w:rsid w:val="007F17E8"/>
    <w:rsid w:val="007F19FD"/>
    <w:rsid w:val="007F2696"/>
    <w:rsid w:val="007F2773"/>
    <w:rsid w:val="007F2894"/>
    <w:rsid w:val="007F2B3D"/>
    <w:rsid w:val="007F2C9F"/>
    <w:rsid w:val="007F2DAD"/>
    <w:rsid w:val="007F30E2"/>
    <w:rsid w:val="007F384B"/>
    <w:rsid w:val="007F3C2A"/>
    <w:rsid w:val="007F403A"/>
    <w:rsid w:val="007F494B"/>
    <w:rsid w:val="007F513D"/>
    <w:rsid w:val="007F5A14"/>
    <w:rsid w:val="007F5A3B"/>
    <w:rsid w:val="007F5D8A"/>
    <w:rsid w:val="007F6016"/>
    <w:rsid w:val="007F6352"/>
    <w:rsid w:val="007F69D3"/>
    <w:rsid w:val="007F6CC6"/>
    <w:rsid w:val="007F72F2"/>
    <w:rsid w:val="007F7902"/>
    <w:rsid w:val="00800418"/>
    <w:rsid w:val="00800C1E"/>
    <w:rsid w:val="00800F4D"/>
    <w:rsid w:val="00800F70"/>
    <w:rsid w:val="00800FC5"/>
    <w:rsid w:val="00801EB6"/>
    <w:rsid w:val="008022AE"/>
    <w:rsid w:val="00802AE0"/>
    <w:rsid w:val="0080363C"/>
    <w:rsid w:val="0080374A"/>
    <w:rsid w:val="00803A0F"/>
    <w:rsid w:val="00803B87"/>
    <w:rsid w:val="00804070"/>
    <w:rsid w:val="0080468D"/>
    <w:rsid w:val="008054A4"/>
    <w:rsid w:val="008058A6"/>
    <w:rsid w:val="00805F8E"/>
    <w:rsid w:val="008060D2"/>
    <w:rsid w:val="0080680B"/>
    <w:rsid w:val="008072C0"/>
    <w:rsid w:val="0080776E"/>
    <w:rsid w:val="0081013B"/>
    <w:rsid w:val="008106C2"/>
    <w:rsid w:val="00810B3D"/>
    <w:rsid w:val="0081121C"/>
    <w:rsid w:val="00811592"/>
    <w:rsid w:val="008117D6"/>
    <w:rsid w:val="0081257A"/>
    <w:rsid w:val="00813BDA"/>
    <w:rsid w:val="00813CA8"/>
    <w:rsid w:val="008146E6"/>
    <w:rsid w:val="008147D3"/>
    <w:rsid w:val="00814CC3"/>
    <w:rsid w:val="00814E06"/>
    <w:rsid w:val="008154AE"/>
    <w:rsid w:val="00815752"/>
    <w:rsid w:val="00815BEC"/>
    <w:rsid w:val="00815C57"/>
    <w:rsid w:val="008160C7"/>
    <w:rsid w:val="00816453"/>
    <w:rsid w:val="00816A01"/>
    <w:rsid w:val="00820876"/>
    <w:rsid w:val="008208FD"/>
    <w:rsid w:val="00820C85"/>
    <w:rsid w:val="00821112"/>
    <w:rsid w:val="00821689"/>
    <w:rsid w:val="00822026"/>
    <w:rsid w:val="00823284"/>
    <w:rsid w:val="00823702"/>
    <w:rsid w:val="00823B59"/>
    <w:rsid w:val="00823D5C"/>
    <w:rsid w:val="00824133"/>
    <w:rsid w:val="00824E05"/>
    <w:rsid w:val="0082519A"/>
    <w:rsid w:val="00825CC8"/>
    <w:rsid w:val="00825DE0"/>
    <w:rsid w:val="00827808"/>
    <w:rsid w:val="00827858"/>
    <w:rsid w:val="008309C3"/>
    <w:rsid w:val="00830DEC"/>
    <w:rsid w:val="00831D59"/>
    <w:rsid w:val="00831D5B"/>
    <w:rsid w:val="00831DD0"/>
    <w:rsid w:val="00832439"/>
    <w:rsid w:val="008325DA"/>
    <w:rsid w:val="0083295F"/>
    <w:rsid w:val="00832B7E"/>
    <w:rsid w:val="00833B54"/>
    <w:rsid w:val="00833FF3"/>
    <w:rsid w:val="008340D8"/>
    <w:rsid w:val="008343E7"/>
    <w:rsid w:val="0083459D"/>
    <w:rsid w:val="008345E3"/>
    <w:rsid w:val="00834F19"/>
    <w:rsid w:val="0083592F"/>
    <w:rsid w:val="00835E9D"/>
    <w:rsid w:val="00836C2D"/>
    <w:rsid w:val="008400C5"/>
    <w:rsid w:val="008407B1"/>
    <w:rsid w:val="0084087E"/>
    <w:rsid w:val="008408D5"/>
    <w:rsid w:val="008419D0"/>
    <w:rsid w:val="008425AA"/>
    <w:rsid w:val="0084295C"/>
    <w:rsid w:val="00842C7B"/>
    <w:rsid w:val="00843016"/>
    <w:rsid w:val="00844E13"/>
    <w:rsid w:val="0084528B"/>
    <w:rsid w:val="00845CAF"/>
    <w:rsid w:val="00846325"/>
    <w:rsid w:val="0084685D"/>
    <w:rsid w:val="00846EDD"/>
    <w:rsid w:val="00847E41"/>
    <w:rsid w:val="008502CB"/>
    <w:rsid w:val="00850848"/>
    <w:rsid w:val="00851025"/>
    <w:rsid w:val="00851FB8"/>
    <w:rsid w:val="00852C06"/>
    <w:rsid w:val="0085311C"/>
    <w:rsid w:val="00853640"/>
    <w:rsid w:val="00853A04"/>
    <w:rsid w:val="008543FA"/>
    <w:rsid w:val="00854D7B"/>
    <w:rsid w:val="00855599"/>
    <w:rsid w:val="0085601F"/>
    <w:rsid w:val="0085639F"/>
    <w:rsid w:val="00856F37"/>
    <w:rsid w:val="00857355"/>
    <w:rsid w:val="008577F2"/>
    <w:rsid w:val="00857B15"/>
    <w:rsid w:val="00857D1C"/>
    <w:rsid w:val="00860326"/>
    <w:rsid w:val="008612BE"/>
    <w:rsid w:val="0086168E"/>
    <w:rsid w:val="00861ACA"/>
    <w:rsid w:val="0086294E"/>
    <w:rsid w:val="008629CA"/>
    <w:rsid w:val="00864DE0"/>
    <w:rsid w:val="00865474"/>
    <w:rsid w:val="008655BB"/>
    <w:rsid w:val="0086576E"/>
    <w:rsid w:val="00865953"/>
    <w:rsid w:val="008659C4"/>
    <w:rsid w:val="00865D84"/>
    <w:rsid w:val="00866FCF"/>
    <w:rsid w:val="0086725C"/>
    <w:rsid w:val="00870F07"/>
    <w:rsid w:val="008712C6"/>
    <w:rsid w:val="00871488"/>
    <w:rsid w:val="0087201E"/>
    <w:rsid w:val="008722BB"/>
    <w:rsid w:val="00872338"/>
    <w:rsid w:val="00873007"/>
    <w:rsid w:val="008731B6"/>
    <w:rsid w:val="00874147"/>
    <w:rsid w:val="00874375"/>
    <w:rsid w:val="00874D86"/>
    <w:rsid w:val="00875116"/>
    <w:rsid w:val="008752BC"/>
    <w:rsid w:val="00875CDF"/>
    <w:rsid w:val="008763AD"/>
    <w:rsid w:val="00876522"/>
    <w:rsid w:val="00876748"/>
    <w:rsid w:val="008768A7"/>
    <w:rsid w:val="00876CD9"/>
    <w:rsid w:val="00876E87"/>
    <w:rsid w:val="00876FCC"/>
    <w:rsid w:val="008776E7"/>
    <w:rsid w:val="00881248"/>
    <w:rsid w:val="00882F95"/>
    <w:rsid w:val="008841C6"/>
    <w:rsid w:val="008842C6"/>
    <w:rsid w:val="00884A87"/>
    <w:rsid w:val="0088504C"/>
    <w:rsid w:val="00885396"/>
    <w:rsid w:val="0088545A"/>
    <w:rsid w:val="00886123"/>
    <w:rsid w:val="00886301"/>
    <w:rsid w:val="00886643"/>
    <w:rsid w:val="008869EB"/>
    <w:rsid w:val="00886CDD"/>
    <w:rsid w:val="00887ECF"/>
    <w:rsid w:val="00890029"/>
    <w:rsid w:val="0089025A"/>
    <w:rsid w:val="00890ACF"/>
    <w:rsid w:val="00890FD0"/>
    <w:rsid w:val="0089108B"/>
    <w:rsid w:val="00891330"/>
    <w:rsid w:val="00891B9E"/>
    <w:rsid w:val="00891DE6"/>
    <w:rsid w:val="00891E03"/>
    <w:rsid w:val="00892DA6"/>
    <w:rsid w:val="008931FB"/>
    <w:rsid w:val="00893F1A"/>
    <w:rsid w:val="00894037"/>
    <w:rsid w:val="0089464F"/>
    <w:rsid w:val="00894C68"/>
    <w:rsid w:val="00894F43"/>
    <w:rsid w:val="00895384"/>
    <w:rsid w:val="00895795"/>
    <w:rsid w:val="00895816"/>
    <w:rsid w:val="00895A92"/>
    <w:rsid w:val="00895CEC"/>
    <w:rsid w:val="00895FE3"/>
    <w:rsid w:val="008965F8"/>
    <w:rsid w:val="00897522"/>
    <w:rsid w:val="008A008A"/>
    <w:rsid w:val="008A05E7"/>
    <w:rsid w:val="008A18D7"/>
    <w:rsid w:val="008A1DD0"/>
    <w:rsid w:val="008A1E2A"/>
    <w:rsid w:val="008A25E2"/>
    <w:rsid w:val="008A368C"/>
    <w:rsid w:val="008A3736"/>
    <w:rsid w:val="008A4B14"/>
    <w:rsid w:val="008A5ABC"/>
    <w:rsid w:val="008A6043"/>
    <w:rsid w:val="008A61B0"/>
    <w:rsid w:val="008A6FA8"/>
    <w:rsid w:val="008A6FDA"/>
    <w:rsid w:val="008A7CCF"/>
    <w:rsid w:val="008B06E4"/>
    <w:rsid w:val="008B1198"/>
    <w:rsid w:val="008B185A"/>
    <w:rsid w:val="008B1D67"/>
    <w:rsid w:val="008B24B7"/>
    <w:rsid w:val="008B2816"/>
    <w:rsid w:val="008B35AA"/>
    <w:rsid w:val="008B3D76"/>
    <w:rsid w:val="008B416B"/>
    <w:rsid w:val="008B4260"/>
    <w:rsid w:val="008B4679"/>
    <w:rsid w:val="008B4735"/>
    <w:rsid w:val="008B4AF6"/>
    <w:rsid w:val="008B4AF8"/>
    <w:rsid w:val="008B5503"/>
    <w:rsid w:val="008B5B2E"/>
    <w:rsid w:val="008B5D1C"/>
    <w:rsid w:val="008B69DD"/>
    <w:rsid w:val="008B6B23"/>
    <w:rsid w:val="008C03C5"/>
    <w:rsid w:val="008C0489"/>
    <w:rsid w:val="008C0E4D"/>
    <w:rsid w:val="008C0E50"/>
    <w:rsid w:val="008C149E"/>
    <w:rsid w:val="008C18D5"/>
    <w:rsid w:val="008C240B"/>
    <w:rsid w:val="008C329B"/>
    <w:rsid w:val="008C35D4"/>
    <w:rsid w:val="008C4ED0"/>
    <w:rsid w:val="008C4FDC"/>
    <w:rsid w:val="008C5F58"/>
    <w:rsid w:val="008C6003"/>
    <w:rsid w:val="008C6D78"/>
    <w:rsid w:val="008C711E"/>
    <w:rsid w:val="008C775B"/>
    <w:rsid w:val="008C77EB"/>
    <w:rsid w:val="008C7BC4"/>
    <w:rsid w:val="008C7FDB"/>
    <w:rsid w:val="008D0B70"/>
    <w:rsid w:val="008D0B71"/>
    <w:rsid w:val="008D0EFF"/>
    <w:rsid w:val="008D1B92"/>
    <w:rsid w:val="008D2E3B"/>
    <w:rsid w:val="008D35FB"/>
    <w:rsid w:val="008D382E"/>
    <w:rsid w:val="008D3BF7"/>
    <w:rsid w:val="008D42BB"/>
    <w:rsid w:val="008D454A"/>
    <w:rsid w:val="008D46E4"/>
    <w:rsid w:val="008D47F2"/>
    <w:rsid w:val="008D4DB2"/>
    <w:rsid w:val="008D540E"/>
    <w:rsid w:val="008D5E4E"/>
    <w:rsid w:val="008D67E9"/>
    <w:rsid w:val="008D7836"/>
    <w:rsid w:val="008D7BED"/>
    <w:rsid w:val="008E088B"/>
    <w:rsid w:val="008E0C53"/>
    <w:rsid w:val="008E11A7"/>
    <w:rsid w:val="008E140F"/>
    <w:rsid w:val="008E1B9F"/>
    <w:rsid w:val="008E2F13"/>
    <w:rsid w:val="008E3746"/>
    <w:rsid w:val="008E388D"/>
    <w:rsid w:val="008E3901"/>
    <w:rsid w:val="008E3F17"/>
    <w:rsid w:val="008E4046"/>
    <w:rsid w:val="008E53E4"/>
    <w:rsid w:val="008E58CD"/>
    <w:rsid w:val="008E61E2"/>
    <w:rsid w:val="008E6247"/>
    <w:rsid w:val="008E72C1"/>
    <w:rsid w:val="008E780C"/>
    <w:rsid w:val="008F042E"/>
    <w:rsid w:val="008F2ABD"/>
    <w:rsid w:val="008F3200"/>
    <w:rsid w:val="008F47F2"/>
    <w:rsid w:val="008F481B"/>
    <w:rsid w:val="008F602E"/>
    <w:rsid w:val="008F63B6"/>
    <w:rsid w:val="008F6A49"/>
    <w:rsid w:val="008F7289"/>
    <w:rsid w:val="008F7363"/>
    <w:rsid w:val="008F7B01"/>
    <w:rsid w:val="008F7B03"/>
    <w:rsid w:val="0090095A"/>
    <w:rsid w:val="00900CC8"/>
    <w:rsid w:val="00901266"/>
    <w:rsid w:val="0090136F"/>
    <w:rsid w:val="009016CD"/>
    <w:rsid w:val="009017E8"/>
    <w:rsid w:val="0090181B"/>
    <w:rsid w:val="00901F58"/>
    <w:rsid w:val="00901FB4"/>
    <w:rsid w:val="00902848"/>
    <w:rsid w:val="00902B69"/>
    <w:rsid w:val="00902C31"/>
    <w:rsid w:val="00902C9B"/>
    <w:rsid w:val="00903029"/>
    <w:rsid w:val="00903154"/>
    <w:rsid w:val="00903322"/>
    <w:rsid w:val="0090346F"/>
    <w:rsid w:val="00903ED7"/>
    <w:rsid w:val="00904015"/>
    <w:rsid w:val="009040A1"/>
    <w:rsid w:val="00904452"/>
    <w:rsid w:val="0090545A"/>
    <w:rsid w:val="0090574A"/>
    <w:rsid w:val="00905AD7"/>
    <w:rsid w:val="009063B3"/>
    <w:rsid w:val="0090659D"/>
    <w:rsid w:val="0090722A"/>
    <w:rsid w:val="009074A3"/>
    <w:rsid w:val="00907A87"/>
    <w:rsid w:val="009102DC"/>
    <w:rsid w:val="00910BF1"/>
    <w:rsid w:val="009111B5"/>
    <w:rsid w:val="00911305"/>
    <w:rsid w:val="00911966"/>
    <w:rsid w:val="00911A28"/>
    <w:rsid w:val="00912647"/>
    <w:rsid w:val="00912AC2"/>
    <w:rsid w:val="0091483F"/>
    <w:rsid w:val="00914DF2"/>
    <w:rsid w:val="0091537D"/>
    <w:rsid w:val="009154E6"/>
    <w:rsid w:val="00915B4D"/>
    <w:rsid w:val="00916869"/>
    <w:rsid w:val="009169BD"/>
    <w:rsid w:val="009169E6"/>
    <w:rsid w:val="009170A6"/>
    <w:rsid w:val="009178D2"/>
    <w:rsid w:val="00917C6F"/>
    <w:rsid w:val="00920093"/>
    <w:rsid w:val="009203D5"/>
    <w:rsid w:val="009205E3"/>
    <w:rsid w:val="00921DCE"/>
    <w:rsid w:val="009223D6"/>
    <w:rsid w:val="00922B61"/>
    <w:rsid w:val="00923368"/>
    <w:rsid w:val="00924BEB"/>
    <w:rsid w:val="00925219"/>
    <w:rsid w:val="00925A5D"/>
    <w:rsid w:val="00925E66"/>
    <w:rsid w:val="009264BD"/>
    <w:rsid w:val="009266FD"/>
    <w:rsid w:val="0092753D"/>
    <w:rsid w:val="0092756A"/>
    <w:rsid w:val="00927685"/>
    <w:rsid w:val="0092788A"/>
    <w:rsid w:val="00930CE1"/>
    <w:rsid w:val="00930F48"/>
    <w:rsid w:val="00931112"/>
    <w:rsid w:val="009314CD"/>
    <w:rsid w:val="009319A8"/>
    <w:rsid w:val="00931BFF"/>
    <w:rsid w:val="009320D3"/>
    <w:rsid w:val="009322BB"/>
    <w:rsid w:val="0093244F"/>
    <w:rsid w:val="0093248F"/>
    <w:rsid w:val="00932816"/>
    <w:rsid w:val="00933825"/>
    <w:rsid w:val="00933B48"/>
    <w:rsid w:val="00933C59"/>
    <w:rsid w:val="009340F1"/>
    <w:rsid w:val="00934734"/>
    <w:rsid w:val="00934EE4"/>
    <w:rsid w:val="00936963"/>
    <w:rsid w:val="00936FAE"/>
    <w:rsid w:val="009375D5"/>
    <w:rsid w:val="00937A02"/>
    <w:rsid w:val="00937B66"/>
    <w:rsid w:val="00940776"/>
    <w:rsid w:val="00940B8F"/>
    <w:rsid w:val="00941999"/>
    <w:rsid w:val="009425BA"/>
    <w:rsid w:val="00942A44"/>
    <w:rsid w:val="00942B13"/>
    <w:rsid w:val="0094340C"/>
    <w:rsid w:val="00943778"/>
    <w:rsid w:val="009438D2"/>
    <w:rsid w:val="00943AD6"/>
    <w:rsid w:val="009444FE"/>
    <w:rsid w:val="00944756"/>
    <w:rsid w:val="0094480A"/>
    <w:rsid w:val="009456DB"/>
    <w:rsid w:val="00946968"/>
    <w:rsid w:val="00946A02"/>
    <w:rsid w:val="00946C33"/>
    <w:rsid w:val="00946CDC"/>
    <w:rsid w:val="00947880"/>
    <w:rsid w:val="00947CC7"/>
    <w:rsid w:val="00951523"/>
    <w:rsid w:val="0095186F"/>
    <w:rsid w:val="00951978"/>
    <w:rsid w:val="00951B1F"/>
    <w:rsid w:val="00952780"/>
    <w:rsid w:val="0095317F"/>
    <w:rsid w:val="00953CC7"/>
    <w:rsid w:val="0095516E"/>
    <w:rsid w:val="009551A1"/>
    <w:rsid w:val="00955463"/>
    <w:rsid w:val="009554F5"/>
    <w:rsid w:val="00955D8B"/>
    <w:rsid w:val="00956E18"/>
    <w:rsid w:val="009572D0"/>
    <w:rsid w:val="009573E1"/>
    <w:rsid w:val="009574DC"/>
    <w:rsid w:val="00957603"/>
    <w:rsid w:val="009603A5"/>
    <w:rsid w:val="00960EEB"/>
    <w:rsid w:val="00961292"/>
    <w:rsid w:val="0096157A"/>
    <w:rsid w:val="00961727"/>
    <w:rsid w:val="00961CA3"/>
    <w:rsid w:val="009621D0"/>
    <w:rsid w:val="00962821"/>
    <w:rsid w:val="00962DB8"/>
    <w:rsid w:val="009645A6"/>
    <w:rsid w:val="009646F1"/>
    <w:rsid w:val="0096495C"/>
    <w:rsid w:val="009653E9"/>
    <w:rsid w:val="00966236"/>
    <w:rsid w:val="0096645E"/>
    <w:rsid w:val="00966816"/>
    <w:rsid w:val="00967862"/>
    <w:rsid w:val="00967D5B"/>
    <w:rsid w:val="00967D8D"/>
    <w:rsid w:val="0097026A"/>
    <w:rsid w:val="00970460"/>
    <w:rsid w:val="00971A95"/>
    <w:rsid w:val="00971C8F"/>
    <w:rsid w:val="0097302D"/>
    <w:rsid w:val="00973166"/>
    <w:rsid w:val="0097337C"/>
    <w:rsid w:val="00973627"/>
    <w:rsid w:val="00974088"/>
    <w:rsid w:val="00974643"/>
    <w:rsid w:val="009749E6"/>
    <w:rsid w:val="00974B1D"/>
    <w:rsid w:val="00974F29"/>
    <w:rsid w:val="009755B3"/>
    <w:rsid w:val="009761F0"/>
    <w:rsid w:val="00976869"/>
    <w:rsid w:val="00976DEE"/>
    <w:rsid w:val="009774D4"/>
    <w:rsid w:val="00977F25"/>
    <w:rsid w:val="009802CA"/>
    <w:rsid w:val="009805F2"/>
    <w:rsid w:val="0098160D"/>
    <w:rsid w:val="00981697"/>
    <w:rsid w:val="009817F0"/>
    <w:rsid w:val="00981D0E"/>
    <w:rsid w:val="009837E9"/>
    <w:rsid w:val="00983DAD"/>
    <w:rsid w:val="00984A55"/>
    <w:rsid w:val="00986ED7"/>
    <w:rsid w:val="00987169"/>
    <w:rsid w:val="00987FBF"/>
    <w:rsid w:val="009912CE"/>
    <w:rsid w:val="009924D2"/>
    <w:rsid w:val="0099252E"/>
    <w:rsid w:val="00993034"/>
    <w:rsid w:val="00993971"/>
    <w:rsid w:val="00994BBC"/>
    <w:rsid w:val="009952B5"/>
    <w:rsid w:val="009953F6"/>
    <w:rsid w:val="00995726"/>
    <w:rsid w:val="009959A4"/>
    <w:rsid w:val="009967A1"/>
    <w:rsid w:val="00996C87"/>
    <w:rsid w:val="009974A3"/>
    <w:rsid w:val="009976BA"/>
    <w:rsid w:val="00997B1E"/>
    <w:rsid w:val="009A0477"/>
    <w:rsid w:val="009A0601"/>
    <w:rsid w:val="009A0F84"/>
    <w:rsid w:val="009A1E86"/>
    <w:rsid w:val="009A29A0"/>
    <w:rsid w:val="009A2A03"/>
    <w:rsid w:val="009A480B"/>
    <w:rsid w:val="009A4C63"/>
    <w:rsid w:val="009A4CF9"/>
    <w:rsid w:val="009A4E30"/>
    <w:rsid w:val="009A51C9"/>
    <w:rsid w:val="009A6618"/>
    <w:rsid w:val="009A7C8C"/>
    <w:rsid w:val="009B09F3"/>
    <w:rsid w:val="009B1105"/>
    <w:rsid w:val="009B148D"/>
    <w:rsid w:val="009B26F1"/>
    <w:rsid w:val="009B2954"/>
    <w:rsid w:val="009B3289"/>
    <w:rsid w:val="009B3C17"/>
    <w:rsid w:val="009B422A"/>
    <w:rsid w:val="009B4286"/>
    <w:rsid w:val="009B4F9F"/>
    <w:rsid w:val="009B5301"/>
    <w:rsid w:val="009B5719"/>
    <w:rsid w:val="009B6C22"/>
    <w:rsid w:val="009B6D1E"/>
    <w:rsid w:val="009B70C4"/>
    <w:rsid w:val="009B762C"/>
    <w:rsid w:val="009B77ED"/>
    <w:rsid w:val="009B79EB"/>
    <w:rsid w:val="009B7D27"/>
    <w:rsid w:val="009C0097"/>
    <w:rsid w:val="009C0EEC"/>
    <w:rsid w:val="009C12EF"/>
    <w:rsid w:val="009C14D1"/>
    <w:rsid w:val="009C2727"/>
    <w:rsid w:val="009C2850"/>
    <w:rsid w:val="009C2ED2"/>
    <w:rsid w:val="009C3069"/>
    <w:rsid w:val="009C3521"/>
    <w:rsid w:val="009C392E"/>
    <w:rsid w:val="009C3E0A"/>
    <w:rsid w:val="009C410D"/>
    <w:rsid w:val="009C45A0"/>
    <w:rsid w:val="009C4A39"/>
    <w:rsid w:val="009C525E"/>
    <w:rsid w:val="009C5AAE"/>
    <w:rsid w:val="009C5C75"/>
    <w:rsid w:val="009C60C5"/>
    <w:rsid w:val="009C724D"/>
    <w:rsid w:val="009C74A4"/>
    <w:rsid w:val="009C7F65"/>
    <w:rsid w:val="009D0459"/>
    <w:rsid w:val="009D074B"/>
    <w:rsid w:val="009D0761"/>
    <w:rsid w:val="009D1AF0"/>
    <w:rsid w:val="009D252B"/>
    <w:rsid w:val="009D26AD"/>
    <w:rsid w:val="009D26F4"/>
    <w:rsid w:val="009D2A8D"/>
    <w:rsid w:val="009D35F0"/>
    <w:rsid w:val="009D3EDA"/>
    <w:rsid w:val="009D4054"/>
    <w:rsid w:val="009D47F8"/>
    <w:rsid w:val="009D5004"/>
    <w:rsid w:val="009D501E"/>
    <w:rsid w:val="009D5193"/>
    <w:rsid w:val="009D760F"/>
    <w:rsid w:val="009D7777"/>
    <w:rsid w:val="009D788D"/>
    <w:rsid w:val="009D7A51"/>
    <w:rsid w:val="009D7BC7"/>
    <w:rsid w:val="009D7F2F"/>
    <w:rsid w:val="009E055B"/>
    <w:rsid w:val="009E07FA"/>
    <w:rsid w:val="009E0A49"/>
    <w:rsid w:val="009E1C6B"/>
    <w:rsid w:val="009E228E"/>
    <w:rsid w:val="009E2296"/>
    <w:rsid w:val="009E290C"/>
    <w:rsid w:val="009E3071"/>
    <w:rsid w:val="009E3987"/>
    <w:rsid w:val="009E3ECA"/>
    <w:rsid w:val="009E41C1"/>
    <w:rsid w:val="009E42FE"/>
    <w:rsid w:val="009E4776"/>
    <w:rsid w:val="009E47C5"/>
    <w:rsid w:val="009E4B18"/>
    <w:rsid w:val="009E54DF"/>
    <w:rsid w:val="009E5B68"/>
    <w:rsid w:val="009E6E94"/>
    <w:rsid w:val="009E768C"/>
    <w:rsid w:val="009E7B46"/>
    <w:rsid w:val="009F01DF"/>
    <w:rsid w:val="009F02F1"/>
    <w:rsid w:val="009F04DE"/>
    <w:rsid w:val="009F0F1A"/>
    <w:rsid w:val="009F0F33"/>
    <w:rsid w:val="009F1C18"/>
    <w:rsid w:val="009F21C1"/>
    <w:rsid w:val="009F3500"/>
    <w:rsid w:val="009F37FF"/>
    <w:rsid w:val="009F38A7"/>
    <w:rsid w:val="009F4AFE"/>
    <w:rsid w:val="009F55C4"/>
    <w:rsid w:val="009F55D2"/>
    <w:rsid w:val="009F5CD6"/>
    <w:rsid w:val="009F5F30"/>
    <w:rsid w:val="009F6120"/>
    <w:rsid w:val="009F6370"/>
    <w:rsid w:val="009F68DD"/>
    <w:rsid w:val="009F7CEB"/>
    <w:rsid w:val="00A014C3"/>
    <w:rsid w:val="00A01EED"/>
    <w:rsid w:val="00A0202E"/>
    <w:rsid w:val="00A0276C"/>
    <w:rsid w:val="00A02D6B"/>
    <w:rsid w:val="00A03D8D"/>
    <w:rsid w:val="00A047D5"/>
    <w:rsid w:val="00A04834"/>
    <w:rsid w:val="00A04CEC"/>
    <w:rsid w:val="00A05A5D"/>
    <w:rsid w:val="00A05B36"/>
    <w:rsid w:val="00A05E91"/>
    <w:rsid w:val="00A061A8"/>
    <w:rsid w:val="00A07320"/>
    <w:rsid w:val="00A104C0"/>
    <w:rsid w:val="00A10887"/>
    <w:rsid w:val="00A108D9"/>
    <w:rsid w:val="00A10B6E"/>
    <w:rsid w:val="00A10C59"/>
    <w:rsid w:val="00A10FD9"/>
    <w:rsid w:val="00A11018"/>
    <w:rsid w:val="00A11775"/>
    <w:rsid w:val="00A120B5"/>
    <w:rsid w:val="00A124CF"/>
    <w:rsid w:val="00A12806"/>
    <w:rsid w:val="00A128E6"/>
    <w:rsid w:val="00A12D32"/>
    <w:rsid w:val="00A12DD3"/>
    <w:rsid w:val="00A12EE0"/>
    <w:rsid w:val="00A136AF"/>
    <w:rsid w:val="00A14071"/>
    <w:rsid w:val="00A147F9"/>
    <w:rsid w:val="00A154E3"/>
    <w:rsid w:val="00A155F2"/>
    <w:rsid w:val="00A16026"/>
    <w:rsid w:val="00A16206"/>
    <w:rsid w:val="00A17CCA"/>
    <w:rsid w:val="00A2021B"/>
    <w:rsid w:val="00A20E14"/>
    <w:rsid w:val="00A20EDF"/>
    <w:rsid w:val="00A2143D"/>
    <w:rsid w:val="00A2227F"/>
    <w:rsid w:val="00A2259A"/>
    <w:rsid w:val="00A22971"/>
    <w:rsid w:val="00A229D7"/>
    <w:rsid w:val="00A22C5C"/>
    <w:rsid w:val="00A22E5E"/>
    <w:rsid w:val="00A2363C"/>
    <w:rsid w:val="00A2374B"/>
    <w:rsid w:val="00A23BBC"/>
    <w:rsid w:val="00A23D9A"/>
    <w:rsid w:val="00A24125"/>
    <w:rsid w:val="00A2457F"/>
    <w:rsid w:val="00A24994"/>
    <w:rsid w:val="00A24D44"/>
    <w:rsid w:val="00A25332"/>
    <w:rsid w:val="00A261B7"/>
    <w:rsid w:val="00A262DF"/>
    <w:rsid w:val="00A2652D"/>
    <w:rsid w:val="00A27518"/>
    <w:rsid w:val="00A27F59"/>
    <w:rsid w:val="00A3021B"/>
    <w:rsid w:val="00A304EB"/>
    <w:rsid w:val="00A30949"/>
    <w:rsid w:val="00A30C4F"/>
    <w:rsid w:val="00A3111D"/>
    <w:rsid w:val="00A319D9"/>
    <w:rsid w:val="00A31AB9"/>
    <w:rsid w:val="00A3222B"/>
    <w:rsid w:val="00A33E7A"/>
    <w:rsid w:val="00A34466"/>
    <w:rsid w:val="00A34705"/>
    <w:rsid w:val="00A3490E"/>
    <w:rsid w:val="00A34D96"/>
    <w:rsid w:val="00A35CE6"/>
    <w:rsid w:val="00A3646F"/>
    <w:rsid w:val="00A364CE"/>
    <w:rsid w:val="00A364F6"/>
    <w:rsid w:val="00A36A52"/>
    <w:rsid w:val="00A37262"/>
    <w:rsid w:val="00A37592"/>
    <w:rsid w:val="00A40044"/>
    <w:rsid w:val="00A403B9"/>
    <w:rsid w:val="00A40D06"/>
    <w:rsid w:val="00A41657"/>
    <w:rsid w:val="00A41CFD"/>
    <w:rsid w:val="00A424E5"/>
    <w:rsid w:val="00A42820"/>
    <w:rsid w:val="00A4336F"/>
    <w:rsid w:val="00A43603"/>
    <w:rsid w:val="00A438BC"/>
    <w:rsid w:val="00A4410F"/>
    <w:rsid w:val="00A44AFA"/>
    <w:rsid w:val="00A46020"/>
    <w:rsid w:val="00A470B1"/>
    <w:rsid w:val="00A475DE"/>
    <w:rsid w:val="00A501EC"/>
    <w:rsid w:val="00A507CD"/>
    <w:rsid w:val="00A50B8E"/>
    <w:rsid w:val="00A5165D"/>
    <w:rsid w:val="00A51D6A"/>
    <w:rsid w:val="00A5250E"/>
    <w:rsid w:val="00A52BBA"/>
    <w:rsid w:val="00A530F8"/>
    <w:rsid w:val="00A53D34"/>
    <w:rsid w:val="00A53D7F"/>
    <w:rsid w:val="00A53FD1"/>
    <w:rsid w:val="00A540A8"/>
    <w:rsid w:val="00A544E5"/>
    <w:rsid w:val="00A5499E"/>
    <w:rsid w:val="00A54A34"/>
    <w:rsid w:val="00A54DFA"/>
    <w:rsid w:val="00A55697"/>
    <w:rsid w:val="00A55A28"/>
    <w:rsid w:val="00A561FC"/>
    <w:rsid w:val="00A56EA7"/>
    <w:rsid w:val="00A5777C"/>
    <w:rsid w:val="00A60468"/>
    <w:rsid w:val="00A60958"/>
    <w:rsid w:val="00A60A19"/>
    <w:rsid w:val="00A60C38"/>
    <w:rsid w:val="00A60C4F"/>
    <w:rsid w:val="00A6105E"/>
    <w:rsid w:val="00A61246"/>
    <w:rsid w:val="00A61524"/>
    <w:rsid w:val="00A617E6"/>
    <w:rsid w:val="00A61B10"/>
    <w:rsid w:val="00A61B18"/>
    <w:rsid w:val="00A62481"/>
    <w:rsid w:val="00A62674"/>
    <w:rsid w:val="00A627CF"/>
    <w:rsid w:val="00A62E41"/>
    <w:rsid w:val="00A6475A"/>
    <w:rsid w:val="00A64939"/>
    <w:rsid w:val="00A64A76"/>
    <w:rsid w:val="00A64AB8"/>
    <w:rsid w:val="00A65062"/>
    <w:rsid w:val="00A6556D"/>
    <w:rsid w:val="00A65BBB"/>
    <w:rsid w:val="00A65CBE"/>
    <w:rsid w:val="00A6652E"/>
    <w:rsid w:val="00A66663"/>
    <w:rsid w:val="00A66FCA"/>
    <w:rsid w:val="00A671ED"/>
    <w:rsid w:val="00A67531"/>
    <w:rsid w:val="00A6766A"/>
    <w:rsid w:val="00A67AF7"/>
    <w:rsid w:val="00A70D9B"/>
    <w:rsid w:val="00A70E63"/>
    <w:rsid w:val="00A7132B"/>
    <w:rsid w:val="00A7181E"/>
    <w:rsid w:val="00A71D07"/>
    <w:rsid w:val="00A71F1F"/>
    <w:rsid w:val="00A72923"/>
    <w:rsid w:val="00A72934"/>
    <w:rsid w:val="00A72E56"/>
    <w:rsid w:val="00A72F20"/>
    <w:rsid w:val="00A73265"/>
    <w:rsid w:val="00A733B5"/>
    <w:rsid w:val="00A737FD"/>
    <w:rsid w:val="00A73C19"/>
    <w:rsid w:val="00A74100"/>
    <w:rsid w:val="00A743AF"/>
    <w:rsid w:val="00A746E0"/>
    <w:rsid w:val="00A74C90"/>
    <w:rsid w:val="00A77568"/>
    <w:rsid w:val="00A77747"/>
    <w:rsid w:val="00A77CA6"/>
    <w:rsid w:val="00A8000B"/>
    <w:rsid w:val="00A80F02"/>
    <w:rsid w:val="00A813A7"/>
    <w:rsid w:val="00A8169B"/>
    <w:rsid w:val="00A81ADF"/>
    <w:rsid w:val="00A82230"/>
    <w:rsid w:val="00A8305A"/>
    <w:rsid w:val="00A83184"/>
    <w:rsid w:val="00A831A7"/>
    <w:rsid w:val="00A83205"/>
    <w:rsid w:val="00A83C49"/>
    <w:rsid w:val="00A84890"/>
    <w:rsid w:val="00A84E42"/>
    <w:rsid w:val="00A854BC"/>
    <w:rsid w:val="00A85BDF"/>
    <w:rsid w:val="00A85F95"/>
    <w:rsid w:val="00A861CF"/>
    <w:rsid w:val="00A87BBE"/>
    <w:rsid w:val="00A87F43"/>
    <w:rsid w:val="00A900AD"/>
    <w:rsid w:val="00A90437"/>
    <w:rsid w:val="00A9067E"/>
    <w:rsid w:val="00A90CCE"/>
    <w:rsid w:val="00A910A5"/>
    <w:rsid w:val="00A9214A"/>
    <w:rsid w:val="00A92669"/>
    <w:rsid w:val="00A931A1"/>
    <w:rsid w:val="00A9328D"/>
    <w:rsid w:val="00A94440"/>
    <w:rsid w:val="00A94718"/>
    <w:rsid w:val="00A94758"/>
    <w:rsid w:val="00A95130"/>
    <w:rsid w:val="00A95220"/>
    <w:rsid w:val="00A96F61"/>
    <w:rsid w:val="00A97B41"/>
    <w:rsid w:val="00AA021F"/>
    <w:rsid w:val="00AA036A"/>
    <w:rsid w:val="00AA0E7B"/>
    <w:rsid w:val="00AA0EE8"/>
    <w:rsid w:val="00AA1416"/>
    <w:rsid w:val="00AA1C2E"/>
    <w:rsid w:val="00AA2DFD"/>
    <w:rsid w:val="00AA31D0"/>
    <w:rsid w:val="00AA3263"/>
    <w:rsid w:val="00AA42CB"/>
    <w:rsid w:val="00AA42F1"/>
    <w:rsid w:val="00AA49B8"/>
    <w:rsid w:val="00AA50F9"/>
    <w:rsid w:val="00AA6063"/>
    <w:rsid w:val="00AA635C"/>
    <w:rsid w:val="00AA6373"/>
    <w:rsid w:val="00AA6C66"/>
    <w:rsid w:val="00AA72DD"/>
    <w:rsid w:val="00AA7D13"/>
    <w:rsid w:val="00AB02F1"/>
    <w:rsid w:val="00AB0705"/>
    <w:rsid w:val="00AB0759"/>
    <w:rsid w:val="00AB0EF5"/>
    <w:rsid w:val="00AB1278"/>
    <w:rsid w:val="00AB1867"/>
    <w:rsid w:val="00AB1DEA"/>
    <w:rsid w:val="00AB2416"/>
    <w:rsid w:val="00AB242E"/>
    <w:rsid w:val="00AB28AB"/>
    <w:rsid w:val="00AB2C2A"/>
    <w:rsid w:val="00AB3DDD"/>
    <w:rsid w:val="00AB4166"/>
    <w:rsid w:val="00AB41F2"/>
    <w:rsid w:val="00AB4E6B"/>
    <w:rsid w:val="00AB50C8"/>
    <w:rsid w:val="00AB5688"/>
    <w:rsid w:val="00AB6823"/>
    <w:rsid w:val="00AB6A3B"/>
    <w:rsid w:val="00AB6AB8"/>
    <w:rsid w:val="00AB6F2A"/>
    <w:rsid w:val="00AB780A"/>
    <w:rsid w:val="00AC0011"/>
    <w:rsid w:val="00AC06C3"/>
    <w:rsid w:val="00AC0E75"/>
    <w:rsid w:val="00AC0F92"/>
    <w:rsid w:val="00AC1212"/>
    <w:rsid w:val="00AC1339"/>
    <w:rsid w:val="00AC15BC"/>
    <w:rsid w:val="00AC17AC"/>
    <w:rsid w:val="00AC1E46"/>
    <w:rsid w:val="00AC2590"/>
    <w:rsid w:val="00AC26D8"/>
    <w:rsid w:val="00AC330A"/>
    <w:rsid w:val="00AC388C"/>
    <w:rsid w:val="00AC3B5B"/>
    <w:rsid w:val="00AC3E0A"/>
    <w:rsid w:val="00AC3EC0"/>
    <w:rsid w:val="00AC403A"/>
    <w:rsid w:val="00AC4242"/>
    <w:rsid w:val="00AC487D"/>
    <w:rsid w:val="00AC5305"/>
    <w:rsid w:val="00AC5484"/>
    <w:rsid w:val="00AC5EB0"/>
    <w:rsid w:val="00AC5EE0"/>
    <w:rsid w:val="00AC5F78"/>
    <w:rsid w:val="00AC685B"/>
    <w:rsid w:val="00AC68D9"/>
    <w:rsid w:val="00AC75F6"/>
    <w:rsid w:val="00AC7665"/>
    <w:rsid w:val="00AC7B2D"/>
    <w:rsid w:val="00AD026E"/>
    <w:rsid w:val="00AD04A4"/>
    <w:rsid w:val="00AD0523"/>
    <w:rsid w:val="00AD0A56"/>
    <w:rsid w:val="00AD11A5"/>
    <w:rsid w:val="00AD1CDC"/>
    <w:rsid w:val="00AD1DC7"/>
    <w:rsid w:val="00AD316E"/>
    <w:rsid w:val="00AD31DE"/>
    <w:rsid w:val="00AD323D"/>
    <w:rsid w:val="00AD4343"/>
    <w:rsid w:val="00AD47A4"/>
    <w:rsid w:val="00AD4A1B"/>
    <w:rsid w:val="00AD4CE3"/>
    <w:rsid w:val="00AD4DC1"/>
    <w:rsid w:val="00AD54B8"/>
    <w:rsid w:val="00AD5928"/>
    <w:rsid w:val="00AD6095"/>
    <w:rsid w:val="00AD6F2D"/>
    <w:rsid w:val="00AD7173"/>
    <w:rsid w:val="00AE03AE"/>
    <w:rsid w:val="00AE06E5"/>
    <w:rsid w:val="00AE093A"/>
    <w:rsid w:val="00AE0C5D"/>
    <w:rsid w:val="00AE0D06"/>
    <w:rsid w:val="00AE15DE"/>
    <w:rsid w:val="00AE1989"/>
    <w:rsid w:val="00AE1D14"/>
    <w:rsid w:val="00AE2115"/>
    <w:rsid w:val="00AE2444"/>
    <w:rsid w:val="00AE2A9C"/>
    <w:rsid w:val="00AE3222"/>
    <w:rsid w:val="00AE3AB9"/>
    <w:rsid w:val="00AE3D8B"/>
    <w:rsid w:val="00AE4C19"/>
    <w:rsid w:val="00AE4E4E"/>
    <w:rsid w:val="00AE4F12"/>
    <w:rsid w:val="00AE74A6"/>
    <w:rsid w:val="00AF0591"/>
    <w:rsid w:val="00AF0D95"/>
    <w:rsid w:val="00AF0FFD"/>
    <w:rsid w:val="00AF1342"/>
    <w:rsid w:val="00AF1C61"/>
    <w:rsid w:val="00AF25EF"/>
    <w:rsid w:val="00AF2C42"/>
    <w:rsid w:val="00AF2E0C"/>
    <w:rsid w:val="00AF354B"/>
    <w:rsid w:val="00AF3ECB"/>
    <w:rsid w:val="00AF403D"/>
    <w:rsid w:val="00AF4254"/>
    <w:rsid w:val="00AF462D"/>
    <w:rsid w:val="00AF505B"/>
    <w:rsid w:val="00AF5229"/>
    <w:rsid w:val="00AF584E"/>
    <w:rsid w:val="00AF5E17"/>
    <w:rsid w:val="00AF622E"/>
    <w:rsid w:val="00AF64E5"/>
    <w:rsid w:val="00AF665F"/>
    <w:rsid w:val="00AF6804"/>
    <w:rsid w:val="00AF6CAF"/>
    <w:rsid w:val="00AF6EE5"/>
    <w:rsid w:val="00AF74A4"/>
    <w:rsid w:val="00AF7A67"/>
    <w:rsid w:val="00B0055C"/>
    <w:rsid w:val="00B01331"/>
    <w:rsid w:val="00B023C7"/>
    <w:rsid w:val="00B0241C"/>
    <w:rsid w:val="00B02572"/>
    <w:rsid w:val="00B02E45"/>
    <w:rsid w:val="00B02FE7"/>
    <w:rsid w:val="00B034F2"/>
    <w:rsid w:val="00B03842"/>
    <w:rsid w:val="00B03EFA"/>
    <w:rsid w:val="00B03FB5"/>
    <w:rsid w:val="00B04D84"/>
    <w:rsid w:val="00B05592"/>
    <w:rsid w:val="00B0559F"/>
    <w:rsid w:val="00B05656"/>
    <w:rsid w:val="00B068EF"/>
    <w:rsid w:val="00B069BF"/>
    <w:rsid w:val="00B06BFA"/>
    <w:rsid w:val="00B07215"/>
    <w:rsid w:val="00B07381"/>
    <w:rsid w:val="00B0767B"/>
    <w:rsid w:val="00B10FE3"/>
    <w:rsid w:val="00B113E8"/>
    <w:rsid w:val="00B1141C"/>
    <w:rsid w:val="00B11B39"/>
    <w:rsid w:val="00B11BB0"/>
    <w:rsid w:val="00B12518"/>
    <w:rsid w:val="00B12551"/>
    <w:rsid w:val="00B126FB"/>
    <w:rsid w:val="00B12B05"/>
    <w:rsid w:val="00B13564"/>
    <w:rsid w:val="00B1375B"/>
    <w:rsid w:val="00B13FB7"/>
    <w:rsid w:val="00B14326"/>
    <w:rsid w:val="00B144A1"/>
    <w:rsid w:val="00B145DD"/>
    <w:rsid w:val="00B155C7"/>
    <w:rsid w:val="00B15904"/>
    <w:rsid w:val="00B15B62"/>
    <w:rsid w:val="00B1607E"/>
    <w:rsid w:val="00B16BA5"/>
    <w:rsid w:val="00B16CD6"/>
    <w:rsid w:val="00B16EC3"/>
    <w:rsid w:val="00B17617"/>
    <w:rsid w:val="00B179A7"/>
    <w:rsid w:val="00B17DE4"/>
    <w:rsid w:val="00B20FC8"/>
    <w:rsid w:val="00B216B7"/>
    <w:rsid w:val="00B21BA3"/>
    <w:rsid w:val="00B21D7D"/>
    <w:rsid w:val="00B21DFF"/>
    <w:rsid w:val="00B22AA9"/>
    <w:rsid w:val="00B23E25"/>
    <w:rsid w:val="00B24C18"/>
    <w:rsid w:val="00B24E3C"/>
    <w:rsid w:val="00B24FEA"/>
    <w:rsid w:val="00B25332"/>
    <w:rsid w:val="00B2583C"/>
    <w:rsid w:val="00B26723"/>
    <w:rsid w:val="00B26B9A"/>
    <w:rsid w:val="00B26FB6"/>
    <w:rsid w:val="00B271C8"/>
    <w:rsid w:val="00B273DF"/>
    <w:rsid w:val="00B275FE"/>
    <w:rsid w:val="00B279D7"/>
    <w:rsid w:val="00B303F5"/>
    <w:rsid w:val="00B319C6"/>
    <w:rsid w:val="00B31AF1"/>
    <w:rsid w:val="00B3216B"/>
    <w:rsid w:val="00B32623"/>
    <w:rsid w:val="00B32BFE"/>
    <w:rsid w:val="00B33639"/>
    <w:rsid w:val="00B3394F"/>
    <w:rsid w:val="00B33BAE"/>
    <w:rsid w:val="00B3415C"/>
    <w:rsid w:val="00B3432C"/>
    <w:rsid w:val="00B3584B"/>
    <w:rsid w:val="00B35CDE"/>
    <w:rsid w:val="00B35F0C"/>
    <w:rsid w:val="00B35F60"/>
    <w:rsid w:val="00B36020"/>
    <w:rsid w:val="00B36BFE"/>
    <w:rsid w:val="00B373DE"/>
    <w:rsid w:val="00B40AF8"/>
    <w:rsid w:val="00B40BF6"/>
    <w:rsid w:val="00B419A4"/>
    <w:rsid w:val="00B41A2A"/>
    <w:rsid w:val="00B42097"/>
    <w:rsid w:val="00B4281F"/>
    <w:rsid w:val="00B42ED8"/>
    <w:rsid w:val="00B43183"/>
    <w:rsid w:val="00B4375F"/>
    <w:rsid w:val="00B43A22"/>
    <w:rsid w:val="00B43B33"/>
    <w:rsid w:val="00B43B3B"/>
    <w:rsid w:val="00B44A7F"/>
    <w:rsid w:val="00B4585B"/>
    <w:rsid w:val="00B458CF"/>
    <w:rsid w:val="00B4637F"/>
    <w:rsid w:val="00B46678"/>
    <w:rsid w:val="00B46E0F"/>
    <w:rsid w:val="00B505DD"/>
    <w:rsid w:val="00B507A3"/>
    <w:rsid w:val="00B50980"/>
    <w:rsid w:val="00B50ABD"/>
    <w:rsid w:val="00B50EE2"/>
    <w:rsid w:val="00B514F3"/>
    <w:rsid w:val="00B51836"/>
    <w:rsid w:val="00B51CCE"/>
    <w:rsid w:val="00B54367"/>
    <w:rsid w:val="00B5438F"/>
    <w:rsid w:val="00B5579C"/>
    <w:rsid w:val="00B55DF4"/>
    <w:rsid w:val="00B56B42"/>
    <w:rsid w:val="00B6045F"/>
    <w:rsid w:val="00B60727"/>
    <w:rsid w:val="00B60EDA"/>
    <w:rsid w:val="00B61A5C"/>
    <w:rsid w:val="00B62932"/>
    <w:rsid w:val="00B62CF9"/>
    <w:rsid w:val="00B62F32"/>
    <w:rsid w:val="00B630BF"/>
    <w:rsid w:val="00B632A4"/>
    <w:rsid w:val="00B632CF"/>
    <w:rsid w:val="00B6390D"/>
    <w:rsid w:val="00B63CC3"/>
    <w:rsid w:val="00B64061"/>
    <w:rsid w:val="00B64352"/>
    <w:rsid w:val="00B643EE"/>
    <w:rsid w:val="00B64587"/>
    <w:rsid w:val="00B6488A"/>
    <w:rsid w:val="00B65032"/>
    <w:rsid w:val="00B6550D"/>
    <w:rsid w:val="00B65B23"/>
    <w:rsid w:val="00B6616F"/>
    <w:rsid w:val="00B66478"/>
    <w:rsid w:val="00B66637"/>
    <w:rsid w:val="00B6663D"/>
    <w:rsid w:val="00B6710B"/>
    <w:rsid w:val="00B675B8"/>
    <w:rsid w:val="00B67CCF"/>
    <w:rsid w:val="00B700A2"/>
    <w:rsid w:val="00B702FE"/>
    <w:rsid w:val="00B706B9"/>
    <w:rsid w:val="00B70E3C"/>
    <w:rsid w:val="00B719D1"/>
    <w:rsid w:val="00B71B10"/>
    <w:rsid w:val="00B722CF"/>
    <w:rsid w:val="00B73221"/>
    <w:rsid w:val="00B73231"/>
    <w:rsid w:val="00B73311"/>
    <w:rsid w:val="00B7415F"/>
    <w:rsid w:val="00B7447E"/>
    <w:rsid w:val="00B74981"/>
    <w:rsid w:val="00B74AA9"/>
    <w:rsid w:val="00B74C76"/>
    <w:rsid w:val="00B750A3"/>
    <w:rsid w:val="00B75375"/>
    <w:rsid w:val="00B75FEA"/>
    <w:rsid w:val="00B7706A"/>
    <w:rsid w:val="00B77074"/>
    <w:rsid w:val="00B7784E"/>
    <w:rsid w:val="00B77B61"/>
    <w:rsid w:val="00B8041A"/>
    <w:rsid w:val="00B80D05"/>
    <w:rsid w:val="00B80F7B"/>
    <w:rsid w:val="00B827DE"/>
    <w:rsid w:val="00B82DD6"/>
    <w:rsid w:val="00B8301B"/>
    <w:rsid w:val="00B835CA"/>
    <w:rsid w:val="00B83B4B"/>
    <w:rsid w:val="00B83B98"/>
    <w:rsid w:val="00B83D46"/>
    <w:rsid w:val="00B8425E"/>
    <w:rsid w:val="00B84D32"/>
    <w:rsid w:val="00B84E0D"/>
    <w:rsid w:val="00B856D8"/>
    <w:rsid w:val="00B8580C"/>
    <w:rsid w:val="00B85F53"/>
    <w:rsid w:val="00B86AF7"/>
    <w:rsid w:val="00B87FA6"/>
    <w:rsid w:val="00B903FB"/>
    <w:rsid w:val="00B905B1"/>
    <w:rsid w:val="00B90C2E"/>
    <w:rsid w:val="00B90DCF"/>
    <w:rsid w:val="00B91258"/>
    <w:rsid w:val="00B912F7"/>
    <w:rsid w:val="00B92313"/>
    <w:rsid w:val="00B931CE"/>
    <w:rsid w:val="00B932D5"/>
    <w:rsid w:val="00B93720"/>
    <w:rsid w:val="00B93CEC"/>
    <w:rsid w:val="00B93F72"/>
    <w:rsid w:val="00B94DAA"/>
    <w:rsid w:val="00B950A6"/>
    <w:rsid w:val="00B95DE1"/>
    <w:rsid w:val="00B95E11"/>
    <w:rsid w:val="00B95FFA"/>
    <w:rsid w:val="00B96332"/>
    <w:rsid w:val="00B96B5A"/>
    <w:rsid w:val="00B96C4F"/>
    <w:rsid w:val="00B97319"/>
    <w:rsid w:val="00B97486"/>
    <w:rsid w:val="00BA03E8"/>
    <w:rsid w:val="00BA0510"/>
    <w:rsid w:val="00BA0D96"/>
    <w:rsid w:val="00BA1B06"/>
    <w:rsid w:val="00BA1B35"/>
    <w:rsid w:val="00BA1E8C"/>
    <w:rsid w:val="00BA2033"/>
    <w:rsid w:val="00BA21DE"/>
    <w:rsid w:val="00BA27E7"/>
    <w:rsid w:val="00BA2C31"/>
    <w:rsid w:val="00BA2E66"/>
    <w:rsid w:val="00BA2EB0"/>
    <w:rsid w:val="00BA33D1"/>
    <w:rsid w:val="00BA365B"/>
    <w:rsid w:val="00BA3772"/>
    <w:rsid w:val="00BA3973"/>
    <w:rsid w:val="00BA3C6E"/>
    <w:rsid w:val="00BA4C9E"/>
    <w:rsid w:val="00BA4CB7"/>
    <w:rsid w:val="00BA5744"/>
    <w:rsid w:val="00BA59A4"/>
    <w:rsid w:val="00BA643C"/>
    <w:rsid w:val="00BA6865"/>
    <w:rsid w:val="00BA7165"/>
    <w:rsid w:val="00BA754F"/>
    <w:rsid w:val="00BA77B2"/>
    <w:rsid w:val="00BA7A2B"/>
    <w:rsid w:val="00BB06D8"/>
    <w:rsid w:val="00BB0D8B"/>
    <w:rsid w:val="00BB1B28"/>
    <w:rsid w:val="00BB1C44"/>
    <w:rsid w:val="00BB2549"/>
    <w:rsid w:val="00BB349E"/>
    <w:rsid w:val="00BB375B"/>
    <w:rsid w:val="00BB3C5E"/>
    <w:rsid w:val="00BB3CD1"/>
    <w:rsid w:val="00BB459B"/>
    <w:rsid w:val="00BB4C59"/>
    <w:rsid w:val="00BB4C9E"/>
    <w:rsid w:val="00BB56E3"/>
    <w:rsid w:val="00BB6077"/>
    <w:rsid w:val="00BB6408"/>
    <w:rsid w:val="00BB642B"/>
    <w:rsid w:val="00BB7310"/>
    <w:rsid w:val="00BB7595"/>
    <w:rsid w:val="00BB7A73"/>
    <w:rsid w:val="00BB7FC1"/>
    <w:rsid w:val="00BC044E"/>
    <w:rsid w:val="00BC04EC"/>
    <w:rsid w:val="00BC16F1"/>
    <w:rsid w:val="00BC2125"/>
    <w:rsid w:val="00BC435C"/>
    <w:rsid w:val="00BC4926"/>
    <w:rsid w:val="00BC5B0A"/>
    <w:rsid w:val="00BC5C77"/>
    <w:rsid w:val="00BC6319"/>
    <w:rsid w:val="00BC68E3"/>
    <w:rsid w:val="00BC6BF6"/>
    <w:rsid w:val="00BC6E7C"/>
    <w:rsid w:val="00BC7417"/>
    <w:rsid w:val="00BC797B"/>
    <w:rsid w:val="00BD0825"/>
    <w:rsid w:val="00BD150E"/>
    <w:rsid w:val="00BD1538"/>
    <w:rsid w:val="00BD1AF4"/>
    <w:rsid w:val="00BD1E77"/>
    <w:rsid w:val="00BD237F"/>
    <w:rsid w:val="00BD23D9"/>
    <w:rsid w:val="00BD2459"/>
    <w:rsid w:val="00BD2F58"/>
    <w:rsid w:val="00BD3646"/>
    <w:rsid w:val="00BD3729"/>
    <w:rsid w:val="00BD3FE3"/>
    <w:rsid w:val="00BD4976"/>
    <w:rsid w:val="00BD5BED"/>
    <w:rsid w:val="00BD5D0B"/>
    <w:rsid w:val="00BD5E0B"/>
    <w:rsid w:val="00BD5E17"/>
    <w:rsid w:val="00BD6D58"/>
    <w:rsid w:val="00BD6E79"/>
    <w:rsid w:val="00BD706B"/>
    <w:rsid w:val="00BD763F"/>
    <w:rsid w:val="00BE033A"/>
    <w:rsid w:val="00BE06A6"/>
    <w:rsid w:val="00BE1F1F"/>
    <w:rsid w:val="00BE2293"/>
    <w:rsid w:val="00BE2A3A"/>
    <w:rsid w:val="00BE3D31"/>
    <w:rsid w:val="00BE3FC7"/>
    <w:rsid w:val="00BE4097"/>
    <w:rsid w:val="00BE40D6"/>
    <w:rsid w:val="00BE4226"/>
    <w:rsid w:val="00BE4409"/>
    <w:rsid w:val="00BE4551"/>
    <w:rsid w:val="00BE4B11"/>
    <w:rsid w:val="00BE4F4B"/>
    <w:rsid w:val="00BE57DF"/>
    <w:rsid w:val="00BE6381"/>
    <w:rsid w:val="00BE6529"/>
    <w:rsid w:val="00BE669D"/>
    <w:rsid w:val="00BE6EDF"/>
    <w:rsid w:val="00BE7116"/>
    <w:rsid w:val="00BE73F9"/>
    <w:rsid w:val="00BE756F"/>
    <w:rsid w:val="00BF0419"/>
    <w:rsid w:val="00BF0586"/>
    <w:rsid w:val="00BF0594"/>
    <w:rsid w:val="00BF0848"/>
    <w:rsid w:val="00BF0C81"/>
    <w:rsid w:val="00BF0E1E"/>
    <w:rsid w:val="00BF1334"/>
    <w:rsid w:val="00BF1819"/>
    <w:rsid w:val="00BF3435"/>
    <w:rsid w:val="00BF387B"/>
    <w:rsid w:val="00BF390D"/>
    <w:rsid w:val="00BF3A38"/>
    <w:rsid w:val="00BF47BE"/>
    <w:rsid w:val="00BF49A4"/>
    <w:rsid w:val="00BF5AFF"/>
    <w:rsid w:val="00BF67D1"/>
    <w:rsid w:val="00BF6A45"/>
    <w:rsid w:val="00BF6B43"/>
    <w:rsid w:val="00BF7838"/>
    <w:rsid w:val="00BF79A8"/>
    <w:rsid w:val="00BF7CFA"/>
    <w:rsid w:val="00C011B9"/>
    <w:rsid w:val="00C01542"/>
    <w:rsid w:val="00C01BB5"/>
    <w:rsid w:val="00C01D3B"/>
    <w:rsid w:val="00C02065"/>
    <w:rsid w:val="00C0270D"/>
    <w:rsid w:val="00C028D5"/>
    <w:rsid w:val="00C02B00"/>
    <w:rsid w:val="00C02E5A"/>
    <w:rsid w:val="00C02FDB"/>
    <w:rsid w:val="00C03859"/>
    <w:rsid w:val="00C03C4E"/>
    <w:rsid w:val="00C041BD"/>
    <w:rsid w:val="00C048C4"/>
    <w:rsid w:val="00C0540E"/>
    <w:rsid w:val="00C05642"/>
    <w:rsid w:val="00C05DC7"/>
    <w:rsid w:val="00C06DFD"/>
    <w:rsid w:val="00C0741F"/>
    <w:rsid w:val="00C0757B"/>
    <w:rsid w:val="00C075E0"/>
    <w:rsid w:val="00C0764E"/>
    <w:rsid w:val="00C07731"/>
    <w:rsid w:val="00C0786C"/>
    <w:rsid w:val="00C0794E"/>
    <w:rsid w:val="00C07A43"/>
    <w:rsid w:val="00C07EA7"/>
    <w:rsid w:val="00C10A14"/>
    <w:rsid w:val="00C10CF2"/>
    <w:rsid w:val="00C111A2"/>
    <w:rsid w:val="00C125CB"/>
    <w:rsid w:val="00C13445"/>
    <w:rsid w:val="00C13510"/>
    <w:rsid w:val="00C13FE2"/>
    <w:rsid w:val="00C15773"/>
    <w:rsid w:val="00C17AF6"/>
    <w:rsid w:val="00C2045A"/>
    <w:rsid w:val="00C20915"/>
    <w:rsid w:val="00C20BD2"/>
    <w:rsid w:val="00C21646"/>
    <w:rsid w:val="00C21FDD"/>
    <w:rsid w:val="00C226A4"/>
    <w:rsid w:val="00C23058"/>
    <w:rsid w:val="00C23421"/>
    <w:rsid w:val="00C251AC"/>
    <w:rsid w:val="00C25828"/>
    <w:rsid w:val="00C259C1"/>
    <w:rsid w:val="00C26291"/>
    <w:rsid w:val="00C2635C"/>
    <w:rsid w:val="00C26D8A"/>
    <w:rsid w:val="00C272F8"/>
    <w:rsid w:val="00C277C0"/>
    <w:rsid w:val="00C27810"/>
    <w:rsid w:val="00C301E2"/>
    <w:rsid w:val="00C30E27"/>
    <w:rsid w:val="00C3123E"/>
    <w:rsid w:val="00C316DE"/>
    <w:rsid w:val="00C323F2"/>
    <w:rsid w:val="00C32AC6"/>
    <w:rsid w:val="00C33337"/>
    <w:rsid w:val="00C33828"/>
    <w:rsid w:val="00C34187"/>
    <w:rsid w:val="00C34222"/>
    <w:rsid w:val="00C34356"/>
    <w:rsid w:val="00C3456C"/>
    <w:rsid w:val="00C34802"/>
    <w:rsid w:val="00C34F5B"/>
    <w:rsid w:val="00C379AF"/>
    <w:rsid w:val="00C409B6"/>
    <w:rsid w:val="00C40E21"/>
    <w:rsid w:val="00C4140A"/>
    <w:rsid w:val="00C41A09"/>
    <w:rsid w:val="00C41EC2"/>
    <w:rsid w:val="00C41FF9"/>
    <w:rsid w:val="00C42245"/>
    <w:rsid w:val="00C422CD"/>
    <w:rsid w:val="00C4235B"/>
    <w:rsid w:val="00C42381"/>
    <w:rsid w:val="00C425E5"/>
    <w:rsid w:val="00C42AB4"/>
    <w:rsid w:val="00C42B8A"/>
    <w:rsid w:val="00C42BC6"/>
    <w:rsid w:val="00C433B7"/>
    <w:rsid w:val="00C44E3A"/>
    <w:rsid w:val="00C45F19"/>
    <w:rsid w:val="00C4659A"/>
    <w:rsid w:val="00C467CA"/>
    <w:rsid w:val="00C46E88"/>
    <w:rsid w:val="00C470B6"/>
    <w:rsid w:val="00C473EF"/>
    <w:rsid w:val="00C47969"/>
    <w:rsid w:val="00C5023E"/>
    <w:rsid w:val="00C50269"/>
    <w:rsid w:val="00C50577"/>
    <w:rsid w:val="00C51987"/>
    <w:rsid w:val="00C51BC9"/>
    <w:rsid w:val="00C52AE3"/>
    <w:rsid w:val="00C535E6"/>
    <w:rsid w:val="00C541E6"/>
    <w:rsid w:val="00C548CD"/>
    <w:rsid w:val="00C54E19"/>
    <w:rsid w:val="00C551FE"/>
    <w:rsid w:val="00C55374"/>
    <w:rsid w:val="00C563A9"/>
    <w:rsid w:val="00C565C7"/>
    <w:rsid w:val="00C570E8"/>
    <w:rsid w:val="00C5724A"/>
    <w:rsid w:val="00C57510"/>
    <w:rsid w:val="00C57A62"/>
    <w:rsid w:val="00C6031B"/>
    <w:rsid w:val="00C60455"/>
    <w:rsid w:val="00C605DF"/>
    <w:rsid w:val="00C60639"/>
    <w:rsid w:val="00C6148C"/>
    <w:rsid w:val="00C62B0E"/>
    <w:rsid w:val="00C62BA4"/>
    <w:rsid w:val="00C62F89"/>
    <w:rsid w:val="00C636A3"/>
    <w:rsid w:val="00C63AB8"/>
    <w:rsid w:val="00C63BA4"/>
    <w:rsid w:val="00C63BBA"/>
    <w:rsid w:val="00C63BE0"/>
    <w:rsid w:val="00C63C3F"/>
    <w:rsid w:val="00C63D3A"/>
    <w:rsid w:val="00C63EF7"/>
    <w:rsid w:val="00C6442D"/>
    <w:rsid w:val="00C644A6"/>
    <w:rsid w:val="00C6475C"/>
    <w:rsid w:val="00C656EE"/>
    <w:rsid w:val="00C65948"/>
    <w:rsid w:val="00C65C25"/>
    <w:rsid w:val="00C665B0"/>
    <w:rsid w:val="00C666F4"/>
    <w:rsid w:val="00C66F72"/>
    <w:rsid w:val="00C673B6"/>
    <w:rsid w:val="00C678EE"/>
    <w:rsid w:val="00C6798A"/>
    <w:rsid w:val="00C67A35"/>
    <w:rsid w:val="00C70BE3"/>
    <w:rsid w:val="00C70CBE"/>
    <w:rsid w:val="00C70D92"/>
    <w:rsid w:val="00C70EEE"/>
    <w:rsid w:val="00C71A30"/>
    <w:rsid w:val="00C7245A"/>
    <w:rsid w:val="00C72490"/>
    <w:rsid w:val="00C72DEF"/>
    <w:rsid w:val="00C7330B"/>
    <w:rsid w:val="00C7347E"/>
    <w:rsid w:val="00C73BC6"/>
    <w:rsid w:val="00C74172"/>
    <w:rsid w:val="00C755F0"/>
    <w:rsid w:val="00C76180"/>
    <w:rsid w:val="00C7634B"/>
    <w:rsid w:val="00C76937"/>
    <w:rsid w:val="00C77123"/>
    <w:rsid w:val="00C7716D"/>
    <w:rsid w:val="00C77D1F"/>
    <w:rsid w:val="00C77FE3"/>
    <w:rsid w:val="00C8015E"/>
    <w:rsid w:val="00C8070B"/>
    <w:rsid w:val="00C81433"/>
    <w:rsid w:val="00C818F6"/>
    <w:rsid w:val="00C81BF0"/>
    <w:rsid w:val="00C81CF4"/>
    <w:rsid w:val="00C82323"/>
    <w:rsid w:val="00C82699"/>
    <w:rsid w:val="00C8412F"/>
    <w:rsid w:val="00C8449B"/>
    <w:rsid w:val="00C84809"/>
    <w:rsid w:val="00C84839"/>
    <w:rsid w:val="00C85CE1"/>
    <w:rsid w:val="00C85D91"/>
    <w:rsid w:val="00C86C18"/>
    <w:rsid w:val="00C873A2"/>
    <w:rsid w:val="00C875CB"/>
    <w:rsid w:val="00C87B16"/>
    <w:rsid w:val="00C90106"/>
    <w:rsid w:val="00C902A2"/>
    <w:rsid w:val="00C90581"/>
    <w:rsid w:val="00C9077A"/>
    <w:rsid w:val="00C90831"/>
    <w:rsid w:val="00C91212"/>
    <w:rsid w:val="00C915AC"/>
    <w:rsid w:val="00C91772"/>
    <w:rsid w:val="00C91989"/>
    <w:rsid w:val="00C919A8"/>
    <w:rsid w:val="00C91C66"/>
    <w:rsid w:val="00C91CB5"/>
    <w:rsid w:val="00C925D8"/>
    <w:rsid w:val="00C92B98"/>
    <w:rsid w:val="00C92E36"/>
    <w:rsid w:val="00C946CC"/>
    <w:rsid w:val="00C94A31"/>
    <w:rsid w:val="00C94AE8"/>
    <w:rsid w:val="00C9594C"/>
    <w:rsid w:val="00C95CAA"/>
    <w:rsid w:val="00C95DF8"/>
    <w:rsid w:val="00C95E7C"/>
    <w:rsid w:val="00C9629C"/>
    <w:rsid w:val="00C96E61"/>
    <w:rsid w:val="00C96F3C"/>
    <w:rsid w:val="00C96FD1"/>
    <w:rsid w:val="00C971D6"/>
    <w:rsid w:val="00C977B3"/>
    <w:rsid w:val="00C9795A"/>
    <w:rsid w:val="00CA1943"/>
    <w:rsid w:val="00CA1986"/>
    <w:rsid w:val="00CA25D9"/>
    <w:rsid w:val="00CA2855"/>
    <w:rsid w:val="00CA2AF4"/>
    <w:rsid w:val="00CA2B15"/>
    <w:rsid w:val="00CA2E61"/>
    <w:rsid w:val="00CA2F63"/>
    <w:rsid w:val="00CA32FC"/>
    <w:rsid w:val="00CA3F0B"/>
    <w:rsid w:val="00CA4851"/>
    <w:rsid w:val="00CA4A12"/>
    <w:rsid w:val="00CA5E93"/>
    <w:rsid w:val="00CA6400"/>
    <w:rsid w:val="00CA7339"/>
    <w:rsid w:val="00CA7A62"/>
    <w:rsid w:val="00CB0358"/>
    <w:rsid w:val="00CB03D0"/>
    <w:rsid w:val="00CB0A40"/>
    <w:rsid w:val="00CB0B68"/>
    <w:rsid w:val="00CB0F63"/>
    <w:rsid w:val="00CB16F9"/>
    <w:rsid w:val="00CB1CE2"/>
    <w:rsid w:val="00CB22F7"/>
    <w:rsid w:val="00CB25C3"/>
    <w:rsid w:val="00CB284B"/>
    <w:rsid w:val="00CB297F"/>
    <w:rsid w:val="00CB2AB2"/>
    <w:rsid w:val="00CB32B9"/>
    <w:rsid w:val="00CB3A24"/>
    <w:rsid w:val="00CB3CD2"/>
    <w:rsid w:val="00CB4223"/>
    <w:rsid w:val="00CB4725"/>
    <w:rsid w:val="00CB58EF"/>
    <w:rsid w:val="00CB5955"/>
    <w:rsid w:val="00CB666B"/>
    <w:rsid w:val="00CB6FD1"/>
    <w:rsid w:val="00CB71FC"/>
    <w:rsid w:val="00CC02EC"/>
    <w:rsid w:val="00CC11C4"/>
    <w:rsid w:val="00CC1CA3"/>
    <w:rsid w:val="00CC37B3"/>
    <w:rsid w:val="00CC3B53"/>
    <w:rsid w:val="00CC3B5F"/>
    <w:rsid w:val="00CC4135"/>
    <w:rsid w:val="00CC424F"/>
    <w:rsid w:val="00CC4502"/>
    <w:rsid w:val="00CC4782"/>
    <w:rsid w:val="00CC52ED"/>
    <w:rsid w:val="00CC56CE"/>
    <w:rsid w:val="00CC5D74"/>
    <w:rsid w:val="00CC6344"/>
    <w:rsid w:val="00CC6A12"/>
    <w:rsid w:val="00CC6AEC"/>
    <w:rsid w:val="00CC6DF8"/>
    <w:rsid w:val="00CC736F"/>
    <w:rsid w:val="00CC7711"/>
    <w:rsid w:val="00CC7ACC"/>
    <w:rsid w:val="00CC7F85"/>
    <w:rsid w:val="00CC7FCA"/>
    <w:rsid w:val="00CD0193"/>
    <w:rsid w:val="00CD1467"/>
    <w:rsid w:val="00CD159D"/>
    <w:rsid w:val="00CD1C3B"/>
    <w:rsid w:val="00CD2352"/>
    <w:rsid w:val="00CD26B5"/>
    <w:rsid w:val="00CD3A3F"/>
    <w:rsid w:val="00CD4162"/>
    <w:rsid w:val="00CD49D4"/>
    <w:rsid w:val="00CD4A03"/>
    <w:rsid w:val="00CD4BDB"/>
    <w:rsid w:val="00CD677C"/>
    <w:rsid w:val="00CD68D3"/>
    <w:rsid w:val="00CD6CEF"/>
    <w:rsid w:val="00CD73AF"/>
    <w:rsid w:val="00CD79C5"/>
    <w:rsid w:val="00CD7BC8"/>
    <w:rsid w:val="00CE090E"/>
    <w:rsid w:val="00CE09F6"/>
    <w:rsid w:val="00CE0D63"/>
    <w:rsid w:val="00CE0DA5"/>
    <w:rsid w:val="00CE0E36"/>
    <w:rsid w:val="00CE11D2"/>
    <w:rsid w:val="00CE1239"/>
    <w:rsid w:val="00CE1932"/>
    <w:rsid w:val="00CE1BBD"/>
    <w:rsid w:val="00CE203C"/>
    <w:rsid w:val="00CE3074"/>
    <w:rsid w:val="00CE32EC"/>
    <w:rsid w:val="00CE3C86"/>
    <w:rsid w:val="00CE3E0E"/>
    <w:rsid w:val="00CE4007"/>
    <w:rsid w:val="00CE5067"/>
    <w:rsid w:val="00CE5220"/>
    <w:rsid w:val="00CE5508"/>
    <w:rsid w:val="00CE5D2F"/>
    <w:rsid w:val="00CE6A56"/>
    <w:rsid w:val="00CE74F0"/>
    <w:rsid w:val="00CE7968"/>
    <w:rsid w:val="00CE7F47"/>
    <w:rsid w:val="00CF08E6"/>
    <w:rsid w:val="00CF0D5F"/>
    <w:rsid w:val="00CF17AE"/>
    <w:rsid w:val="00CF2310"/>
    <w:rsid w:val="00CF24EB"/>
    <w:rsid w:val="00CF283B"/>
    <w:rsid w:val="00CF2876"/>
    <w:rsid w:val="00CF2C2E"/>
    <w:rsid w:val="00CF2D93"/>
    <w:rsid w:val="00CF2E73"/>
    <w:rsid w:val="00CF3468"/>
    <w:rsid w:val="00CF43A0"/>
    <w:rsid w:val="00CF455F"/>
    <w:rsid w:val="00CF4943"/>
    <w:rsid w:val="00CF4F4F"/>
    <w:rsid w:val="00CF533C"/>
    <w:rsid w:val="00CF6064"/>
    <w:rsid w:val="00CF60AC"/>
    <w:rsid w:val="00CF6D3E"/>
    <w:rsid w:val="00CF7AE1"/>
    <w:rsid w:val="00CF7D87"/>
    <w:rsid w:val="00CF7FFD"/>
    <w:rsid w:val="00D01439"/>
    <w:rsid w:val="00D015A9"/>
    <w:rsid w:val="00D02255"/>
    <w:rsid w:val="00D02598"/>
    <w:rsid w:val="00D027EC"/>
    <w:rsid w:val="00D02C89"/>
    <w:rsid w:val="00D02F7D"/>
    <w:rsid w:val="00D03642"/>
    <w:rsid w:val="00D0380C"/>
    <w:rsid w:val="00D039CF"/>
    <w:rsid w:val="00D040A2"/>
    <w:rsid w:val="00D04108"/>
    <w:rsid w:val="00D041F9"/>
    <w:rsid w:val="00D04249"/>
    <w:rsid w:val="00D048DF"/>
    <w:rsid w:val="00D04FA2"/>
    <w:rsid w:val="00D05247"/>
    <w:rsid w:val="00D056B2"/>
    <w:rsid w:val="00D0593E"/>
    <w:rsid w:val="00D05C7F"/>
    <w:rsid w:val="00D07603"/>
    <w:rsid w:val="00D07F32"/>
    <w:rsid w:val="00D10FD0"/>
    <w:rsid w:val="00D116AA"/>
    <w:rsid w:val="00D11BF3"/>
    <w:rsid w:val="00D11DFD"/>
    <w:rsid w:val="00D12150"/>
    <w:rsid w:val="00D1238A"/>
    <w:rsid w:val="00D1267A"/>
    <w:rsid w:val="00D12AD7"/>
    <w:rsid w:val="00D13164"/>
    <w:rsid w:val="00D134AD"/>
    <w:rsid w:val="00D136DC"/>
    <w:rsid w:val="00D13FE0"/>
    <w:rsid w:val="00D14069"/>
    <w:rsid w:val="00D140CF"/>
    <w:rsid w:val="00D14165"/>
    <w:rsid w:val="00D14362"/>
    <w:rsid w:val="00D14457"/>
    <w:rsid w:val="00D144E6"/>
    <w:rsid w:val="00D14522"/>
    <w:rsid w:val="00D1536D"/>
    <w:rsid w:val="00D15C54"/>
    <w:rsid w:val="00D1633C"/>
    <w:rsid w:val="00D16C3D"/>
    <w:rsid w:val="00D177EB"/>
    <w:rsid w:val="00D200D7"/>
    <w:rsid w:val="00D201EF"/>
    <w:rsid w:val="00D203EA"/>
    <w:rsid w:val="00D20D6F"/>
    <w:rsid w:val="00D21CA1"/>
    <w:rsid w:val="00D229A2"/>
    <w:rsid w:val="00D22A7B"/>
    <w:rsid w:val="00D22E3C"/>
    <w:rsid w:val="00D23077"/>
    <w:rsid w:val="00D23F3F"/>
    <w:rsid w:val="00D24357"/>
    <w:rsid w:val="00D24511"/>
    <w:rsid w:val="00D24608"/>
    <w:rsid w:val="00D24719"/>
    <w:rsid w:val="00D247B1"/>
    <w:rsid w:val="00D24B5F"/>
    <w:rsid w:val="00D25705"/>
    <w:rsid w:val="00D25A23"/>
    <w:rsid w:val="00D264CB"/>
    <w:rsid w:val="00D267B8"/>
    <w:rsid w:val="00D26AC5"/>
    <w:rsid w:val="00D27522"/>
    <w:rsid w:val="00D27A8F"/>
    <w:rsid w:val="00D27BB7"/>
    <w:rsid w:val="00D30577"/>
    <w:rsid w:val="00D320DE"/>
    <w:rsid w:val="00D321D7"/>
    <w:rsid w:val="00D32222"/>
    <w:rsid w:val="00D323F0"/>
    <w:rsid w:val="00D32490"/>
    <w:rsid w:val="00D325F0"/>
    <w:rsid w:val="00D32657"/>
    <w:rsid w:val="00D3281F"/>
    <w:rsid w:val="00D33DE7"/>
    <w:rsid w:val="00D348A7"/>
    <w:rsid w:val="00D350F1"/>
    <w:rsid w:val="00D35D09"/>
    <w:rsid w:val="00D3695E"/>
    <w:rsid w:val="00D3728B"/>
    <w:rsid w:val="00D373AA"/>
    <w:rsid w:val="00D37EC2"/>
    <w:rsid w:val="00D4063D"/>
    <w:rsid w:val="00D40BE8"/>
    <w:rsid w:val="00D40F19"/>
    <w:rsid w:val="00D41360"/>
    <w:rsid w:val="00D41376"/>
    <w:rsid w:val="00D42579"/>
    <w:rsid w:val="00D42C7C"/>
    <w:rsid w:val="00D44996"/>
    <w:rsid w:val="00D44AC1"/>
    <w:rsid w:val="00D44B59"/>
    <w:rsid w:val="00D44D68"/>
    <w:rsid w:val="00D45F84"/>
    <w:rsid w:val="00D47684"/>
    <w:rsid w:val="00D47BE1"/>
    <w:rsid w:val="00D47FCC"/>
    <w:rsid w:val="00D50301"/>
    <w:rsid w:val="00D503FA"/>
    <w:rsid w:val="00D505F2"/>
    <w:rsid w:val="00D5060C"/>
    <w:rsid w:val="00D520DF"/>
    <w:rsid w:val="00D5210C"/>
    <w:rsid w:val="00D5256B"/>
    <w:rsid w:val="00D529CF"/>
    <w:rsid w:val="00D52E3C"/>
    <w:rsid w:val="00D5358D"/>
    <w:rsid w:val="00D53A18"/>
    <w:rsid w:val="00D544D3"/>
    <w:rsid w:val="00D54C77"/>
    <w:rsid w:val="00D55038"/>
    <w:rsid w:val="00D5512C"/>
    <w:rsid w:val="00D55324"/>
    <w:rsid w:val="00D5587F"/>
    <w:rsid w:val="00D55AAC"/>
    <w:rsid w:val="00D55EA9"/>
    <w:rsid w:val="00D56F18"/>
    <w:rsid w:val="00D56FB5"/>
    <w:rsid w:val="00D57929"/>
    <w:rsid w:val="00D6009D"/>
    <w:rsid w:val="00D6025B"/>
    <w:rsid w:val="00D60761"/>
    <w:rsid w:val="00D60926"/>
    <w:rsid w:val="00D60AF8"/>
    <w:rsid w:val="00D60E72"/>
    <w:rsid w:val="00D618A9"/>
    <w:rsid w:val="00D61DAC"/>
    <w:rsid w:val="00D622EB"/>
    <w:rsid w:val="00D62613"/>
    <w:rsid w:val="00D6311D"/>
    <w:rsid w:val="00D632B6"/>
    <w:rsid w:val="00D63631"/>
    <w:rsid w:val="00D63871"/>
    <w:rsid w:val="00D63AE2"/>
    <w:rsid w:val="00D63B7A"/>
    <w:rsid w:val="00D63D8F"/>
    <w:rsid w:val="00D64198"/>
    <w:rsid w:val="00D64542"/>
    <w:rsid w:val="00D64A3A"/>
    <w:rsid w:val="00D65E5E"/>
    <w:rsid w:val="00D65F78"/>
    <w:rsid w:val="00D664EB"/>
    <w:rsid w:val="00D66978"/>
    <w:rsid w:val="00D67A5C"/>
    <w:rsid w:val="00D70218"/>
    <w:rsid w:val="00D702AD"/>
    <w:rsid w:val="00D7072B"/>
    <w:rsid w:val="00D70826"/>
    <w:rsid w:val="00D70BC9"/>
    <w:rsid w:val="00D70DD4"/>
    <w:rsid w:val="00D71EC2"/>
    <w:rsid w:val="00D7236C"/>
    <w:rsid w:val="00D72DB4"/>
    <w:rsid w:val="00D730BF"/>
    <w:rsid w:val="00D73361"/>
    <w:rsid w:val="00D73B66"/>
    <w:rsid w:val="00D73BC9"/>
    <w:rsid w:val="00D743B8"/>
    <w:rsid w:val="00D747DB"/>
    <w:rsid w:val="00D74921"/>
    <w:rsid w:val="00D74B2B"/>
    <w:rsid w:val="00D75E98"/>
    <w:rsid w:val="00D75F8A"/>
    <w:rsid w:val="00D75F9C"/>
    <w:rsid w:val="00D766DA"/>
    <w:rsid w:val="00D776FC"/>
    <w:rsid w:val="00D77EC7"/>
    <w:rsid w:val="00D8019F"/>
    <w:rsid w:val="00D802D7"/>
    <w:rsid w:val="00D80B4D"/>
    <w:rsid w:val="00D80E97"/>
    <w:rsid w:val="00D80F72"/>
    <w:rsid w:val="00D81D87"/>
    <w:rsid w:val="00D82282"/>
    <w:rsid w:val="00D82E39"/>
    <w:rsid w:val="00D83702"/>
    <w:rsid w:val="00D83B92"/>
    <w:rsid w:val="00D84328"/>
    <w:rsid w:val="00D84A5B"/>
    <w:rsid w:val="00D85651"/>
    <w:rsid w:val="00D85700"/>
    <w:rsid w:val="00D85960"/>
    <w:rsid w:val="00D872F1"/>
    <w:rsid w:val="00D8751D"/>
    <w:rsid w:val="00D87EE2"/>
    <w:rsid w:val="00D87F19"/>
    <w:rsid w:val="00D90F35"/>
    <w:rsid w:val="00D910C6"/>
    <w:rsid w:val="00D911D0"/>
    <w:rsid w:val="00D9199B"/>
    <w:rsid w:val="00D91E5A"/>
    <w:rsid w:val="00D92193"/>
    <w:rsid w:val="00D9295A"/>
    <w:rsid w:val="00D92FEA"/>
    <w:rsid w:val="00D93790"/>
    <w:rsid w:val="00D937E0"/>
    <w:rsid w:val="00D93905"/>
    <w:rsid w:val="00D93AD5"/>
    <w:rsid w:val="00D94B30"/>
    <w:rsid w:val="00D94C10"/>
    <w:rsid w:val="00D94F3F"/>
    <w:rsid w:val="00D955CC"/>
    <w:rsid w:val="00D95701"/>
    <w:rsid w:val="00D96100"/>
    <w:rsid w:val="00D96263"/>
    <w:rsid w:val="00D96F7F"/>
    <w:rsid w:val="00D9778C"/>
    <w:rsid w:val="00DA010D"/>
    <w:rsid w:val="00DA1595"/>
    <w:rsid w:val="00DA1AF5"/>
    <w:rsid w:val="00DA2162"/>
    <w:rsid w:val="00DA27EE"/>
    <w:rsid w:val="00DA28CB"/>
    <w:rsid w:val="00DA297B"/>
    <w:rsid w:val="00DA37A1"/>
    <w:rsid w:val="00DA3AC8"/>
    <w:rsid w:val="00DA3B3C"/>
    <w:rsid w:val="00DA40C5"/>
    <w:rsid w:val="00DA4525"/>
    <w:rsid w:val="00DA4E1F"/>
    <w:rsid w:val="00DA56FD"/>
    <w:rsid w:val="00DA5A8F"/>
    <w:rsid w:val="00DA5E07"/>
    <w:rsid w:val="00DA62BD"/>
    <w:rsid w:val="00DA66DC"/>
    <w:rsid w:val="00DA75D0"/>
    <w:rsid w:val="00DA77F9"/>
    <w:rsid w:val="00DB0559"/>
    <w:rsid w:val="00DB062F"/>
    <w:rsid w:val="00DB0750"/>
    <w:rsid w:val="00DB0B24"/>
    <w:rsid w:val="00DB1296"/>
    <w:rsid w:val="00DB1318"/>
    <w:rsid w:val="00DB1461"/>
    <w:rsid w:val="00DB1EA3"/>
    <w:rsid w:val="00DB28F3"/>
    <w:rsid w:val="00DB3487"/>
    <w:rsid w:val="00DB35C2"/>
    <w:rsid w:val="00DB37F2"/>
    <w:rsid w:val="00DB4693"/>
    <w:rsid w:val="00DB4967"/>
    <w:rsid w:val="00DB4E8E"/>
    <w:rsid w:val="00DB5C48"/>
    <w:rsid w:val="00DB5CE7"/>
    <w:rsid w:val="00DB5EAA"/>
    <w:rsid w:val="00DB6819"/>
    <w:rsid w:val="00DB6F8F"/>
    <w:rsid w:val="00DB716C"/>
    <w:rsid w:val="00DB7553"/>
    <w:rsid w:val="00DB770A"/>
    <w:rsid w:val="00DB7BB7"/>
    <w:rsid w:val="00DC01A5"/>
    <w:rsid w:val="00DC03BB"/>
    <w:rsid w:val="00DC064F"/>
    <w:rsid w:val="00DC0E56"/>
    <w:rsid w:val="00DC1440"/>
    <w:rsid w:val="00DC1B97"/>
    <w:rsid w:val="00DC3A61"/>
    <w:rsid w:val="00DC42F6"/>
    <w:rsid w:val="00DC478D"/>
    <w:rsid w:val="00DC4C8E"/>
    <w:rsid w:val="00DC5D1B"/>
    <w:rsid w:val="00DC6C9F"/>
    <w:rsid w:val="00DC7009"/>
    <w:rsid w:val="00DC75C4"/>
    <w:rsid w:val="00DC7FC6"/>
    <w:rsid w:val="00DC7FD5"/>
    <w:rsid w:val="00DD0249"/>
    <w:rsid w:val="00DD0DEA"/>
    <w:rsid w:val="00DD178F"/>
    <w:rsid w:val="00DD1906"/>
    <w:rsid w:val="00DD2325"/>
    <w:rsid w:val="00DD2ED6"/>
    <w:rsid w:val="00DD3026"/>
    <w:rsid w:val="00DD31B2"/>
    <w:rsid w:val="00DD32BE"/>
    <w:rsid w:val="00DD3492"/>
    <w:rsid w:val="00DD3C1B"/>
    <w:rsid w:val="00DD4151"/>
    <w:rsid w:val="00DD4303"/>
    <w:rsid w:val="00DD4831"/>
    <w:rsid w:val="00DD4B7B"/>
    <w:rsid w:val="00DD5484"/>
    <w:rsid w:val="00DD5577"/>
    <w:rsid w:val="00DD5CE1"/>
    <w:rsid w:val="00DD616B"/>
    <w:rsid w:val="00DD640A"/>
    <w:rsid w:val="00DD65F4"/>
    <w:rsid w:val="00DD71AE"/>
    <w:rsid w:val="00DD7957"/>
    <w:rsid w:val="00DD7A12"/>
    <w:rsid w:val="00DD7BAB"/>
    <w:rsid w:val="00DD7DA9"/>
    <w:rsid w:val="00DE21D3"/>
    <w:rsid w:val="00DE3529"/>
    <w:rsid w:val="00DE3906"/>
    <w:rsid w:val="00DE3B3A"/>
    <w:rsid w:val="00DE3D57"/>
    <w:rsid w:val="00DE5AF8"/>
    <w:rsid w:val="00DE6272"/>
    <w:rsid w:val="00DE75A5"/>
    <w:rsid w:val="00DE7924"/>
    <w:rsid w:val="00DE7936"/>
    <w:rsid w:val="00DE7C10"/>
    <w:rsid w:val="00DE7E2D"/>
    <w:rsid w:val="00DF04A9"/>
    <w:rsid w:val="00DF060A"/>
    <w:rsid w:val="00DF0B74"/>
    <w:rsid w:val="00DF279C"/>
    <w:rsid w:val="00DF27B1"/>
    <w:rsid w:val="00DF35A0"/>
    <w:rsid w:val="00DF48DE"/>
    <w:rsid w:val="00DF498C"/>
    <w:rsid w:val="00DF53F6"/>
    <w:rsid w:val="00DF550A"/>
    <w:rsid w:val="00DF574E"/>
    <w:rsid w:val="00DF5CF2"/>
    <w:rsid w:val="00DF6026"/>
    <w:rsid w:val="00DF6569"/>
    <w:rsid w:val="00DF676E"/>
    <w:rsid w:val="00DF7D69"/>
    <w:rsid w:val="00E02431"/>
    <w:rsid w:val="00E025C5"/>
    <w:rsid w:val="00E0293D"/>
    <w:rsid w:val="00E032CE"/>
    <w:rsid w:val="00E033CD"/>
    <w:rsid w:val="00E040F1"/>
    <w:rsid w:val="00E042E9"/>
    <w:rsid w:val="00E044A8"/>
    <w:rsid w:val="00E04684"/>
    <w:rsid w:val="00E04706"/>
    <w:rsid w:val="00E048A8"/>
    <w:rsid w:val="00E04AC9"/>
    <w:rsid w:val="00E04E3D"/>
    <w:rsid w:val="00E051C4"/>
    <w:rsid w:val="00E05E71"/>
    <w:rsid w:val="00E064BA"/>
    <w:rsid w:val="00E06745"/>
    <w:rsid w:val="00E06B2B"/>
    <w:rsid w:val="00E07187"/>
    <w:rsid w:val="00E07418"/>
    <w:rsid w:val="00E07755"/>
    <w:rsid w:val="00E10971"/>
    <w:rsid w:val="00E10BEC"/>
    <w:rsid w:val="00E1150F"/>
    <w:rsid w:val="00E11EA2"/>
    <w:rsid w:val="00E11EBA"/>
    <w:rsid w:val="00E11FF6"/>
    <w:rsid w:val="00E12918"/>
    <w:rsid w:val="00E13217"/>
    <w:rsid w:val="00E132BE"/>
    <w:rsid w:val="00E1338E"/>
    <w:rsid w:val="00E1357B"/>
    <w:rsid w:val="00E13EE3"/>
    <w:rsid w:val="00E14382"/>
    <w:rsid w:val="00E14E7E"/>
    <w:rsid w:val="00E15220"/>
    <w:rsid w:val="00E1564A"/>
    <w:rsid w:val="00E15FF4"/>
    <w:rsid w:val="00E16802"/>
    <w:rsid w:val="00E176EA"/>
    <w:rsid w:val="00E20469"/>
    <w:rsid w:val="00E207B1"/>
    <w:rsid w:val="00E20C7B"/>
    <w:rsid w:val="00E20D95"/>
    <w:rsid w:val="00E21466"/>
    <w:rsid w:val="00E21CA4"/>
    <w:rsid w:val="00E21D94"/>
    <w:rsid w:val="00E2276F"/>
    <w:rsid w:val="00E22810"/>
    <w:rsid w:val="00E22EFF"/>
    <w:rsid w:val="00E239DC"/>
    <w:rsid w:val="00E23C6C"/>
    <w:rsid w:val="00E23CA8"/>
    <w:rsid w:val="00E24185"/>
    <w:rsid w:val="00E24835"/>
    <w:rsid w:val="00E24B73"/>
    <w:rsid w:val="00E2543B"/>
    <w:rsid w:val="00E2557E"/>
    <w:rsid w:val="00E2562C"/>
    <w:rsid w:val="00E266AA"/>
    <w:rsid w:val="00E2689D"/>
    <w:rsid w:val="00E26D57"/>
    <w:rsid w:val="00E27053"/>
    <w:rsid w:val="00E27947"/>
    <w:rsid w:val="00E27BEA"/>
    <w:rsid w:val="00E27CA9"/>
    <w:rsid w:val="00E27CBF"/>
    <w:rsid w:val="00E30243"/>
    <w:rsid w:val="00E3049C"/>
    <w:rsid w:val="00E30ED0"/>
    <w:rsid w:val="00E311AF"/>
    <w:rsid w:val="00E3199C"/>
    <w:rsid w:val="00E33450"/>
    <w:rsid w:val="00E334EB"/>
    <w:rsid w:val="00E33954"/>
    <w:rsid w:val="00E341D8"/>
    <w:rsid w:val="00E34201"/>
    <w:rsid w:val="00E3437C"/>
    <w:rsid w:val="00E3441D"/>
    <w:rsid w:val="00E34CF2"/>
    <w:rsid w:val="00E359AA"/>
    <w:rsid w:val="00E35CD3"/>
    <w:rsid w:val="00E3688A"/>
    <w:rsid w:val="00E36D01"/>
    <w:rsid w:val="00E37207"/>
    <w:rsid w:val="00E377BE"/>
    <w:rsid w:val="00E37F70"/>
    <w:rsid w:val="00E409DE"/>
    <w:rsid w:val="00E40AD4"/>
    <w:rsid w:val="00E40E43"/>
    <w:rsid w:val="00E40F54"/>
    <w:rsid w:val="00E41003"/>
    <w:rsid w:val="00E41BCB"/>
    <w:rsid w:val="00E42069"/>
    <w:rsid w:val="00E42758"/>
    <w:rsid w:val="00E4287D"/>
    <w:rsid w:val="00E42BBE"/>
    <w:rsid w:val="00E43183"/>
    <w:rsid w:val="00E432B5"/>
    <w:rsid w:val="00E435D5"/>
    <w:rsid w:val="00E43781"/>
    <w:rsid w:val="00E437CB"/>
    <w:rsid w:val="00E43FDB"/>
    <w:rsid w:val="00E44074"/>
    <w:rsid w:val="00E44518"/>
    <w:rsid w:val="00E447F2"/>
    <w:rsid w:val="00E44B3C"/>
    <w:rsid w:val="00E44D95"/>
    <w:rsid w:val="00E44F2C"/>
    <w:rsid w:val="00E45F17"/>
    <w:rsid w:val="00E45F30"/>
    <w:rsid w:val="00E46885"/>
    <w:rsid w:val="00E46903"/>
    <w:rsid w:val="00E46D2A"/>
    <w:rsid w:val="00E4789B"/>
    <w:rsid w:val="00E47FD0"/>
    <w:rsid w:val="00E50102"/>
    <w:rsid w:val="00E509D9"/>
    <w:rsid w:val="00E5140F"/>
    <w:rsid w:val="00E51B67"/>
    <w:rsid w:val="00E520A2"/>
    <w:rsid w:val="00E5327C"/>
    <w:rsid w:val="00E5401B"/>
    <w:rsid w:val="00E54075"/>
    <w:rsid w:val="00E55658"/>
    <w:rsid w:val="00E558E3"/>
    <w:rsid w:val="00E57CA4"/>
    <w:rsid w:val="00E601E4"/>
    <w:rsid w:val="00E60434"/>
    <w:rsid w:val="00E6062E"/>
    <w:rsid w:val="00E60B20"/>
    <w:rsid w:val="00E60F2C"/>
    <w:rsid w:val="00E6288E"/>
    <w:rsid w:val="00E629C3"/>
    <w:rsid w:val="00E63322"/>
    <w:rsid w:val="00E63A07"/>
    <w:rsid w:val="00E66A0F"/>
    <w:rsid w:val="00E67015"/>
    <w:rsid w:val="00E67057"/>
    <w:rsid w:val="00E672D3"/>
    <w:rsid w:val="00E67E2C"/>
    <w:rsid w:val="00E70135"/>
    <w:rsid w:val="00E70830"/>
    <w:rsid w:val="00E708CF"/>
    <w:rsid w:val="00E712DF"/>
    <w:rsid w:val="00E718C3"/>
    <w:rsid w:val="00E725EB"/>
    <w:rsid w:val="00E727CD"/>
    <w:rsid w:val="00E7349C"/>
    <w:rsid w:val="00E73AB6"/>
    <w:rsid w:val="00E74A19"/>
    <w:rsid w:val="00E74C5D"/>
    <w:rsid w:val="00E7501F"/>
    <w:rsid w:val="00E750E3"/>
    <w:rsid w:val="00E75262"/>
    <w:rsid w:val="00E75435"/>
    <w:rsid w:val="00E758ED"/>
    <w:rsid w:val="00E75BAC"/>
    <w:rsid w:val="00E75E2F"/>
    <w:rsid w:val="00E7675C"/>
    <w:rsid w:val="00E76CEC"/>
    <w:rsid w:val="00E76DC6"/>
    <w:rsid w:val="00E76F82"/>
    <w:rsid w:val="00E776AE"/>
    <w:rsid w:val="00E77C5E"/>
    <w:rsid w:val="00E80A40"/>
    <w:rsid w:val="00E81305"/>
    <w:rsid w:val="00E81E59"/>
    <w:rsid w:val="00E81EBA"/>
    <w:rsid w:val="00E81F70"/>
    <w:rsid w:val="00E831C8"/>
    <w:rsid w:val="00E8380B"/>
    <w:rsid w:val="00E83F29"/>
    <w:rsid w:val="00E84161"/>
    <w:rsid w:val="00E8476C"/>
    <w:rsid w:val="00E84DC8"/>
    <w:rsid w:val="00E8586F"/>
    <w:rsid w:val="00E85DED"/>
    <w:rsid w:val="00E8622A"/>
    <w:rsid w:val="00E86849"/>
    <w:rsid w:val="00E86893"/>
    <w:rsid w:val="00E86C8D"/>
    <w:rsid w:val="00E86EA1"/>
    <w:rsid w:val="00E8708E"/>
    <w:rsid w:val="00E874CA"/>
    <w:rsid w:val="00E87964"/>
    <w:rsid w:val="00E91956"/>
    <w:rsid w:val="00E92422"/>
    <w:rsid w:val="00E92B7C"/>
    <w:rsid w:val="00E92E73"/>
    <w:rsid w:val="00E92F95"/>
    <w:rsid w:val="00E943B2"/>
    <w:rsid w:val="00E948E7"/>
    <w:rsid w:val="00E953C5"/>
    <w:rsid w:val="00E95661"/>
    <w:rsid w:val="00E95EFA"/>
    <w:rsid w:val="00E96039"/>
    <w:rsid w:val="00E977C2"/>
    <w:rsid w:val="00E9781E"/>
    <w:rsid w:val="00E97DA0"/>
    <w:rsid w:val="00E97FD2"/>
    <w:rsid w:val="00EA0191"/>
    <w:rsid w:val="00EA14EB"/>
    <w:rsid w:val="00EA20D8"/>
    <w:rsid w:val="00EA25A8"/>
    <w:rsid w:val="00EA2650"/>
    <w:rsid w:val="00EA3A16"/>
    <w:rsid w:val="00EA3BEE"/>
    <w:rsid w:val="00EA4662"/>
    <w:rsid w:val="00EA4CBF"/>
    <w:rsid w:val="00EA4E5E"/>
    <w:rsid w:val="00EA5295"/>
    <w:rsid w:val="00EA5A9A"/>
    <w:rsid w:val="00EA5DB4"/>
    <w:rsid w:val="00EA6AB5"/>
    <w:rsid w:val="00EA6B02"/>
    <w:rsid w:val="00EA707C"/>
    <w:rsid w:val="00EA7200"/>
    <w:rsid w:val="00EA7EDB"/>
    <w:rsid w:val="00EB1ABB"/>
    <w:rsid w:val="00EB23B3"/>
    <w:rsid w:val="00EB2F34"/>
    <w:rsid w:val="00EB318A"/>
    <w:rsid w:val="00EB34E7"/>
    <w:rsid w:val="00EB39F5"/>
    <w:rsid w:val="00EB3A71"/>
    <w:rsid w:val="00EB3E85"/>
    <w:rsid w:val="00EB47CE"/>
    <w:rsid w:val="00EB564D"/>
    <w:rsid w:val="00EB635D"/>
    <w:rsid w:val="00EB6DEC"/>
    <w:rsid w:val="00EB746A"/>
    <w:rsid w:val="00EC0193"/>
    <w:rsid w:val="00EC0268"/>
    <w:rsid w:val="00EC0654"/>
    <w:rsid w:val="00EC0B09"/>
    <w:rsid w:val="00EC0E9B"/>
    <w:rsid w:val="00EC1A10"/>
    <w:rsid w:val="00EC1EB9"/>
    <w:rsid w:val="00EC30F4"/>
    <w:rsid w:val="00EC3300"/>
    <w:rsid w:val="00EC3368"/>
    <w:rsid w:val="00EC3B74"/>
    <w:rsid w:val="00EC44DC"/>
    <w:rsid w:val="00EC49F1"/>
    <w:rsid w:val="00EC51AA"/>
    <w:rsid w:val="00EC5299"/>
    <w:rsid w:val="00EC5A36"/>
    <w:rsid w:val="00EC5CCD"/>
    <w:rsid w:val="00EC6A34"/>
    <w:rsid w:val="00EC7E37"/>
    <w:rsid w:val="00ED08FB"/>
    <w:rsid w:val="00ED09B8"/>
    <w:rsid w:val="00ED0C67"/>
    <w:rsid w:val="00ED12D5"/>
    <w:rsid w:val="00ED167F"/>
    <w:rsid w:val="00ED1862"/>
    <w:rsid w:val="00ED1FFB"/>
    <w:rsid w:val="00ED21D4"/>
    <w:rsid w:val="00ED272C"/>
    <w:rsid w:val="00ED2EC3"/>
    <w:rsid w:val="00ED3E05"/>
    <w:rsid w:val="00ED441F"/>
    <w:rsid w:val="00ED4503"/>
    <w:rsid w:val="00ED4630"/>
    <w:rsid w:val="00ED5649"/>
    <w:rsid w:val="00ED5BBA"/>
    <w:rsid w:val="00ED5F33"/>
    <w:rsid w:val="00ED6045"/>
    <w:rsid w:val="00ED60F4"/>
    <w:rsid w:val="00ED6EA5"/>
    <w:rsid w:val="00ED6F4F"/>
    <w:rsid w:val="00ED7CED"/>
    <w:rsid w:val="00EE0169"/>
    <w:rsid w:val="00EE0CEE"/>
    <w:rsid w:val="00EE11F5"/>
    <w:rsid w:val="00EE151B"/>
    <w:rsid w:val="00EE2652"/>
    <w:rsid w:val="00EE2EC7"/>
    <w:rsid w:val="00EE35B1"/>
    <w:rsid w:val="00EE377C"/>
    <w:rsid w:val="00EE3980"/>
    <w:rsid w:val="00EE3B1A"/>
    <w:rsid w:val="00EE44C9"/>
    <w:rsid w:val="00EE4649"/>
    <w:rsid w:val="00EE471D"/>
    <w:rsid w:val="00EE48D6"/>
    <w:rsid w:val="00EE5AE2"/>
    <w:rsid w:val="00EE679A"/>
    <w:rsid w:val="00EE701C"/>
    <w:rsid w:val="00EE7BE7"/>
    <w:rsid w:val="00EF05A6"/>
    <w:rsid w:val="00EF10FA"/>
    <w:rsid w:val="00EF15F2"/>
    <w:rsid w:val="00EF1743"/>
    <w:rsid w:val="00EF17E3"/>
    <w:rsid w:val="00EF1882"/>
    <w:rsid w:val="00EF18CD"/>
    <w:rsid w:val="00EF2804"/>
    <w:rsid w:val="00EF294D"/>
    <w:rsid w:val="00EF36CF"/>
    <w:rsid w:val="00EF3846"/>
    <w:rsid w:val="00EF3F17"/>
    <w:rsid w:val="00EF516F"/>
    <w:rsid w:val="00EF5EAC"/>
    <w:rsid w:val="00EF62E0"/>
    <w:rsid w:val="00EF64C2"/>
    <w:rsid w:val="00EF7013"/>
    <w:rsid w:val="00EF7405"/>
    <w:rsid w:val="00EF7D1A"/>
    <w:rsid w:val="00F00117"/>
    <w:rsid w:val="00F00476"/>
    <w:rsid w:val="00F0186F"/>
    <w:rsid w:val="00F02606"/>
    <w:rsid w:val="00F02EC1"/>
    <w:rsid w:val="00F0339B"/>
    <w:rsid w:val="00F0372C"/>
    <w:rsid w:val="00F04F17"/>
    <w:rsid w:val="00F05052"/>
    <w:rsid w:val="00F050D2"/>
    <w:rsid w:val="00F05160"/>
    <w:rsid w:val="00F053DC"/>
    <w:rsid w:val="00F05800"/>
    <w:rsid w:val="00F058E7"/>
    <w:rsid w:val="00F05C1A"/>
    <w:rsid w:val="00F060C5"/>
    <w:rsid w:val="00F06A28"/>
    <w:rsid w:val="00F074A4"/>
    <w:rsid w:val="00F075AA"/>
    <w:rsid w:val="00F076C8"/>
    <w:rsid w:val="00F07E6B"/>
    <w:rsid w:val="00F1016B"/>
    <w:rsid w:val="00F1031F"/>
    <w:rsid w:val="00F10AA7"/>
    <w:rsid w:val="00F118BC"/>
    <w:rsid w:val="00F11FB8"/>
    <w:rsid w:val="00F12FED"/>
    <w:rsid w:val="00F1393D"/>
    <w:rsid w:val="00F13BBC"/>
    <w:rsid w:val="00F13EE5"/>
    <w:rsid w:val="00F15136"/>
    <w:rsid w:val="00F1517A"/>
    <w:rsid w:val="00F151F7"/>
    <w:rsid w:val="00F15AB4"/>
    <w:rsid w:val="00F15CB2"/>
    <w:rsid w:val="00F16101"/>
    <w:rsid w:val="00F16DAC"/>
    <w:rsid w:val="00F174C6"/>
    <w:rsid w:val="00F17C36"/>
    <w:rsid w:val="00F17C46"/>
    <w:rsid w:val="00F20341"/>
    <w:rsid w:val="00F211D3"/>
    <w:rsid w:val="00F2122C"/>
    <w:rsid w:val="00F21455"/>
    <w:rsid w:val="00F21811"/>
    <w:rsid w:val="00F225BF"/>
    <w:rsid w:val="00F228E1"/>
    <w:rsid w:val="00F22A35"/>
    <w:rsid w:val="00F22D50"/>
    <w:rsid w:val="00F23981"/>
    <w:rsid w:val="00F23CF9"/>
    <w:rsid w:val="00F244A7"/>
    <w:rsid w:val="00F251C3"/>
    <w:rsid w:val="00F253DA"/>
    <w:rsid w:val="00F256FA"/>
    <w:rsid w:val="00F25DC3"/>
    <w:rsid w:val="00F2635E"/>
    <w:rsid w:val="00F279BB"/>
    <w:rsid w:val="00F27E4B"/>
    <w:rsid w:val="00F30632"/>
    <w:rsid w:val="00F307D7"/>
    <w:rsid w:val="00F30916"/>
    <w:rsid w:val="00F30C19"/>
    <w:rsid w:val="00F30C69"/>
    <w:rsid w:val="00F30E68"/>
    <w:rsid w:val="00F31D75"/>
    <w:rsid w:val="00F3208B"/>
    <w:rsid w:val="00F32629"/>
    <w:rsid w:val="00F32A50"/>
    <w:rsid w:val="00F32C36"/>
    <w:rsid w:val="00F3357E"/>
    <w:rsid w:val="00F33A17"/>
    <w:rsid w:val="00F34857"/>
    <w:rsid w:val="00F349E9"/>
    <w:rsid w:val="00F34F64"/>
    <w:rsid w:val="00F3573F"/>
    <w:rsid w:val="00F3582D"/>
    <w:rsid w:val="00F359E2"/>
    <w:rsid w:val="00F35A3B"/>
    <w:rsid w:val="00F36163"/>
    <w:rsid w:val="00F364FF"/>
    <w:rsid w:val="00F37523"/>
    <w:rsid w:val="00F3759F"/>
    <w:rsid w:val="00F37C42"/>
    <w:rsid w:val="00F37C9E"/>
    <w:rsid w:val="00F40288"/>
    <w:rsid w:val="00F40881"/>
    <w:rsid w:val="00F42121"/>
    <w:rsid w:val="00F423FB"/>
    <w:rsid w:val="00F43845"/>
    <w:rsid w:val="00F43AF4"/>
    <w:rsid w:val="00F44D2E"/>
    <w:rsid w:val="00F44F21"/>
    <w:rsid w:val="00F4547B"/>
    <w:rsid w:val="00F4556F"/>
    <w:rsid w:val="00F47D49"/>
    <w:rsid w:val="00F47D83"/>
    <w:rsid w:val="00F50C6C"/>
    <w:rsid w:val="00F5103B"/>
    <w:rsid w:val="00F512A5"/>
    <w:rsid w:val="00F516A3"/>
    <w:rsid w:val="00F51718"/>
    <w:rsid w:val="00F51823"/>
    <w:rsid w:val="00F52D21"/>
    <w:rsid w:val="00F5330B"/>
    <w:rsid w:val="00F549D5"/>
    <w:rsid w:val="00F5521A"/>
    <w:rsid w:val="00F55BE6"/>
    <w:rsid w:val="00F55E18"/>
    <w:rsid w:val="00F568F7"/>
    <w:rsid w:val="00F56A1B"/>
    <w:rsid w:val="00F56A9E"/>
    <w:rsid w:val="00F6026F"/>
    <w:rsid w:val="00F6052D"/>
    <w:rsid w:val="00F607E7"/>
    <w:rsid w:val="00F61E1B"/>
    <w:rsid w:val="00F61EDC"/>
    <w:rsid w:val="00F61F19"/>
    <w:rsid w:val="00F62123"/>
    <w:rsid w:val="00F62A76"/>
    <w:rsid w:val="00F62DD3"/>
    <w:rsid w:val="00F62EEB"/>
    <w:rsid w:val="00F63D5B"/>
    <w:rsid w:val="00F645E8"/>
    <w:rsid w:val="00F64A26"/>
    <w:rsid w:val="00F65435"/>
    <w:rsid w:val="00F6548A"/>
    <w:rsid w:val="00F6558B"/>
    <w:rsid w:val="00F65EB8"/>
    <w:rsid w:val="00F6652A"/>
    <w:rsid w:val="00F66683"/>
    <w:rsid w:val="00F666BA"/>
    <w:rsid w:val="00F67021"/>
    <w:rsid w:val="00F703C4"/>
    <w:rsid w:val="00F7041C"/>
    <w:rsid w:val="00F70685"/>
    <w:rsid w:val="00F70909"/>
    <w:rsid w:val="00F70B45"/>
    <w:rsid w:val="00F70D38"/>
    <w:rsid w:val="00F719FD"/>
    <w:rsid w:val="00F71EC6"/>
    <w:rsid w:val="00F72A94"/>
    <w:rsid w:val="00F72F53"/>
    <w:rsid w:val="00F72FD6"/>
    <w:rsid w:val="00F73CC0"/>
    <w:rsid w:val="00F73CD0"/>
    <w:rsid w:val="00F74323"/>
    <w:rsid w:val="00F748E1"/>
    <w:rsid w:val="00F7491C"/>
    <w:rsid w:val="00F751D5"/>
    <w:rsid w:val="00F756FD"/>
    <w:rsid w:val="00F7665A"/>
    <w:rsid w:val="00F76AA5"/>
    <w:rsid w:val="00F77423"/>
    <w:rsid w:val="00F77727"/>
    <w:rsid w:val="00F7787C"/>
    <w:rsid w:val="00F80E39"/>
    <w:rsid w:val="00F812A8"/>
    <w:rsid w:val="00F81990"/>
    <w:rsid w:val="00F82F42"/>
    <w:rsid w:val="00F83BAE"/>
    <w:rsid w:val="00F840C7"/>
    <w:rsid w:val="00F84417"/>
    <w:rsid w:val="00F8507B"/>
    <w:rsid w:val="00F85D39"/>
    <w:rsid w:val="00F864FE"/>
    <w:rsid w:val="00F86ABD"/>
    <w:rsid w:val="00F87909"/>
    <w:rsid w:val="00F87A5A"/>
    <w:rsid w:val="00F9048C"/>
    <w:rsid w:val="00F90692"/>
    <w:rsid w:val="00F908BD"/>
    <w:rsid w:val="00F909C1"/>
    <w:rsid w:val="00F90DE9"/>
    <w:rsid w:val="00F90F5E"/>
    <w:rsid w:val="00F912FF"/>
    <w:rsid w:val="00F91A03"/>
    <w:rsid w:val="00F91D22"/>
    <w:rsid w:val="00F925B3"/>
    <w:rsid w:val="00F93816"/>
    <w:rsid w:val="00F9477B"/>
    <w:rsid w:val="00F95210"/>
    <w:rsid w:val="00F9575C"/>
    <w:rsid w:val="00F95902"/>
    <w:rsid w:val="00F95A25"/>
    <w:rsid w:val="00F95FA0"/>
    <w:rsid w:val="00F961F6"/>
    <w:rsid w:val="00F965AC"/>
    <w:rsid w:val="00F97409"/>
    <w:rsid w:val="00FA04ED"/>
    <w:rsid w:val="00FA0993"/>
    <w:rsid w:val="00FA12E3"/>
    <w:rsid w:val="00FA1567"/>
    <w:rsid w:val="00FA15D7"/>
    <w:rsid w:val="00FA223F"/>
    <w:rsid w:val="00FA236E"/>
    <w:rsid w:val="00FA24B2"/>
    <w:rsid w:val="00FA27BB"/>
    <w:rsid w:val="00FA2AE4"/>
    <w:rsid w:val="00FA2FD2"/>
    <w:rsid w:val="00FA310A"/>
    <w:rsid w:val="00FA31CF"/>
    <w:rsid w:val="00FA3435"/>
    <w:rsid w:val="00FA36F6"/>
    <w:rsid w:val="00FA39A9"/>
    <w:rsid w:val="00FA3D67"/>
    <w:rsid w:val="00FA4194"/>
    <w:rsid w:val="00FA42D4"/>
    <w:rsid w:val="00FA4EE0"/>
    <w:rsid w:val="00FA5190"/>
    <w:rsid w:val="00FA61BE"/>
    <w:rsid w:val="00FA61F8"/>
    <w:rsid w:val="00FA705D"/>
    <w:rsid w:val="00FA760B"/>
    <w:rsid w:val="00FA7AB8"/>
    <w:rsid w:val="00FA7F2E"/>
    <w:rsid w:val="00FB00E2"/>
    <w:rsid w:val="00FB02B4"/>
    <w:rsid w:val="00FB0643"/>
    <w:rsid w:val="00FB10DB"/>
    <w:rsid w:val="00FB1574"/>
    <w:rsid w:val="00FB2545"/>
    <w:rsid w:val="00FB3355"/>
    <w:rsid w:val="00FB336F"/>
    <w:rsid w:val="00FB384F"/>
    <w:rsid w:val="00FB3B3F"/>
    <w:rsid w:val="00FB3BE8"/>
    <w:rsid w:val="00FB3C0D"/>
    <w:rsid w:val="00FB3C7A"/>
    <w:rsid w:val="00FB3E92"/>
    <w:rsid w:val="00FB42B1"/>
    <w:rsid w:val="00FB4658"/>
    <w:rsid w:val="00FB4779"/>
    <w:rsid w:val="00FB554C"/>
    <w:rsid w:val="00FB570C"/>
    <w:rsid w:val="00FB5E00"/>
    <w:rsid w:val="00FB613E"/>
    <w:rsid w:val="00FB7C97"/>
    <w:rsid w:val="00FB7F5E"/>
    <w:rsid w:val="00FC0691"/>
    <w:rsid w:val="00FC0D54"/>
    <w:rsid w:val="00FC196C"/>
    <w:rsid w:val="00FC201D"/>
    <w:rsid w:val="00FC211C"/>
    <w:rsid w:val="00FC2A53"/>
    <w:rsid w:val="00FC333C"/>
    <w:rsid w:val="00FC3938"/>
    <w:rsid w:val="00FC4413"/>
    <w:rsid w:val="00FC4E8F"/>
    <w:rsid w:val="00FC55AD"/>
    <w:rsid w:val="00FC589D"/>
    <w:rsid w:val="00FC5B11"/>
    <w:rsid w:val="00FC69E4"/>
    <w:rsid w:val="00FC6B23"/>
    <w:rsid w:val="00FC6BCF"/>
    <w:rsid w:val="00FC6C50"/>
    <w:rsid w:val="00FC7272"/>
    <w:rsid w:val="00FC7671"/>
    <w:rsid w:val="00FC7CB4"/>
    <w:rsid w:val="00FD0A16"/>
    <w:rsid w:val="00FD0E59"/>
    <w:rsid w:val="00FD1875"/>
    <w:rsid w:val="00FD1BF3"/>
    <w:rsid w:val="00FD2FCE"/>
    <w:rsid w:val="00FD3335"/>
    <w:rsid w:val="00FD3C02"/>
    <w:rsid w:val="00FD3CEE"/>
    <w:rsid w:val="00FD3F13"/>
    <w:rsid w:val="00FD476C"/>
    <w:rsid w:val="00FD47EF"/>
    <w:rsid w:val="00FD494C"/>
    <w:rsid w:val="00FD4DB6"/>
    <w:rsid w:val="00FD531C"/>
    <w:rsid w:val="00FD5C67"/>
    <w:rsid w:val="00FD617D"/>
    <w:rsid w:val="00FD63BE"/>
    <w:rsid w:val="00FE108E"/>
    <w:rsid w:val="00FE1163"/>
    <w:rsid w:val="00FE133B"/>
    <w:rsid w:val="00FE143D"/>
    <w:rsid w:val="00FE1B59"/>
    <w:rsid w:val="00FE1BF1"/>
    <w:rsid w:val="00FE1E39"/>
    <w:rsid w:val="00FE2759"/>
    <w:rsid w:val="00FE3063"/>
    <w:rsid w:val="00FE3B7C"/>
    <w:rsid w:val="00FE3B9F"/>
    <w:rsid w:val="00FE4306"/>
    <w:rsid w:val="00FE5205"/>
    <w:rsid w:val="00FE528D"/>
    <w:rsid w:val="00FE583F"/>
    <w:rsid w:val="00FE5B8A"/>
    <w:rsid w:val="00FE5FF5"/>
    <w:rsid w:val="00FE631E"/>
    <w:rsid w:val="00FE63C7"/>
    <w:rsid w:val="00FE6BA1"/>
    <w:rsid w:val="00FE727D"/>
    <w:rsid w:val="00FF0B63"/>
    <w:rsid w:val="00FF1673"/>
    <w:rsid w:val="00FF1B58"/>
    <w:rsid w:val="00FF2026"/>
    <w:rsid w:val="00FF2960"/>
    <w:rsid w:val="00FF3A93"/>
    <w:rsid w:val="00FF3C74"/>
    <w:rsid w:val="00FF5CDE"/>
    <w:rsid w:val="00FF5DF4"/>
    <w:rsid w:val="00FF7D82"/>
    <w:rsid w:val="00FF7E25"/>
    <w:rsid w:val="00FF7F21"/>
    <w:rsid w:val="00FF7F3B"/>
    <w:rsid w:val="00FF7F9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7194"/>
    <w:pPr>
      <w:suppressAutoHyphens/>
    </w:pPr>
    <w:rPr>
      <w:rFonts w:eastAsia="SimSun" w:cs="Mangal"/>
      <w:kern w:val="1"/>
      <w:sz w:val="24"/>
      <w:szCs w:val="24"/>
      <w:lang w:eastAsia="hi-IN" w:bidi="hi-IN"/>
    </w:rPr>
  </w:style>
  <w:style w:type="paragraph" w:styleId="Nagwek1">
    <w:name w:val="heading 1"/>
    <w:basedOn w:val="Normalny"/>
    <w:next w:val="Normalny"/>
    <w:link w:val="Nagwek1Znak"/>
    <w:uiPriority w:val="9"/>
    <w:qFormat/>
    <w:rsid w:val="00060588"/>
    <w:pPr>
      <w:keepNext/>
      <w:spacing w:before="240" w:after="60"/>
      <w:outlineLvl w:val="0"/>
    </w:pPr>
    <w:rPr>
      <w:rFonts w:asciiTheme="majorHAnsi" w:eastAsiaTheme="majorEastAsia" w:hAnsiTheme="majorHAnsi"/>
      <w:b/>
      <w:bCs/>
      <w:kern w:val="32"/>
      <w:sz w:val="32"/>
      <w:szCs w:val="29"/>
    </w:rPr>
  </w:style>
  <w:style w:type="paragraph" w:styleId="Nagwek2">
    <w:name w:val="heading 2"/>
    <w:basedOn w:val="Normalny"/>
    <w:link w:val="Nagwek2Znak"/>
    <w:uiPriority w:val="9"/>
    <w:qFormat/>
    <w:rsid w:val="00200983"/>
    <w:pPr>
      <w:suppressAutoHyphens w:val="0"/>
      <w:spacing w:before="100" w:beforeAutospacing="1" w:after="100" w:afterAutospacing="1"/>
      <w:outlineLvl w:val="1"/>
    </w:pPr>
    <w:rPr>
      <w:rFonts w:eastAsia="Times New Roman" w:cs="Times New Roman"/>
      <w:b/>
      <w:bCs/>
      <w:kern w:val="0"/>
      <w:sz w:val="36"/>
      <w:szCs w:val="36"/>
      <w:lang w:eastAsia="pl-PL" w:bidi="ar-SA"/>
    </w:rPr>
  </w:style>
  <w:style w:type="paragraph" w:styleId="Nagwek3">
    <w:name w:val="heading 3"/>
    <w:basedOn w:val="Normalny"/>
    <w:next w:val="Normalny"/>
    <w:link w:val="Nagwek3Znak"/>
    <w:uiPriority w:val="9"/>
    <w:semiHidden/>
    <w:unhideWhenUsed/>
    <w:qFormat/>
    <w:rsid w:val="00F17C46"/>
    <w:pPr>
      <w:keepNext/>
      <w:keepLines/>
      <w:spacing w:before="200"/>
      <w:outlineLvl w:val="2"/>
    </w:pPr>
    <w:rPr>
      <w:rFonts w:asciiTheme="majorHAnsi" w:eastAsiaTheme="majorEastAsia" w:hAnsiTheme="majorHAnsi"/>
      <w:b/>
      <w:bCs/>
      <w:color w:val="4F81BD" w:themeColor="accent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60588"/>
    <w:rPr>
      <w:rFonts w:asciiTheme="majorHAnsi" w:eastAsiaTheme="majorEastAsia" w:hAnsiTheme="majorHAnsi" w:cs="Mangal"/>
      <w:b/>
      <w:bCs/>
      <w:kern w:val="32"/>
      <w:sz w:val="32"/>
      <w:szCs w:val="29"/>
      <w:lang w:eastAsia="hi-IN" w:bidi="hi-IN"/>
    </w:rPr>
  </w:style>
  <w:style w:type="character" w:styleId="Pogrubienie">
    <w:name w:val="Strong"/>
    <w:basedOn w:val="Domylnaczcionkaakapitu"/>
    <w:uiPriority w:val="22"/>
    <w:qFormat/>
    <w:rsid w:val="00060588"/>
    <w:rPr>
      <w:b/>
      <w:bCs/>
    </w:rPr>
  </w:style>
  <w:style w:type="paragraph" w:styleId="Akapitzlist">
    <w:name w:val="List Paragraph"/>
    <w:basedOn w:val="Normalny"/>
    <w:uiPriority w:val="34"/>
    <w:qFormat/>
    <w:rsid w:val="00EC5A36"/>
    <w:pPr>
      <w:ind w:left="720"/>
      <w:contextualSpacing/>
    </w:pPr>
    <w:rPr>
      <w:szCs w:val="21"/>
    </w:rPr>
  </w:style>
  <w:style w:type="paragraph" w:styleId="Nagwek">
    <w:name w:val="header"/>
    <w:basedOn w:val="Normalny"/>
    <w:link w:val="NagwekZnak"/>
    <w:uiPriority w:val="99"/>
    <w:semiHidden/>
    <w:unhideWhenUsed/>
    <w:rsid w:val="00301A9B"/>
    <w:pPr>
      <w:tabs>
        <w:tab w:val="center" w:pos="4536"/>
        <w:tab w:val="right" w:pos="9072"/>
      </w:tabs>
    </w:pPr>
    <w:rPr>
      <w:szCs w:val="21"/>
    </w:rPr>
  </w:style>
  <w:style w:type="character" w:customStyle="1" w:styleId="NagwekZnak">
    <w:name w:val="Nagłówek Znak"/>
    <w:basedOn w:val="Domylnaczcionkaakapitu"/>
    <w:link w:val="Nagwek"/>
    <w:uiPriority w:val="99"/>
    <w:semiHidden/>
    <w:rsid w:val="00301A9B"/>
    <w:rPr>
      <w:rFonts w:eastAsia="SimSun" w:cs="Mangal"/>
      <w:kern w:val="1"/>
      <w:sz w:val="24"/>
      <w:szCs w:val="21"/>
      <w:lang w:eastAsia="hi-IN" w:bidi="hi-IN"/>
    </w:rPr>
  </w:style>
  <w:style w:type="paragraph" w:styleId="Stopka">
    <w:name w:val="footer"/>
    <w:basedOn w:val="Normalny"/>
    <w:link w:val="StopkaZnak"/>
    <w:uiPriority w:val="99"/>
    <w:unhideWhenUsed/>
    <w:rsid w:val="00301A9B"/>
    <w:pPr>
      <w:tabs>
        <w:tab w:val="center" w:pos="4536"/>
        <w:tab w:val="right" w:pos="9072"/>
      </w:tabs>
    </w:pPr>
    <w:rPr>
      <w:szCs w:val="21"/>
    </w:rPr>
  </w:style>
  <w:style w:type="character" w:customStyle="1" w:styleId="StopkaZnak">
    <w:name w:val="Stopka Znak"/>
    <w:basedOn w:val="Domylnaczcionkaakapitu"/>
    <w:link w:val="Stopka"/>
    <w:uiPriority w:val="99"/>
    <w:rsid w:val="00301A9B"/>
    <w:rPr>
      <w:rFonts w:eastAsia="SimSun" w:cs="Mangal"/>
      <w:kern w:val="1"/>
      <w:sz w:val="24"/>
      <w:szCs w:val="21"/>
      <w:lang w:eastAsia="hi-IN" w:bidi="hi-IN"/>
    </w:rPr>
  </w:style>
  <w:style w:type="paragraph" w:styleId="Tekstpodstawowy">
    <w:name w:val="Body Text"/>
    <w:basedOn w:val="Normalny"/>
    <w:link w:val="TekstpodstawowyZnak"/>
    <w:uiPriority w:val="99"/>
    <w:rsid w:val="001225A7"/>
    <w:pPr>
      <w:widowControl w:val="0"/>
      <w:tabs>
        <w:tab w:val="right" w:leader="dot" w:pos="9072"/>
      </w:tabs>
      <w:suppressAutoHyphens w:val="0"/>
      <w:autoSpaceDE w:val="0"/>
      <w:autoSpaceDN w:val="0"/>
      <w:adjustRightInd w:val="0"/>
      <w:spacing w:before="80" w:line="275" w:lineRule="atLeast"/>
      <w:jc w:val="both"/>
    </w:pPr>
    <w:rPr>
      <w:rFonts w:eastAsia="Times New Roman" w:cs="Times New Roman"/>
      <w:kern w:val="0"/>
      <w:sz w:val="22"/>
      <w:szCs w:val="22"/>
      <w:lang w:eastAsia="pl-PL" w:bidi="ar-SA"/>
    </w:rPr>
  </w:style>
  <w:style w:type="character" w:customStyle="1" w:styleId="TekstpodstawowyZnak">
    <w:name w:val="Tekst podstawowy Znak"/>
    <w:basedOn w:val="Domylnaczcionkaakapitu"/>
    <w:link w:val="Tekstpodstawowy"/>
    <w:uiPriority w:val="99"/>
    <w:rsid w:val="001225A7"/>
    <w:rPr>
      <w:rFonts w:eastAsia="Times New Roman"/>
      <w:sz w:val="22"/>
      <w:szCs w:val="22"/>
      <w:lang w:eastAsia="pl-PL"/>
    </w:rPr>
  </w:style>
  <w:style w:type="paragraph" w:customStyle="1" w:styleId="kreska1">
    <w:name w:val="kreska1"/>
    <w:uiPriority w:val="99"/>
    <w:rsid w:val="001225A7"/>
    <w:pPr>
      <w:numPr>
        <w:numId w:val="1"/>
      </w:numPr>
      <w:tabs>
        <w:tab w:val="left" w:pos="567"/>
        <w:tab w:val="right" w:leader="dot" w:pos="9072"/>
      </w:tabs>
      <w:autoSpaceDE w:val="0"/>
      <w:autoSpaceDN w:val="0"/>
      <w:adjustRightInd w:val="0"/>
      <w:spacing w:before="80" w:line="275" w:lineRule="atLeast"/>
      <w:ind w:left="567" w:hanging="283"/>
      <w:jc w:val="both"/>
    </w:pPr>
    <w:rPr>
      <w:rFonts w:eastAsia="Times New Roman"/>
      <w:sz w:val="22"/>
      <w:szCs w:val="22"/>
      <w:lang w:eastAsia="pl-PL"/>
    </w:rPr>
  </w:style>
  <w:style w:type="paragraph" w:customStyle="1" w:styleId="R02">
    <w:name w:val="R_02"/>
    <w:uiPriority w:val="99"/>
    <w:rsid w:val="001225A7"/>
    <w:pPr>
      <w:keepNext/>
      <w:widowControl w:val="0"/>
      <w:tabs>
        <w:tab w:val="left" w:pos="567"/>
      </w:tabs>
      <w:autoSpaceDE w:val="0"/>
      <w:autoSpaceDN w:val="0"/>
      <w:adjustRightInd w:val="0"/>
      <w:spacing w:before="480" w:after="240" w:line="312" w:lineRule="atLeast"/>
      <w:ind w:left="312" w:hanging="312"/>
    </w:pPr>
    <w:rPr>
      <w:rFonts w:eastAsia="Times New Roman"/>
      <w:b/>
      <w:bCs/>
      <w:sz w:val="24"/>
      <w:szCs w:val="24"/>
      <w:lang w:eastAsia="pl-PL"/>
    </w:rPr>
  </w:style>
  <w:style w:type="paragraph" w:customStyle="1" w:styleId="1txt">
    <w:name w:val="1.txt"/>
    <w:uiPriority w:val="99"/>
    <w:rsid w:val="001225A7"/>
    <w:pPr>
      <w:widowControl w:val="0"/>
      <w:tabs>
        <w:tab w:val="right" w:leader="dot" w:pos="9072"/>
      </w:tabs>
      <w:autoSpaceDE w:val="0"/>
      <w:autoSpaceDN w:val="0"/>
      <w:adjustRightInd w:val="0"/>
      <w:spacing w:before="80" w:line="275" w:lineRule="atLeast"/>
      <w:ind w:left="567" w:hanging="284"/>
      <w:jc w:val="both"/>
    </w:pPr>
    <w:rPr>
      <w:rFonts w:eastAsia="Times New Roman"/>
      <w:sz w:val="22"/>
      <w:szCs w:val="22"/>
      <w:lang w:eastAsia="pl-PL"/>
    </w:rPr>
  </w:style>
  <w:style w:type="table" w:styleId="Tabela-Siatka">
    <w:name w:val="Table Grid"/>
    <w:basedOn w:val="Standardowy"/>
    <w:uiPriority w:val="59"/>
    <w:rsid w:val="004A4E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uiPriority w:val="99"/>
    <w:semiHidden/>
    <w:unhideWhenUsed/>
    <w:rsid w:val="004A4E27"/>
    <w:pPr>
      <w:suppressAutoHyphens w:val="0"/>
      <w:spacing w:after="120" w:line="480" w:lineRule="auto"/>
    </w:pPr>
    <w:rPr>
      <w:rFonts w:ascii="Calibri" w:eastAsia="Times New Roman" w:hAnsi="Calibri" w:cs="Times New Roman"/>
      <w:kern w:val="0"/>
      <w:sz w:val="22"/>
      <w:szCs w:val="22"/>
      <w:lang w:eastAsia="pl-PL" w:bidi="ar-SA"/>
    </w:rPr>
  </w:style>
  <w:style w:type="character" w:customStyle="1" w:styleId="Tekstpodstawowy2Znak">
    <w:name w:val="Tekst podstawowy 2 Znak"/>
    <w:basedOn w:val="Domylnaczcionkaakapitu"/>
    <w:link w:val="Tekstpodstawowy2"/>
    <w:uiPriority w:val="99"/>
    <w:semiHidden/>
    <w:rsid w:val="004A4E27"/>
    <w:rPr>
      <w:rFonts w:ascii="Calibri" w:eastAsia="Times New Roman" w:hAnsi="Calibri"/>
      <w:sz w:val="22"/>
      <w:szCs w:val="22"/>
      <w:lang w:eastAsia="pl-PL"/>
    </w:rPr>
  </w:style>
  <w:style w:type="character" w:customStyle="1" w:styleId="Nagwek2Znak">
    <w:name w:val="Nagłówek 2 Znak"/>
    <w:basedOn w:val="Domylnaczcionkaakapitu"/>
    <w:link w:val="Nagwek2"/>
    <w:uiPriority w:val="9"/>
    <w:rsid w:val="00200983"/>
    <w:rPr>
      <w:rFonts w:eastAsia="Times New Roman"/>
      <w:b/>
      <w:bCs/>
      <w:sz w:val="36"/>
      <w:szCs w:val="36"/>
      <w:lang w:eastAsia="pl-PL"/>
    </w:rPr>
  </w:style>
  <w:style w:type="paragraph" w:styleId="NormalnyWeb">
    <w:name w:val="Normal (Web)"/>
    <w:basedOn w:val="Normalny"/>
    <w:uiPriority w:val="99"/>
    <w:unhideWhenUsed/>
    <w:rsid w:val="00683353"/>
    <w:pPr>
      <w:suppressAutoHyphens w:val="0"/>
      <w:spacing w:before="100" w:beforeAutospacing="1" w:after="100" w:afterAutospacing="1"/>
    </w:pPr>
    <w:rPr>
      <w:rFonts w:eastAsia="Times New Roman" w:cs="Times New Roman"/>
      <w:kern w:val="0"/>
      <w:lang w:eastAsia="pl-PL" w:bidi="ar-SA"/>
    </w:rPr>
  </w:style>
  <w:style w:type="paragraph" w:customStyle="1" w:styleId="content">
    <w:name w:val="content"/>
    <w:basedOn w:val="Normalny"/>
    <w:rsid w:val="00686E42"/>
    <w:pPr>
      <w:suppressAutoHyphens w:val="0"/>
      <w:spacing w:before="100" w:beforeAutospacing="1" w:after="100" w:afterAutospacing="1"/>
    </w:pPr>
    <w:rPr>
      <w:rFonts w:eastAsia="Times New Roman" w:cs="Times New Roman"/>
      <w:kern w:val="0"/>
      <w:lang w:eastAsia="pl-PL" w:bidi="ar-SA"/>
    </w:rPr>
  </w:style>
  <w:style w:type="character" w:customStyle="1" w:styleId="Nagwek3Znak">
    <w:name w:val="Nagłówek 3 Znak"/>
    <w:basedOn w:val="Domylnaczcionkaakapitu"/>
    <w:link w:val="Nagwek3"/>
    <w:uiPriority w:val="9"/>
    <w:semiHidden/>
    <w:rsid w:val="00F17C46"/>
    <w:rPr>
      <w:rFonts w:asciiTheme="majorHAnsi" w:eastAsiaTheme="majorEastAsia" w:hAnsiTheme="majorHAnsi" w:cs="Mangal"/>
      <w:b/>
      <w:bCs/>
      <w:color w:val="4F81BD" w:themeColor="accent1"/>
      <w:kern w:val="1"/>
      <w:sz w:val="24"/>
      <w:szCs w:val="21"/>
      <w:lang w:eastAsia="hi-IN" w:bidi="hi-IN"/>
    </w:rPr>
  </w:style>
  <w:style w:type="character" w:customStyle="1" w:styleId="marker">
    <w:name w:val="marker"/>
    <w:basedOn w:val="Domylnaczcionkaakapitu"/>
    <w:rsid w:val="00F17C46"/>
  </w:style>
  <w:style w:type="paragraph" w:styleId="Tekstdymka">
    <w:name w:val="Balloon Text"/>
    <w:basedOn w:val="Normalny"/>
    <w:link w:val="TekstdymkaZnak"/>
    <w:uiPriority w:val="99"/>
    <w:semiHidden/>
    <w:unhideWhenUsed/>
    <w:rsid w:val="00F17C46"/>
    <w:rPr>
      <w:rFonts w:ascii="Tahoma" w:hAnsi="Tahoma"/>
      <w:sz w:val="16"/>
      <w:szCs w:val="14"/>
    </w:rPr>
  </w:style>
  <w:style w:type="character" w:customStyle="1" w:styleId="TekstdymkaZnak">
    <w:name w:val="Tekst dymka Znak"/>
    <w:basedOn w:val="Domylnaczcionkaakapitu"/>
    <w:link w:val="Tekstdymka"/>
    <w:uiPriority w:val="99"/>
    <w:semiHidden/>
    <w:rsid w:val="00F17C46"/>
    <w:rPr>
      <w:rFonts w:ascii="Tahoma" w:eastAsia="SimSun" w:hAnsi="Tahoma" w:cs="Mangal"/>
      <w:kern w:val="1"/>
      <w:sz w:val="16"/>
      <w:szCs w:val="14"/>
      <w:lang w:eastAsia="hi-IN" w:bidi="hi-IN"/>
    </w:rPr>
  </w:style>
  <w:style w:type="paragraph" w:customStyle="1" w:styleId="2txt">
    <w:name w:val="2.txt"/>
    <w:uiPriority w:val="99"/>
    <w:rsid w:val="00C0786C"/>
    <w:pPr>
      <w:widowControl w:val="0"/>
      <w:tabs>
        <w:tab w:val="right" w:leader="dot" w:pos="9072"/>
      </w:tabs>
      <w:autoSpaceDE w:val="0"/>
      <w:autoSpaceDN w:val="0"/>
      <w:adjustRightInd w:val="0"/>
      <w:spacing w:before="80" w:line="275" w:lineRule="atLeast"/>
      <w:ind w:left="851" w:hanging="284"/>
      <w:jc w:val="both"/>
    </w:pPr>
    <w:rPr>
      <w:rFonts w:eastAsia="Times New Roman"/>
      <w:sz w:val="22"/>
      <w:szCs w:val="22"/>
      <w:lang w:eastAsia="pl-PL"/>
    </w:rPr>
  </w:style>
  <w:style w:type="paragraph" w:customStyle="1" w:styleId="Default">
    <w:name w:val="Default"/>
    <w:rsid w:val="00505B7A"/>
    <w:pPr>
      <w:autoSpaceDE w:val="0"/>
      <w:autoSpaceDN w:val="0"/>
      <w:adjustRightInd w:val="0"/>
    </w:pPr>
    <w:rPr>
      <w:color w:val="000000"/>
      <w:sz w:val="24"/>
      <w:szCs w:val="24"/>
    </w:rPr>
  </w:style>
  <w:style w:type="paragraph" w:customStyle="1" w:styleId="CM25">
    <w:name w:val="CM25"/>
    <w:basedOn w:val="Default"/>
    <w:next w:val="Default"/>
    <w:uiPriority w:val="99"/>
    <w:rsid w:val="00505B7A"/>
    <w:rPr>
      <w:color w:val="auto"/>
    </w:rPr>
  </w:style>
  <w:style w:type="paragraph" w:customStyle="1" w:styleId="CM31">
    <w:name w:val="CM3+1"/>
    <w:basedOn w:val="Default"/>
    <w:next w:val="Default"/>
    <w:uiPriority w:val="99"/>
    <w:rsid w:val="00522A39"/>
    <w:pPr>
      <w:spacing w:line="240" w:lineRule="atLeast"/>
    </w:pPr>
    <w:rPr>
      <w:color w:val="auto"/>
    </w:rPr>
  </w:style>
  <w:style w:type="paragraph" w:customStyle="1" w:styleId="CM26">
    <w:name w:val="CM26"/>
    <w:basedOn w:val="Default"/>
    <w:next w:val="Default"/>
    <w:uiPriority w:val="99"/>
    <w:rsid w:val="00522A39"/>
    <w:rPr>
      <w:color w:val="auto"/>
    </w:rPr>
  </w:style>
  <w:style w:type="paragraph" w:customStyle="1" w:styleId="CM27">
    <w:name w:val="CM27"/>
    <w:basedOn w:val="Default"/>
    <w:next w:val="Default"/>
    <w:uiPriority w:val="99"/>
    <w:rsid w:val="00522A39"/>
    <w:rPr>
      <w:color w:val="auto"/>
    </w:rPr>
  </w:style>
  <w:style w:type="paragraph" w:customStyle="1" w:styleId="CM29">
    <w:name w:val="CM29"/>
    <w:basedOn w:val="Default"/>
    <w:next w:val="Default"/>
    <w:uiPriority w:val="99"/>
    <w:rsid w:val="00522A39"/>
    <w:rPr>
      <w:color w:val="auto"/>
    </w:rPr>
  </w:style>
  <w:style w:type="paragraph" w:customStyle="1" w:styleId="CM91">
    <w:name w:val="CM9+1"/>
    <w:basedOn w:val="Default"/>
    <w:next w:val="Default"/>
    <w:uiPriority w:val="99"/>
    <w:rsid w:val="00522A39"/>
    <w:pPr>
      <w:spacing w:line="353" w:lineRule="atLeast"/>
    </w:pPr>
    <w:rPr>
      <w:color w:val="auto"/>
    </w:rPr>
  </w:style>
</w:styles>
</file>

<file path=word/webSettings.xml><?xml version="1.0" encoding="utf-8"?>
<w:webSettings xmlns:r="http://schemas.openxmlformats.org/officeDocument/2006/relationships" xmlns:w="http://schemas.openxmlformats.org/wordprocessingml/2006/main">
  <w:divs>
    <w:div w:id="178324931">
      <w:bodyDiv w:val="1"/>
      <w:marLeft w:val="0"/>
      <w:marRight w:val="0"/>
      <w:marTop w:val="0"/>
      <w:marBottom w:val="0"/>
      <w:divBdr>
        <w:top w:val="none" w:sz="0" w:space="0" w:color="auto"/>
        <w:left w:val="none" w:sz="0" w:space="0" w:color="auto"/>
        <w:bottom w:val="none" w:sz="0" w:space="0" w:color="auto"/>
        <w:right w:val="none" w:sz="0" w:space="0" w:color="auto"/>
      </w:divBdr>
    </w:div>
    <w:div w:id="193688946">
      <w:bodyDiv w:val="1"/>
      <w:marLeft w:val="0"/>
      <w:marRight w:val="0"/>
      <w:marTop w:val="0"/>
      <w:marBottom w:val="0"/>
      <w:divBdr>
        <w:top w:val="none" w:sz="0" w:space="0" w:color="auto"/>
        <w:left w:val="none" w:sz="0" w:space="0" w:color="auto"/>
        <w:bottom w:val="none" w:sz="0" w:space="0" w:color="auto"/>
        <w:right w:val="none" w:sz="0" w:space="0" w:color="auto"/>
      </w:divBdr>
      <w:divsChild>
        <w:div w:id="188957634">
          <w:marLeft w:val="0"/>
          <w:marRight w:val="0"/>
          <w:marTop w:val="0"/>
          <w:marBottom w:val="0"/>
          <w:divBdr>
            <w:top w:val="none" w:sz="0" w:space="0" w:color="auto"/>
            <w:left w:val="none" w:sz="0" w:space="0" w:color="auto"/>
            <w:bottom w:val="none" w:sz="0" w:space="0" w:color="auto"/>
            <w:right w:val="none" w:sz="0" w:space="0" w:color="auto"/>
          </w:divBdr>
        </w:div>
      </w:divsChild>
    </w:div>
    <w:div w:id="394015610">
      <w:bodyDiv w:val="1"/>
      <w:marLeft w:val="0"/>
      <w:marRight w:val="0"/>
      <w:marTop w:val="0"/>
      <w:marBottom w:val="0"/>
      <w:divBdr>
        <w:top w:val="none" w:sz="0" w:space="0" w:color="auto"/>
        <w:left w:val="none" w:sz="0" w:space="0" w:color="auto"/>
        <w:bottom w:val="none" w:sz="0" w:space="0" w:color="auto"/>
        <w:right w:val="none" w:sz="0" w:space="0" w:color="auto"/>
      </w:divBdr>
    </w:div>
    <w:div w:id="520511289">
      <w:bodyDiv w:val="1"/>
      <w:marLeft w:val="0"/>
      <w:marRight w:val="0"/>
      <w:marTop w:val="0"/>
      <w:marBottom w:val="0"/>
      <w:divBdr>
        <w:top w:val="none" w:sz="0" w:space="0" w:color="auto"/>
        <w:left w:val="none" w:sz="0" w:space="0" w:color="auto"/>
        <w:bottom w:val="none" w:sz="0" w:space="0" w:color="auto"/>
        <w:right w:val="none" w:sz="0" w:space="0" w:color="auto"/>
      </w:divBdr>
      <w:divsChild>
        <w:div w:id="725566920">
          <w:marLeft w:val="0"/>
          <w:marRight w:val="0"/>
          <w:marTop w:val="0"/>
          <w:marBottom w:val="0"/>
          <w:divBdr>
            <w:top w:val="none" w:sz="0" w:space="0" w:color="auto"/>
            <w:left w:val="none" w:sz="0" w:space="0" w:color="auto"/>
            <w:bottom w:val="none" w:sz="0" w:space="0" w:color="auto"/>
            <w:right w:val="none" w:sz="0" w:space="0" w:color="auto"/>
          </w:divBdr>
        </w:div>
      </w:divsChild>
    </w:div>
    <w:div w:id="667515238">
      <w:bodyDiv w:val="1"/>
      <w:marLeft w:val="0"/>
      <w:marRight w:val="0"/>
      <w:marTop w:val="0"/>
      <w:marBottom w:val="0"/>
      <w:divBdr>
        <w:top w:val="none" w:sz="0" w:space="0" w:color="auto"/>
        <w:left w:val="none" w:sz="0" w:space="0" w:color="auto"/>
        <w:bottom w:val="none" w:sz="0" w:space="0" w:color="auto"/>
        <w:right w:val="none" w:sz="0" w:space="0" w:color="auto"/>
      </w:divBdr>
    </w:div>
    <w:div w:id="857815740">
      <w:bodyDiv w:val="1"/>
      <w:marLeft w:val="0"/>
      <w:marRight w:val="0"/>
      <w:marTop w:val="0"/>
      <w:marBottom w:val="0"/>
      <w:divBdr>
        <w:top w:val="none" w:sz="0" w:space="0" w:color="auto"/>
        <w:left w:val="none" w:sz="0" w:space="0" w:color="auto"/>
        <w:bottom w:val="none" w:sz="0" w:space="0" w:color="auto"/>
        <w:right w:val="none" w:sz="0" w:space="0" w:color="auto"/>
      </w:divBdr>
    </w:div>
    <w:div w:id="1408112966">
      <w:bodyDiv w:val="1"/>
      <w:marLeft w:val="0"/>
      <w:marRight w:val="0"/>
      <w:marTop w:val="0"/>
      <w:marBottom w:val="0"/>
      <w:divBdr>
        <w:top w:val="none" w:sz="0" w:space="0" w:color="auto"/>
        <w:left w:val="none" w:sz="0" w:space="0" w:color="auto"/>
        <w:bottom w:val="none" w:sz="0" w:space="0" w:color="auto"/>
        <w:right w:val="none" w:sz="0" w:space="0" w:color="auto"/>
      </w:divBdr>
      <w:divsChild>
        <w:div w:id="621376661">
          <w:marLeft w:val="0"/>
          <w:marRight w:val="0"/>
          <w:marTop w:val="0"/>
          <w:marBottom w:val="0"/>
          <w:divBdr>
            <w:top w:val="none" w:sz="0" w:space="0" w:color="auto"/>
            <w:left w:val="none" w:sz="0" w:space="0" w:color="auto"/>
            <w:bottom w:val="none" w:sz="0" w:space="0" w:color="auto"/>
            <w:right w:val="none" w:sz="0" w:space="0" w:color="auto"/>
          </w:divBdr>
        </w:div>
        <w:div w:id="898784708">
          <w:marLeft w:val="0"/>
          <w:marRight w:val="0"/>
          <w:marTop w:val="0"/>
          <w:marBottom w:val="0"/>
          <w:divBdr>
            <w:top w:val="none" w:sz="0" w:space="0" w:color="auto"/>
            <w:left w:val="none" w:sz="0" w:space="0" w:color="auto"/>
            <w:bottom w:val="none" w:sz="0" w:space="0" w:color="auto"/>
            <w:right w:val="none" w:sz="0" w:space="0" w:color="auto"/>
          </w:divBdr>
        </w:div>
        <w:div w:id="1356732406">
          <w:marLeft w:val="0"/>
          <w:marRight w:val="0"/>
          <w:marTop w:val="0"/>
          <w:marBottom w:val="0"/>
          <w:divBdr>
            <w:top w:val="none" w:sz="0" w:space="0" w:color="auto"/>
            <w:left w:val="none" w:sz="0" w:space="0" w:color="auto"/>
            <w:bottom w:val="none" w:sz="0" w:space="0" w:color="auto"/>
            <w:right w:val="none" w:sz="0" w:space="0" w:color="auto"/>
          </w:divBdr>
        </w:div>
        <w:div w:id="970131664">
          <w:marLeft w:val="0"/>
          <w:marRight w:val="0"/>
          <w:marTop w:val="0"/>
          <w:marBottom w:val="0"/>
          <w:divBdr>
            <w:top w:val="none" w:sz="0" w:space="0" w:color="auto"/>
            <w:left w:val="none" w:sz="0" w:space="0" w:color="auto"/>
            <w:bottom w:val="none" w:sz="0" w:space="0" w:color="auto"/>
            <w:right w:val="none" w:sz="0" w:space="0" w:color="auto"/>
          </w:divBdr>
        </w:div>
        <w:div w:id="482502520">
          <w:marLeft w:val="0"/>
          <w:marRight w:val="0"/>
          <w:marTop w:val="0"/>
          <w:marBottom w:val="0"/>
          <w:divBdr>
            <w:top w:val="none" w:sz="0" w:space="0" w:color="auto"/>
            <w:left w:val="none" w:sz="0" w:space="0" w:color="auto"/>
            <w:bottom w:val="none" w:sz="0" w:space="0" w:color="auto"/>
            <w:right w:val="none" w:sz="0" w:space="0" w:color="auto"/>
          </w:divBdr>
        </w:div>
        <w:div w:id="436368441">
          <w:marLeft w:val="0"/>
          <w:marRight w:val="0"/>
          <w:marTop w:val="0"/>
          <w:marBottom w:val="0"/>
          <w:divBdr>
            <w:top w:val="none" w:sz="0" w:space="0" w:color="auto"/>
            <w:left w:val="none" w:sz="0" w:space="0" w:color="auto"/>
            <w:bottom w:val="none" w:sz="0" w:space="0" w:color="auto"/>
            <w:right w:val="none" w:sz="0" w:space="0" w:color="auto"/>
          </w:divBdr>
        </w:div>
      </w:divsChild>
    </w:div>
    <w:div w:id="1707291956">
      <w:bodyDiv w:val="1"/>
      <w:marLeft w:val="0"/>
      <w:marRight w:val="0"/>
      <w:marTop w:val="0"/>
      <w:marBottom w:val="0"/>
      <w:divBdr>
        <w:top w:val="none" w:sz="0" w:space="0" w:color="auto"/>
        <w:left w:val="none" w:sz="0" w:space="0" w:color="auto"/>
        <w:bottom w:val="none" w:sz="0" w:space="0" w:color="auto"/>
        <w:right w:val="none" w:sz="0" w:space="0" w:color="auto"/>
      </w:divBdr>
    </w:div>
    <w:div w:id="1827429097">
      <w:bodyDiv w:val="1"/>
      <w:marLeft w:val="0"/>
      <w:marRight w:val="0"/>
      <w:marTop w:val="0"/>
      <w:marBottom w:val="0"/>
      <w:divBdr>
        <w:top w:val="none" w:sz="0" w:space="0" w:color="auto"/>
        <w:left w:val="none" w:sz="0" w:space="0" w:color="auto"/>
        <w:bottom w:val="none" w:sz="0" w:space="0" w:color="auto"/>
        <w:right w:val="none" w:sz="0" w:space="0" w:color="auto"/>
      </w:divBdr>
    </w:div>
    <w:div w:id="201919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4CAB5E-CE37-4FB7-AB36-27D36CA77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1014</TotalTime>
  <Pages>1</Pages>
  <Words>14458</Words>
  <Characters>86752</Characters>
  <Application>Microsoft Office Word</Application>
  <DocSecurity>0</DocSecurity>
  <Lines>722</Lines>
  <Paragraphs>202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dc:creator>
  <cp:lastModifiedBy>TP</cp:lastModifiedBy>
  <cp:revision>15</cp:revision>
  <cp:lastPrinted>2022-03-02T11:27:00Z</cp:lastPrinted>
  <dcterms:created xsi:type="dcterms:W3CDTF">2022-02-16T13:55:00Z</dcterms:created>
  <dcterms:modified xsi:type="dcterms:W3CDTF">2022-03-02T11:39:00Z</dcterms:modified>
</cp:coreProperties>
</file>