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3027" w14:textId="3F15E494" w:rsidR="00376586" w:rsidRDefault="00F23BC2" w:rsidP="00A7384E">
      <w:pPr>
        <w:spacing w:after="120"/>
        <w:contextualSpacing/>
        <w:jc w:val="both"/>
        <w:rPr>
          <w:rFonts w:ascii="Segoe UI" w:hAnsi="Segoe UI" w:cs="Segoe UI"/>
          <w:color w:val="1F497D"/>
          <w:sz w:val="26"/>
          <w:szCs w:val="26"/>
          <w:lang w:eastAsia="en-US"/>
        </w:rPr>
      </w:pPr>
      <w:r>
        <w:rPr>
          <w:rFonts w:ascii="Segoe UI" w:hAnsi="Segoe UI" w:cs="Segoe UI"/>
          <w:color w:val="1F497D"/>
          <w:sz w:val="26"/>
          <w:szCs w:val="26"/>
          <w:lang w:eastAsia="en-US"/>
        </w:rPr>
        <w:t xml:space="preserve">Mieszkańcy Gminy Rozogi solidarni z Ukrainą. Od dnia 28 lutego ruszamy ze zbiórką pomocy dla Ukrainy. Dary przyjmowane będą w Gminnym Ośrodku </w:t>
      </w:r>
      <w:r w:rsidR="00A7384E">
        <w:rPr>
          <w:rFonts w:ascii="Segoe UI" w:hAnsi="Segoe UI" w:cs="Segoe UI"/>
          <w:color w:val="1F497D"/>
          <w:sz w:val="26"/>
          <w:szCs w:val="26"/>
          <w:lang w:eastAsia="en-US"/>
        </w:rPr>
        <w:t xml:space="preserve">Kultury </w:t>
      </w:r>
      <w:r>
        <w:rPr>
          <w:rFonts w:ascii="Segoe UI" w:hAnsi="Segoe UI" w:cs="Segoe UI"/>
          <w:color w:val="1F497D"/>
          <w:sz w:val="26"/>
          <w:szCs w:val="26"/>
          <w:lang w:eastAsia="en-US"/>
        </w:rPr>
        <w:t xml:space="preserve">w Rozogach od poniedziałku do piątku w godzinach 9:00-18:00.  </w:t>
      </w:r>
      <w:r w:rsidR="00585097">
        <w:rPr>
          <w:rFonts w:ascii="Segoe UI" w:hAnsi="Segoe UI" w:cs="Segoe UI"/>
          <w:color w:val="1F497D"/>
          <w:sz w:val="26"/>
          <w:szCs w:val="26"/>
          <w:lang w:eastAsia="en-US"/>
        </w:rPr>
        <w:t>Lista produktów i środków, które mogą być przekaz</w:t>
      </w:r>
      <w:r w:rsidR="00C11279">
        <w:rPr>
          <w:rFonts w:ascii="Segoe UI" w:hAnsi="Segoe UI" w:cs="Segoe UI"/>
          <w:color w:val="1F497D"/>
          <w:sz w:val="26"/>
          <w:szCs w:val="26"/>
          <w:lang w:eastAsia="en-US"/>
        </w:rPr>
        <w:t>ane potrzebującym na Ukrainie (w</w:t>
      </w:r>
      <w:r w:rsidR="00585097">
        <w:rPr>
          <w:rFonts w:ascii="Segoe UI" w:hAnsi="Segoe UI" w:cs="Segoe UI"/>
          <w:color w:val="1F497D"/>
          <w:sz w:val="26"/>
          <w:szCs w:val="26"/>
          <w:lang w:eastAsia="en-US"/>
        </w:rPr>
        <w:t xml:space="preserve"> tym oczekujący</w:t>
      </w:r>
      <w:r w:rsidR="00C11279">
        <w:rPr>
          <w:rFonts w:ascii="Segoe UI" w:hAnsi="Segoe UI" w:cs="Segoe UI"/>
          <w:color w:val="1F497D"/>
          <w:sz w:val="26"/>
          <w:szCs w:val="26"/>
          <w:lang w:eastAsia="en-US"/>
        </w:rPr>
        <w:t>m przed przejściami granicznymi)</w:t>
      </w:r>
      <w:r>
        <w:rPr>
          <w:rFonts w:ascii="Segoe UI" w:hAnsi="Segoe UI" w:cs="Segoe UI"/>
          <w:color w:val="1F497D"/>
          <w:sz w:val="26"/>
          <w:szCs w:val="26"/>
          <w:lang w:eastAsia="en-US"/>
        </w:rPr>
        <w:t>:</w:t>
      </w:r>
    </w:p>
    <w:p w14:paraId="2F7710ED" w14:textId="77777777" w:rsidR="00585097" w:rsidRPr="00585097" w:rsidRDefault="00585097" w:rsidP="00DD54DF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</w:p>
    <w:p w14:paraId="05D115E3" w14:textId="4A19FDEB" w:rsidR="00376586" w:rsidRPr="00376586" w:rsidRDefault="00F23BC2" w:rsidP="00DD54DF">
      <w:pPr>
        <w:spacing w:after="120"/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</w:rPr>
        <w:t>O</w:t>
      </w:r>
      <w:r w:rsidR="00376586" w:rsidRPr="00376586">
        <w:rPr>
          <w:rFonts w:ascii="Calibri" w:hAnsi="Calibri" w:cs="Calibri"/>
          <w:b/>
        </w:rPr>
        <w:t>kryci</w:t>
      </w:r>
      <w:r w:rsidR="00932333">
        <w:rPr>
          <w:rFonts w:ascii="Calibri" w:hAnsi="Calibri" w:cs="Calibri"/>
          <w:b/>
        </w:rPr>
        <w:t>a</w:t>
      </w:r>
      <w:r w:rsidR="00376586" w:rsidRPr="00376586">
        <w:rPr>
          <w:rFonts w:ascii="Calibri" w:hAnsi="Calibri" w:cs="Calibri"/>
          <w:b/>
        </w:rPr>
        <w:t>:</w:t>
      </w:r>
      <w:r w:rsidR="00376586" w:rsidRPr="00376586">
        <w:rPr>
          <w:rFonts w:ascii="Calibri" w:hAnsi="Calibri" w:cs="Calibri"/>
        </w:rPr>
        <w:t xml:space="preserve"> </w:t>
      </w:r>
    </w:p>
    <w:p w14:paraId="41416B60" w14:textId="77777777"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Koce zwykłe i termiczne</w:t>
      </w:r>
    </w:p>
    <w:p w14:paraId="05C1076A" w14:textId="77777777"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Style w:val="y2iqfc"/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Śpiwory</w:t>
      </w:r>
      <w:r w:rsidRPr="00376586">
        <w:rPr>
          <w:rStyle w:val="y2iqfc"/>
          <w:rFonts w:ascii="Calibri" w:hAnsi="Calibri" w:cs="Calibri"/>
        </w:rPr>
        <w:t xml:space="preserve"> </w:t>
      </w:r>
    </w:p>
    <w:p w14:paraId="59461033" w14:textId="77777777"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Style w:val="y2iqfc"/>
          <w:rFonts w:ascii="Calibri" w:hAnsi="Calibri" w:cs="Calibri"/>
        </w:rPr>
        <w:t>Podkładki pod materac do spania z wodoodpornej folii aluminiowej</w:t>
      </w:r>
    </w:p>
    <w:p w14:paraId="6FE8522F" w14:textId="77777777"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Materace</w:t>
      </w:r>
    </w:p>
    <w:p w14:paraId="7B3E932D" w14:textId="77777777" w:rsidR="00376586" w:rsidRPr="00376586" w:rsidRDefault="00376586" w:rsidP="00DD54DF">
      <w:pPr>
        <w:pStyle w:val="Akapitzlist"/>
        <w:numPr>
          <w:ilvl w:val="0"/>
          <w:numId w:val="1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Płaszcze przeciwdeszczowe</w:t>
      </w:r>
    </w:p>
    <w:p w14:paraId="2AA10DA6" w14:textId="77777777" w:rsidR="00376586" w:rsidRDefault="00376586" w:rsidP="00DD54DF">
      <w:pPr>
        <w:spacing w:after="120"/>
        <w:contextualSpacing/>
        <w:rPr>
          <w:rFonts w:ascii="Calibri" w:hAnsi="Calibri" w:cs="Calibri"/>
          <w:b/>
          <w:bCs/>
          <w:lang w:val="en-GB"/>
        </w:rPr>
      </w:pPr>
    </w:p>
    <w:p w14:paraId="7F956D25" w14:textId="77777777" w:rsidR="00376586" w:rsidRPr="00376586" w:rsidRDefault="00376586" w:rsidP="00DD54DF">
      <w:pPr>
        <w:spacing w:after="120"/>
        <w:contextualSpacing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b/>
          <w:bCs/>
          <w:lang w:val="en-GB"/>
        </w:rPr>
        <w:t>Środki higieny i czystości:</w:t>
      </w:r>
    </w:p>
    <w:p w14:paraId="22892E76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376586">
        <w:rPr>
          <w:rFonts w:ascii="Calibri" w:hAnsi="Calibri" w:cs="Calibri"/>
        </w:rPr>
        <w:t>Płyny do kąpieli/pod prysznic/mydło</w:t>
      </w:r>
      <w:bookmarkStart w:id="0" w:name="_GoBack"/>
      <w:bookmarkEnd w:id="0"/>
    </w:p>
    <w:p w14:paraId="03C82ED3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</w:rPr>
        <w:t>Dezodoranty</w:t>
      </w:r>
    </w:p>
    <w:p w14:paraId="31B912D8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Pasta do zębów</w:t>
      </w:r>
    </w:p>
    <w:p w14:paraId="2414B92B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Szczoteczki do zębów</w:t>
      </w:r>
    </w:p>
    <w:p w14:paraId="4A107226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Grzebienie</w:t>
      </w:r>
    </w:p>
    <w:p w14:paraId="73F7F93D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Bielizna damska, męska, dziecięca</w:t>
      </w:r>
    </w:p>
    <w:p w14:paraId="0B218669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Podpaski</w:t>
      </w:r>
    </w:p>
    <w:p w14:paraId="202E1754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Pampersy</w:t>
      </w:r>
    </w:p>
    <w:p w14:paraId="2341B94D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Pieluchy dla dorosłych</w:t>
      </w:r>
    </w:p>
    <w:p w14:paraId="2B6E72E6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Papier toaletowy i ręczniki papierowe</w:t>
      </w:r>
    </w:p>
    <w:p w14:paraId="473AB6AC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Style w:val="y2iqfc"/>
          <w:rFonts w:ascii="Calibri" w:hAnsi="Calibri" w:cs="Calibri"/>
        </w:rPr>
      </w:pPr>
      <w:r w:rsidRPr="00A7384E">
        <w:rPr>
          <w:rFonts w:ascii="Calibri" w:hAnsi="Calibri" w:cs="Calibri"/>
        </w:rPr>
        <w:t>Ręczniki (w tym z mikrofibry)</w:t>
      </w:r>
      <w:r w:rsidRPr="00376586">
        <w:rPr>
          <w:rStyle w:val="y2iqfc"/>
          <w:rFonts w:ascii="Calibri" w:hAnsi="Calibri" w:cs="Calibri"/>
        </w:rPr>
        <w:t xml:space="preserve"> </w:t>
      </w:r>
    </w:p>
    <w:p w14:paraId="327ECB83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lang w:val="en-GB"/>
        </w:rPr>
      </w:pPr>
      <w:r w:rsidRPr="00376586">
        <w:rPr>
          <w:rStyle w:val="y2iqfc"/>
          <w:rFonts w:ascii="Calibri" w:hAnsi="Calibri" w:cs="Calibri"/>
        </w:rPr>
        <w:t>Worki na śmieci</w:t>
      </w:r>
    </w:p>
    <w:p w14:paraId="45523110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Style w:val="y2iqfc"/>
          <w:rFonts w:ascii="Calibri" w:hAnsi="Calibri" w:cs="Calibri"/>
        </w:rPr>
      </w:pPr>
      <w:r w:rsidRPr="00376586">
        <w:rPr>
          <w:rFonts w:ascii="Calibri" w:hAnsi="Calibri" w:cs="Calibri"/>
          <w:lang w:val="en-GB"/>
        </w:rPr>
        <w:t>Środki dezyfekujące/</w:t>
      </w:r>
      <w:r>
        <w:rPr>
          <w:rFonts w:ascii="Calibri" w:hAnsi="Calibri" w:cs="Calibri"/>
          <w:lang w:val="en-GB"/>
        </w:rPr>
        <w:t>alk</w:t>
      </w:r>
      <w:r w:rsidRPr="00376586">
        <w:rPr>
          <w:rFonts w:ascii="Calibri" w:hAnsi="Calibri" w:cs="Calibri"/>
          <w:lang w:val="en-GB"/>
        </w:rPr>
        <w:t>ohol do dezynfekcji</w:t>
      </w:r>
      <w:r w:rsidRPr="00376586">
        <w:rPr>
          <w:rStyle w:val="y2iqfc"/>
          <w:rFonts w:ascii="Calibri" w:hAnsi="Calibri" w:cs="Calibri"/>
        </w:rPr>
        <w:t xml:space="preserve"> </w:t>
      </w:r>
    </w:p>
    <w:p w14:paraId="7D310FCC" w14:textId="77777777" w:rsidR="00376586" w:rsidRPr="00376586" w:rsidRDefault="00376586" w:rsidP="00DD54DF">
      <w:pPr>
        <w:pStyle w:val="Akapitzlist"/>
        <w:numPr>
          <w:ilvl w:val="0"/>
          <w:numId w:val="2"/>
        </w:numPr>
        <w:spacing w:after="120"/>
        <w:rPr>
          <w:rFonts w:ascii="Calibri" w:hAnsi="Calibri" w:cs="Calibri"/>
          <w:b/>
          <w:bCs/>
        </w:rPr>
      </w:pPr>
      <w:r w:rsidRPr="00376586">
        <w:rPr>
          <w:rStyle w:val="y2iqfc"/>
          <w:rFonts w:ascii="Calibri" w:hAnsi="Calibri" w:cs="Calibri"/>
        </w:rPr>
        <w:t>Maski filtrujące lub jednorazowe</w:t>
      </w:r>
      <w:r w:rsidRPr="00376586">
        <w:rPr>
          <w:rFonts w:ascii="Calibri" w:hAnsi="Calibri" w:cs="Calibri"/>
          <w:b/>
          <w:bCs/>
        </w:rPr>
        <w:t xml:space="preserve"> </w:t>
      </w:r>
    </w:p>
    <w:p w14:paraId="5E37EEE8" w14:textId="77777777" w:rsidR="00376586" w:rsidRPr="00376586" w:rsidRDefault="00376586" w:rsidP="00DD54DF">
      <w:pPr>
        <w:spacing w:after="120"/>
        <w:contextualSpacing/>
        <w:rPr>
          <w:rFonts w:ascii="Calibri" w:hAnsi="Calibri" w:cs="Calibri"/>
          <w:b/>
          <w:bCs/>
        </w:rPr>
      </w:pPr>
    </w:p>
    <w:p w14:paraId="22D52668" w14:textId="77777777" w:rsidR="00376586" w:rsidRDefault="00376586" w:rsidP="00DD54DF">
      <w:pPr>
        <w:spacing w:after="120"/>
        <w:contextualSpacing/>
        <w:rPr>
          <w:rFonts w:ascii="Calibri" w:hAnsi="Calibri" w:cs="Calibri"/>
          <w:b/>
          <w:bCs/>
        </w:rPr>
      </w:pPr>
      <w:r w:rsidRPr="00376586">
        <w:rPr>
          <w:rFonts w:ascii="Calibri" w:hAnsi="Calibri" w:cs="Calibri"/>
          <w:b/>
          <w:bCs/>
        </w:rPr>
        <w:t xml:space="preserve">Żywność: </w:t>
      </w:r>
    </w:p>
    <w:p w14:paraId="662F1B60" w14:textId="77777777"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woda</w:t>
      </w:r>
    </w:p>
    <w:p w14:paraId="383A2989" w14:textId="77777777"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  <w:bCs/>
        </w:rPr>
      </w:pPr>
      <w:r w:rsidRPr="00376586">
        <w:rPr>
          <w:rFonts w:ascii="Calibri" w:hAnsi="Calibri" w:cs="Calibri"/>
          <w:bCs/>
        </w:rPr>
        <w:t>żyw</w:t>
      </w:r>
      <w:r>
        <w:rPr>
          <w:rFonts w:ascii="Calibri" w:hAnsi="Calibri" w:cs="Calibri"/>
          <w:bCs/>
        </w:rPr>
        <w:t>ność do szybkiego przygotowania (instant)</w:t>
      </w:r>
    </w:p>
    <w:p w14:paraId="2A5849AF" w14:textId="77777777"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batony (w tym energetyczne), </w:t>
      </w:r>
    </w:p>
    <w:p w14:paraId="180F7B0B" w14:textId="77777777"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bakalie, orzechy, </w:t>
      </w:r>
    </w:p>
    <w:p w14:paraId="24F01EE1" w14:textId="77777777" w:rsid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 xml:space="preserve">konserwy, </w:t>
      </w:r>
    </w:p>
    <w:p w14:paraId="2ADD54F6" w14:textId="77777777" w:rsidR="00376586" w:rsidRPr="00376586" w:rsidRDefault="00376586" w:rsidP="00DD54DF">
      <w:pPr>
        <w:pStyle w:val="Akapitzlist"/>
        <w:numPr>
          <w:ilvl w:val="0"/>
          <w:numId w:val="3"/>
        </w:numPr>
        <w:spacing w:after="120"/>
        <w:rPr>
          <w:rStyle w:val="y2iqfc"/>
          <w:rFonts w:ascii="Calibri" w:hAnsi="Calibri" w:cs="Calibri"/>
          <w:bCs/>
        </w:rPr>
      </w:pPr>
      <w:r w:rsidRPr="00376586">
        <w:rPr>
          <w:rStyle w:val="y2iqfc"/>
          <w:rFonts w:ascii="Calibri" w:hAnsi="Calibri" w:cs="Calibri"/>
          <w:bCs/>
        </w:rPr>
        <w:t>makarony, płatki zbożowe do szybkiego przygotowania</w:t>
      </w:r>
    </w:p>
    <w:p w14:paraId="08113631" w14:textId="77777777" w:rsidR="00376586" w:rsidRPr="00A7384E" w:rsidRDefault="00376586" w:rsidP="00DD54DF">
      <w:pPr>
        <w:pStyle w:val="Akapitzlist"/>
        <w:numPr>
          <w:ilvl w:val="0"/>
          <w:numId w:val="3"/>
        </w:numPr>
        <w:spacing w:after="120"/>
        <w:rPr>
          <w:rFonts w:ascii="Calibri" w:hAnsi="Calibri" w:cs="Calibri"/>
        </w:rPr>
      </w:pPr>
      <w:r>
        <w:rPr>
          <w:rStyle w:val="y2iqfc"/>
          <w:rFonts w:ascii="Calibri" w:hAnsi="Calibri" w:cs="Calibri"/>
        </w:rPr>
        <w:t>n</w:t>
      </w:r>
      <w:r w:rsidRPr="00376586">
        <w:rPr>
          <w:rStyle w:val="y2iqfc"/>
          <w:rFonts w:ascii="Calibri" w:hAnsi="Calibri" w:cs="Calibri"/>
        </w:rPr>
        <w:t>arzędzia kuchenne jednorazowego lub wielokrotnego użytku: talerz głęboki, łyżka, widelec, nóż, szkło (silikon spożywczy lub plastik)</w:t>
      </w:r>
    </w:p>
    <w:p w14:paraId="17589A98" w14:textId="77777777" w:rsidR="00376586" w:rsidRPr="00376586" w:rsidRDefault="00376586" w:rsidP="00DD54DF">
      <w:pPr>
        <w:spacing w:after="120"/>
        <w:contextualSpacing/>
        <w:rPr>
          <w:rStyle w:val="y2iqfc"/>
          <w:rFonts w:ascii="Calibri" w:hAnsi="Calibri" w:cs="Calibri"/>
          <w:b/>
          <w:bCs/>
        </w:rPr>
      </w:pPr>
    </w:p>
    <w:p w14:paraId="3D2F73D0" w14:textId="77777777" w:rsidR="00376586" w:rsidRPr="00376586" w:rsidRDefault="00376586" w:rsidP="00DD54DF">
      <w:pPr>
        <w:spacing w:after="120"/>
        <w:contextualSpacing/>
        <w:rPr>
          <w:rStyle w:val="y2iqfc"/>
          <w:rFonts w:ascii="Calibri" w:hAnsi="Calibri" w:cs="Calibri"/>
          <w:b/>
          <w:bCs/>
        </w:rPr>
      </w:pPr>
      <w:r w:rsidRPr="00376586">
        <w:rPr>
          <w:rStyle w:val="y2iqfc"/>
          <w:rFonts w:ascii="Calibri" w:hAnsi="Calibri" w:cs="Calibri"/>
          <w:b/>
          <w:bCs/>
        </w:rPr>
        <w:t>Inne:</w:t>
      </w:r>
    </w:p>
    <w:p w14:paraId="607ACE0C" w14:textId="77777777"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Style w:val="y2iqfc"/>
          <w:rFonts w:ascii="Calibri" w:hAnsi="Calibri" w:cs="Calibri"/>
          <w:b/>
          <w:bCs/>
        </w:rPr>
      </w:pPr>
      <w:r w:rsidRPr="00376586">
        <w:rPr>
          <w:rFonts w:ascii="Calibri" w:hAnsi="Calibri" w:cs="Calibri"/>
          <w:lang w:val="en-GB"/>
        </w:rPr>
        <w:t>Zapałki</w:t>
      </w:r>
    </w:p>
    <w:p w14:paraId="623F9A3E" w14:textId="77777777"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Baterie, powerbanki</w:t>
      </w:r>
    </w:p>
    <w:p w14:paraId="3D0D2E57" w14:textId="77777777"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Oświetlenie, w tym latarki</w:t>
      </w:r>
    </w:p>
    <w:p w14:paraId="3DB79613" w14:textId="77777777"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Świece</w:t>
      </w:r>
    </w:p>
    <w:p w14:paraId="470521E8" w14:textId="77777777" w:rsidR="00376586" w:rsidRPr="00376586" w:rsidRDefault="00376586" w:rsidP="00DD54DF">
      <w:pPr>
        <w:pStyle w:val="Akapitzlist"/>
        <w:numPr>
          <w:ilvl w:val="0"/>
          <w:numId w:val="4"/>
        </w:numPr>
        <w:spacing w:after="120"/>
        <w:rPr>
          <w:rFonts w:ascii="Calibri" w:hAnsi="Calibri" w:cs="Calibri"/>
          <w:lang w:val="en-GB"/>
        </w:rPr>
      </w:pPr>
      <w:r w:rsidRPr="00376586">
        <w:rPr>
          <w:rFonts w:ascii="Calibri" w:hAnsi="Calibri" w:cs="Calibri"/>
          <w:lang w:val="en-GB"/>
        </w:rPr>
        <w:t>Zestawy pierwszej pomocy</w:t>
      </w:r>
    </w:p>
    <w:p w14:paraId="3DE04403" w14:textId="77777777" w:rsidR="00F23BC2" w:rsidRPr="00A7384E" w:rsidRDefault="00376586" w:rsidP="00F23BC2">
      <w:pPr>
        <w:spacing w:after="120"/>
        <w:contextualSpacing/>
        <w:rPr>
          <w:rFonts w:ascii="Calibri" w:hAnsi="Calibri" w:cs="Calibri"/>
        </w:rPr>
      </w:pPr>
      <w:r w:rsidRPr="00A7384E">
        <w:rPr>
          <w:rFonts w:ascii="Calibri" w:hAnsi="Calibri" w:cs="Calibri"/>
        </w:rPr>
        <w:lastRenderedPageBreak/>
        <w:t>Podstawowe środki medyczne (witaminy, środki przeciwbólowe, prze</w:t>
      </w:r>
      <w:r w:rsidR="00DD54DF" w:rsidRPr="00A7384E">
        <w:rPr>
          <w:rFonts w:ascii="Calibri" w:hAnsi="Calibri" w:cs="Calibri"/>
        </w:rPr>
        <w:t xml:space="preserve">ciwgorączkowe, leki na kaszel i </w:t>
      </w:r>
      <w:r w:rsidRPr="00A7384E">
        <w:rPr>
          <w:rFonts w:ascii="Calibri" w:hAnsi="Calibri" w:cs="Calibri"/>
        </w:rPr>
        <w:t>przeziębienie)</w:t>
      </w:r>
      <w:r w:rsidR="00F23BC2" w:rsidRPr="00A7384E">
        <w:rPr>
          <w:rFonts w:ascii="Calibri" w:hAnsi="Calibri" w:cs="Calibri"/>
        </w:rPr>
        <w:t>.</w:t>
      </w:r>
    </w:p>
    <w:p w14:paraId="4CAA6FB8" w14:textId="77777777" w:rsidR="00F23BC2" w:rsidRPr="00A7384E" w:rsidRDefault="00F23BC2" w:rsidP="00F23BC2">
      <w:pPr>
        <w:spacing w:after="120"/>
        <w:contextualSpacing/>
        <w:rPr>
          <w:rFonts w:ascii="Calibri" w:hAnsi="Calibri" w:cs="Calibri"/>
        </w:rPr>
      </w:pPr>
    </w:p>
    <w:p w14:paraId="68D9EB75" w14:textId="15F17310" w:rsidR="00F23BC2" w:rsidRPr="00A7384E" w:rsidRDefault="00F23BC2" w:rsidP="00F23BC2">
      <w:pPr>
        <w:spacing w:after="120"/>
        <w:contextualSpacing/>
        <w:rPr>
          <w:rFonts w:ascii="Calibri" w:hAnsi="Calibri" w:cs="Calibri"/>
          <w:b/>
          <w:bCs/>
          <w:sz w:val="24"/>
          <w:szCs w:val="24"/>
        </w:rPr>
      </w:pPr>
      <w:r w:rsidRPr="00A7384E">
        <w:rPr>
          <w:rFonts w:ascii="Calibri" w:hAnsi="Calibri" w:cs="Calibri"/>
          <w:b/>
          <w:bCs/>
          <w:sz w:val="24"/>
          <w:szCs w:val="24"/>
        </w:rPr>
        <w:t>W przypadku chęci przekazania środków finansowych wpłat można dokonywać poprzez:</w:t>
      </w:r>
    </w:p>
    <w:p w14:paraId="6AD7DA11" w14:textId="77777777" w:rsidR="00F23BC2" w:rsidRPr="00A7384E" w:rsidRDefault="00F23BC2" w:rsidP="00F23BC2">
      <w:pPr>
        <w:spacing w:after="120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B455057" w14:textId="77777777" w:rsidR="00F23BC2" w:rsidRPr="00F23BC2" w:rsidRDefault="00F23BC2" w:rsidP="00F23B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C2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F23BC2">
        <w:rPr>
          <w:rFonts w:ascii="Times New Roman" w:eastAsia="Times New Roman" w:hAnsi="Times New Roman" w:cs="Times New Roman"/>
          <w:b/>
          <w:bCs/>
          <w:sz w:val="24"/>
          <w:szCs w:val="24"/>
        </w:rPr>
        <w:t>Polskie Centrum Pomocy Międzynarodowej</w:t>
      </w:r>
    </w:p>
    <w:p w14:paraId="4D27E4C2" w14:textId="77777777" w:rsidR="00F23BC2" w:rsidRPr="00F23BC2" w:rsidRDefault="00F23BC2" w:rsidP="00F23B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C2">
        <w:rPr>
          <w:rFonts w:ascii="Times New Roman" w:eastAsia="Times New Roman" w:hAnsi="Times New Roman" w:cs="Times New Roman"/>
          <w:sz w:val="24"/>
          <w:szCs w:val="24"/>
        </w:rPr>
        <w:t xml:space="preserve">Wpłat można dokonywać przez indywidualne konto bankowe: </w:t>
      </w:r>
      <w:r w:rsidRPr="00F23BC2">
        <w:rPr>
          <w:rFonts w:ascii="Times New Roman" w:eastAsia="Times New Roman" w:hAnsi="Times New Roman" w:cs="Times New Roman"/>
          <w:b/>
          <w:bCs/>
          <w:sz w:val="24"/>
          <w:szCs w:val="24"/>
        </w:rPr>
        <w:t>mBank 18 1140 1010 0000 5228 6800 1001; tytuł Pomoc dla Ukrainy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  <w:t xml:space="preserve"> - </w:t>
      </w:r>
      <w:r w:rsidRPr="00F23BC2">
        <w:rPr>
          <w:rFonts w:ascii="Times New Roman" w:eastAsia="Times New Roman" w:hAnsi="Times New Roman" w:cs="Times New Roman"/>
          <w:b/>
          <w:bCs/>
          <w:sz w:val="24"/>
          <w:szCs w:val="24"/>
        </w:rPr>
        <w:t>Caritas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  <w:t xml:space="preserve">Pierwsza transza środków przekazanych ukraińskiemu Caritasowi ma pomóc w zabezpieczeniu bieżących przygotowań do sytuacji kryzysowej. Caritas uruchomił też zbiórkę środków na dodatkowe wsparcie Ukrainy. Na stronie </w:t>
      </w:r>
      <w:hyperlink r:id="rId7" w:tgtFrame="_blank" w:history="1">
        <w:r w:rsidRPr="00F23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caritas.pl</w:t>
        </w:r>
      </w:hyperlink>
      <w:r w:rsidRPr="00F23BC2">
        <w:rPr>
          <w:rFonts w:ascii="Times New Roman" w:eastAsia="Times New Roman" w:hAnsi="Times New Roman" w:cs="Times New Roman"/>
          <w:sz w:val="24"/>
          <w:szCs w:val="24"/>
        </w:rPr>
        <w:t xml:space="preserve"> dostępna jest specjalna opcja przelania pieniędzy na ten cel.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  <w:t xml:space="preserve">Można także dokonać wpłaty bezpośrednio na konto organizacji: </w:t>
      </w:r>
      <w:r w:rsidRPr="00F23BC2">
        <w:rPr>
          <w:rFonts w:ascii="Times New Roman" w:eastAsia="Times New Roman" w:hAnsi="Times New Roman" w:cs="Times New Roman"/>
          <w:b/>
          <w:bCs/>
          <w:sz w:val="24"/>
          <w:szCs w:val="24"/>
        </w:rPr>
        <w:t>77 1160 2202 0000 0000 3436 4384 z dopiskiem: UKRAINA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F23BC2">
        <w:rPr>
          <w:rFonts w:ascii="Times New Roman" w:eastAsia="Times New Roman" w:hAnsi="Times New Roman" w:cs="Times New Roman"/>
          <w:b/>
          <w:bCs/>
          <w:sz w:val="24"/>
          <w:szCs w:val="24"/>
        </w:rPr>
        <w:t>Fundacja Pomagam.pl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  <w:t>Jak informują jej przedstawiciele, 100 proc. wpłaconych pieniędzy trafi na tzw. fundusz solidarnościowy. </w:t>
      </w:r>
    </w:p>
    <w:p w14:paraId="0E7FC770" w14:textId="77777777" w:rsidR="00F23BC2" w:rsidRPr="00F23BC2" w:rsidRDefault="00F23BC2" w:rsidP="00F23B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BC2">
        <w:rPr>
          <w:rFonts w:ascii="Times New Roman" w:eastAsia="Times New Roman" w:hAnsi="Times New Roman" w:cs="Times New Roman"/>
          <w:sz w:val="24"/>
          <w:szCs w:val="24"/>
        </w:rPr>
        <w:t xml:space="preserve">Wpłat można dokonywać za pośrednictwem strony zbiórki </w:t>
      </w:r>
      <w:r w:rsidRPr="00F23BC2">
        <w:rPr>
          <w:rFonts w:ascii="Times New Roman" w:eastAsia="Times New Roman" w:hAnsi="Times New Roman" w:cs="Times New Roman"/>
          <w:b/>
          <w:bCs/>
          <w:sz w:val="24"/>
          <w:szCs w:val="24"/>
        </w:rPr>
        <w:t>#SolidarnizUkrainą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F23BC2">
        <w:rPr>
          <w:rFonts w:ascii="Times New Roman" w:eastAsia="Times New Roman" w:hAnsi="Times New Roman" w:cs="Times New Roman"/>
          <w:b/>
          <w:bCs/>
          <w:sz w:val="24"/>
          <w:szCs w:val="24"/>
        </w:rPr>
        <w:t>Polska Akcja Humanitarna</w:t>
      </w:r>
      <w:r w:rsidRPr="00F23BC2">
        <w:rPr>
          <w:rFonts w:ascii="Times New Roman" w:eastAsia="Times New Roman" w:hAnsi="Times New Roman" w:cs="Times New Roman"/>
          <w:sz w:val="24"/>
          <w:szCs w:val="24"/>
        </w:rPr>
        <w:br/>
        <w:t>Wpłat można dokonywać na stronie internetowej </w:t>
      </w:r>
      <w:hyperlink r:id="rId8" w:tgtFrame="_blank" w:history="1">
        <w:r w:rsidRPr="00F23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pah.org.pl/sos-ukraina</w:t>
        </w:r>
      </w:hyperlink>
      <w:r w:rsidRPr="00F23BC2">
        <w:rPr>
          <w:rFonts w:ascii="Times New Roman" w:eastAsia="Times New Roman" w:hAnsi="Times New Roman" w:cs="Times New Roman"/>
          <w:sz w:val="24"/>
          <w:szCs w:val="24"/>
        </w:rPr>
        <w:t> lub bezpośrednio na konto organizacji: 02 2490 0005 0000 4600 8316 8772.</w:t>
      </w:r>
    </w:p>
    <w:p w14:paraId="373031B4" w14:textId="0B2ACE29" w:rsidR="00E32020" w:rsidRPr="00E32020" w:rsidRDefault="00E32020" w:rsidP="00F23BC2">
      <w:pPr>
        <w:spacing w:after="120"/>
        <w:contextualSpacing/>
        <w:rPr>
          <w:rFonts w:ascii="Segoe UI" w:hAnsi="Segoe UI" w:cs="Segoe UI"/>
          <w:color w:val="1F497D"/>
          <w:sz w:val="26"/>
          <w:szCs w:val="26"/>
          <w:u w:val="single"/>
          <w:lang w:eastAsia="en-US"/>
        </w:rPr>
      </w:pPr>
      <w:r w:rsidRPr="00A7384E">
        <w:rPr>
          <w:rFonts w:ascii="Calibri" w:hAnsi="Calibri" w:cs="Calibri"/>
        </w:rPr>
        <w:br/>
      </w:r>
      <w:r w:rsidRPr="00A7384E">
        <w:rPr>
          <w:rFonts w:ascii="Calibri" w:hAnsi="Calibri" w:cs="Calibri"/>
        </w:rPr>
        <w:br/>
      </w:r>
    </w:p>
    <w:p w14:paraId="4EEF972A" w14:textId="5B8F56C8" w:rsidR="00E32020" w:rsidRPr="00585097" w:rsidRDefault="00F23BC2" w:rsidP="00F23BC2">
      <w:pPr>
        <w:spacing w:after="120"/>
        <w:ind w:left="5529" w:firstLine="425"/>
        <w:contextualSpacing/>
        <w:rPr>
          <w:rFonts w:ascii="Segoe UI" w:hAnsi="Segoe UI" w:cs="Segoe UI"/>
          <w:color w:val="1F497D"/>
          <w:sz w:val="26"/>
          <w:szCs w:val="26"/>
          <w:lang w:eastAsia="en-US"/>
        </w:rPr>
      </w:pPr>
      <w:r>
        <w:rPr>
          <w:rFonts w:ascii="Segoe UI" w:hAnsi="Segoe UI" w:cs="Segoe UI"/>
          <w:color w:val="1F497D"/>
          <w:sz w:val="26"/>
          <w:szCs w:val="26"/>
          <w:lang w:eastAsia="en-US"/>
        </w:rPr>
        <w:t>Wójt Gminy</w:t>
      </w:r>
      <w:r>
        <w:rPr>
          <w:rFonts w:ascii="Segoe UI" w:hAnsi="Segoe UI" w:cs="Segoe UI"/>
          <w:color w:val="1F497D"/>
          <w:sz w:val="26"/>
          <w:szCs w:val="26"/>
          <w:lang w:eastAsia="en-US"/>
        </w:rPr>
        <w:br/>
        <w:t>Zbigniew Kudrzycki</w:t>
      </w:r>
      <w:r>
        <w:rPr>
          <w:rFonts w:ascii="Segoe UI" w:hAnsi="Segoe UI" w:cs="Segoe UI"/>
          <w:color w:val="1F497D"/>
          <w:sz w:val="26"/>
          <w:szCs w:val="26"/>
          <w:lang w:eastAsia="en-US"/>
        </w:rPr>
        <w:br/>
      </w:r>
      <w:r>
        <w:rPr>
          <w:rFonts w:ascii="Segoe UI" w:hAnsi="Segoe UI" w:cs="Segoe UI"/>
          <w:color w:val="1F497D"/>
          <w:sz w:val="26"/>
          <w:szCs w:val="26"/>
          <w:lang w:eastAsia="en-US"/>
        </w:rPr>
        <w:br/>
      </w:r>
    </w:p>
    <w:p w14:paraId="2941CB52" w14:textId="1F8BFC54" w:rsidR="00E32020" w:rsidRDefault="00E32020" w:rsidP="00F23BC2">
      <w:pPr>
        <w:spacing w:after="120"/>
      </w:pPr>
    </w:p>
    <w:sectPr w:rsidR="00E32020" w:rsidSect="00DD54DF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C1B1A" w14:textId="77777777" w:rsidR="00DB6BF1" w:rsidRDefault="00DB6BF1" w:rsidP="00F23BC2">
      <w:pPr>
        <w:spacing w:line="240" w:lineRule="auto"/>
      </w:pPr>
      <w:r>
        <w:separator/>
      </w:r>
    </w:p>
  </w:endnote>
  <w:endnote w:type="continuationSeparator" w:id="0">
    <w:p w14:paraId="242BB35A" w14:textId="77777777" w:rsidR="00DB6BF1" w:rsidRDefault="00DB6BF1" w:rsidP="00F23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0D40" w14:textId="77777777" w:rsidR="00DB6BF1" w:rsidRDefault="00DB6BF1" w:rsidP="00F23BC2">
      <w:pPr>
        <w:spacing w:line="240" w:lineRule="auto"/>
      </w:pPr>
      <w:r>
        <w:separator/>
      </w:r>
    </w:p>
  </w:footnote>
  <w:footnote w:type="continuationSeparator" w:id="0">
    <w:p w14:paraId="4C704D03" w14:textId="77777777" w:rsidR="00DB6BF1" w:rsidRDefault="00DB6BF1" w:rsidP="00F23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2AAD"/>
    <w:multiLevelType w:val="hybridMultilevel"/>
    <w:tmpl w:val="E46A6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A6DD8"/>
    <w:multiLevelType w:val="hybridMultilevel"/>
    <w:tmpl w:val="83EE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748F7"/>
    <w:multiLevelType w:val="hybridMultilevel"/>
    <w:tmpl w:val="F1584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7961"/>
    <w:multiLevelType w:val="hybridMultilevel"/>
    <w:tmpl w:val="81843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86"/>
    <w:rsid w:val="000A6D2F"/>
    <w:rsid w:val="00206EE8"/>
    <w:rsid w:val="00376586"/>
    <w:rsid w:val="004C7D75"/>
    <w:rsid w:val="00585097"/>
    <w:rsid w:val="007866AB"/>
    <w:rsid w:val="008B02DF"/>
    <w:rsid w:val="00932333"/>
    <w:rsid w:val="00A7384E"/>
    <w:rsid w:val="00C11279"/>
    <w:rsid w:val="00DB6BF1"/>
    <w:rsid w:val="00DD54DF"/>
    <w:rsid w:val="00E32020"/>
    <w:rsid w:val="00F2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B3FF"/>
  <w15:chartTrackingRefBased/>
  <w15:docId w15:val="{7483C368-99DD-4498-B7F0-1FBAFC9E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586"/>
    <w:pPr>
      <w:spacing w:after="0" w:line="276" w:lineRule="auto"/>
    </w:pPr>
    <w:rPr>
      <w:rFonts w:ascii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765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76586"/>
    <w:rPr>
      <w:rFonts w:ascii="Courier New" w:hAnsi="Courier New" w:cs="Courier New"/>
      <w:sz w:val="20"/>
      <w:szCs w:val="20"/>
      <w:lang w:eastAsia="pl-PL"/>
    </w:rPr>
  </w:style>
  <w:style w:type="character" w:customStyle="1" w:styleId="stylwiadomocie-mail20">
    <w:name w:val="stylwiadomocie-mail20"/>
    <w:basedOn w:val="Domylnaczcionkaakapitu"/>
    <w:rsid w:val="00376586"/>
    <w:rPr>
      <w:rFonts w:ascii="Calibri" w:hAnsi="Calibri" w:cs="Calibri" w:hint="default"/>
      <w:color w:val="auto"/>
    </w:rPr>
  </w:style>
  <w:style w:type="character" w:customStyle="1" w:styleId="y2iqfc">
    <w:name w:val="y2iqfc"/>
    <w:basedOn w:val="Domylnaczcionkaakapitu"/>
    <w:rsid w:val="00376586"/>
  </w:style>
  <w:style w:type="paragraph" w:styleId="Akapitzlist">
    <w:name w:val="List Paragraph"/>
    <w:basedOn w:val="Normalny"/>
    <w:uiPriority w:val="34"/>
    <w:qFormat/>
    <w:rsid w:val="0037658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3BC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3BC2"/>
    <w:rPr>
      <w:rFonts w:ascii="Arial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3BC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23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h.org.pl/sos-ukra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rita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Jabłoński Paweł</dc:creator>
  <cp:keywords/>
  <dc:description/>
  <cp:lastModifiedBy>Ewelina</cp:lastModifiedBy>
  <cp:revision>3</cp:revision>
  <dcterms:created xsi:type="dcterms:W3CDTF">2022-02-28T10:53:00Z</dcterms:created>
  <dcterms:modified xsi:type="dcterms:W3CDTF">2022-02-28T10:53:00Z</dcterms:modified>
</cp:coreProperties>
</file>