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0907307A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8E5A33">
        <w:rPr>
          <w:rFonts w:ascii="Times New Roman" w:hAnsi="Times New Roman" w:cs="Times New Roman"/>
          <w:bCs/>
          <w:sz w:val="24"/>
          <w:szCs w:val="24"/>
        </w:rPr>
        <w:t>od miesiąca:</w:t>
      </w:r>
      <w:r w:rsidR="008E5A33">
        <w:rPr>
          <w:rFonts w:ascii="Times New Roman" w:hAnsi="Times New Roman" w:cs="Times New Roman"/>
          <w:b/>
          <w:sz w:val="24"/>
          <w:szCs w:val="24"/>
        </w:rPr>
        <w:t xml:space="preserve"> SIERPIEŃ 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>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8E5A3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7" w:history="1">
        <w:r w:rsidR="003C412A" w:rsidRPr="008E5A3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Dz.U. z 2015 r. poz. 1994</w:t>
        </w:r>
      </w:hyperlink>
      <w:r w:rsidR="003C412A" w:rsidRPr="008E5A33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późn.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późn.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14527D49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Wymagane dokumenty aplikacyjne należy składać w zamkniętej kopercie osobiście </w:t>
      </w:r>
      <w:r w:rsidR="000F177D">
        <w:rPr>
          <w:rFonts w:ascii="Times New Roman" w:hAnsi="Times New Roman" w:cs="Times New Roman"/>
          <w:sz w:val="24"/>
          <w:szCs w:val="24"/>
        </w:rPr>
        <w:br/>
      </w:r>
      <w:r w:rsidRPr="00D85219">
        <w:rPr>
          <w:rFonts w:ascii="Times New Roman" w:hAnsi="Times New Roman" w:cs="Times New Roman"/>
          <w:sz w:val="24"/>
          <w:szCs w:val="24"/>
        </w:rPr>
        <w:t>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</w:t>
      </w:r>
      <w:r w:rsidR="000F177D">
        <w:rPr>
          <w:rFonts w:ascii="Times New Roman" w:hAnsi="Times New Roman" w:cs="Times New Roman"/>
          <w:sz w:val="24"/>
          <w:szCs w:val="24"/>
        </w:rPr>
        <w:br/>
      </w:r>
      <w:r w:rsidRPr="00D85219">
        <w:rPr>
          <w:rFonts w:ascii="Times New Roman" w:hAnsi="Times New Roman" w:cs="Times New Roman"/>
          <w:sz w:val="24"/>
          <w:szCs w:val="24"/>
        </w:rPr>
        <w:t xml:space="preserve">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0F2857">
        <w:rPr>
          <w:rFonts w:ascii="Times New Roman" w:hAnsi="Times New Roman" w:cs="Times New Roman"/>
          <w:sz w:val="24"/>
          <w:szCs w:val="24"/>
        </w:rPr>
        <w:t>29</w:t>
      </w:r>
      <w:r w:rsidR="005936EB">
        <w:rPr>
          <w:rFonts w:ascii="Times New Roman" w:hAnsi="Times New Roman" w:cs="Times New Roman"/>
          <w:sz w:val="24"/>
          <w:szCs w:val="24"/>
        </w:rPr>
        <w:t>.0</w:t>
      </w:r>
      <w:r w:rsidR="00AD7BB9">
        <w:rPr>
          <w:rFonts w:ascii="Times New Roman" w:hAnsi="Times New Roman" w:cs="Times New Roman"/>
          <w:sz w:val="24"/>
          <w:szCs w:val="24"/>
        </w:rPr>
        <w:t>7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2E26594C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AD7BB9">
        <w:rPr>
          <w:rFonts w:ascii="Times New Roman" w:hAnsi="Times New Roman" w:cs="Times New Roman"/>
          <w:sz w:val="24"/>
          <w:szCs w:val="24"/>
        </w:rPr>
        <w:t>1</w:t>
      </w:r>
      <w:r w:rsidR="000F2857">
        <w:rPr>
          <w:rFonts w:ascii="Times New Roman" w:hAnsi="Times New Roman" w:cs="Times New Roman"/>
          <w:sz w:val="24"/>
          <w:szCs w:val="24"/>
        </w:rPr>
        <w:t>2</w:t>
      </w:r>
      <w:r w:rsidR="001D299D">
        <w:rPr>
          <w:rFonts w:ascii="Times New Roman" w:hAnsi="Times New Roman" w:cs="Times New Roman"/>
          <w:sz w:val="24"/>
          <w:szCs w:val="24"/>
        </w:rPr>
        <w:t>.0</w:t>
      </w:r>
      <w:r w:rsidR="000F2857">
        <w:rPr>
          <w:rFonts w:ascii="Times New Roman" w:hAnsi="Times New Roman" w:cs="Times New Roman"/>
          <w:sz w:val="24"/>
          <w:szCs w:val="24"/>
        </w:rPr>
        <w:t>7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278E4F11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="001D299D" w:rsidRPr="000F2857">
          <w:rPr>
            <w:rFonts w:ascii="Times New Roman" w:hAnsi="Times New Roman" w:cs="Times New Roman"/>
          </w:rPr>
          <w:t>daneosobowe@sianow.pl</w:t>
        </w:r>
      </w:hyperlink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BC149E9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>(Dz.U. 20</w:t>
      </w:r>
      <w:r w:rsidR="002E240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22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 w:rsidR="002E240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530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0F177D"/>
    <w:rsid w:val="000F2857"/>
    <w:rsid w:val="001707A5"/>
    <w:rsid w:val="00173019"/>
    <w:rsid w:val="001D299D"/>
    <w:rsid w:val="002074B0"/>
    <w:rsid w:val="00237BF7"/>
    <w:rsid w:val="002A3F0F"/>
    <w:rsid w:val="002D643D"/>
    <w:rsid w:val="002E240E"/>
    <w:rsid w:val="003A12EB"/>
    <w:rsid w:val="003C412A"/>
    <w:rsid w:val="00515A17"/>
    <w:rsid w:val="00586AB6"/>
    <w:rsid w:val="005936EB"/>
    <w:rsid w:val="006017FD"/>
    <w:rsid w:val="006F4176"/>
    <w:rsid w:val="0070555B"/>
    <w:rsid w:val="00767C76"/>
    <w:rsid w:val="00794D46"/>
    <w:rsid w:val="008541F7"/>
    <w:rsid w:val="008A3EAE"/>
    <w:rsid w:val="008E5A33"/>
    <w:rsid w:val="009055F2"/>
    <w:rsid w:val="00A04DA7"/>
    <w:rsid w:val="00A5528B"/>
    <w:rsid w:val="00A814ED"/>
    <w:rsid w:val="00AB6B85"/>
    <w:rsid w:val="00AD7BB9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14</cp:revision>
  <cp:lastPrinted>2022-03-28T06:43:00Z</cp:lastPrinted>
  <dcterms:created xsi:type="dcterms:W3CDTF">2022-03-08T12:16:00Z</dcterms:created>
  <dcterms:modified xsi:type="dcterms:W3CDTF">2022-07-13T05:20:00Z</dcterms:modified>
</cp:coreProperties>
</file>