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ZP. 271. 3. 2020</w:t>
        <w:tab/>
        <w:tab/>
        <w:tab/>
        <w:tab/>
        <w:tab/>
        <w:tab/>
        <w:tab/>
        <w:tab/>
        <w:tab/>
        <w:tab/>
        <w:tab/>
        <w:tab/>
        <w:tab/>
        <w:tab/>
        <w:tab/>
        <w:tab/>
        <w:tab/>
        <w:t>Załącznik nr 1</w:t>
      </w:r>
    </w:p>
    <w:p>
      <w:pPr>
        <w:pStyle w:val="Normal"/>
        <w:rPr/>
      </w:pPr>
      <w:r>
        <w:rPr/>
      </w:r>
    </w:p>
    <w:p>
      <w:pPr>
        <w:pStyle w:val="Normal"/>
        <w:jc w:val="center"/>
        <w:rPr/>
      </w:pPr>
      <w:r>
        <w:rPr/>
        <w:t>Specyfikacja techniczna przedmiotu zamówienia</w:t>
      </w:r>
    </w:p>
    <w:p>
      <w:pPr>
        <w:pStyle w:val="Normal"/>
        <w:jc w:val="center"/>
        <w:rPr/>
      </w:pPr>
      <w:r>
        <w:rPr/>
        <w:t>W ofercie wymagane jest podanie modelu, symbolu oraz producenta. Sprzęt musi być nowy i posiadać gwarancję producenta.</w:t>
      </w:r>
    </w:p>
    <w:p>
      <w:pPr>
        <w:pStyle w:val="Normal"/>
        <w:jc w:val="center"/>
        <w:rPr/>
      </w:pPr>
      <w:r>
        <w:rPr/>
      </w:r>
    </w:p>
    <w:p>
      <w:pPr>
        <w:pStyle w:val="Normal"/>
        <w:jc w:val="center"/>
        <w:rPr/>
      </w:pPr>
      <w:r>
        <w:rPr/>
        <w:t>Część I – Dostawa sprzętu komputerowego z oprogramowaniem</w:t>
      </w:r>
    </w:p>
    <w:p>
      <w:pPr>
        <w:pStyle w:val="Normal"/>
        <w:jc w:val="center"/>
        <w:rPr>
          <w:b/>
          <w:b/>
          <w:bCs/>
        </w:rPr>
      </w:pPr>
      <w:r>
        <w:rPr>
          <w:b/>
          <w:bCs/>
        </w:rPr>
        <w:t>Komputer stacjonarny – 7 sztuk</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2631"/>
        <w:gridCol w:w="7626"/>
        <w:gridCol w:w="4313"/>
      </w:tblGrid>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before="0" w:after="200"/>
              <w:jc w:val="center"/>
              <w:rPr>
                <w:b/>
                <w:b/>
              </w:rPr>
            </w:pPr>
            <w:r>
              <w:rPr>
                <w:b/>
              </w:rPr>
              <w:t>Nazwa komponentu</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before="0" w:after="200"/>
              <w:jc w:val="center"/>
              <w:rPr>
                <w:b/>
                <w:b/>
              </w:rPr>
            </w:pPr>
            <w:r>
              <w:rPr>
                <w:b/>
              </w:rPr>
              <w:t>Wymagane minimalne parametry techniczne komputerów</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200"/>
              <w:jc w:val="center"/>
              <w:rPr/>
            </w:pPr>
            <w:bookmarkStart w:id="0" w:name="__DdeLink__13267_681665574"/>
            <w:r>
              <w:rPr>
                <w:b/>
              </w:rPr>
              <w:t xml:space="preserve">Parametry gwarantowane przez Wykonawcę, </w:t>
            </w:r>
            <w:bookmarkEnd w:id="0"/>
            <w:r>
              <w:rPr>
                <w:b/>
              </w:rPr>
              <w:t>ze wskazaniem modelu, producenta, ceny za 1 szt.</w:t>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Zastosowanie</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Komputer będzie wykorzystywany dla potrzeb aplikacji biurowych, aplikacji edukacyjnych, aplikacji obliczeniowych, dostępu do Internetu oraz poczty elektronicznej, jako lokalna baza danych, stacja programistyczna</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Wydajność obliczeniowa</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rPr>
              <w:t xml:space="preserve">Procesor osiągający wynik. Min. 8,430 pkt Passmark CPU Mark według wyników ze strony </w:t>
            </w:r>
            <w:hyperlink r:id="rId2">
              <w:r>
                <w:rPr>
                  <w:rStyle w:val="Czeinternetowe"/>
                  <w:bCs/>
                </w:rPr>
                <w:t>https://www.cpubenchmark.net/</w:t>
              </w:r>
            </w:hyperlink>
            <w:r>
              <w:rPr>
                <w:bCs/>
              </w:rPr>
              <w:t xml:space="preserve"> na dzień 1.03.2020 r.</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Pamięć operacyjna RAM</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rPr>
              <w:t>min. 8GB DDR4 możliwość rozbudowy do min 32GB, min. 1 slot wolny</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Parametry pamieci masowej</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256 GB SSD PCIe NVMe</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Wydajność grafiki</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Grafika zintegrowana z procesorem powinna umożliwiać pracę dwumonitorową  z wsparciem DirectX 12, OpenGL 4.0, pamięć współdzielona z pamięcią RAM, dynamicznie przydzielana</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Wyposażenie multimedialne</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24-bitowa Karta dźwiękowa zintegrowana z płytą główną, zgodna z High Definition, wewnętrzny głośnik 2W w obudowie komputera.</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Obudowa</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Typu small form factor z obsługą kart PCI Express tylko o niskim profilu.</w:t>
            </w:r>
          </w:p>
          <w:p>
            <w:pPr>
              <w:pStyle w:val="Normal"/>
              <w:spacing w:lineRule="auto" w:line="240" w:before="0" w:after="0"/>
              <w:jc w:val="center"/>
              <w:rPr>
                <w:bCs/>
              </w:rPr>
            </w:pPr>
            <w:r>
              <w:rPr>
                <w:bCs/>
              </w:rPr>
              <w:t>Napęd optyczny w dedykowanej wnęce zewnętrznej slim.</w:t>
            </w:r>
          </w:p>
          <w:p>
            <w:pPr>
              <w:pStyle w:val="Normal"/>
              <w:spacing w:lineRule="auto" w:line="240" w:before="0" w:after="0"/>
              <w:jc w:val="center"/>
              <w:rPr>
                <w:bCs/>
              </w:rPr>
            </w:pPr>
            <w:r>
              <w:rPr>
                <w:bCs/>
              </w:rPr>
              <w:t>Obudowa fabrycznie przystosowana do pracy w orientacji pionowej i poziomej, wyposażona w dystanse gumowe zapobiegające poślizgom obudowy i zarysowaniu lakieru. Suma wymiarów obudowy nie może przekraczać 70cm, w tym głębokość maks. 30cm</w:t>
            </w:r>
          </w:p>
          <w:p>
            <w:pPr>
              <w:pStyle w:val="Normal"/>
              <w:spacing w:lineRule="auto" w:line="240" w:before="0" w:after="0"/>
              <w:jc w:val="center"/>
              <w:rPr>
                <w:bCs/>
              </w:rPr>
            </w:pPr>
            <w:r>
              <w:rPr>
                <w:bCs/>
              </w:rPr>
              <w:t>Zasilacz o mocy max. 200W pracujący w sieci 230V 50/60Hz prądu zmiennego i efektywności min. 85% przy obciążeniu zasilacza na poziomie 50% oraz o efektywności min. 82% przy obciążeniu zasilacza na poziomie 100%,</w:t>
            </w:r>
          </w:p>
          <w:p>
            <w:pPr>
              <w:pStyle w:val="Normal"/>
              <w:spacing w:lineRule="auto" w:line="240" w:before="0" w:after="0"/>
              <w:jc w:val="center"/>
              <w:rPr>
                <w:bCs/>
              </w:rPr>
            </w:pPr>
            <w:r>
              <w:rPr>
                <w:bCs/>
              </w:rPr>
              <w:t>Moduł konstrukcji obudowy w jednostce centralnej komputera powinien pozwalać na demontaż kart rozszerzeń, napędu optycznego i dysków twardych bez konieczności użycia narzędzi (wyklucza się użycia wkrętów, śrub motylkowych, śrub radełkowych) oraz posiadać czujnik otwarcia obudowy współpracujący z oprogramowaniem zarządzająco – diagnostycznym</w:t>
            </w:r>
          </w:p>
          <w:p>
            <w:pPr>
              <w:pStyle w:val="Normal"/>
              <w:spacing w:lineRule="auto" w:line="240" w:before="0" w:after="0"/>
              <w:jc w:val="center"/>
              <w:rPr>
                <w:bCs/>
              </w:rPr>
            </w:pPr>
            <w:r>
              <w:rPr>
                <w:bCs/>
              </w:rPr>
              <w:t>Obudowa musi umożliwiać zastosowanie zabezpieczenia fizycznego w postaci linki metalowej (złącze blokady Kensingtona) oraz kłódki (oczko w obudowie do założenia kłódki).</w:t>
            </w:r>
          </w:p>
          <w:p>
            <w:pPr>
              <w:pStyle w:val="Normal"/>
              <w:spacing w:lineRule="auto" w:line="240" w:before="0" w:after="0"/>
              <w:jc w:val="center"/>
              <w:rPr>
                <w:lang w:val="en-US"/>
              </w:rPr>
            </w:pPr>
            <w:r>
              <w:rPr>
                <w:bCs/>
              </w:rPr>
              <w:t>Obudowa</w:t>
            </w:r>
            <w:r>
              <w:rPr/>
              <w:t xml:space="preserve"> </w:t>
            </w:r>
            <w:r>
              <w:rPr>
                <w:bCs/>
              </w:rPr>
              <w:t>musi posiadać wbudowany wizualny system diagnostyczny, służący do sygnalizowania i diagnozowania problemów z komputerem i jego komponentami, sygnalizacja oparta na zmianie statusów diody LED przycisku POWER (tzn. barw i miganie)</w:t>
            </w:r>
          </w:p>
          <w:p>
            <w:pPr>
              <w:pStyle w:val="Normal"/>
              <w:spacing w:lineRule="auto" w:line="240" w:before="0" w:after="0"/>
              <w:jc w:val="center"/>
              <w:rPr>
                <w:bCs/>
              </w:rPr>
            </w:pPr>
            <w:r>
              <w:rPr>
                <w:bCs/>
              </w:rPr>
              <w:t>W szczególności musi sygnalizować: uszkodzenie lub brak pamięci RAM, uszkodzenie płyty głównej, uszkodzenie kontrolera video, awarię CMOS baterii, awarię BIOS’u, awarię procesora.</w:t>
            </w:r>
          </w:p>
          <w:p>
            <w:pPr>
              <w:pStyle w:val="Normal"/>
              <w:spacing w:lineRule="auto" w:line="240" w:before="0" w:after="0"/>
              <w:jc w:val="center"/>
              <w:rPr/>
            </w:pPr>
            <w:r>
              <w:rPr/>
              <w:t>Oferowany system diagnostyczny nie może wykorzystywać minimalnej ilości wolnych slotów wymaganych w specyfikacji,</w:t>
            </w:r>
          </w:p>
          <w:p>
            <w:pPr>
              <w:pStyle w:val="Normal"/>
              <w:spacing w:lineRule="auto" w:line="240" w:before="0" w:after="0"/>
              <w:jc w:val="center"/>
              <w:rPr>
                <w:bCs/>
              </w:rPr>
            </w:pPr>
            <w:r>
              <w:rPr>
                <w:bCs/>
              </w:rPr>
              <w:t>Każdy komputer powinien być oznaczony niepowtarzalnym numerem seryjnym umieszczonym na obudowie, oraz wpisanym na stałe w BIOS.</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Zgodność z systemami operacyjnymi i standardami</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Oferowane modele komputerów muszą posiadać certyfikat producenta oferowanego systemu operacyjnego, potwierdzający poprawną współpracę oferowanych modeli komputerów z oferowanym systemem operacyjnym (załączyć wydruk ze strony producenta oprogramowania)</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Bezpieczeństwo</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pPr>
              <w:pStyle w:val="Normal"/>
              <w:spacing w:lineRule="auto" w:line="240" w:before="0" w:after="0"/>
              <w:jc w:val="center"/>
              <w:rPr>
                <w:lang w:val="en-US"/>
              </w:rPr>
            </w:pPr>
            <w:r>
              <w:rPr>
                <w:bCs/>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Wirtualizacja</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Sprzętowe wsparcie technologii wirtualizacji realizowane łącznie w procesorze, chipsecie płyty głównej oraz w  BIOS systemu.</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BIOS</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BIOS zgodny ze specyfikacją UEFI, zawierający logo lub nazwę producenta lub nazwę modelu oferowanego komputera.</w:t>
            </w:r>
          </w:p>
          <w:p>
            <w:pPr>
              <w:pStyle w:val="Normal"/>
              <w:spacing w:lineRule="auto" w:line="240" w:before="0" w:after="0"/>
              <w:jc w:val="center"/>
              <w:rPr>
                <w:bCs/>
              </w:rPr>
            </w:pPr>
            <w:r>
              <w:rPr>
                <w:bCs/>
              </w:rPr>
              <w:t>Pełna obsługa BIOS za pomocą klawiatury i myszy oraz samej myszy ( przez pełną obsługę za pomocą myszy rozumie się możliwość swobodnego poruszania się po menu wejścia/wyjścia oraz włączenia/wyłączenia funkcji bez używania klawiatury)</w:t>
            </w:r>
          </w:p>
          <w:p>
            <w:pPr>
              <w:pStyle w:val="Normal"/>
              <w:spacing w:lineRule="auto" w:line="240" w:before="0" w:after="0"/>
              <w:jc w:val="center"/>
              <w:rPr>
                <w:bCs/>
              </w:rPr>
            </w:pPr>
            <w:r>
              <w:rPr>
                <w:bCs/>
              </w:rPr>
              <w:t>BIOS wyposażony w automatyczną detekcję zmiany konfiguracji, automatycznie nanoszący zmiany w konfiguracji w szczególności : procesor, wielkość pamięci, pojemność dysku.</w:t>
            </w:r>
          </w:p>
          <w:p>
            <w:pPr>
              <w:pStyle w:val="Normal"/>
              <w:spacing w:lineRule="auto" w:line="240" w:before="0" w:after="0"/>
              <w:jc w:val="center"/>
              <w:rPr>
                <w:bCs/>
              </w:rPr>
            </w:pPr>
            <w:r>
              <w:rPr>
                <w:bCs/>
              </w:rPr>
              <w:t>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sieciowej,zintegrowanym układzie graficznym, kontrolerze audio.</w:t>
            </w:r>
          </w:p>
          <w:p>
            <w:pPr>
              <w:pStyle w:val="Normal"/>
              <w:spacing w:lineRule="auto" w:line="240" w:before="0" w:after="0"/>
              <w:jc w:val="center"/>
              <w:rPr>
                <w:bCs/>
              </w:rPr>
            </w:pPr>
            <w:r>
              <w:rPr>
                <w:bCs/>
              </w:rPr>
              <w:t>Funkcja blokowania/odblokowania BOOT-owania stacji roboczej z zewnętrznych urządzeń.</w:t>
            </w:r>
          </w:p>
          <w:p>
            <w:pPr>
              <w:pStyle w:val="Normal"/>
              <w:spacing w:lineRule="auto" w:line="240" w:before="0" w:after="0"/>
              <w:jc w:val="center"/>
              <w:rPr>
                <w:bCs/>
              </w:rPr>
            </w:pPr>
            <w:r>
              <w:rPr>
                <w:bC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pPr>
              <w:pStyle w:val="Normal"/>
              <w:spacing w:lineRule="auto" w:line="240" w:before="0" w:after="0"/>
              <w:jc w:val="center"/>
              <w:rPr>
                <w:bCs/>
              </w:rPr>
            </w:pPr>
            <w:r>
              <w:rPr>
                <w:bCs/>
              </w:rPr>
              <w:t>Możliwość włączenia/wyłączenia kontrolera SATA (w szczególności pojedynczo)</w:t>
            </w:r>
          </w:p>
          <w:p>
            <w:pPr>
              <w:pStyle w:val="Normal"/>
              <w:spacing w:lineRule="auto" w:line="240" w:before="0" w:after="0"/>
              <w:jc w:val="center"/>
              <w:rPr>
                <w:bCs/>
              </w:rPr>
            </w:pPr>
            <w:r>
              <w:rPr>
                <w:bCs/>
              </w:rPr>
              <w:t>Możliwość włączenia/wyłączenia kontrolera audio,</w:t>
            </w:r>
          </w:p>
          <w:p>
            <w:pPr>
              <w:pStyle w:val="Normal"/>
              <w:spacing w:lineRule="auto" w:line="240" w:before="0" w:after="0"/>
              <w:jc w:val="center"/>
              <w:rPr>
                <w:bCs/>
              </w:rPr>
            </w:pPr>
            <w:r>
              <w:rPr>
                <w:bCs/>
              </w:rPr>
              <w:t>Możliwość włączenia/wyłączenia układu TPM.</w:t>
            </w:r>
          </w:p>
          <w:p>
            <w:pPr>
              <w:pStyle w:val="Normal"/>
              <w:spacing w:lineRule="auto" w:line="240" w:before="0" w:after="0"/>
              <w:jc w:val="center"/>
              <w:rPr>
                <w:bCs/>
              </w:rPr>
            </w:pPr>
            <w:r>
              <w:rPr>
                <w:bCs/>
              </w:rPr>
              <w:t>Możliwość włączenia/wyłączenia wzbudzania komputera za pośrednictwem portów USB,</w:t>
            </w:r>
          </w:p>
          <w:p>
            <w:pPr>
              <w:pStyle w:val="Normal"/>
              <w:spacing w:lineRule="auto" w:line="240" w:before="0" w:after="0"/>
              <w:jc w:val="center"/>
              <w:rPr>
                <w:bCs/>
              </w:rPr>
            </w:pPr>
            <w:r>
              <w:rPr>
                <w:bCs/>
              </w:rPr>
              <w:t>Możliwość, bez uruchamiania systemu operacyjnego z dysku twardego komputera lub innych, podłączonych do niego urządzeń zewnętrznych  włączenia lub wyłączenia funkcji VT dla Direct I/O</w:t>
            </w:r>
          </w:p>
          <w:p>
            <w:pPr>
              <w:pStyle w:val="Normal"/>
              <w:spacing w:lineRule="auto" w:line="240" w:before="0" w:after="0"/>
              <w:jc w:val="center"/>
              <w:rPr>
                <w:bCs/>
              </w:rPr>
            </w:pPr>
            <w:r>
              <w:rPr>
                <w:bCs/>
              </w:rPr>
              <w:t>Możliwość, bez uruchamiania systemu operacyjnego z dysku twardego komputera lub innych, podłączonych do niego urządzeń zewnętrznych  włączenia lub wyłączenia dodatkowych funkcji sprzętowych Virtual Machine Mnitor (MVMM)</w:t>
            </w:r>
          </w:p>
          <w:p>
            <w:pPr>
              <w:pStyle w:val="Normal"/>
              <w:spacing w:lineRule="auto" w:line="240" w:before="0" w:after="0"/>
              <w:jc w:val="center"/>
              <w:rPr>
                <w:bCs/>
              </w:rPr>
            </w:pPr>
            <w:r>
              <w:rPr>
                <w:bCs/>
              </w:rPr>
              <w:t>Możliwość ustawienia portów USB w trybie „no BOOT”, czyli podczas startu komputer nie wykrywa urządzeń bootujących typu USB, natomiast po uruchomieniu systemu operacyjnego porty USB są aktywne.</w:t>
            </w:r>
          </w:p>
          <w:p>
            <w:pPr>
              <w:pStyle w:val="Normal"/>
              <w:spacing w:lineRule="auto" w:line="240" w:before="0" w:after="0"/>
              <w:jc w:val="center"/>
              <w:rPr>
                <w:bCs/>
              </w:rPr>
            </w:pPr>
            <w:r>
              <w:rPr>
                <w:bCs/>
              </w:rPr>
              <w:t>Funkcja zbierania i zapisywania incydentów, Możliwość przeglądania i kasowania zdarzeń przebiegu procedury POST. Funkcja ta obejmuje datę i godzinę oraz opis incydentu kodu wizualnego systemu diagnostycznego.</w:t>
            </w:r>
          </w:p>
          <w:p>
            <w:pPr>
              <w:pStyle w:val="Normal"/>
              <w:spacing w:lineRule="auto" w:line="240" w:before="0" w:after="0"/>
              <w:jc w:val="center"/>
              <w:rPr>
                <w:bCs/>
              </w:rPr>
            </w:pPr>
            <w:r>
              <w:rPr>
                <w:bCs/>
              </w:rPr>
              <w:t>Funkcja pozwalająca na  włączenie/wyłączenie automatycznego tworzenia recovery BIOS na dysku twardym lub na urządzeniu zewnętrznym podpiętym przez USB</w:t>
            </w:r>
          </w:p>
          <w:p>
            <w:pPr>
              <w:pStyle w:val="Normal"/>
              <w:spacing w:lineRule="auto" w:line="240" w:before="0" w:after="0"/>
              <w:jc w:val="center"/>
              <w:rPr>
                <w:bCs/>
              </w:rPr>
            </w:pPr>
            <w:r>
              <w:rPr>
                <w:bCs/>
              </w:rPr>
              <w:t>Możliwość wyłączania portów USB pojedynczo.</w:t>
            </w:r>
          </w:p>
          <w:p>
            <w:pPr>
              <w:pStyle w:val="Normal"/>
              <w:spacing w:lineRule="auto" w:line="240" w:before="0" w:after="0"/>
              <w:jc w:val="center"/>
              <w:rPr>
                <w:bCs/>
              </w:rPr>
            </w:pPr>
            <w:r>
              <w:rPr>
                <w:bCs/>
              </w:rPr>
              <w:t>Oferowany BIOS musi posiadać poza swoją wewnętrzną strukturą menu szybkiego boot’owania które umożliwia min. : uruchamianie systemu z serwera za pośrednictwem zintegrowanej karty sieciowej,  wejścia do BIOS,  upgrade BIOS bez konieczności uruchamiania systemu operacyjnego.</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Certyfikaty i standardy</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Oferowane urządzenia muszą być produkowane zgodnie z normą ISO9001 oraz 50001 – certyfikaty załączyć do oferty</w:t>
            </w:r>
          </w:p>
          <w:p>
            <w:pPr>
              <w:pStyle w:val="Normal"/>
              <w:spacing w:lineRule="auto" w:line="240" w:before="0" w:after="0"/>
              <w:jc w:val="center"/>
              <w:rPr>
                <w:bCs/>
              </w:rPr>
            </w:pPr>
            <w:r>
              <w:rPr>
                <w:bCs/>
              </w:rPr>
              <w:t>Deklaracja zgodności CE (załączyć do oferty)</w:t>
            </w:r>
          </w:p>
          <w:p>
            <w:pPr>
              <w:pStyle w:val="Normal"/>
              <w:spacing w:lineRule="auto" w:line="240" w:before="0" w:after="0"/>
              <w:jc w:val="center"/>
              <w:rPr>
                <w:lang w:val="en-US"/>
              </w:rPr>
            </w:pPr>
            <w:r>
              <w:rPr/>
              <w:t xml:space="preserve">Potwierdzenie spełnienia kryteriów środowiskowych, w tym zgodności z dyrektywą RoHS Unii Europejskiej o eliminacji substancji niebezpiecznych w postaci oświadczenia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bCs/>
              </w:rPr>
              <w:t>normą ISO 1043-4 dla płyty głównej oraz elementów wykonanych z tworzyw sztucznych o masie powyżej 25 gram</w:t>
            </w:r>
          </w:p>
          <w:p>
            <w:pPr>
              <w:pStyle w:val="Normal"/>
              <w:spacing w:lineRule="auto" w:line="240" w:before="0" w:after="0"/>
              <w:jc w:val="center"/>
              <w:rPr>
                <w:lang w:val="en-US"/>
              </w:rPr>
            </w:pPr>
            <w:r>
              <w:rPr>
                <w:bCs/>
              </w:rPr>
              <w:t>Certyfikat TCO dla oferowanego modelu</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Ergonomia</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Głośność jednostki centralnej mierzona zgodnie z normą ISO 7779 oraz wykazana zgodnie z normą ISO 9296 w pozycji obserwatora w trybie pracy jałowej (IDLE) wynosząca maksymalnie 22 dB</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Warunki gwarancji</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color w:val="000000"/>
              </w:rPr>
              <w:t>Min. 24-m-ce</w:t>
            </w:r>
            <w:r>
              <w:rPr>
                <w:bCs/>
                <w:color w:val="000000"/>
              </w:rPr>
              <w:t xml:space="preserve"> gwarancja producenta św</w:t>
            </w:r>
            <w:r>
              <w:rPr>
                <w:bCs/>
              </w:rPr>
              <w:t>iadczona na miejscu u klienta</w:t>
            </w:r>
          </w:p>
          <w:p>
            <w:pPr>
              <w:pStyle w:val="Normal"/>
              <w:spacing w:lineRule="auto" w:line="240" w:before="0" w:after="0"/>
              <w:jc w:val="center"/>
              <w:rPr>
                <w:bCs/>
              </w:rPr>
            </w:pPr>
            <w:r>
              <w:rPr>
                <w:bCs/>
              </w:rPr>
              <w:t>Czas reakcji serwisu - do końca następnego dnia roboczego</w:t>
            </w:r>
          </w:p>
          <w:p>
            <w:pPr>
              <w:pStyle w:val="Normal"/>
              <w:spacing w:lineRule="auto" w:line="240" w:before="0" w:after="0"/>
              <w:jc w:val="center"/>
              <w:rPr>
                <w:bCs/>
              </w:rPr>
            </w:pPr>
            <w:r>
              <w:rPr>
                <w:bCs/>
              </w:rPr>
              <w:t>Firma serwisująca musi posiadać ISO 9001: 2015 na świadczenie usług serwisowych oraz posiadać autoryzacje producenta komputera – dokumenty potwierdzające załączyć do oferty.</w:t>
            </w:r>
          </w:p>
          <w:p>
            <w:pPr>
              <w:pStyle w:val="Normal"/>
              <w:spacing w:lineRule="auto" w:line="240" w:before="0" w:after="0"/>
              <w:jc w:val="center"/>
              <w:rPr>
                <w:bCs/>
              </w:rPr>
            </w:pPr>
            <w:r>
              <w:rPr>
                <w:bCs/>
              </w:rPr>
              <w:t>Dedykowany portal techniczny producenta, umożliwiający Zamawiającemu zgłaszanie awarii oraz samodzielne zamawianie zamiennych komponentów.</w:t>
            </w:r>
          </w:p>
          <w:p>
            <w:pPr>
              <w:pStyle w:val="Normal"/>
              <w:spacing w:lineRule="auto" w:line="240" w:before="0" w:after="0"/>
              <w:jc w:val="center"/>
              <w:rPr>
                <w:bCs/>
              </w:rPr>
            </w:pPr>
            <w:r>
              <w:rPr>
                <w:bCs/>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Wsparcie techniczne producenta</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Możliwość telefonicznego sprawdzenia konfiguracji sprzętowej komputera oraz warunków gwarancji po podaniu numeru seryjnego bezpośrednio u producenta lub jego przedstawiciela.</w:t>
            </w:r>
          </w:p>
          <w:p>
            <w:pPr>
              <w:pStyle w:val="Normal"/>
              <w:spacing w:lineRule="auto" w:line="240" w:before="0" w:after="0"/>
              <w:jc w:val="center"/>
              <w:rPr>
                <w:bCs/>
              </w:rPr>
            </w:pPr>
            <w:r>
              <w:rPr>
                <w:bCs/>
              </w:rPr>
              <w:t>Dostęp do najnowszych sterowników i uaktualnień na stronie producenta zestawu realizowany poprzez podanie na dedykowanej stronie internetowej producenta numeru seryjnego lub modelu komputera – do oferty należy dołączyć link strony.</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p>
            <w:pPr>
              <w:pStyle w:val="Normal"/>
              <w:spacing w:lineRule="auto" w:line="240" w:before="0" w:after="0"/>
              <w:jc w:val="center"/>
              <w:rPr/>
            </w:pPr>
            <w:r>
              <w:rPr/>
              <w:t>Oprogramowanie</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Zainstalowany system operacyjny Windows 10 Professional, klucz licencyjny Windows 10 Professional musi być zapisany trwale w BIOS i umożliwiać instalację systemu operacyjnego na podstawie nośnika lub zdalnie bez potrzeby ręcznego wpisywania klucza licencyjnego.</w:t>
            </w:r>
          </w:p>
          <w:p>
            <w:pPr>
              <w:pStyle w:val="Normal"/>
              <w:spacing w:lineRule="auto" w:line="240" w:before="0" w:after="0"/>
              <w:jc w:val="center"/>
              <w:rPr>
                <w:bCs/>
              </w:rPr>
            </w:pPr>
            <w:r>
              <w:rPr>
                <w:bCs/>
              </w:rPr>
              <w:t>Oprogramowanie producenta komputera z nieograniczoną czasowo licencją na użytkowanie umożliwiające:</w:t>
            </w:r>
          </w:p>
          <w:p>
            <w:pPr>
              <w:pStyle w:val="Normal"/>
              <w:spacing w:lineRule="auto" w:line="240" w:before="0" w:after="0"/>
              <w:jc w:val="center"/>
              <w:rPr>
                <w:bCs/>
              </w:rPr>
            </w:pPr>
            <w:r>
              <w:rPr>
                <w:bCs/>
              </w:rPr>
              <w:t>- upgrade i instalacje wszystkich sterowników, aplikacji dostarczonych w obrazie systemu operacyjnego producenta, BIOS’u z certyfikatem zgodności producenta do najnowszej dostępnej wersji,</w:t>
            </w:r>
          </w:p>
          <w:p>
            <w:pPr>
              <w:pStyle w:val="Normal"/>
              <w:spacing w:lineRule="auto" w:line="240" w:before="0" w:after="0"/>
              <w:jc w:val="center"/>
              <w:rPr>
                <w:bCs/>
              </w:rPr>
            </w:pPr>
            <w:r>
              <w:rPr>
                <w:bCs/>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pPr>
              <w:pStyle w:val="Normal"/>
              <w:spacing w:lineRule="auto" w:line="240" w:before="0" w:after="0"/>
              <w:jc w:val="center"/>
              <w:rPr>
                <w:bCs/>
              </w:rPr>
            </w:pPr>
            <w:r>
              <w:rPr>
                <w:bCs/>
              </w:rPr>
              <w:t>- dostęp do wykazu najnowszych aktualizacji z podziałem na krytyczne (wymagające natychmiastowej instalacji), rekomendowane i opcjonalne</w:t>
            </w:r>
          </w:p>
          <w:p>
            <w:pPr>
              <w:pStyle w:val="Normal"/>
              <w:spacing w:lineRule="auto" w:line="240" w:before="0" w:after="0"/>
              <w:jc w:val="center"/>
              <w:rPr>
                <w:bCs/>
              </w:rPr>
            </w:pPr>
            <w:r>
              <w:rPr>
                <w:bCs/>
              </w:rPr>
              <w:t>- włączenie/wyłączenie funkcji automatycznego restartu w przypadku, kiedy jest wymagany przy instalacji sterownika, aplikacji</w:t>
            </w:r>
          </w:p>
          <w:p>
            <w:pPr>
              <w:pStyle w:val="Normal"/>
              <w:spacing w:lineRule="auto" w:line="240" w:before="0" w:after="0"/>
              <w:jc w:val="center"/>
              <w:rPr>
                <w:bCs/>
              </w:rPr>
            </w:pPr>
            <w:r>
              <w:rPr>
                <w:bCs/>
              </w:rPr>
              <w:t>- sprawdzenie historii aktualizacji z informacją, jakie sterowniki były instalowane z dokładną datą i wersją (rewizja wydania)</w:t>
            </w:r>
          </w:p>
          <w:p>
            <w:pPr>
              <w:pStyle w:val="Normal"/>
              <w:spacing w:lineRule="auto" w:line="240" w:before="0" w:after="0"/>
              <w:jc w:val="center"/>
              <w:rPr>
                <w:bCs/>
              </w:rPr>
            </w:pPr>
            <w:r>
              <w:rPr>
                <w:bCs/>
              </w:rPr>
              <w:t>- dostęp do wykaz wymaganych sterowników, aplikacji, BIOS’u z informacją o zainstalowanej obecnie wersji dla oferowanego komputera z możliwością exportu do pliku o rozszerzeniu *.xml</w:t>
            </w:r>
          </w:p>
          <w:p>
            <w:pPr>
              <w:pStyle w:val="Normal"/>
              <w:spacing w:lineRule="auto" w:line="240" w:before="0" w:after="0"/>
              <w:jc w:val="center"/>
              <w:rPr>
                <w:bCs/>
              </w:rPr>
            </w:pPr>
            <w:r>
              <w:rPr>
                <w:bCs/>
              </w:rPr>
              <w:t>- dostęp do raportu uwzględniającego informacje o znalezionych, pobranych i zainstalowanych aktualizacjach z informacją, jakich komponentów dotyczyły, możliwość exportu takiego raportu do pliku *.xml</w:t>
            </w:r>
          </w:p>
          <w:p>
            <w:pPr>
              <w:pStyle w:val="Normal"/>
              <w:spacing w:lineRule="auto" w:line="240" w:before="0" w:after="0"/>
              <w:jc w:val="center"/>
              <w:rPr>
                <w:bCs/>
              </w:rPr>
            </w:pPr>
            <w:r>
              <w:rPr>
                <w:bCs/>
              </w:rPr>
              <w:t>Raport musi zawierać datę i godzinę podjętych i wykonanych akcji/zadań w przedziale czasowym min. 1 roku.</w:t>
            </w:r>
          </w:p>
          <w:p>
            <w:pPr>
              <w:pStyle w:val="Normal"/>
              <w:spacing w:lineRule="auto" w:line="240" w:before="0" w:after="0"/>
              <w:jc w:val="center"/>
              <w:rPr>
                <w:bCs/>
              </w:rPr>
            </w:pPr>
            <w:r>
              <w:rPr>
                <w:bCs/>
              </w:rPr>
              <w:t>W ofercie należy podać nazwę oprogramowania</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Wbudowane porty i złącza</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Wbudowane porty: HDMI, Display Port, min. 4 porty USB na przednim panelu obudowy (w tym min. 2 porty USB 3.1) i min. 4 porty USB na tylnym panelu obudowy (w tym min. 2 porty USB 3.1)</w:t>
            </w:r>
          </w:p>
          <w:p>
            <w:pPr>
              <w:pStyle w:val="Normal"/>
              <w:spacing w:lineRule="auto" w:line="240" w:before="0" w:after="0"/>
              <w:jc w:val="center"/>
              <w:rPr>
                <w:bCs/>
              </w:rPr>
            </w:pPr>
            <w:r>
              <w:rPr>
                <w:bCs/>
              </w:rPr>
              <w:t>Wymagana ilość i rozmieszczenie (na zewnątrz obudowy komputera) portów USB nie może być osiągnięta w wyniku stosowania konwerterów, przejściówek itp., port słuchawkowo-mikrofonowy na przednim panelu, port Line-out na tylnym panelu</w:t>
            </w:r>
          </w:p>
          <w:p>
            <w:pPr>
              <w:pStyle w:val="Normal"/>
              <w:spacing w:lineRule="auto" w:line="240" w:before="0" w:after="0"/>
              <w:jc w:val="center"/>
              <w:rPr>
                <w:lang w:val="en-US"/>
              </w:rPr>
            </w:pPr>
            <w:r>
              <w:rPr>
                <w:bCs/>
              </w:rPr>
              <w:t>Karta sieciowa 10/100/1000 Ethernet RJ 45, zintegrowana z płytą główną, wspierająca obsługę</w:t>
            </w:r>
            <w:r>
              <w:rPr>
                <w:bCs/>
                <w:i/>
              </w:rPr>
              <w:t xml:space="preserve"> </w:t>
            </w:r>
            <w:r>
              <w:rPr>
                <w:bCs/>
              </w:rPr>
              <w:t>WoL</w:t>
            </w:r>
          </w:p>
          <w:p>
            <w:pPr>
              <w:pStyle w:val="Normal"/>
              <w:spacing w:lineRule="auto" w:line="240" w:before="0" w:after="0"/>
              <w:jc w:val="center"/>
              <w:rPr>
                <w:lang w:val="en-US"/>
              </w:rPr>
            </w:pPr>
            <w:r>
              <w:rPr>
                <w:bCs/>
              </w:rPr>
              <w:t>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szt SATA 3.0; 1 złącze M.2 2280 dedykowane dla syków M.2 SATA lub NVMe, 1 złącze M.2 WLAN, 1 złącze do realizacji funkcji clear CMOS, 1 złącze do realizacji funkcji clear Password</w:t>
            </w:r>
          </w:p>
          <w:p>
            <w:pPr>
              <w:pStyle w:val="Normal"/>
              <w:spacing w:lineRule="auto" w:line="240" w:before="0" w:after="0"/>
              <w:jc w:val="center"/>
              <w:rPr>
                <w:bCs/>
              </w:rPr>
            </w:pPr>
            <w:r>
              <w:rPr>
                <w:bCs/>
              </w:rPr>
              <w:t>Klawiatura USB w układzie polski programisty</w:t>
            </w:r>
          </w:p>
          <w:p>
            <w:pPr>
              <w:pStyle w:val="Normal"/>
              <w:spacing w:lineRule="auto" w:line="240" w:before="0" w:after="0"/>
              <w:jc w:val="center"/>
              <w:rPr>
                <w:bCs/>
              </w:rPr>
            </w:pPr>
            <w:r>
              <w:rPr>
                <w:bCs/>
              </w:rPr>
              <w:t>Mysz optyczna USB z dwoma przyciskami oraz rolką (scroll)</w:t>
            </w:r>
          </w:p>
          <w:p>
            <w:pPr>
              <w:pStyle w:val="Normal"/>
              <w:spacing w:lineRule="auto" w:line="240" w:before="0" w:after="0"/>
              <w:jc w:val="center"/>
              <w:rPr>
                <w:lang w:val="en-US"/>
              </w:rPr>
            </w:pPr>
            <w:r>
              <w:rPr>
                <w:bCs/>
              </w:rPr>
              <w:t>Nagrywarka DVD +/-RW</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Dodatkowe informacje</w:t>
            </w:r>
          </w:p>
        </w:tc>
        <w:tc>
          <w:tcPr>
            <w:tcW w:w="7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Dopuszcza się dokumenty w języku angielskim.</w:t>
            </w:r>
          </w:p>
        </w:tc>
        <w:tc>
          <w:tcPr>
            <w:tcW w:w="4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b/>
          <w:b/>
          <w:bCs/>
        </w:rPr>
      </w:pPr>
      <w:r>
        <w:rPr>
          <w:b/>
          <w:bCs/>
        </w:rPr>
        <w:t>UPS – 10 sztuk</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0"/>
        <w:gridCol w:w="4312"/>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Nazwa komponentu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Wymagane minimalne parametry techniczne sprzętu</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 ofercie wymagane jest podanie modelu, symbolu oraz producenta</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UPS</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
                <w:b/>
                <w:bCs/>
              </w:rPr>
            </w:pPr>
            <w:r>
              <w:rPr>
                <w:b/>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Specyfikacja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Moc wyjściowa pozorna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500 VA</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Moc wyjściowwa skuteczna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300 W</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Napięcie wejściowe</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190 - 259 V</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Czas podtrzymania dla obciążenia 50%</w:t>
            </w:r>
          </w:p>
          <w:p>
            <w:pPr>
              <w:pStyle w:val="Normal"/>
              <w:spacing w:lineRule="auto" w:line="240" w:before="0" w:after="0"/>
              <w:jc w:val="center"/>
              <w:rPr>
                <w:bCs/>
              </w:rPr>
            </w:pPr>
            <w:r>
              <w:rPr>
                <w:bCs/>
              </w:rPr>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10 min</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Czas podtrzymania dla obciążenia 100%</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2 min</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Interfejs</w:t>
            </w:r>
          </w:p>
          <w:p>
            <w:pPr>
              <w:pStyle w:val="Normal"/>
              <w:spacing w:lineRule="auto" w:line="240" w:before="0" w:after="0"/>
              <w:jc w:val="center"/>
              <w:rPr>
                <w:bCs/>
              </w:rPr>
            </w:pPr>
            <w:r>
              <w:rPr>
                <w:bCs/>
              </w:rPr>
              <w:t>komunikacyjy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USB</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Typ obudowy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Tower</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Przyłącza wyjściowe (liczba i typ gniazd) :</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4 x IEC 320 C13 (10 A) z ochroną przepięciową i z podtrzymaniem</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Filtr teleinformatyczny (linii danych)</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RJ45: LAN 10/100 Base-T</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Średni czas ładowania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16 h</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b/>
          <w:b/>
          <w:bCs/>
        </w:rPr>
      </w:pPr>
      <w:r>
        <w:rPr>
          <w:b/>
          <w:bCs/>
        </w:rPr>
        <w:t>Monitor – 7 sztuk</w:t>
      </w:r>
    </w:p>
    <w:tbl>
      <w:tblPr>
        <w:tblW w:w="5000" w:type="pct"/>
        <w:jc w:val="center"/>
        <w:tblInd w:w="0" w:type="dxa"/>
        <w:tblBorders>
          <w:top w:val="single" w:sz="4" w:space="0" w:color="000001"/>
          <w:left w:val="single" w:sz="4" w:space="0" w:color="000001"/>
          <w:bottom w:val="single" w:sz="4" w:space="0" w:color="000001"/>
          <w:insideH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0"/>
        <w:gridCol w:w="4312"/>
      </w:tblGrid>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
                <w:b/>
              </w:rPr>
            </w:pPr>
            <w:r>
              <w:rPr>
                <w:b/>
              </w:rPr>
              <w:t>Nazwa komponentu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rPr>
            </w:pPr>
            <w:r>
              <w:rPr>
                <w:b/>
              </w:rPr>
              <w:t>Wymagane minimalne parametry techniczne monitora</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Typ ekranu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Ekran ciekłokrystaliczny z aktywną matrycą min. 23,8” (16:9)</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Technologia wykonania matrycy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IPS</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Rozmiar plamki</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Maksymalnie 0,275mm</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Jasność</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250 cd/m2</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Kontrast</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Typowy 1000:1</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Kąty widzenia (pion/poziom)</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178/178 stopni</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Czas reakcji matrycy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max. 8 ms</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Rozdzielczość maksymalna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1920 x 1080 przy 60Hz</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Paleta kolorów</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83% (CIE 1976)</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Głębia kolorów</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16,7 miliona kolorów</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Zyżycie energii</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 22W</w:t>
            </w:r>
          </w:p>
          <w:p>
            <w:pPr>
              <w:pStyle w:val="Normal"/>
              <w:spacing w:lineRule="auto" w:line="240" w:before="0" w:after="0"/>
              <w:jc w:val="center"/>
              <w:rPr>
                <w:bCs/>
              </w:rPr>
            </w:pPr>
            <w:r>
              <w:rPr>
                <w:bCs/>
              </w:rPr>
              <w:t>W trybie uśpienia &lt;0,3W</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Powłoka powierzchni ekranu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Antyodblaskowa utwardzona</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Podświetlenie</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System podświetlenia LED</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Bezpieczeństwo</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Monitor musi być wyposażony w tzw. gniazdo zabezpieczenia przed kradzieżą.</w:t>
            </w:r>
          </w:p>
          <w:p>
            <w:pPr>
              <w:pStyle w:val="Normal"/>
              <w:spacing w:lineRule="auto" w:line="240" w:before="0" w:after="0"/>
              <w:jc w:val="center"/>
              <w:rPr>
                <w:bCs/>
              </w:rPr>
            </w:pPr>
            <w:r>
              <w:rPr>
                <w:bCs/>
              </w:rPr>
              <w:t>Wbudowane w monitor narzędzie diagnostyczne umożliwiające zdiagnozowanie problemu wyświetlania obrazu na ekranie.</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Waga bez podstawy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Maksymalnie 3,3 kg</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Pochylenie monitora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W zakresie min. 26 stopni</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Kolor obudowy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Czarny</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Złącze</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1x D-Sub,</w:t>
            </w:r>
          </w:p>
          <w:p>
            <w:pPr>
              <w:pStyle w:val="Normal"/>
              <w:spacing w:lineRule="auto" w:line="240" w:before="0" w:after="0"/>
              <w:jc w:val="center"/>
              <w:rPr>
                <w:bCs/>
              </w:rPr>
            </w:pPr>
            <w:r>
              <w:rPr>
                <w:bCs/>
              </w:rPr>
              <w:t>1x Display Port 1.2</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082"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pPr>
            <w:r>
              <w:rPr>
                <w:bCs/>
              </w:rPr>
              <w:t>Gwarancja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strike w:val="false"/>
                <w:dstrike w:val="false"/>
                <w:color w:val="000000"/>
              </w:rPr>
              <w:t>Minimum 24 m-ce</w:t>
            </w:r>
            <w:r>
              <w:rPr>
                <w:bCs/>
                <w:color w:val="000000"/>
              </w:rPr>
              <w:t xml:space="preserve"> n</w:t>
            </w:r>
            <w:r>
              <w:rPr>
                <w:bCs/>
              </w:rPr>
              <w:t>a miejscu u klienta, możliwość zgłaszania awarii przez ogólnopolską linię telefoniczną i stronę internetową producenta</w:t>
            </w:r>
          </w:p>
          <w:p>
            <w:pPr>
              <w:pStyle w:val="Normal"/>
              <w:spacing w:lineRule="auto" w:line="240" w:before="0" w:after="0"/>
              <w:jc w:val="center"/>
              <w:rPr>
                <w:bCs/>
              </w:rPr>
            </w:pPr>
            <w:r>
              <w:rPr>
                <w:bCs/>
              </w:rPr>
              <w:t>Czas reakcji serwisu - do końca następnego dnia roboczego</w:t>
            </w:r>
          </w:p>
          <w:p>
            <w:pPr>
              <w:pStyle w:val="Normal"/>
              <w:spacing w:lineRule="auto" w:line="240" w:before="0" w:after="0"/>
              <w:jc w:val="center"/>
              <w:rPr>
                <w:bCs/>
              </w:rPr>
            </w:pPr>
            <w:r>
              <w:rPr>
                <w:bCs/>
              </w:rPr>
              <w:t>Firma serwisująca musi posiadać ISO 9001: 2015 na świadczenie usług serwisowych oraz posiadać autoryzacje producenta– dokumenty potwierdzające załączyć do oferty.</w:t>
            </w:r>
          </w:p>
          <w:p>
            <w:pPr>
              <w:pStyle w:val="Normal"/>
              <w:spacing w:lineRule="auto" w:line="240" w:before="0" w:after="0"/>
              <w:jc w:val="center"/>
              <w:rPr>
                <w:bCs/>
              </w:rPr>
            </w:pPr>
            <w:r>
              <w:rPr>
                <w:bCs/>
              </w:rPr>
              <w:t>Oświadczenie producenta komputera, że w przypadku nie wywiązywania się z obowiązków gwarancyjnych oferenta lub firmy serwisującej, przejmie na siebie wszelkie zobowiązania związane z serwisem.</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Certyfikaty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TCO, Energy Star</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Inne</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Zdejmowana podstawa oraz otwory montażowe w obudowie VESA 100mm</w:t>
            </w:r>
          </w:p>
          <w:p>
            <w:pPr>
              <w:pStyle w:val="Normal"/>
              <w:spacing w:lineRule="auto" w:line="240" w:before="0" w:after="0"/>
              <w:jc w:val="center"/>
              <w:rPr>
                <w:bCs/>
              </w:rPr>
            </w:pPr>
            <w:r>
              <w:rPr>
                <w:bCs/>
              </w:rPr>
              <w:t>Możliwość podłączenia dedykowanych głośników producenta monitora lub głośniki wbudowane</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rPr>
          <w:b/>
          <w:b/>
          <w:bCs/>
        </w:rPr>
      </w:pPr>
      <w:r>
        <w:rPr>
          <w:b/>
          <w:bCs/>
        </w:rPr>
      </w:r>
    </w:p>
    <w:p>
      <w:pPr>
        <w:pStyle w:val="Normal"/>
        <w:spacing w:lineRule="auto" w:line="240" w:before="0" w:after="0"/>
        <w:jc w:val="center"/>
        <w:rPr>
          <w:b/>
          <w:b/>
          <w:bCs/>
        </w:rPr>
      </w:pPr>
      <w:r>
        <w:rPr>
          <w:b/>
          <w:bCs/>
        </w:rPr>
        <w:t>Ekran elektryczny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2"/>
        <w:gridCol w:w="4310"/>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Nazwa komponentu</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Wymagane minimalne parametry techniczne sprzętu</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Ekran elektryczny</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
                <w:b/>
                <w:bCs/>
              </w:rPr>
            </w:pPr>
            <w:r>
              <w:rPr>
                <w:b/>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Specyfikacja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Powierzchnia projekcyjna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Biała, matowa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Rozmiar</w:t>
            </w:r>
          </w:p>
        </w:tc>
        <w:tc>
          <w:tcPr>
            <w:tcW w:w="68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100 cali</w:t>
            </w:r>
          </w:p>
        </w:tc>
        <w:tc>
          <w:tcPr>
            <w:tcW w:w="431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Proporcje ekranu</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16:9 lub 16:10</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Sterowanie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Bezprzewodowe z pilota</w:t>
            </w:r>
          </w:p>
          <w:p>
            <w:pPr>
              <w:pStyle w:val="Normal"/>
              <w:spacing w:lineRule="auto" w:line="240" w:before="0" w:after="0"/>
              <w:jc w:val="center"/>
              <w:rPr>
                <w:bCs/>
              </w:rPr>
            </w:pPr>
            <w:r>
              <w:rPr>
                <w:bCs/>
              </w:rPr>
              <w:t>Z przełącznika ściennego</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Mocowanie</w:t>
            </w:r>
          </w:p>
        </w:tc>
        <w:tc>
          <w:tcPr>
            <w:tcW w:w="68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Ścienny</w:t>
            </w:r>
          </w:p>
          <w:p>
            <w:pPr>
              <w:pStyle w:val="Normal"/>
              <w:spacing w:lineRule="auto" w:line="240" w:before="0" w:after="0"/>
              <w:jc w:val="center"/>
              <w:rPr>
                <w:bCs/>
              </w:rPr>
            </w:pPr>
            <w:r>
              <w:rPr>
                <w:bCs/>
              </w:rPr>
              <w:t>Podwieszany</w:t>
            </w:r>
          </w:p>
        </w:tc>
        <w:tc>
          <w:tcPr>
            <w:tcW w:w="431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Projektor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0"/>
        <w:gridCol w:w="4312"/>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sprzętu</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Projektor</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
                <w:b/>
                <w:bCs/>
              </w:rPr>
            </w:pPr>
            <w:r>
              <w:rPr>
                <w:b/>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Natężenie światła barwnego</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lang w:val="en-US"/>
              </w:rPr>
            </w:pPr>
            <w:r>
              <w:rPr/>
              <w:t>3.600 lumen- 2.235 lumen (tryb ekonomiczny) zgodne z normą IDMS15.4</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Natężenie światła białego</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3.600 lumen - 2.235 lumen (tryb ekonomiczny) zgodne z normą ISO 21118:2012</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Rozdzielczość</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WXGA, 1280 x 800, 16:10</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Stosunek kontrastu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15.000 : 1</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Lampa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UHE, 210 W, 6.000 h Żywotność, 10.000 h Żywotność (w trybie oszczędnym)</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Rozmiar projekcji</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32 cale - 320 cale</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Odległość wyświetlania, tryb szerokokątny/tele</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1,68 m - 2,02 m ( 60 cal ekran)</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Stosunek projekcji</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1,30 - 1,56:1</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Funkcja USB wyświetlacza</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3 w 1: obraz / mysz / dźwięk</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Przyłącza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Złącze USB 2.0 typu A, Złącze USB 2.0 typu B, Bezprzewodowa sieć LAN IEEE 802.11b/g/n (WiFi 4), Wejście VGA, Wejście HDMI, Wejście sygnału kompozytowego, MHL, Wejście audio typu cinch</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Połączenie ze smartfonem</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Ad-hoc/Infrastruktura</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Funkcje</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Suwak wyłączania obrazu/dźwięku, Wbudowany głośnik, Włączanie/wyłączanie bezpośrednie, Kompatybilny ze skanerem dokumentów, Pozioma i pionowa korekcja geometrii obrazu, Długa żywotność lampy, Interfejs audio/wideo MHL, Projekcja sieciowa, Bez komputera, Funkcja podziału ekranu, Możliwość połączenia z bezprzewodową siecią LAN, Konfiguracja iProjection kodem QR</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Poziom hałasu</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Tryb normalny: 37 dB (A) - Tryb ekonomiczny: 28 dB (A)</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328"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Temperatura</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Praca 5°C - 35°C, Składowanie -10°C - 60°C</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328"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Certyfikat</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TCO</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b/>
          <w:b/>
          <w:bCs/>
        </w:rPr>
      </w:pPr>
      <w:r>
        <w:rPr>
          <w:b/>
          <w:bCs/>
        </w:rPr>
        <w:t>Ochrona stacji roboczych Windows – 7 sztuk.</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2"/>
        <w:gridCol w:w="4310"/>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sprzętu</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Ochrona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
                <w:b/>
                <w:bCs/>
              </w:rPr>
            </w:pPr>
            <w:r>
              <w:rPr>
                <w:b/>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Ochrona stacji roboczych  Windows  - wymagania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numPr>
                <w:ilvl w:val="0"/>
                <w:numId w:val="1"/>
              </w:numPr>
              <w:spacing w:lineRule="auto" w:line="240" w:before="0" w:after="0"/>
              <w:jc w:val="center"/>
              <w:rPr/>
            </w:pPr>
            <w:r>
              <w:rPr/>
              <w:t>Pełne wsparcie dla systemu Windows Vista/Windows 7/Windows 8/Windows 8.1/Windows 10</w:t>
            </w:r>
          </w:p>
          <w:p>
            <w:pPr>
              <w:pStyle w:val="Normal"/>
              <w:numPr>
                <w:ilvl w:val="0"/>
                <w:numId w:val="1"/>
              </w:numPr>
              <w:spacing w:lineRule="auto" w:line="240" w:before="0" w:after="0"/>
              <w:jc w:val="center"/>
              <w:rPr/>
            </w:pPr>
            <w:r>
              <w:rPr/>
              <w:t>Pełna ochrona przed wirusami, trojanami, robakami i innymi zagrożeniami.</w:t>
            </w:r>
          </w:p>
          <w:p>
            <w:pPr>
              <w:pStyle w:val="Normal"/>
              <w:numPr>
                <w:ilvl w:val="0"/>
                <w:numId w:val="1"/>
              </w:numPr>
              <w:spacing w:lineRule="auto" w:line="240" w:before="0" w:after="0"/>
              <w:jc w:val="center"/>
              <w:rPr/>
            </w:pPr>
            <w:r>
              <w:rPr/>
              <w:t>Wykrywanie  i  usuwanie  niebezpiecznych  aplikacji  typu  adware,  spyware,  dialer,  phishing, narzędzi hakerskich, backdoor.</w:t>
            </w:r>
          </w:p>
          <w:p>
            <w:pPr>
              <w:pStyle w:val="Normal"/>
              <w:numPr>
                <w:ilvl w:val="0"/>
                <w:numId w:val="1"/>
              </w:numPr>
              <w:spacing w:lineRule="auto" w:line="240" w:before="0" w:after="0"/>
              <w:jc w:val="center"/>
              <w:rPr/>
            </w:pPr>
            <w:r>
              <w:rPr/>
              <w:t>Wbudowana technologia do ochrony przed rootkitami.</w:t>
            </w:r>
          </w:p>
          <w:p>
            <w:pPr>
              <w:pStyle w:val="Normal"/>
              <w:numPr>
                <w:ilvl w:val="0"/>
                <w:numId w:val="1"/>
              </w:numPr>
              <w:spacing w:lineRule="auto" w:line="240" w:before="0" w:after="0"/>
              <w:jc w:val="center"/>
              <w:rPr/>
            </w:pPr>
            <w:r>
              <w:rPr/>
              <w:t>Wykrywanie potencjalnie niepożądanych, niebezpiecznych oraz podejrzanych aplikacji.</w:t>
            </w:r>
          </w:p>
          <w:p>
            <w:pPr>
              <w:pStyle w:val="Normal"/>
              <w:numPr>
                <w:ilvl w:val="0"/>
                <w:numId w:val="1"/>
              </w:numPr>
              <w:spacing w:lineRule="auto" w:line="240" w:before="0" w:after="0"/>
              <w:jc w:val="center"/>
              <w:rPr/>
            </w:pPr>
            <w:r>
              <w:rPr/>
              <w:t>Skanowanie w czasie rzeczywistym otwieranych, zapisywanych i wykonywanych plików.</w:t>
            </w:r>
          </w:p>
          <w:p>
            <w:pPr>
              <w:pStyle w:val="Normal"/>
              <w:numPr>
                <w:ilvl w:val="0"/>
                <w:numId w:val="1"/>
              </w:numPr>
              <w:spacing w:lineRule="auto" w:line="240" w:before="0" w:after="0"/>
              <w:jc w:val="center"/>
              <w:rPr/>
            </w:pPr>
            <w:r>
              <w:rPr/>
              <w:t>Możliwość  skanowania  całego  dysku,  wybranych  katalogów  lub  pojedynczych  plików  „na żądanie” lub według harmonogramu.</w:t>
            </w:r>
          </w:p>
          <w:p>
            <w:pPr>
              <w:pStyle w:val="Normal"/>
              <w:numPr>
                <w:ilvl w:val="0"/>
                <w:numId w:val="1"/>
              </w:numPr>
              <w:spacing w:lineRule="auto" w:line="240" w:before="0" w:after="0"/>
              <w:jc w:val="center"/>
              <w:rPr/>
            </w:pPr>
            <w:r>
              <w:rPr/>
              <w:t>Możliwość skanowania dysków sieciowych i dysków przenośnych.</w:t>
            </w:r>
          </w:p>
          <w:p>
            <w:pPr>
              <w:pStyle w:val="Normal"/>
              <w:numPr>
                <w:ilvl w:val="0"/>
                <w:numId w:val="1"/>
              </w:numPr>
              <w:spacing w:lineRule="auto" w:line="240" w:before="0" w:after="0"/>
              <w:jc w:val="center"/>
              <w:rPr/>
            </w:pPr>
            <w:r>
              <w:rPr/>
              <w:t>Skanowanie plików spakowanych i skompresowanych.</w:t>
            </w:r>
          </w:p>
          <w:p>
            <w:pPr>
              <w:pStyle w:val="Normal"/>
              <w:numPr>
                <w:ilvl w:val="0"/>
                <w:numId w:val="1"/>
              </w:numPr>
              <w:spacing w:lineRule="auto" w:line="240" w:before="0" w:after="0"/>
              <w:jc w:val="center"/>
              <w:rPr/>
            </w:pPr>
            <w:r>
              <w:rPr/>
              <w:t xml:space="preserve">Skanowanie  i  oczyszczanie  poczty  przychodzącej  POP3  i  IMAP  „w  locie”  (w  czasie rzeczywistym), zanim zostanie dostarczona do klienta pocztowego, zainstalowanego na stacji roboczej (niezależnie od konkretnego klienta pocztowego).  </w:t>
            </w:r>
          </w:p>
          <w:p>
            <w:pPr>
              <w:pStyle w:val="Normal"/>
              <w:numPr>
                <w:ilvl w:val="0"/>
                <w:numId w:val="1"/>
              </w:numPr>
              <w:spacing w:lineRule="auto" w:line="240" w:before="0" w:after="0"/>
              <w:jc w:val="center"/>
              <w:rPr/>
            </w:pPr>
            <w:r>
              <w:rPr/>
              <w:t>Skanowanie ruchu HTTP na poziomie stacji roboczych. Zainfekowany ruch jest automatycznie blokowany, a użytkownikowi wyświetlane jest stosowne powiadomienie.</w:t>
            </w:r>
          </w:p>
          <w:p>
            <w:pPr>
              <w:pStyle w:val="Normal"/>
              <w:numPr>
                <w:ilvl w:val="0"/>
                <w:numId w:val="1"/>
              </w:numPr>
              <w:spacing w:lineRule="auto" w:line="240" w:before="0" w:after="0"/>
              <w:jc w:val="center"/>
              <w:rPr/>
            </w:pPr>
            <w:r>
              <w:rPr/>
              <w:t>Program ma umożliwiać skanowanie ruchu sieciowego wewnątrz szyfrowanych protokołów HTTPS, POP3S, IMAPS.</w:t>
            </w:r>
          </w:p>
          <w:p>
            <w:pPr>
              <w:pStyle w:val="Normal"/>
              <w:numPr>
                <w:ilvl w:val="0"/>
                <w:numId w:val="1"/>
              </w:numPr>
              <w:spacing w:lineRule="auto" w:line="240" w:before="0" w:after="0"/>
              <w:jc w:val="center"/>
              <w:rPr/>
            </w:pPr>
            <w:r>
              <w:rPr/>
              <w:t>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pPr>
              <w:pStyle w:val="Normal"/>
              <w:numPr>
                <w:ilvl w:val="0"/>
                <w:numId w:val="1"/>
              </w:numPr>
              <w:spacing w:lineRule="auto" w:line="240" w:before="0" w:after="0"/>
              <w:jc w:val="center"/>
              <w:rPr/>
            </w:pPr>
            <w:r>
              <w:rPr/>
              <w:t>Program  ma  umożliwiać  administratorowi  blokowanie  zewnętrznych  nośników  danych na stacji  w  tym  przynajmniej:  Pamięci  masowych,  optycznych  pamięci  masowych,  amięci masowych  Firewire,  urządzeń  do  tworzenia  obrazów,  drukarek  USB,  urządzeń   uetooth, czytników kart inteligentnych, modemów, portów LPT/COM oraz urządzeń pr enośnych.</w:t>
            </w:r>
          </w:p>
          <w:p>
            <w:pPr>
              <w:pStyle w:val="Normal"/>
              <w:numPr>
                <w:ilvl w:val="0"/>
                <w:numId w:val="1"/>
              </w:numPr>
              <w:spacing w:lineRule="auto" w:line="240" w:before="0" w:after="0"/>
              <w:jc w:val="center"/>
              <w:rPr/>
            </w:pPr>
            <w:r>
              <w:rPr/>
              <w:t>Funkcja  blokowania  nośników  wymiennych,  bądź  grup  urządzeń  ma  umożliwiać użytkownikowi tworzenie reguł dla podłączanych urządzeń minimum w oparciu o typ, numer seryjny, dostawcę lub model urządzenia.</w:t>
            </w:r>
          </w:p>
          <w:p>
            <w:pPr>
              <w:pStyle w:val="Normal"/>
              <w:numPr>
                <w:ilvl w:val="0"/>
                <w:numId w:val="1"/>
              </w:numPr>
              <w:spacing w:lineRule="auto" w:line="240" w:before="0" w:after="0"/>
              <w:jc w:val="center"/>
              <w:rPr/>
            </w:pPr>
            <w:r>
              <w:rPr/>
              <w:t xml:space="preserve"> </w:t>
            </w:r>
            <w:r>
              <w:rPr/>
              <w:t>Program  musi  mieć  możliwość  utworzenia  reguły  na  podstawie  podłączonego urządzenia. Dana funkcjonalność musi pozwalać na automatyczne wypełnienie typu,  numeru seryjnego, dostawcy oraz modelu urządzenia.</w:t>
            </w:r>
          </w:p>
          <w:p>
            <w:pPr>
              <w:pStyle w:val="Normal"/>
              <w:numPr>
                <w:ilvl w:val="0"/>
                <w:numId w:val="1"/>
              </w:numPr>
              <w:spacing w:lineRule="auto" w:line="240" w:before="0" w:after="0"/>
              <w:jc w:val="center"/>
              <w:rPr/>
            </w:pPr>
            <w:r>
              <w:rPr/>
              <w:t>Program ma umożliwiać użytkownikowi nadanie uprawnień dla podłączanych urządzeń, w tym co  najmniej:  dostęp  w  trybie  do  odczytu,  pełen  dostęp,  ostrzeżenie,  brak  dostępu do podłączanego urządzenia.</w:t>
            </w:r>
          </w:p>
          <w:p>
            <w:pPr>
              <w:pStyle w:val="Normal"/>
              <w:numPr>
                <w:ilvl w:val="0"/>
                <w:numId w:val="1"/>
              </w:numPr>
              <w:spacing w:lineRule="auto" w:line="240" w:before="0" w:after="0"/>
              <w:jc w:val="center"/>
              <w:rPr/>
            </w:pPr>
            <w:r>
              <w:rPr/>
              <w:t>Moduł HIPS musi posiadać możliwość pracy w jednym z pięciu trybów:</w:t>
            </w:r>
          </w:p>
          <w:p>
            <w:pPr>
              <w:pStyle w:val="Normal"/>
              <w:numPr>
                <w:ilvl w:val="0"/>
                <w:numId w:val="2"/>
              </w:numPr>
              <w:spacing w:lineRule="auto" w:line="240" w:before="0" w:after="0"/>
              <w:jc w:val="center"/>
              <w:rPr/>
            </w:pPr>
            <w:r>
              <w:rPr/>
              <w:t>tryb automatyczny z regułami, gdzie program automatycznie tworzy i wykorzystuje reguły wraz z możliwością wykorzystania reguł utworzonych przez użytkownika,</w:t>
            </w:r>
          </w:p>
          <w:p>
            <w:pPr>
              <w:pStyle w:val="Normal"/>
              <w:numPr>
                <w:ilvl w:val="0"/>
                <w:numId w:val="2"/>
              </w:numPr>
              <w:spacing w:lineRule="auto" w:line="240" w:before="0" w:after="0"/>
              <w:jc w:val="center"/>
              <w:rPr/>
            </w:pPr>
            <w:r>
              <w:rPr/>
              <w:t>tryb  interaktywny,  w  którym  to  program  pyta  użytkownika  o  akcję  w  przypadku wykrycia aktywności w systemie,</w:t>
            </w:r>
          </w:p>
          <w:p>
            <w:pPr>
              <w:pStyle w:val="Normal"/>
              <w:numPr>
                <w:ilvl w:val="0"/>
                <w:numId w:val="2"/>
              </w:numPr>
              <w:spacing w:lineRule="auto" w:line="240" w:before="0" w:after="0"/>
              <w:jc w:val="center"/>
              <w:rPr/>
            </w:pPr>
            <w:r>
              <w:rPr/>
              <w:t>tryb  oparty  na  regułach,  gdzie  zastosowanie  mają  jedynie  reguły  utworzone  przez użytkownika,</w:t>
            </w:r>
          </w:p>
          <w:p>
            <w:pPr>
              <w:pStyle w:val="Normal"/>
              <w:numPr>
                <w:ilvl w:val="0"/>
                <w:numId w:val="2"/>
              </w:numPr>
              <w:spacing w:lineRule="auto" w:line="240" w:before="0" w:after="0"/>
              <w:jc w:val="center"/>
              <w:rPr/>
            </w:pPr>
            <w:r>
              <w:rPr/>
              <w:t>tryb uczenia się, w którym program uczy się aktywności systemu i użytkownika oraz tworzy odpowiednie reguły w czasie określonym przez użytkownika. Po wygaśnięciu tego czasu program musi samoczynnie przełączyć się w tryb pracy oparty na regułach,</w:t>
            </w:r>
          </w:p>
          <w:p>
            <w:pPr>
              <w:pStyle w:val="Normal"/>
              <w:numPr>
                <w:ilvl w:val="0"/>
                <w:numId w:val="2"/>
              </w:numPr>
              <w:spacing w:lineRule="auto" w:line="240" w:before="0" w:after="0"/>
              <w:jc w:val="center"/>
              <w:rPr/>
            </w:pPr>
            <w:r>
              <w:rPr/>
              <w:t>tryb  inteligentny,  w  którym  program  będzie  powiadamiał  wyłącznie  o  szczególnie podejrzanych zdarzeniach.</w:t>
            </w:r>
          </w:p>
          <w:p>
            <w:pPr>
              <w:pStyle w:val="Normal"/>
              <w:numPr>
                <w:ilvl w:val="0"/>
                <w:numId w:val="3"/>
              </w:numPr>
              <w:spacing w:lineRule="auto" w:line="240" w:before="0" w:after="0"/>
              <w:jc w:val="center"/>
              <w:rPr/>
            </w:pPr>
            <w:r>
              <w:rPr/>
              <w:t>Program  wyposażony  tylko  w  jeden  proces  uruchamiany  w  pamięci,  z  którego korzystają wszystkie funkcje systemu (antywirus, antyspyware, metody heurystyczne,  apora sieciowa).</w:t>
            </w:r>
          </w:p>
          <w:p>
            <w:pPr>
              <w:pStyle w:val="Normal"/>
              <w:numPr>
                <w:ilvl w:val="0"/>
                <w:numId w:val="3"/>
              </w:numPr>
              <w:spacing w:lineRule="auto" w:line="240" w:before="0" w:after="0"/>
              <w:jc w:val="center"/>
              <w:rPr/>
            </w:pPr>
            <w:r>
              <w:rPr/>
              <w:t xml:space="preserve">Program  musi  posiadać  funkcjonalność  skanera  UEFI,  który  chroni  użytkownika poprzez wykrywanie  i  blokowanie  zagrożeń,  atakujących  jeszcze  przed  uruchomieniem  ystemu operacyjnego.  </w:t>
            </w:r>
          </w:p>
          <w:p>
            <w:pPr>
              <w:pStyle w:val="Normal"/>
              <w:numPr>
                <w:ilvl w:val="0"/>
                <w:numId w:val="3"/>
              </w:numPr>
              <w:spacing w:lineRule="auto" w:line="240" w:before="0" w:after="0"/>
              <w:jc w:val="center"/>
              <w:rPr/>
            </w:pPr>
            <w:r>
              <w:rPr/>
              <w:t>Program musi umożliwiać ochronę przed dołączeniem komputera do sieci botnet.</w:t>
            </w:r>
          </w:p>
          <w:p>
            <w:pPr>
              <w:pStyle w:val="Normal"/>
              <w:numPr>
                <w:ilvl w:val="0"/>
                <w:numId w:val="3"/>
              </w:numPr>
              <w:spacing w:lineRule="auto" w:line="240" w:before="0" w:after="0"/>
              <w:jc w:val="center"/>
              <w:rPr/>
            </w:pPr>
            <w:r>
              <w:rPr/>
              <w:t>Zapora osobista ma pracować w jednym z czterech trybów:</w:t>
            </w:r>
          </w:p>
          <w:p>
            <w:pPr>
              <w:pStyle w:val="Normal"/>
              <w:numPr>
                <w:ilvl w:val="0"/>
                <w:numId w:val="4"/>
              </w:numPr>
              <w:spacing w:lineRule="auto" w:line="240" w:before="0" w:after="0"/>
              <w:jc w:val="center"/>
              <w:rPr/>
            </w:pPr>
            <w:r>
              <w:rPr/>
              <w:t>tryb automatyczny – program blokuje cały ruch przychodzący i zezwala tylko na połączenia wychodzące,</w:t>
            </w:r>
          </w:p>
          <w:p>
            <w:pPr>
              <w:pStyle w:val="Normal"/>
              <w:numPr>
                <w:ilvl w:val="0"/>
                <w:numId w:val="4"/>
              </w:numPr>
              <w:spacing w:lineRule="auto" w:line="240" w:before="0" w:after="0"/>
              <w:jc w:val="center"/>
              <w:rPr/>
            </w:pPr>
            <w:r>
              <w:rPr/>
              <w:t>tryb interaktywny – program pyta się o każde nowo nawiązywane połączenie,</w:t>
            </w:r>
          </w:p>
          <w:p>
            <w:pPr>
              <w:pStyle w:val="Normal"/>
              <w:numPr>
                <w:ilvl w:val="0"/>
                <w:numId w:val="4"/>
              </w:numPr>
              <w:spacing w:lineRule="auto" w:line="240" w:before="0" w:after="0"/>
              <w:jc w:val="center"/>
              <w:rPr/>
            </w:pPr>
            <w:r>
              <w:rPr/>
              <w:t>tryb oparty na regułach – program blokuje cały ruch przychodzący i wychodzący, zezwalając tylko na połączenia skonfigurowane przez administratora,</w:t>
            </w:r>
          </w:p>
          <w:p>
            <w:pPr>
              <w:pStyle w:val="Normal"/>
              <w:numPr>
                <w:ilvl w:val="0"/>
                <w:numId w:val="4"/>
              </w:numPr>
              <w:spacing w:lineRule="auto" w:line="240" w:before="0" w:after="0"/>
              <w:jc w:val="center"/>
              <w:rPr/>
            </w:pPr>
            <w:r>
              <w:rPr/>
              <w:t>tryb uczenia się – program automatycznie tworzy nowe reguły zezwalające na połączenia przychodzące i wychodzące. Administrator musi posiadać możliwość konfigurowania czasu działania trybu.</w:t>
            </w:r>
          </w:p>
          <w:p>
            <w:pPr>
              <w:pStyle w:val="Normal"/>
              <w:numPr>
                <w:ilvl w:val="0"/>
                <w:numId w:val="4"/>
              </w:numPr>
              <w:spacing w:lineRule="auto" w:line="240" w:before="0" w:after="0"/>
              <w:jc w:val="center"/>
              <w:rPr/>
            </w:pPr>
            <w:r>
              <w:rPr/>
              <w:t>Aplikacja musi posiadać możliwość filtrowania adresów URL w oparciu o co najmniej 140 kategorii i podkategorii.</w:t>
            </w:r>
          </w:p>
          <w:p>
            <w:pPr>
              <w:pStyle w:val="Normal"/>
              <w:numPr>
                <w:ilvl w:val="0"/>
                <w:numId w:val="5"/>
              </w:numPr>
              <w:spacing w:lineRule="auto" w:line="240" w:before="0" w:after="0"/>
              <w:jc w:val="center"/>
              <w:rPr>
                <w:bCs/>
              </w:rPr>
            </w:pPr>
            <w:r>
              <w:rPr/>
              <w:t>Podstawowe kategorie w jakie aplikacja musi być wyposażony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rPr/>
            </w:pPr>
            <w:r>
              <w:rPr/>
            </w:r>
          </w:p>
        </w:tc>
      </w:tr>
    </w:tbl>
    <w:p>
      <w:pPr>
        <w:pStyle w:val="Normal"/>
        <w:spacing w:lineRule="auto" w:line="240" w:before="0" w:after="0"/>
        <w:rPr>
          <w:b/>
          <w:b/>
          <w:bCs/>
        </w:rPr>
      </w:pPr>
      <w:r>
        <w:rPr>
          <w:b/>
          <w:bCs/>
        </w:rPr>
      </w:r>
    </w:p>
    <w:p>
      <w:pPr>
        <w:pStyle w:val="Normal"/>
        <w:spacing w:lineRule="auto" w:line="240" w:before="0" w:after="0"/>
        <w:jc w:val="center"/>
        <w:rPr>
          <w:b/>
          <w:b/>
          <w:bCs/>
        </w:rPr>
      </w:pPr>
      <w:r>
        <w:rPr>
          <w:b/>
          <w:bCs/>
        </w:rPr>
        <w:t>Komputer stacjonarny – sztuk 1</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2"/>
        <w:gridCol w:w="4310"/>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komputerów</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Typ</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Komputer stacjonarny. W ofercie wymagane jest podanie modelu, symbolu oraz producenta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Zastosowanie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Komputer będzie wykorzystywany dla potrzeb aplikacji biurowych, aplikacji edukacyjnych, aplikacji obliczeniowych, dostępu do Internetu oraz poczty elektronicznej, jako lokalna baza danych, stacja programistyczna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Wydajność obliczeniowa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rPr>
              <w:t xml:space="preserve">Procesor osiągający wynik. Min. 11,850 pkt Passmark CPU Mark według wyników ze strony </w:t>
            </w:r>
            <w:hyperlink r:id="rId3">
              <w:r>
                <w:rPr>
                  <w:rStyle w:val="Czeinternetowe"/>
                  <w:bCs/>
                </w:rPr>
                <w:t>https://www.cpubenchmark.net/</w:t>
              </w:r>
            </w:hyperlink>
            <w:r>
              <w:rPr>
                <w:bCs/>
              </w:rPr>
              <w:t xml:space="preserve"> na dzień nie wcześniej 1.03.2020 r.</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Pamięć operacyjna RAM</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rPr>
              <w:t>8GB DDR4 możliwość rozbudowy do min 32GB, min. 1 slot wolny</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Parametry pamieci masowej</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rPr>
              <w:t>min. 256 GB SSD PCIe NVMe</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Wydajność grafiki</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Grafika zintegrowana z procesorem powinna umożliwiać pracę dwumonitorową  z wsparciem DirectX 12, OpenGL 4.0, pamięć współdzielona z pamięcią RAM, dynamicznie przydzielana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Wyposażenie multimedialne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24-bitowa Karta dźwiękowa zintegrowana z płytą główną, zgodna z High Definition, wewnętrzny głośnik 2W w obudowie komputera.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Obudowa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Typu small form factor z obsługą kart PCI Express tylko o niskim profilu.</w:t>
            </w:r>
          </w:p>
          <w:p>
            <w:pPr>
              <w:pStyle w:val="Normal"/>
              <w:spacing w:lineRule="auto" w:line="240" w:before="0" w:after="0"/>
              <w:jc w:val="center"/>
              <w:rPr>
                <w:bCs/>
              </w:rPr>
            </w:pPr>
            <w:r>
              <w:rPr>
                <w:bCs/>
              </w:rPr>
              <w:t>Napęd optyczny w dedykowanej wnęce zewnętrznej slim.</w:t>
            </w:r>
          </w:p>
          <w:p>
            <w:pPr>
              <w:pStyle w:val="Normal"/>
              <w:spacing w:lineRule="auto" w:line="240" w:before="0" w:after="0"/>
              <w:jc w:val="center"/>
              <w:rPr>
                <w:bCs/>
              </w:rPr>
            </w:pPr>
            <w:r>
              <w:rPr>
                <w:bCs/>
              </w:rPr>
              <w:t>Obudowa fabrycznie przystosowana do pracy w orientacji pionowej i poziomej, wyposażona w dystanse gumowe zapobiegające poślizgom obudowy i zarysowaniu lakieru. Suma wymiarów obudowy nie może przekraczać 70cm, w tym głębokość maks. 30cm</w:t>
            </w:r>
          </w:p>
          <w:p>
            <w:pPr>
              <w:pStyle w:val="Normal"/>
              <w:spacing w:lineRule="auto" w:line="240" w:before="0" w:after="0"/>
              <w:jc w:val="center"/>
              <w:rPr>
                <w:bCs/>
              </w:rPr>
            </w:pPr>
            <w:r>
              <w:rPr>
                <w:bCs/>
              </w:rPr>
              <w:t>Zasilacz o mocy max. 200W pracujący w sieci 230V 50/60Hz prądu zmiennego i efektywności min. 85% przy obciążeniu zasilacza na poziomie 50% oraz o efektywności min. 82% przy obciążeniu zasilacza na poziomie 100%,</w:t>
            </w:r>
          </w:p>
          <w:p>
            <w:pPr>
              <w:pStyle w:val="Normal"/>
              <w:spacing w:lineRule="auto" w:line="240" w:before="0" w:after="0"/>
              <w:jc w:val="center"/>
              <w:rPr>
                <w:bCs/>
              </w:rPr>
            </w:pPr>
            <w:r>
              <w:rPr>
                <w:bCs/>
              </w:rPr>
              <w:t>Moduł konstrukcji obudowy w jednostce centralnej komputera powinien pozwalać na demontaż kart rozszerzeń, napędu optycznego i dysków twardych bez konieczności użycia narzędzi (wyklucza się użycia wkrętów, śrub motylkowych, śrub radełkowych) oraz posiadać czujnik otwarcia obudowy współpracujący z oprogramowaniem zarządzająco – diagnostycznym</w:t>
            </w:r>
          </w:p>
          <w:p>
            <w:pPr>
              <w:pStyle w:val="Normal"/>
              <w:spacing w:lineRule="auto" w:line="240" w:before="0" w:after="0"/>
              <w:jc w:val="center"/>
              <w:rPr>
                <w:bCs/>
              </w:rPr>
            </w:pPr>
            <w:r>
              <w:rPr>
                <w:bCs/>
              </w:rPr>
              <w:t>Obudowa musi umożliwiać zastosowanie zabezpieczenia fizycznego w postaci linki metalowej (złącze blokady Kensingtona) oraz kłódki (oczko w obudowie do założenia kłódki).</w:t>
            </w:r>
          </w:p>
          <w:p>
            <w:pPr>
              <w:pStyle w:val="Normal"/>
              <w:spacing w:lineRule="auto" w:line="240" w:before="0" w:after="0"/>
              <w:jc w:val="center"/>
              <w:rPr>
                <w:lang w:val="en-US"/>
              </w:rPr>
            </w:pPr>
            <w:r>
              <w:rPr>
                <w:bCs/>
              </w:rPr>
              <w:t>Obudowa</w:t>
            </w:r>
            <w:r>
              <w:rPr/>
              <w:t xml:space="preserve"> </w:t>
            </w:r>
            <w:r>
              <w:rPr>
                <w:bCs/>
              </w:rPr>
              <w:t>musi posiadać wbudowany wizualny system diagnostyczny, służący do sygnalizowania i diagnozowania problemów z komputerem i jego komponentami, sygnalizacja oparta na zmianie statusów diody LED przycisku POWER (tzn. barw i miganie)</w:t>
            </w:r>
          </w:p>
          <w:p>
            <w:pPr>
              <w:pStyle w:val="Normal"/>
              <w:spacing w:lineRule="auto" w:line="240" w:before="0" w:after="0"/>
              <w:jc w:val="center"/>
              <w:rPr>
                <w:bCs/>
              </w:rPr>
            </w:pPr>
            <w:r>
              <w:rPr>
                <w:bCs/>
              </w:rPr>
              <w:t>W szczególności musi sygnalizować: uszkodzenie lub brak pamięci RAM, uszkodzenie płyty głównej, uszkodzenie kontrolera video, awarię CMOS baterii, awarię BIOS’u, awarię procesora.</w:t>
            </w:r>
          </w:p>
          <w:p>
            <w:pPr>
              <w:pStyle w:val="Normal"/>
              <w:spacing w:lineRule="auto" w:line="240" w:before="0" w:after="0"/>
              <w:jc w:val="center"/>
              <w:rPr/>
            </w:pPr>
            <w:r>
              <w:rPr/>
              <w:t>Oferowany system diagnostyczny nie może wykorzystywać minimalnej ilości wolnych slotów wymaganych w specyfikacji,</w:t>
            </w:r>
          </w:p>
          <w:p>
            <w:pPr>
              <w:pStyle w:val="Normal"/>
              <w:spacing w:lineRule="auto" w:line="240" w:before="0" w:after="0"/>
              <w:jc w:val="center"/>
              <w:rPr>
                <w:bCs/>
              </w:rPr>
            </w:pPr>
            <w:r>
              <w:rPr>
                <w:bCs/>
              </w:rPr>
              <w:t>Każdy komputer powinien być oznaczony niepowtarzalnym numerem seryjnym umieszczonym na obudowie, oraz wpisanym na stałe w BIOS.</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Zgodność z systemami operacyjnymi i standardami</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Oferowane modele komputerów muszą posiadać certyfikat producenta oferowanego systemu operacyjnego, potwierdzający poprawną współpracę oferowanych modeli komputerów z oferowanym systemem operacyjnym (załączyć wydruk ze strony producenta oprogramowania)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Bezpieczeństwo</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pPr>
              <w:pStyle w:val="Normal"/>
              <w:spacing w:lineRule="auto" w:line="240" w:before="0" w:after="0"/>
              <w:jc w:val="center"/>
              <w:rPr>
                <w:lang w:val="en-US"/>
              </w:rPr>
            </w:pPr>
            <w:r>
              <w:rPr>
                <w:bCs/>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p>
            <w:pPr>
              <w:pStyle w:val="Normal"/>
              <w:spacing w:lineRule="auto" w:line="240" w:before="0" w:after="0"/>
              <w:jc w:val="center"/>
              <w:rPr/>
            </w:pPr>
            <w:r>
              <w:rPr/>
              <w:t xml:space="preserve"> </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Wirtualizacja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Sprzętowe wsparcie technologii wirtualizacji realizowane łącznie w procesorze, chipsecie płyty głównej oraz w  BIOS systemu.</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BIOS</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BIOS zgodny ze specyfikacją UEFI, zawierający logo lub nazwę producenta lub nazwę modelu oferowanego komputera.</w:t>
            </w:r>
          </w:p>
          <w:p>
            <w:pPr>
              <w:pStyle w:val="Normal"/>
              <w:spacing w:lineRule="auto" w:line="240" w:before="0" w:after="0"/>
              <w:jc w:val="center"/>
              <w:rPr>
                <w:bCs/>
              </w:rPr>
            </w:pPr>
            <w:r>
              <w:rPr>
                <w:bCs/>
              </w:rPr>
              <w:t>Pełna obsługa BIOS za pomocą klawiatury i myszy oraz samej myszy ( przez pełną obsługę za pomocą myszy rozumie się możliwość swobodnego poruszania się po menu wejścia/wyjścia oraz włączenia/wyłączenia funkcji bez używania klawiatury)</w:t>
            </w:r>
          </w:p>
          <w:p>
            <w:pPr>
              <w:pStyle w:val="Normal"/>
              <w:spacing w:lineRule="auto" w:line="240" w:before="0" w:after="0"/>
              <w:jc w:val="center"/>
              <w:rPr>
                <w:bCs/>
              </w:rPr>
            </w:pPr>
            <w:r>
              <w:rPr>
                <w:bCs/>
              </w:rPr>
              <w:t>BIOS wyposażony w automatyczną detekcję zmiany konfiguracji, automatycznie nanoszący zmiany w konfiguracji w szczególności : procesor, wielkość pamięci, pojemność dysku.</w:t>
            </w:r>
          </w:p>
          <w:p>
            <w:pPr>
              <w:pStyle w:val="Normal"/>
              <w:spacing w:lineRule="auto" w:line="240" w:before="0" w:after="0"/>
              <w:jc w:val="center"/>
              <w:rPr>
                <w:bCs/>
              </w:rPr>
            </w:pPr>
            <w:r>
              <w:rPr>
                <w:bCs/>
              </w:rPr>
              <w:t>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sieciowej,zintegrowanym układzie graficznym, kontrolerze audio.</w:t>
            </w:r>
          </w:p>
          <w:p>
            <w:pPr>
              <w:pStyle w:val="Normal"/>
              <w:spacing w:lineRule="auto" w:line="240" w:before="0" w:after="0"/>
              <w:jc w:val="center"/>
              <w:rPr>
                <w:bCs/>
              </w:rPr>
            </w:pPr>
            <w:r>
              <w:rPr>
                <w:bCs/>
              </w:rPr>
              <w:t>Funkcja blokowania/odblokowania BOOT-owania stacji roboczej z zewnętrznych urządzeń.</w:t>
            </w:r>
          </w:p>
          <w:p>
            <w:pPr>
              <w:pStyle w:val="Normal"/>
              <w:spacing w:lineRule="auto" w:line="240" w:before="0" w:after="0"/>
              <w:jc w:val="center"/>
              <w:rPr>
                <w:bCs/>
              </w:rPr>
            </w:pPr>
            <w:r>
              <w:rPr>
                <w:bC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pPr>
              <w:pStyle w:val="Normal"/>
              <w:spacing w:lineRule="auto" w:line="240" w:before="0" w:after="0"/>
              <w:jc w:val="center"/>
              <w:rPr>
                <w:bCs/>
              </w:rPr>
            </w:pPr>
            <w:r>
              <w:rPr>
                <w:bCs/>
              </w:rPr>
              <w:t>Możliwość włączenia/wyłączenia kontrolera SATA (w szczególności pojedynczo)</w:t>
            </w:r>
          </w:p>
          <w:p>
            <w:pPr>
              <w:pStyle w:val="Normal"/>
              <w:spacing w:lineRule="auto" w:line="240" w:before="0" w:after="0"/>
              <w:jc w:val="center"/>
              <w:rPr>
                <w:bCs/>
              </w:rPr>
            </w:pPr>
            <w:r>
              <w:rPr>
                <w:bCs/>
              </w:rPr>
              <w:t>Możliwość włączenia/wyłączenia kontrolera audio,</w:t>
            </w:r>
          </w:p>
          <w:p>
            <w:pPr>
              <w:pStyle w:val="Normal"/>
              <w:spacing w:lineRule="auto" w:line="240" w:before="0" w:after="0"/>
              <w:jc w:val="center"/>
              <w:rPr>
                <w:bCs/>
              </w:rPr>
            </w:pPr>
            <w:r>
              <w:rPr>
                <w:bCs/>
              </w:rPr>
              <w:t>Możliwość włączenia/wyłączenia układu TPM.</w:t>
            </w:r>
          </w:p>
          <w:p>
            <w:pPr>
              <w:pStyle w:val="Normal"/>
              <w:spacing w:lineRule="auto" w:line="240" w:before="0" w:after="0"/>
              <w:jc w:val="center"/>
              <w:rPr>
                <w:bCs/>
              </w:rPr>
            </w:pPr>
            <w:r>
              <w:rPr>
                <w:bCs/>
              </w:rPr>
              <w:t>Możliwość włączenia/wyłączenia wzbudzania komputera za pośrednictwem portów USB,</w:t>
            </w:r>
          </w:p>
          <w:p>
            <w:pPr>
              <w:pStyle w:val="Normal"/>
              <w:spacing w:lineRule="auto" w:line="240" w:before="0" w:after="0"/>
              <w:jc w:val="center"/>
              <w:rPr>
                <w:bCs/>
              </w:rPr>
            </w:pPr>
            <w:r>
              <w:rPr>
                <w:bCs/>
              </w:rPr>
              <w:t>Możliwość, bez uruchamiania systemu operacyjnego z dysku twardego komputera lub innych, podłączonych do niego urządzeń zewnętrznych  włączenia lub wyłączenia funkcji VT dla Direct I/O</w:t>
            </w:r>
          </w:p>
          <w:p>
            <w:pPr>
              <w:pStyle w:val="Normal"/>
              <w:spacing w:lineRule="auto" w:line="240" w:before="0" w:after="0"/>
              <w:jc w:val="center"/>
              <w:rPr>
                <w:bCs/>
              </w:rPr>
            </w:pPr>
            <w:r>
              <w:rPr>
                <w:bCs/>
              </w:rPr>
              <w:t>Możliwość, bez uruchamiania systemu operacyjnego z dysku twardego komputera lub innych, podłączonych do niego urządzeń zewnętrznych  włączenia lub wyłączenia dodatkowych funkcji sprzętowych Virtual Machine Mnitor (MVMM)</w:t>
            </w:r>
          </w:p>
          <w:p>
            <w:pPr>
              <w:pStyle w:val="Normal"/>
              <w:spacing w:lineRule="auto" w:line="240" w:before="0" w:after="0"/>
              <w:jc w:val="center"/>
              <w:rPr>
                <w:bCs/>
              </w:rPr>
            </w:pPr>
            <w:r>
              <w:rPr>
                <w:bCs/>
              </w:rPr>
              <w:t>Możliwość ustawienia portów USB w trybie „no BOOT”, czyli podczas startu komputer nie wykrywa urządzeń bootujących typu USB, natomiast po uruchomieniu systemu operacyjnego porty USB są aktywne.</w:t>
            </w:r>
          </w:p>
          <w:p>
            <w:pPr>
              <w:pStyle w:val="Normal"/>
              <w:spacing w:lineRule="auto" w:line="240" w:before="0" w:after="0"/>
              <w:jc w:val="center"/>
              <w:rPr>
                <w:bCs/>
              </w:rPr>
            </w:pPr>
            <w:r>
              <w:rPr>
                <w:bCs/>
              </w:rPr>
              <w:t>Funkcja zbierania i zapisywania incydentów, Możliwość przeglądania i kasowania zdarzeń przebiegu procedury POST. Funkcja ta obejmuje datę i godzinę oraz opis incydentu kodu wizualnego systemu diagnostycznego.</w:t>
            </w:r>
          </w:p>
          <w:p>
            <w:pPr>
              <w:pStyle w:val="Normal"/>
              <w:spacing w:lineRule="auto" w:line="240" w:before="0" w:after="0"/>
              <w:jc w:val="center"/>
              <w:rPr>
                <w:bCs/>
              </w:rPr>
            </w:pPr>
            <w:r>
              <w:rPr>
                <w:bCs/>
              </w:rPr>
              <w:t>Funkcja pozwalająca na  włączenie/wyłączenie automatycznego tworzenia recovery BIOS na dysku twardym lub na urządzeniu zewnętrznym podpiętym przez USB</w:t>
            </w:r>
          </w:p>
          <w:p>
            <w:pPr>
              <w:pStyle w:val="Normal"/>
              <w:spacing w:lineRule="auto" w:line="240" w:before="0" w:after="0"/>
              <w:jc w:val="center"/>
              <w:rPr>
                <w:bCs/>
              </w:rPr>
            </w:pPr>
            <w:r>
              <w:rPr>
                <w:bCs/>
              </w:rPr>
              <w:t>Możliwość wyłączania portów USB pojedynczo.</w:t>
            </w:r>
          </w:p>
          <w:p>
            <w:pPr>
              <w:pStyle w:val="Normal"/>
              <w:spacing w:lineRule="auto" w:line="240" w:before="0" w:after="0"/>
              <w:jc w:val="center"/>
              <w:rPr>
                <w:bCs/>
              </w:rPr>
            </w:pPr>
            <w:r>
              <w:rPr>
                <w:bCs/>
              </w:rPr>
              <w:t>Oferowany BIOS musi posiadać poza swoją wewnętrzną strukturą menu szybkiego boot’owania które umożliwia min. : uruchamianie systemu z serwera za pośrednictwem zintegrowanej karty sieciowej,  wejścia do BIOS,  upgrade BIOS bez konieczności uruchamiania systemu operacyjnego.</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Certyfikaty i standardy</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Oferowane urządzenia muszą być produkowane zgodnie z normą ISO9001 oraz 50001 – certyfikaty załączyć do oferty</w:t>
            </w:r>
          </w:p>
          <w:p>
            <w:pPr>
              <w:pStyle w:val="Normal"/>
              <w:spacing w:lineRule="auto" w:line="240" w:before="0" w:after="0"/>
              <w:jc w:val="center"/>
              <w:rPr>
                <w:bCs/>
              </w:rPr>
            </w:pPr>
            <w:r>
              <w:rPr>
                <w:bCs/>
              </w:rPr>
              <w:t>Deklaracja zgodności CE (załączyć do oferty)</w:t>
            </w:r>
          </w:p>
          <w:p>
            <w:pPr>
              <w:pStyle w:val="Normal"/>
              <w:spacing w:lineRule="auto" w:line="240" w:before="0" w:after="0"/>
              <w:jc w:val="center"/>
              <w:rPr>
                <w:lang w:val="en-US"/>
              </w:rPr>
            </w:pPr>
            <w:r>
              <w:rPr/>
              <w:t xml:space="preserve">Potwierdzenie spełnienia kryteriów środowiskowych, w tym zgodności z dyrektywą RoHS Unii Europejskiej o eliminacji substancji niebezpiecznych w postaci oświadczenia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bCs/>
              </w:rPr>
              <w:t>normą ISO 1043-4 dla płyty głównej oraz elementów wykonanych z tworzyw sztucznych o masie powyżej 25 gram</w:t>
            </w:r>
          </w:p>
          <w:p>
            <w:pPr>
              <w:pStyle w:val="Normal"/>
              <w:spacing w:lineRule="auto" w:line="240" w:before="0" w:after="0"/>
              <w:jc w:val="center"/>
              <w:rPr>
                <w:lang w:val="en-US"/>
              </w:rPr>
            </w:pPr>
            <w:r>
              <w:rPr>
                <w:bCs/>
              </w:rPr>
              <w:t>Certyfikat TCO dla oferowanego modelu</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Ergonomia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Głośność jednostki centralnej mierzona zgodnie z normą ISO 7779 oraz wykazana zgodnie z normą ISO 9296 w pozycji obserwatora w trybie pracy jałowej (IDLE) wynosząca maksymalnie 22 dB</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Warunki gwarancji</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color w:val="000000"/>
              </w:rPr>
              <w:t>Min. 24 m-ce</w:t>
            </w:r>
            <w:r>
              <w:rPr>
                <w:bCs/>
                <w:color w:val="000000"/>
              </w:rPr>
              <w:t xml:space="preserve"> gwarancja p</w:t>
            </w:r>
            <w:r>
              <w:rPr>
                <w:bCs/>
              </w:rPr>
              <w:t>roducenta świadczona na miejscu u klienta</w:t>
            </w:r>
          </w:p>
          <w:p>
            <w:pPr>
              <w:pStyle w:val="Normal"/>
              <w:spacing w:lineRule="auto" w:line="240" w:before="0" w:after="0"/>
              <w:jc w:val="center"/>
              <w:rPr>
                <w:bCs/>
              </w:rPr>
            </w:pPr>
            <w:r>
              <w:rPr>
                <w:bCs/>
              </w:rPr>
              <w:t>Czas reakcji serwisu - do końca następnego dnia roboczego</w:t>
            </w:r>
          </w:p>
          <w:p>
            <w:pPr>
              <w:pStyle w:val="Normal"/>
              <w:spacing w:lineRule="auto" w:line="240" w:before="0" w:after="0"/>
              <w:jc w:val="center"/>
              <w:rPr>
                <w:bCs/>
              </w:rPr>
            </w:pPr>
            <w:r>
              <w:rPr>
                <w:bCs/>
              </w:rPr>
              <w:t>Firma serwisująca musi posiadać ISO 9001: 2015 na świadczenie usług serwisowych oraz posiadać autoryzacje producenta komputera – dokumenty potwierdzające załączyć do oferty.</w:t>
            </w:r>
          </w:p>
          <w:p>
            <w:pPr>
              <w:pStyle w:val="Normal"/>
              <w:spacing w:lineRule="auto" w:line="240" w:before="0" w:after="0"/>
              <w:jc w:val="center"/>
              <w:rPr>
                <w:bCs/>
              </w:rPr>
            </w:pPr>
            <w:r>
              <w:rPr>
                <w:bCs/>
              </w:rPr>
              <w:t>Dedykowany portal techniczny producenta, umożliwiający Zamawiającemu zgłaszanie awarii oraz samodzielne zamawianie zamiennych komponentów.</w:t>
            </w:r>
          </w:p>
          <w:p>
            <w:pPr>
              <w:pStyle w:val="Normal"/>
              <w:spacing w:lineRule="auto" w:line="240" w:before="0" w:after="0"/>
              <w:jc w:val="center"/>
              <w:rPr>
                <w:bCs/>
              </w:rPr>
            </w:pPr>
            <w:r>
              <w:rPr>
                <w:bCs/>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Wsparcie techniczne producenta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Możliwość telefonicznego sprawdzenia konfiguracji sprzętowej komputera oraz warunków gwarancji po podaniu numeru seryjnego bezpośrednio u producenta lub jego przedstawiciela.</w:t>
            </w:r>
          </w:p>
          <w:p>
            <w:pPr>
              <w:pStyle w:val="Normal"/>
              <w:spacing w:lineRule="auto" w:line="240" w:before="0" w:after="0"/>
              <w:jc w:val="center"/>
              <w:rPr>
                <w:bCs/>
              </w:rPr>
            </w:pPr>
            <w:r>
              <w:rPr>
                <w:bCs/>
              </w:rPr>
              <w:t>Dostęp do najnowszych sterowników i uaktualnień na stronie producenta zestawu realizowany poprzez podanie na dedykowanej stronie internetowej producenta numeru seryjnego lub modelu komputera – do oferty należy dołączyć link strony.</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p>
            <w:pPr>
              <w:pStyle w:val="Normal"/>
              <w:spacing w:lineRule="auto" w:line="240" w:before="0" w:after="0"/>
              <w:jc w:val="center"/>
              <w:rPr/>
            </w:pPr>
            <w:r>
              <w:rPr/>
              <w:t>Oprogramowanie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Zainstalowany system operacyjny Windows 10 Professional, klucz licencyjny Windows 10 Professional musi być zapisany trwale w BIOS i umożliwiać instalację systemu operacyjnego na podstawie nośnika lub zdalnie bez potrzeby ręcznego wpisywania klucza licencyjnego.</w:t>
            </w:r>
          </w:p>
          <w:p>
            <w:pPr>
              <w:pStyle w:val="Normal"/>
              <w:spacing w:lineRule="auto" w:line="240" w:before="0" w:after="0"/>
              <w:jc w:val="center"/>
              <w:rPr>
                <w:bCs/>
              </w:rPr>
            </w:pPr>
            <w:r>
              <w:rPr>
                <w:bCs/>
              </w:rPr>
              <w:t>Oprogramowanie producenta komputera z nieograniczoną czasowo licencją na użytkowanie umożliwiające:</w:t>
            </w:r>
          </w:p>
          <w:p>
            <w:pPr>
              <w:pStyle w:val="Normal"/>
              <w:spacing w:lineRule="auto" w:line="240" w:before="0" w:after="0"/>
              <w:jc w:val="center"/>
              <w:rPr>
                <w:bCs/>
              </w:rPr>
            </w:pPr>
            <w:r>
              <w:rPr>
                <w:bCs/>
              </w:rPr>
              <w:t>- upgrade i instalacje wszystkich sterowników, aplikacji dostarczonych w obrazie systemu operacyjnego producenta, BIOS’u z certyfikatem zgodności producenta do najnowszej dostępnej wersji,</w:t>
            </w:r>
          </w:p>
          <w:p>
            <w:pPr>
              <w:pStyle w:val="Normal"/>
              <w:spacing w:lineRule="auto" w:line="240" w:before="0" w:after="0"/>
              <w:jc w:val="center"/>
              <w:rPr>
                <w:bCs/>
              </w:rPr>
            </w:pPr>
            <w:r>
              <w:rPr>
                <w:bCs/>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pPr>
              <w:pStyle w:val="Normal"/>
              <w:spacing w:lineRule="auto" w:line="240" w:before="0" w:after="0"/>
              <w:jc w:val="center"/>
              <w:rPr>
                <w:bCs/>
              </w:rPr>
            </w:pPr>
            <w:r>
              <w:rPr>
                <w:bCs/>
              </w:rPr>
              <w:t>- dostęp do wykazu najnowszych aktualizacji z podziałem na krytyczne (wymagające natychmiastowej instalacji), rekomendowane i opcjonalne</w:t>
            </w:r>
          </w:p>
          <w:p>
            <w:pPr>
              <w:pStyle w:val="Normal"/>
              <w:spacing w:lineRule="auto" w:line="240" w:before="0" w:after="0"/>
              <w:jc w:val="center"/>
              <w:rPr>
                <w:bCs/>
              </w:rPr>
            </w:pPr>
            <w:r>
              <w:rPr>
                <w:bCs/>
              </w:rPr>
              <w:t>- włączenie/wyłączenie funkcji automatycznego restartu w przypadku, kiedy jest wymagany przy instalacji sterownika, aplikacji</w:t>
            </w:r>
          </w:p>
          <w:p>
            <w:pPr>
              <w:pStyle w:val="Normal"/>
              <w:spacing w:lineRule="auto" w:line="240" w:before="0" w:after="0"/>
              <w:jc w:val="center"/>
              <w:rPr>
                <w:bCs/>
              </w:rPr>
            </w:pPr>
            <w:r>
              <w:rPr>
                <w:bCs/>
              </w:rPr>
              <w:t>- sprawdzenie historii aktualizacji z informacją, jakie sterowniki były instalowane z dokładną datą i wersją (rewizja wydania)</w:t>
            </w:r>
          </w:p>
          <w:p>
            <w:pPr>
              <w:pStyle w:val="Normal"/>
              <w:spacing w:lineRule="auto" w:line="240" w:before="0" w:after="0"/>
              <w:jc w:val="center"/>
              <w:rPr>
                <w:bCs/>
              </w:rPr>
            </w:pPr>
            <w:r>
              <w:rPr>
                <w:bCs/>
              </w:rPr>
              <w:t>- dostęp do wykaz wymaganych sterowników, aplikacji, BIOS’u z informacją o zainstalowanej obecnie wersji dla oferowanego komputera z możliwością exportu do pliku o rozszerzeniu *.xml</w:t>
            </w:r>
          </w:p>
          <w:p>
            <w:pPr>
              <w:pStyle w:val="Normal"/>
              <w:spacing w:lineRule="auto" w:line="240" w:before="0" w:after="0"/>
              <w:jc w:val="center"/>
              <w:rPr>
                <w:lang w:val="en-US"/>
              </w:rPr>
            </w:pPr>
            <w:r>
              <w:rPr>
                <w:bCs/>
              </w:rPr>
              <w:t>- dostęp do raportu uwzględniającego informacje o znalezionych, pobranych i zainstalowanych aktualizacjach z informacją, jakich komponentów dotyczyły, możliwość exportu takiego raportu do pliku *.xml</w:t>
            </w:r>
          </w:p>
          <w:p>
            <w:pPr>
              <w:pStyle w:val="Normal"/>
              <w:spacing w:lineRule="auto" w:line="240" w:before="0" w:after="0"/>
              <w:jc w:val="center"/>
              <w:rPr>
                <w:bCs/>
              </w:rPr>
            </w:pPr>
            <w:r>
              <w:rPr>
                <w:bCs/>
              </w:rPr>
              <w:t>Raport musi zawierać datę i godzinę podjętych i wykonanych akcji/zadań w przedziale czasowym min. 1 roku.</w:t>
            </w:r>
          </w:p>
          <w:p>
            <w:pPr>
              <w:pStyle w:val="Normal"/>
              <w:spacing w:lineRule="auto" w:line="240" w:before="0" w:after="0"/>
              <w:jc w:val="center"/>
              <w:rPr>
                <w:bCs/>
              </w:rPr>
            </w:pPr>
            <w:r>
              <w:rPr>
                <w:bCs/>
              </w:rPr>
              <w:t>W ofercie należy podać nazwę oprogramowania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Wbudowane porty i złącza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Wbudowane porty: HDMI, Display Port, min. 4 porty USB na przednim panelu obudowy (w tym min. 2 porty USB 3.1) i min. 4 porty USB na tylnym panelu obudowy (w tym min. 2 porty USB 3.1)</w:t>
            </w:r>
          </w:p>
          <w:p>
            <w:pPr>
              <w:pStyle w:val="Normal"/>
              <w:spacing w:lineRule="auto" w:line="240" w:before="0" w:after="0"/>
              <w:jc w:val="center"/>
              <w:rPr>
                <w:bCs/>
              </w:rPr>
            </w:pPr>
            <w:r>
              <w:rPr>
                <w:bCs/>
              </w:rPr>
              <w:t>Wymagana ilość i rozmieszczenie (na zewnątrz obudowy komputera) portów USB nie może być osiągnięta w wyniku stosowania konwerterów, przejściówek itp., port słuchawkowo-mikrofonowy na przednim panelu, port Line-out na tylnym panelu</w:t>
            </w:r>
          </w:p>
          <w:p>
            <w:pPr>
              <w:pStyle w:val="Normal"/>
              <w:spacing w:lineRule="auto" w:line="240" w:before="0" w:after="0"/>
              <w:jc w:val="center"/>
              <w:rPr>
                <w:lang w:val="en-US"/>
              </w:rPr>
            </w:pPr>
            <w:r>
              <w:rPr>
                <w:bCs/>
              </w:rPr>
              <w:t>Karta sieciowa 10/100/1000 Ethernet RJ 45, zintegrowana z płytą główną, wspierająca obsługę</w:t>
            </w:r>
            <w:r>
              <w:rPr>
                <w:bCs/>
                <w:i/>
              </w:rPr>
              <w:t xml:space="preserve"> </w:t>
            </w:r>
            <w:r>
              <w:rPr>
                <w:bCs/>
              </w:rPr>
              <w:t>WoL</w:t>
            </w:r>
          </w:p>
          <w:p>
            <w:pPr>
              <w:pStyle w:val="Normal"/>
              <w:spacing w:lineRule="auto" w:line="240" w:before="0" w:after="0"/>
              <w:jc w:val="center"/>
              <w:rPr>
                <w:lang w:val="en-US"/>
              </w:rPr>
            </w:pPr>
            <w:r>
              <w:rPr>
                <w:bCs/>
              </w:rPr>
              <w:t>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szt SATA 3.0; 1 złącze M.2 2280 dedykowane dla syków M.2 SATA lub NVMe, 1 złącze M.2 WLAN, 1 złącze do realizacji funkcji clear CMOS, 1 złącze do realizacji funkcji clear Password</w:t>
            </w:r>
          </w:p>
          <w:p>
            <w:pPr>
              <w:pStyle w:val="Normal"/>
              <w:spacing w:lineRule="auto" w:line="240" w:before="0" w:after="0"/>
              <w:jc w:val="center"/>
              <w:rPr>
                <w:bCs/>
              </w:rPr>
            </w:pPr>
            <w:r>
              <w:rPr>
                <w:bCs/>
              </w:rPr>
              <w:t>Klawiatura USB w układzie polski programisty</w:t>
            </w:r>
          </w:p>
          <w:p>
            <w:pPr>
              <w:pStyle w:val="Normal"/>
              <w:spacing w:lineRule="auto" w:line="240" w:before="0" w:after="0"/>
              <w:jc w:val="center"/>
              <w:rPr>
                <w:bCs/>
              </w:rPr>
            </w:pPr>
            <w:r>
              <w:rPr>
                <w:bCs/>
              </w:rPr>
              <w:t>Mysz optyczna USB z dwoma przyciskami oraz rolką (scroll)</w:t>
            </w:r>
          </w:p>
          <w:p>
            <w:pPr>
              <w:pStyle w:val="Normal"/>
              <w:spacing w:lineRule="auto" w:line="240" w:before="0" w:after="0"/>
              <w:jc w:val="center"/>
              <w:rPr>
                <w:lang w:val="en-US"/>
              </w:rPr>
            </w:pPr>
            <w:r>
              <w:rPr>
                <w:bCs/>
              </w:rPr>
              <w:t>Nagrywarka DVD +/-RW</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Dodatkowe informacje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Dopuszcza się dokumenty w języku angielskim.</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pPr>
      <w:r>
        <w:rPr/>
      </w:r>
    </w:p>
    <w:p>
      <w:pPr>
        <w:pStyle w:val="Normal"/>
        <w:spacing w:lineRule="auto" w:line="240" w:before="0" w:after="0"/>
        <w:jc w:val="center"/>
        <w:rPr>
          <w:b/>
          <w:b/>
          <w:bCs/>
        </w:rPr>
      </w:pPr>
      <w:r>
        <w:rPr>
          <w:b/>
          <w:bCs/>
        </w:rPr>
        <w:t>Monitor 27–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0"/>
        <w:gridCol w:w="4312"/>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Nazwa komponentu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Wymagane minimalne parametry techniczne komputerów</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Monitor 27 cali</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 ofercie wymagane jest podanie modelu, symbolu oraz producenta</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Panel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IPS</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Rozdzielczość fizyczna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2560 x 1440</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Format obrazu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16:9</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Jasność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350 cd/m² typowa</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Kontrast statyczny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1000:1 typowy</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Czas reakcji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5ms</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Wejście sygnału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DVIx1</w:t>
              <w:br/>
              <w:t>HDMI x1</w:t>
            </w:r>
          </w:p>
          <w:p>
            <w:pPr>
              <w:pStyle w:val="Normal"/>
              <w:spacing w:lineRule="auto" w:line="240" w:before="0" w:after="0"/>
              <w:jc w:val="center"/>
              <w:rPr>
                <w:bCs/>
              </w:rPr>
            </w:pPr>
            <w:r>
              <w:rPr>
                <w:bCs/>
              </w:rPr>
              <w:t>DisplayPort x1</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USB HUB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x2 (v.3.0)</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Wyjście słuchawkowe</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tak</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Obsługa technologii FreeSync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DisplayPort: 2560x1440 @70Hz</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Wbudowane głośniki</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Zakres regulacji </w:t>
              <w:tab/>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wysokość, pivot (rotacja), obrót, pochył</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Regulacja wysokości</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130mm</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(funkcja PIVOT)</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90°</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Certyfikaty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ab/>
              <w:t>TCO, CE, TÜV-GS, Energy Star , EPEAT, CU</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Klasa efektywności energetycznej</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A</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rPr/>
      </w:pPr>
      <w:r>
        <w:rPr/>
      </w:r>
    </w:p>
    <w:p>
      <w:pPr>
        <w:pStyle w:val="Normal"/>
        <w:spacing w:lineRule="auto" w:line="240" w:before="0" w:after="0"/>
        <w:jc w:val="center"/>
        <w:rPr>
          <w:b/>
          <w:b/>
          <w:bCs/>
        </w:rPr>
      </w:pPr>
      <w:r>
        <w:rPr>
          <w:b/>
          <w:bCs/>
        </w:rPr>
        <w:t>Monitor – 2 sztuki</w:t>
      </w:r>
    </w:p>
    <w:tbl>
      <w:tblPr>
        <w:tblW w:w="5000" w:type="pct"/>
        <w:jc w:val="center"/>
        <w:tblInd w:w="0" w:type="dxa"/>
        <w:tblBorders>
          <w:top w:val="single" w:sz="4" w:space="0" w:color="000001"/>
          <w:left w:val="single" w:sz="4" w:space="0" w:color="000001"/>
          <w:bottom w:val="single" w:sz="4" w:space="0" w:color="000001"/>
          <w:insideH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2"/>
        <w:gridCol w:w="4310"/>
      </w:tblGrid>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pPr>
            <w:r>
              <w:rPr>
                <w:b/>
              </w:rPr>
              <w:t>Nazwa komponentu</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
              </w:rPr>
              <w:t>Wymagane minimalne parametry techniczne monitora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Typ ekranu</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Ekran ciekłokrystaliczny z aktywną matrycą min. 23,8” (16:9)</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Technologia wykonania matrycy</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IPS</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Rozmiar plamki</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Maksymalnie 0,275mm</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Jasność</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250 cd/m2</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Kontrast</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Typowy 1000:1</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Kąty widzenia (pion/poziom)</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178/178 stopni</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Czas reakcji matrycy</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max. 8 ms</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Rozdzielczość maksymalna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1920 x 1080 przy 60Hz</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Paleta kolorów</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83% (CIE 1976)</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Głębia kolorów</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16,7 miliona kolorów</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Zyżycie energii</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 22W</w:t>
            </w:r>
          </w:p>
          <w:p>
            <w:pPr>
              <w:pStyle w:val="Normal"/>
              <w:spacing w:lineRule="auto" w:line="240" w:before="0" w:after="0"/>
              <w:jc w:val="center"/>
              <w:rPr>
                <w:bCs/>
              </w:rPr>
            </w:pPr>
            <w:r>
              <w:rPr>
                <w:bCs/>
              </w:rPr>
              <w:t>W trybie uśpienia &lt;0,3W</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Powłoka powierzchni ekranu</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Antyodblaskowa utwardzona</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Podświetlenie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System podświetlenia LED</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Bezpieczeństwo</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Monitor musi być wyposażony w tzw. gniazdo zabezpieczenia przed kradzieżą.</w:t>
            </w:r>
          </w:p>
          <w:p>
            <w:pPr>
              <w:pStyle w:val="Normal"/>
              <w:spacing w:lineRule="auto" w:line="240" w:before="0" w:after="0"/>
              <w:jc w:val="center"/>
              <w:rPr>
                <w:bCs/>
              </w:rPr>
            </w:pPr>
            <w:r>
              <w:rPr>
                <w:bCs/>
              </w:rPr>
              <w:t>Wbudowane w monitor narzędzie diagnostyczne umożliwiające zdiagnozowanie problemu wyświetlania obrazu na ekranie.</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Waga bez podstawy</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Maksymalnie 3,3 kg</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Pochylenie monitora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W zakresie min. 26 stopni</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Kolor obudowy</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Czarny</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Złącze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1x D-Sub,</w:t>
            </w:r>
          </w:p>
          <w:p>
            <w:pPr>
              <w:pStyle w:val="Normal"/>
              <w:spacing w:lineRule="auto" w:line="240" w:before="0" w:after="0"/>
              <w:jc w:val="center"/>
              <w:rPr>
                <w:bCs/>
              </w:rPr>
            </w:pPr>
            <w:r>
              <w:rPr>
                <w:bCs/>
              </w:rPr>
              <w:t>1x Display Port 1.2</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082"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Gwarancja</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
                <w:bCs/>
                <w:color w:val="C9211E"/>
              </w:rPr>
              <w:t>Min. 24 m-ce</w:t>
            </w:r>
            <w:r>
              <w:rPr>
                <w:b/>
                <w:bCs/>
              </w:rPr>
              <w:t xml:space="preserve"> na miejscu</w:t>
            </w:r>
            <w:r>
              <w:rPr>
                <w:bCs/>
              </w:rPr>
              <w:t xml:space="preserve"> u klienta, możliwość zgłaszania awarii przez ogólnopolską linię telefoniczną i stronę internetową producenta</w:t>
            </w:r>
          </w:p>
          <w:p>
            <w:pPr>
              <w:pStyle w:val="Normal"/>
              <w:spacing w:lineRule="auto" w:line="240" w:before="0" w:after="0"/>
              <w:jc w:val="center"/>
              <w:rPr>
                <w:bCs/>
              </w:rPr>
            </w:pPr>
            <w:r>
              <w:rPr>
                <w:bCs/>
              </w:rPr>
              <w:t>Czas reakcji serwisu - do końca następnego dnia roboczego</w:t>
            </w:r>
          </w:p>
          <w:p>
            <w:pPr>
              <w:pStyle w:val="Normal"/>
              <w:spacing w:lineRule="auto" w:line="240" w:before="0" w:after="0"/>
              <w:jc w:val="center"/>
              <w:rPr>
                <w:bCs/>
              </w:rPr>
            </w:pPr>
            <w:r>
              <w:rPr>
                <w:bCs/>
              </w:rPr>
              <w:t>Firma serwisująca musi posiadać ISO 9001: 2015 na świadczenie usług serwisowych oraz posiadać autoryzacje producenta– dokumenty potwierdzające załączyć do oferty.</w:t>
            </w:r>
          </w:p>
          <w:p>
            <w:pPr>
              <w:pStyle w:val="Normal"/>
              <w:spacing w:lineRule="auto" w:line="240" w:before="0" w:after="0"/>
              <w:jc w:val="center"/>
              <w:rPr>
                <w:bCs/>
              </w:rPr>
            </w:pPr>
            <w:r>
              <w:rPr>
                <w:bCs/>
              </w:rPr>
              <w:t>Oświadczenie producenta komputera, że w przypadku nie wywiązywania się z obowiązków gwarancyjnych oferenta lub firmy serwisującej, przejmie na siebie wszelkie zobowiązania związane z serwisem.</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Certyfikaty</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TCO, Energy Star</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Inne</w:t>
            </w:r>
          </w:p>
        </w:tc>
        <w:tc>
          <w:tcPr>
            <w:tcW w:w="6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Zdejmowana podstawa oraz otwory montażowe w obudowie VESA 100mm</w:t>
            </w:r>
          </w:p>
          <w:p>
            <w:pPr>
              <w:pStyle w:val="Normal"/>
              <w:spacing w:lineRule="auto" w:line="240" w:before="0" w:after="0"/>
              <w:jc w:val="center"/>
              <w:rPr>
                <w:bCs/>
              </w:rPr>
            </w:pPr>
            <w:r>
              <w:rPr>
                <w:bCs/>
              </w:rPr>
              <w:t>Możliwość podłączenia dedykowanych głośników producenta monitora lub głośniki wbudowane</w:t>
            </w:r>
          </w:p>
        </w:tc>
        <w:tc>
          <w:tcPr>
            <w:tcW w:w="4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pPr>
      <w:r>
        <w:rPr/>
      </w:r>
    </w:p>
    <w:p>
      <w:pPr>
        <w:pStyle w:val="Normal"/>
        <w:spacing w:lineRule="auto" w:line="240" w:before="0" w:after="0"/>
        <w:jc w:val="center"/>
        <w:rPr/>
      </w:pPr>
      <w:r>
        <w:rPr>
          <w:b/>
          <w:bCs/>
        </w:rPr>
        <w:t>Serwer NAS – 1 szt</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0"/>
        <w:gridCol w:w="4312"/>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Nazwa komponentu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Wymagane minimalne parametry techniczne sprzętu</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Serwer Nas</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Specyfikacja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Procesor</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Co najmniej 4 rdzeniowy o taktowaniu 1.4 Ghz</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Sprzętowy mechanizm szyfrowania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Tak</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Mechanizm transkodowania sprzętowego2</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 • </w:t>
            </w:r>
            <w:r>
              <w:rPr>
                <w:bCs/>
              </w:rPr>
              <w:t>Obsługiwany kodek: MPEG-4 Part 2 (XVID, DIVX5), MPEG-2, VC-1, 10-bitowe H.265 (HEVC) • Maksymalna rozdzielczość: 4K (4096 x 2160) • Maksymalna liczba klatek na sekundę (FPS): 60</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Pamięć ram</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2 GB DDR4</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Zgodny typ dysków</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4 x 3,5" lub 2,5" SATA SSD</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Port zewnętrzny</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2 porty USB 3.0</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LAN</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2 porty 1GbE (RJ-45)</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Protokoły sieciowe</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 </w:t>
            </w:r>
            <w:r>
              <w:rPr>
                <w:bCs/>
              </w:rPr>
              <w:t>SMB, AFP, NFS, FTP, WebDAV, CalDAV, iSCSI, Telnet, SSH, SNMP, VPN (PPTP, OpenVPN™ , L2TP)</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Obsługiwane typy macierzy RAID</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 </w:t>
            </w:r>
            <w:r>
              <w:rPr>
                <w:bCs/>
              </w:rPr>
              <w:t>Basic, JBOD, RAID 0, RAID 1, RAID 5, RAID 6, RAID 10</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Funkcja udostępniania plików</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 • </w:t>
            </w:r>
            <w:r>
              <w:rPr>
                <w:bCs/>
              </w:rPr>
              <w:t>Maksymalna liczba kont użytkowników lokalnych: 2 048 • Maksymalna liczba grup lokalnych: 256 • Maksymalna liczba folderów współdzielonych: 256 • Maksymalna liczba jednoczesnych połączeń SMB/NFS/AFP/FTP: 200</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Usługa katalogowa Integracja z usługami Windows® AD</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 </w:t>
            </w:r>
            <w:r>
              <w:rPr>
                <w:bCs/>
              </w:rPr>
              <w:t>Logowanie użytkowników domeny przez protokoły SMB/NFS/AFP/FTP lub aplikację, integracja z LDAP</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Bezpieczeństwo</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 </w:t>
            </w:r>
            <w:r>
              <w:rPr>
                <w:bCs/>
              </w:rPr>
              <w:t>Zapora, szyfrowany folder współdzielony, szyfrowanie SMB, FTP przez SSL/TLS, SFTP, rsync przez SSH, automatyczne blokowanie logowania, obsługa Let's Encrypt, HTTPS (dostosowywane mechanizmy szyfrowania)</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VPN Server</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Maksymalna liczba połączeń: 20; obsługiwane protokoły VPN: PPTP, OpenVPN™, L2TP/IPSec</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Temperatura pracy</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 xml:space="preserve"> </w:t>
            </w:r>
            <w:r>
              <w:rPr>
                <w:bCs/>
              </w:rPr>
              <w:t>Od 5°C do 40°C (40-104°F)</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Obsługiwane systemy klienckie</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Windows 7 i 10</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Dodatkowe info.</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W pakiecie co najmniej 2 dyski serwerowe</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pPr>
      <w:r>
        <w:rPr/>
      </w:r>
    </w:p>
    <w:p>
      <w:pPr>
        <w:pStyle w:val="Normal"/>
        <w:spacing w:lineRule="auto" w:line="240" w:before="0" w:after="0"/>
        <w:jc w:val="center"/>
        <w:rPr/>
      </w:pPr>
      <w:r>
        <w:rPr>
          <w:b/>
          <w:bCs/>
        </w:rPr>
        <w:t>Urządzenie wielofunkcyjne/ksero A3 kolor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58"/>
        <w:gridCol w:w="6800"/>
        <w:gridCol w:w="4312"/>
      </w:tblGrid>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sprzętu</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
                <w:bCs/>
              </w:rPr>
              <w:t>Dysk zewnętrzny</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specyfikacja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Urządzenie fabrycznie nowe, druk w kolorze A4, A3, technologia laserowa z szafką</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Szybkość kopiowania i drukowania</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 xml:space="preserve"> </w:t>
            </w:r>
            <w:r>
              <w:rPr>
                <w:bCs/>
              </w:rPr>
              <w:t>min. 22 str./min.</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Szybkość skanowania mono/kolor</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min. 45 org./min.</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Rozdzielczość:</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600x600 dpi i 256 odcieni w półtonach</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Szybkość druku dwustronnego:</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min. 22 str./min.</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Powiększenie:</w:t>
            </w:r>
          </w:p>
        </w:tc>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Cs/>
              </w:rPr>
              <w:t>min. 25-400% w odstępach 0,1%; automatyczne</w:t>
            </w:r>
          </w:p>
        </w:tc>
        <w:tc>
          <w:tcPr>
            <w:tcW w:w="4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Pamięć systemowa</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min. 2048 MB</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 Twardy dysk (wymagany):</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min. 250 GB</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Interfejsy</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10-Base-T/100-Base-T/1,000-Base-T Ethernet; USB 2.0,</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Protokoły sieciowe</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TCP/IP (FTP; SMB; SMTP; WebDAV) (IPv4/IPv6)</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Automatyczny dwustronny podajnik dokumentów:</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min. 100 oryginałów (35-128 g/m 2)</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Formaty papieru</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 xml:space="preserve"> </w:t>
            </w:r>
            <w:r>
              <w:rPr/>
              <w:t>A5-A3; A6S; papier banerowy (297 x 1200 mm)</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Gramatura papieru</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min. 60 –256 g/m 2</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Pojemność wejściowa papieru</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min. 2 kasety uniwersalne po 500 ark. i podajnik boczny 100 ark.</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Automatyczny druk dwustronny</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tak w zakresie i gramaturze A5–A3; 60–256 g/m 2</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Czas oczekiwania na 1 kopie mono/kolor</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max. 6.8 s/8.4 s</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Czas rozgrzewania:</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max. 20 s.</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Ilość kopii</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1 – 9 999</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Systemy operacyjne wymagane</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Windows 10 (32/64), Windows Server 2012/2012 R2 (64)</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Bezpośredni wydruk plików</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PCL; PS; TIFF; XPS; PDF</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Tryby skanowania</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do e-mail, SMB, FTP, skrzynki użytkownika, USB, WebDAV, DPWS, TWAIN</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Język opisu strony</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 xml:space="preserve"> </w:t>
            </w:r>
            <w:r>
              <w:rPr/>
              <w:t>PCL 6 (PCL 5c + XL 3.0), PostScript 3 (CPSI 3016), XPS</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Wydajność tonerów</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CMYK min. 24 000 stron, CMY 21 000 stron</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Wydajność bębnów CMYK</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K min. 80 000 stron, CMY 70 000 stron</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Stan techniczny</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urządzenie fabrycznie nowe</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Szafka na kółkach</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Gwarancja</w:t>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Min. 24 miesięcy</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Urządzenie musi zawierć pełno wydajne oryginalne tonery CMYK</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Dowóz, instalacja i konfiguracja drukarki, skanera w siedzibie Zamawiającego</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Serwis oddalony od siedziby Zamawiającego min. 30 km</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r>
          </w:p>
        </w:tc>
        <w:tc>
          <w:tcPr>
            <w:tcW w:w="68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Czas reakcji do 4 godzin na zgłoszenie serwisowe awarii</w:t>
            </w:r>
          </w:p>
        </w:tc>
        <w:tc>
          <w:tcPr>
            <w:tcW w:w="43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bl>
    <w:p>
      <w:pPr>
        <w:pStyle w:val="Tretekstu"/>
        <w:rPr/>
      </w:pPr>
      <w:r>
        <w:rPr/>
      </w:r>
    </w:p>
    <w:p>
      <w:pPr>
        <w:pStyle w:val="Normal"/>
        <w:spacing w:lineRule="auto" w:line="240" w:before="0" w:after="0"/>
        <w:jc w:val="center"/>
        <w:rPr/>
      </w:pPr>
      <w:r>
        <w:rPr>
          <w:b/>
          <w:bCs/>
        </w:rPr>
        <w:t>Dysk SSD – 1 sztuka</w:t>
      </w:r>
    </w:p>
    <w:p>
      <w:pPr>
        <w:pStyle w:val="Normal"/>
        <w:spacing w:lineRule="auto" w:line="240" w:before="0" w:after="0"/>
        <w:rPr/>
      </w:pPr>
      <w:r>
        <w:rPr/>
      </w:r>
      <w:r>
        <mc:AlternateContent>
          <mc:Choice Requires="wps">
            <w:drawing>
              <wp:anchor behindDoc="0" distT="0" distB="0" distL="89535" distR="89535" simplePos="0" locked="0" layoutInCell="1" allowOverlap="1" relativeHeight="2">
                <wp:simplePos x="0" y="0"/>
                <wp:positionH relativeFrom="margin">
                  <wp:posOffset>-45085</wp:posOffset>
                </wp:positionH>
                <wp:positionV relativeFrom="paragraph">
                  <wp:posOffset>806450</wp:posOffset>
                </wp:positionV>
                <wp:extent cx="9251950" cy="2816225"/>
                <wp:effectExtent l="0" t="0" r="0" b="0"/>
                <wp:wrapSquare wrapText="bothSides"/>
                <wp:docPr id="1" name="Ramka1"/>
                <a:graphic xmlns:a="http://schemas.openxmlformats.org/drawingml/2006/main">
                  <a:graphicData uri="http://schemas.microsoft.com/office/word/2010/wordprocessingShape">
                    <wps:wsp>
                      <wps:cNvSpPr txBox="1"/>
                      <wps:spPr>
                        <a:xfrm>
                          <a:off x="0" y="0"/>
                          <a:ext cx="9251950" cy="2816225"/>
                        </a:xfrm>
                        <a:prstGeom prst="rect"/>
                      </wps:spPr>
                      <wps:txbx>
                        <w:txbxContent>
                          <w:tbl>
                            <w:tblPr>
                              <w:tblpPr w:bottomFromText="0" w:horzAnchor="margin" w:leftFromText="141" w:rightFromText="141" w:tblpX="0" w:tblpY="1270" w:topFromText="0" w:vertAnchor="text"/>
                              <w:tblW w:w="5000" w:type="pct"/>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502"/>
                              <w:gridCol w:w="6801"/>
                              <w:gridCol w:w="4267"/>
                            </w:tblGrid>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bookmarkStart w:id="1" w:name="__UnoMark__10990_681665574"/>
                                  <w:bookmarkEnd w:id="1"/>
                                  <w:r>
                                    <w:rPr>
                                      <w:b/>
                                    </w:rPr>
                                    <w:t>Nazwa komponentu</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bookmarkStart w:id="2" w:name="__UnoMark__10991_681665574"/>
                                  <w:bookmarkStart w:id="3" w:name="__UnoMark__10992_681665574"/>
                                  <w:bookmarkEnd w:id="2"/>
                                  <w:bookmarkEnd w:id="3"/>
                                  <w:r>
                                    <w:rPr>
                                      <w:b/>
                                    </w:rPr>
                                    <w:t>Wymagane minimalne parametry techniczne sprzętu</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bookmarkStart w:id="4" w:name="__UnoMark__10994_681665574"/>
                                  <w:bookmarkEnd w:id="4"/>
                                  <w:r>
                                    <w:rPr>
                                      <w:b/>
                                    </w:rPr>
                                    <w:t xml:space="preserve">Parametry gwarantowane przez Wykonawcę, </w:t>
                                  </w:r>
                                  <w:r>
                                    <w:rPr>
                                      <w:b/>
                                    </w:rPr>
                                    <w:t>ze wskazaniem modelu, producenta, ceny za 1 szt.</w:t>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5" w:name="__UnoMark__10995_681665574"/>
                                  <w:bookmarkStart w:id="6" w:name="__UnoMark__10996_681665574"/>
                                  <w:bookmarkEnd w:id="5"/>
                                  <w:bookmarkEnd w:id="6"/>
                                  <w:r>
                                    <w:rPr>
                                      <w:b/>
                                      <w:bCs/>
                                    </w:rPr>
                                    <w:t>Dysk ssd</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bookmarkStart w:id="7" w:name="__UnoMark__10998_681665574"/>
                                  <w:bookmarkStart w:id="8" w:name="__UnoMark__10997_681665574"/>
                                  <w:bookmarkStart w:id="9" w:name="__UnoMark__10998_681665574"/>
                                  <w:bookmarkStart w:id="10" w:name="__UnoMark__10997_681665574"/>
                                  <w:bookmarkEnd w:id="9"/>
                                  <w:bookmarkEnd w:id="10"/>
                                  <w:r>
                                    <w:rPr>
                                      <w:bCs/>
                                    </w:rPr>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1" w:name="__UnoMark__11000_681665574"/>
                                  <w:bookmarkStart w:id="12" w:name="__UnoMark__10999_681665574"/>
                                  <w:bookmarkStart w:id="13" w:name="__UnoMark__11000_681665574"/>
                                  <w:bookmarkStart w:id="14" w:name="__UnoMark__10999_681665574"/>
                                  <w:bookmarkEnd w:id="13"/>
                                  <w:bookmarkEnd w:id="14"/>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5" w:name="__UnoMark__11001_681665574"/>
                                  <w:bookmarkStart w:id="16" w:name="__UnoMark__11002_681665574"/>
                                  <w:bookmarkEnd w:id="15"/>
                                  <w:bookmarkEnd w:id="16"/>
                                  <w:r>
                                    <w:rPr>
                                      <w:bCs/>
                                    </w:rPr>
                                    <w:t>specyfikacja</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7" w:name="__UnoMark__11003_681665574"/>
                                  <w:bookmarkStart w:id="18" w:name="__UnoMark__11004_681665574"/>
                                  <w:bookmarkEnd w:id="17"/>
                                  <w:bookmarkEnd w:id="18"/>
                                  <w:r>
                                    <w:rPr>
                                      <w:bCs/>
                                    </w:rPr>
                                    <w:t>Typ:SSD</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9" w:name="__UnoMark__11006_681665574"/>
                                  <w:bookmarkStart w:id="20" w:name="__UnoMark__11005_681665574"/>
                                  <w:bookmarkStart w:id="21" w:name="__UnoMark__11006_681665574"/>
                                  <w:bookmarkStart w:id="22" w:name="__UnoMark__11005_681665574"/>
                                  <w:bookmarkEnd w:id="21"/>
                                  <w:bookmarkEnd w:id="22"/>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23" w:name="__UnoMark__11007_681665574"/>
                                  <w:bookmarkStart w:id="24" w:name="__UnoMark__11008_681665574"/>
                                  <w:bookmarkEnd w:id="23"/>
                                  <w:bookmarkEnd w:id="24"/>
                                  <w:r>
                                    <w:rPr>
                                      <w:bCs/>
                                    </w:rPr>
                                    <w:t>Interfejs</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25" w:name="__UnoMark__11009_681665574"/>
                                  <w:bookmarkStart w:id="26" w:name="__UnoMark__11010_681665574"/>
                                  <w:bookmarkEnd w:id="25"/>
                                  <w:bookmarkEnd w:id="26"/>
                                  <w:r>
                                    <w:rPr>
                                      <w:bCs/>
                                    </w:rPr>
                                    <w:t>SATA III</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27" w:name="__UnoMark__11012_681665574"/>
                                  <w:bookmarkStart w:id="28" w:name="__UnoMark__11011_681665574"/>
                                  <w:bookmarkStart w:id="29" w:name="__UnoMark__11012_681665574"/>
                                  <w:bookmarkStart w:id="30" w:name="__UnoMark__11011_681665574"/>
                                  <w:bookmarkEnd w:id="29"/>
                                  <w:bookmarkEnd w:id="30"/>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31" w:name="__UnoMark__11013_681665574"/>
                                  <w:bookmarkStart w:id="32" w:name="__UnoMark__11014_681665574"/>
                                  <w:bookmarkEnd w:id="31"/>
                                  <w:bookmarkEnd w:id="32"/>
                                  <w:r>
                                    <w:rPr>
                                      <w:bCs/>
                                    </w:rPr>
                                    <w:t>Prędkość interfejsu</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33" w:name="__UnoMark__11015_681665574"/>
                                  <w:bookmarkStart w:id="34" w:name="__UnoMark__11016_681665574"/>
                                  <w:bookmarkEnd w:id="33"/>
                                  <w:bookmarkEnd w:id="34"/>
                                  <w:r>
                                    <w:rPr>
                                      <w:bCs/>
                                    </w:rPr>
                                    <w:t>(6.0 Gb/s)</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35" w:name="__UnoMark__11018_681665574"/>
                                  <w:bookmarkStart w:id="36" w:name="__UnoMark__11017_681665574"/>
                                  <w:bookmarkStart w:id="37" w:name="__UnoMark__11018_681665574"/>
                                  <w:bookmarkStart w:id="38" w:name="__UnoMark__11017_681665574"/>
                                  <w:bookmarkEnd w:id="37"/>
                                  <w:bookmarkEnd w:id="38"/>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39" w:name="__UnoMark__11019_681665574"/>
                                  <w:bookmarkStart w:id="40" w:name="__UnoMark__11020_681665574"/>
                                  <w:bookmarkEnd w:id="39"/>
                                  <w:bookmarkEnd w:id="40"/>
                                  <w:r>
                                    <w:rPr>
                                      <w:bCs/>
                                    </w:rPr>
                                    <w:t>Pojemność</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41" w:name="__UnoMark__11021_681665574"/>
                                  <w:bookmarkStart w:id="42" w:name="__UnoMark__11022_681665574"/>
                                  <w:bookmarkEnd w:id="41"/>
                                  <w:bookmarkEnd w:id="42"/>
                                  <w:r>
                                    <w:rPr>
                                      <w:bCs/>
                                    </w:rPr>
                                    <w:t>250 GB</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43" w:name="__UnoMark__11024_681665574"/>
                                  <w:bookmarkStart w:id="44" w:name="__UnoMark__11023_681665574"/>
                                  <w:bookmarkStart w:id="45" w:name="__UnoMark__11024_681665574"/>
                                  <w:bookmarkStart w:id="46" w:name="__UnoMark__11023_681665574"/>
                                  <w:bookmarkEnd w:id="45"/>
                                  <w:bookmarkEnd w:id="46"/>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47" w:name="__UnoMark__11025_681665574"/>
                                  <w:bookmarkStart w:id="48" w:name="__UnoMark__11026_681665574"/>
                                  <w:bookmarkEnd w:id="47"/>
                                  <w:bookmarkEnd w:id="48"/>
                                  <w:r>
                                    <w:rPr>
                                      <w:bCs/>
                                    </w:rPr>
                                    <w:t>format</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49" w:name="__UnoMark__11027_681665574"/>
                                  <w:bookmarkEnd w:id="49"/>
                                  <w:r>
                                    <w:rPr>
                                      <w:bCs/>
                                    </w:rPr>
                                    <w:t xml:space="preserve"> </w:t>
                                  </w:r>
                                  <w:bookmarkStart w:id="50" w:name="__UnoMark__11028_681665574"/>
                                  <w:bookmarkEnd w:id="50"/>
                                  <w:r>
                                    <w:rPr>
                                      <w:bCs/>
                                    </w:rPr>
                                    <w:t>2.5 cala</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51" w:name="__UnoMark__11030_681665574"/>
                                  <w:bookmarkStart w:id="52" w:name="__UnoMark__11029_681665574"/>
                                  <w:bookmarkStart w:id="53" w:name="__UnoMark__11030_681665574"/>
                                  <w:bookmarkStart w:id="54" w:name="__UnoMark__11029_681665574"/>
                                  <w:bookmarkEnd w:id="53"/>
                                  <w:bookmarkEnd w:id="54"/>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55" w:name="__UnoMark__11031_681665574"/>
                                  <w:bookmarkStart w:id="56" w:name="__UnoMark__11032_681665574"/>
                                  <w:bookmarkEnd w:id="55"/>
                                  <w:bookmarkEnd w:id="56"/>
                                  <w:r>
                                    <w:rPr>
                                      <w:bCs/>
                                    </w:rPr>
                                    <w:t>rodzaj dysku</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57" w:name="__UnoMark__11033_681665574"/>
                                  <w:bookmarkStart w:id="58" w:name="__UnoMark__11034_681665574"/>
                                  <w:bookmarkEnd w:id="57"/>
                                  <w:bookmarkEnd w:id="58"/>
                                  <w:r>
                                    <w:rPr>
                                      <w:bCs/>
                                    </w:rPr>
                                    <w:t>wewnętrrzny</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59" w:name="__UnoMark__11036_681665574"/>
                                  <w:bookmarkStart w:id="60" w:name="__UnoMark__11035_681665574"/>
                                  <w:bookmarkStart w:id="61" w:name="__UnoMark__11036_681665574"/>
                                  <w:bookmarkStart w:id="62" w:name="__UnoMark__11035_681665574"/>
                                  <w:bookmarkEnd w:id="61"/>
                                  <w:bookmarkEnd w:id="62"/>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63" w:name="__UnoMark__11037_681665574"/>
                                  <w:bookmarkStart w:id="64" w:name="__UnoMark__11038_681665574"/>
                                  <w:bookmarkEnd w:id="63"/>
                                  <w:bookmarkEnd w:id="64"/>
                                  <w:r>
                                    <w:rPr>
                                      <w:bCs/>
                                    </w:rPr>
                                    <w:t>Prędkość odczytu</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65" w:name="__UnoMark__11039_681665574"/>
                                  <w:bookmarkStart w:id="66" w:name="__UnoMark__11040_681665574"/>
                                  <w:bookmarkEnd w:id="65"/>
                                  <w:bookmarkEnd w:id="66"/>
                                  <w:r>
                                    <w:rPr>
                                      <w:bCs/>
                                    </w:rPr>
                                    <w:t>Min. 550 MB/s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67" w:name="__UnoMark__11042_681665574"/>
                                  <w:bookmarkStart w:id="68" w:name="__UnoMark__11041_681665574"/>
                                  <w:bookmarkStart w:id="69" w:name="__UnoMark__11042_681665574"/>
                                  <w:bookmarkStart w:id="70" w:name="__UnoMark__11041_681665574"/>
                                  <w:bookmarkEnd w:id="69"/>
                                  <w:bookmarkEnd w:id="70"/>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71" w:name="__UnoMark__11043_681665574"/>
                                  <w:bookmarkStart w:id="72" w:name="__UnoMark__11044_681665574"/>
                                  <w:bookmarkEnd w:id="71"/>
                                  <w:bookmarkEnd w:id="72"/>
                                  <w:r>
                                    <w:rPr>
                                      <w:bCs/>
                                    </w:rPr>
                                    <w:t>Prędkość zapisu</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73" w:name="__UnoMark__11045_681665574"/>
                                  <w:bookmarkStart w:id="74" w:name="__UnoMark__11046_681665574"/>
                                  <w:bookmarkEnd w:id="73"/>
                                  <w:bookmarkEnd w:id="74"/>
                                  <w:r>
                                    <w:rPr>
                                      <w:bCs/>
                                    </w:rPr>
                                    <w:t>Min. 500 MB/s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75" w:name="__UnoMark__11048_681665574"/>
                                  <w:bookmarkStart w:id="76" w:name="__UnoMark__11047_681665574"/>
                                  <w:bookmarkStart w:id="77" w:name="__UnoMark__11048_681665574"/>
                                  <w:bookmarkStart w:id="78" w:name="__UnoMark__11047_681665574"/>
                                  <w:bookmarkEnd w:id="77"/>
                                  <w:bookmarkEnd w:id="78"/>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79" w:name="__UnoMark__11049_681665574"/>
                                  <w:bookmarkStart w:id="80" w:name="__UnoMark__11050_681665574"/>
                                  <w:bookmarkEnd w:id="79"/>
                                  <w:bookmarkEnd w:id="80"/>
                                  <w:r>
                                    <w:rPr/>
                                    <w:t>Odczyt losowy</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81" w:name="__UnoMark__11051_681665574"/>
                                  <w:bookmarkStart w:id="82" w:name="__UnoMark__11052_681665574"/>
                                  <w:bookmarkEnd w:id="81"/>
                                  <w:bookmarkEnd w:id="82"/>
                                  <w:r>
                                    <w:rPr>
                                      <w:bCs/>
                                    </w:rPr>
                                    <w:t>Min. 94,000 IOPS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83" w:name="__UnoMark__11054_681665574"/>
                                  <w:bookmarkStart w:id="84" w:name="__UnoMark__11053_681665574"/>
                                  <w:bookmarkStart w:id="85" w:name="__UnoMark__11054_681665574"/>
                                  <w:bookmarkStart w:id="86" w:name="__UnoMark__11053_681665574"/>
                                  <w:bookmarkEnd w:id="85"/>
                                  <w:bookmarkEnd w:id="86"/>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87" w:name="__UnoMark__11055_681665574"/>
                                  <w:bookmarkStart w:id="88" w:name="__UnoMark__11056_681665574"/>
                                  <w:bookmarkEnd w:id="87"/>
                                  <w:bookmarkEnd w:id="88"/>
                                  <w:r>
                                    <w:rPr/>
                                    <w:t>Zapis losowy</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89" w:name="__UnoMark__11057_681665574"/>
                                  <w:bookmarkStart w:id="90" w:name="__UnoMark__11058_681665574"/>
                                  <w:bookmarkEnd w:id="89"/>
                                  <w:bookmarkEnd w:id="90"/>
                                  <w:r>
                                    <w:rPr>
                                      <w:bCs/>
                                    </w:rPr>
                                    <w:t>Min 89,000 IOPS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91" w:name="__UnoMark__11060_681665574"/>
                                  <w:bookmarkStart w:id="92" w:name="__UnoMark__11059_681665574"/>
                                  <w:bookmarkStart w:id="93" w:name="__UnoMark__11060_681665574"/>
                                  <w:bookmarkStart w:id="94" w:name="__UnoMark__11059_681665574"/>
                                  <w:bookmarkEnd w:id="93"/>
                                  <w:bookmarkEnd w:id="94"/>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95" w:name="__UnoMark__11061_681665574"/>
                                  <w:bookmarkStart w:id="96" w:name="__UnoMark__11062_681665574"/>
                                  <w:bookmarkEnd w:id="95"/>
                                  <w:bookmarkEnd w:id="96"/>
                                  <w:r>
                                    <w:rPr/>
                                    <w:t>Pamięci</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97" w:name="__UnoMark__11063_681665574"/>
                                  <w:bookmarkStart w:id="98" w:name="__UnoMark__11064_681665574"/>
                                  <w:bookmarkEnd w:id="97"/>
                                  <w:bookmarkEnd w:id="98"/>
                                  <w:r>
                                    <w:rPr>
                                      <w:bCs/>
                                    </w:rPr>
                                    <w:t>Co najmniej 3D TLC NAND</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99" w:name="__UnoMark__11065_681665574"/>
                                  <w:bookmarkStart w:id="100" w:name="__UnoMark__11065_681665574"/>
                                  <w:bookmarkEnd w:id="100"/>
                                  <w:r>
                                    <w:rPr>
                                      <w:bCs/>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728.5pt;height:221.75pt;mso-wrap-distance-left:7.05pt;mso-wrap-distance-right:7.05pt;mso-wrap-distance-top:0pt;mso-wrap-distance-bottom:0pt;margin-top:63.5pt;mso-position-vertical-relative:text;margin-left:-3.55pt;mso-position-horizontal-relative:margin">
                <v:textbox inset="0in,0in,0in,0in">
                  <w:txbxContent>
                    <w:tbl>
                      <w:tblPr>
                        <w:tblpPr w:bottomFromText="0" w:horzAnchor="margin" w:leftFromText="141" w:rightFromText="141" w:tblpX="0" w:tblpY="1270" w:topFromText="0" w:vertAnchor="text"/>
                        <w:tblW w:w="5000" w:type="pct"/>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502"/>
                        <w:gridCol w:w="6801"/>
                        <w:gridCol w:w="4267"/>
                      </w:tblGrid>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bookmarkStart w:id="101" w:name="__UnoMark__10990_681665574"/>
                            <w:bookmarkEnd w:id="101"/>
                            <w:r>
                              <w:rPr>
                                <w:b/>
                              </w:rPr>
                              <w:t>Nazwa komponentu</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bookmarkStart w:id="102" w:name="__UnoMark__10991_681665574"/>
                            <w:bookmarkStart w:id="103" w:name="__UnoMark__10992_681665574"/>
                            <w:bookmarkEnd w:id="102"/>
                            <w:bookmarkEnd w:id="103"/>
                            <w:r>
                              <w:rPr>
                                <w:b/>
                              </w:rPr>
                              <w:t>Wymagane minimalne parametry techniczne sprzętu</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bookmarkStart w:id="104" w:name="__UnoMark__10994_681665574"/>
                            <w:bookmarkEnd w:id="104"/>
                            <w:r>
                              <w:rPr>
                                <w:b/>
                              </w:rPr>
                              <w:t xml:space="preserve">Parametry gwarantowane przez Wykonawcę, </w:t>
                            </w:r>
                            <w:r>
                              <w:rPr>
                                <w:b/>
                              </w:rPr>
                              <w:t>ze wskazaniem modelu, producenta, ceny za 1 szt.</w:t>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05" w:name="__UnoMark__10995_681665574"/>
                            <w:bookmarkStart w:id="106" w:name="__UnoMark__10996_681665574"/>
                            <w:bookmarkEnd w:id="105"/>
                            <w:bookmarkEnd w:id="106"/>
                            <w:r>
                              <w:rPr>
                                <w:b/>
                                <w:bCs/>
                              </w:rPr>
                              <w:t>Dysk ssd</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bookmarkStart w:id="107" w:name="__UnoMark__10998_681665574"/>
                            <w:bookmarkStart w:id="108" w:name="__UnoMark__10997_681665574"/>
                            <w:bookmarkStart w:id="109" w:name="__UnoMark__10998_681665574"/>
                            <w:bookmarkStart w:id="110" w:name="__UnoMark__10997_681665574"/>
                            <w:bookmarkEnd w:id="109"/>
                            <w:bookmarkEnd w:id="110"/>
                            <w:r>
                              <w:rPr>
                                <w:bCs/>
                              </w:rPr>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11" w:name="__UnoMark__11000_681665574"/>
                            <w:bookmarkStart w:id="112" w:name="__UnoMark__10999_681665574"/>
                            <w:bookmarkStart w:id="113" w:name="__UnoMark__11000_681665574"/>
                            <w:bookmarkStart w:id="114" w:name="__UnoMark__10999_681665574"/>
                            <w:bookmarkEnd w:id="113"/>
                            <w:bookmarkEnd w:id="114"/>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15" w:name="__UnoMark__11001_681665574"/>
                            <w:bookmarkStart w:id="116" w:name="__UnoMark__11002_681665574"/>
                            <w:bookmarkEnd w:id="115"/>
                            <w:bookmarkEnd w:id="116"/>
                            <w:r>
                              <w:rPr>
                                <w:bCs/>
                              </w:rPr>
                              <w:t>specyfikacja</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17" w:name="__UnoMark__11003_681665574"/>
                            <w:bookmarkStart w:id="118" w:name="__UnoMark__11004_681665574"/>
                            <w:bookmarkEnd w:id="117"/>
                            <w:bookmarkEnd w:id="118"/>
                            <w:r>
                              <w:rPr>
                                <w:bCs/>
                              </w:rPr>
                              <w:t>Typ:SSD</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19" w:name="__UnoMark__11006_681665574"/>
                            <w:bookmarkStart w:id="120" w:name="__UnoMark__11005_681665574"/>
                            <w:bookmarkStart w:id="121" w:name="__UnoMark__11006_681665574"/>
                            <w:bookmarkStart w:id="122" w:name="__UnoMark__11005_681665574"/>
                            <w:bookmarkEnd w:id="121"/>
                            <w:bookmarkEnd w:id="122"/>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23" w:name="__UnoMark__11007_681665574"/>
                            <w:bookmarkStart w:id="124" w:name="__UnoMark__11008_681665574"/>
                            <w:bookmarkEnd w:id="123"/>
                            <w:bookmarkEnd w:id="124"/>
                            <w:r>
                              <w:rPr>
                                <w:bCs/>
                              </w:rPr>
                              <w:t>Interfejs</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25" w:name="__UnoMark__11009_681665574"/>
                            <w:bookmarkStart w:id="126" w:name="__UnoMark__11010_681665574"/>
                            <w:bookmarkEnd w:id="125"/>
                            <w:bookmarkEnd w:id="126"/>
                            <w:r>
                              <w:rPr>
                                <w:bCs/>
                              </w:rPr>
                              <w:t>SATA III</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27" w:name="__UnoMark__11012_681665574"/>
                            <w:bookmarkStart w:id="128" w:name="__UnoMark__11011_681665574"/>
                            <w:bookmarkStart w:id="129" w:name="__UnoMark__11012_681665574"/>
                            <w:bookmarkStart w:id="130" w:name="__UnoMark__11011_681665574"/>
                            <w:bookmarkEnd w:id="129"/>
                            <w:bookmarkEnd w:id="130"/>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31" w:name="__UnoMark__11013_681665574"/>
                            <w:bookmarkStart w:id="132" w:name="__UnoMark__11014_681665574"/>
                            <w:bookmarkEnd w:id="131"/>
                            <w:bookmarkEnd w:id="132"/>
                            <w:r>
                              <w:rPr>
                                <w:bCs/>
                              </w:rPr>
                              <w:t>Prędkość interfejsu</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33" w:name="__UnoMark__11015_681665574"/>
                            <w:bookmarkStart w:id="134" w:name="__UnoMark__11016_681665574"/>
                            <w:bookmarkEnd w:id="133"/>
                            <w:bookmarkEnd w:id="134"/>
                            <w:r>
                              <w:rPr>
                                <w:bCs/>
                              </w:rPr>
                              <w:t>(6.0 Gb/s)</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35" w:name="__UnoMark__11018_681665574"/>
                            <w:bookmarkStart w:id="136" w:name="__UnoMark__11017_681665574"/>
                            <w:bookmarkStart w:id="137" w:name="__UnoMark__11018_681665574"/>
                            <w:bookmarkStart w:id="138" w:name="__UnoMark__11017_681665574"/>
                            <w:bookmarkEnd w:id="137"/>
                            <w:bookmarkEnd w:id="138"/>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39" w:name="__UnoMark__11019_681665574"/>
                            <w:bookmarkStart w:id="140" w:name="__UnoMark__11020_681665574"/>
                            <w:bookmarkEnd w:id="139"/>
                            <w:bookmarkEnd w:id="140"/>
                            <w:r>
                              <w:rPr>
                                <w:bCs/>
                              </w:rPr>
                              <w:t>Pojemność</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41" w:name="__UnoMark__11021_681665574"/>
                            <w:bookmarkStart w:id="142" w:name="__UnoMark__11022_681665574"/>
                            <w:bookmarkEnd w:id="141"/>
                            <w:bookmarkEnd w:id="142"/>
                            <w:r>
                              <w:rPr>
                                <w:bCs/>
                              </w:rPr>
                              <w:t>250 GB</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43" w:name="__UnoMark__11024_681665574"/>
                            <w:bookmarkStart w:id="144" w:name="__UnoMark__11023_681665574"/>
                            <w:bookmarkStart w:id="145" w:name="__UnoMark__11024_681665574"/>
                            <w:bookmarkStart w:id="146" w:name="__UnoMark__11023_681665574"/>
                            <w:bookmarkEnd w:id="145"/>
                            <w:bookmarkEnd w:id="146"/>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47" w:name="__UnoMark__11025_681665574"/>
                            <w:bookmarkStart w:id="148" w:name="__UnoMark__11026_681665574"/>
                            <w:bookmarkEnd w:id="147"/>
                            <w:bookmarkEnd w:id="148"/>
                            <w:r>
                              <w:rPr>
                                <w:bCs/>
                              </w:rPr>
                              <w:t>format</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49" w:name="__UnoMark__11027_681665574"/>
                            <w:bookmarkEnd w:id="149"/>
                            <w:r>
                              <w:rPr>
                                <w:bCs/>
                              </w:rPr>
                              <w:t xml:space="preserve"> </w:t>
                            </w:r>
                            <w:bookmarkStart w:id="150" w:name="__UnoMark__11028_681665574"/>
                            <w:bookmarkEnd w:id="150"/>
                            <w:r>
                              <w:rPr>
                                <w:bCs/>
                              </w:rPr>
                              <w:t>2.5 cala</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51" w:name="__UnoMark__11030_681665574"/>
                            <w:bookmarkStart w:id="152" w:name="__UnoMark__11029_681665574"/>
                            <w:bookmarkStart w:id="153" w:name="__UnoMark__11030_681665574"/>
                            <w:bookmarkStart w:id="154" w:name="__UnoMark__11029_681665574"/>
                            <w:bookmarkEnd w:id="153"/>
                            <w:bookmarkEnd w:id="154"/>
                            <w:r>
                              <w:rPr>
                                <w:bCs/>
                              </w:rPr>
                            </w:r>
                          </w:p>
                        </w:tc>
                      </w:tr>
                      <w:tr>
                        <w:trPr>
                          <w:trHeight w:val="284" w:hRule="atLeast"/>
                        </w:trPr>
                        <w:tc>
                          <w:tcPr>
                            <w:tcW w:w="3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55" w:name="__UnoMark__11031_681665574"/>
                            <w:bookmarkStart w:id="156" w:name="__UnoMark__11032_681665574"/>
                            <w:bookmarkEnd w:id="155"/>
                            <w:bookmarkEnd w:id="156"/>
                            <w:r>
                              <w:rPr>
                                <w:bCs/>
                              </w:rPr>
                              <w:t>rodzaj dysku</w:t>
                            </w:r>
                          </w:p>
                        </w:tc>
                        <w:tc>
                          <w:tcPr>
                            <w:tcW w:w="6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57" w:name="__UnoMark__11033_681665574"/>
                            <w:bookmarkStart w:id="158" w:name="__UnoMark__11034_681665574"/>
                            <w:bookmarkEnd w:id="157"/>
                            <w:bookmarkEnd w:id="158"/>
                            <w:r>
                              <w:rPr>
                                <w:bCs/>
                              </w:rPr>
                              <w:t>wewnętrrzny</w:t>
                            </w:r>
                          </w:p>
                        </w:tc>
                        <w:tc>
                          <w:tcPr>
                            <w:tcW w:w="4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59" w:name="__UnoMark__11036_681665574"/>
                            <w:bookmarkStart w:id="160" w:name="__UnoMark__11035_681665574"/>
                            <w:bookmarkStart w:id="161" w:name="__UnoMark__11036_681665574"/>
                            <w:bookmarkStart w:id="162" w:name="__UnoMark__11035_681665574"/>
                            <w:bookmarkEnd w:id="161"/>
                            <w:bookmarkEnd w:id="162"/>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63" w:name="__UnoMark__11037_681665574"/>
                            <w:bookmarkStart w:id="164" w:name="__UnoMark__11038_681665574"/>
                            <w:bookmarkEnd w:id="163"/>
                            <w:bookmarkEnd w:id="164"/>
                            <w:r>
                              <w:rPr>
                                <w:bCs/>
                              </w:rPr>
                              <w:t>Prędkość odczytu</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65" w:name="__UnoMark__11039_681665574"/>
                            <w:bookmarkStart w:id="166" w:name="__UnoMark__11040_681665574"/>
                            <w:bookmarkEnd w:id="165"/>
                            <w:bookmarkEnd w:id="166"/>
                            <w:r>
                              <w:rPr>
                                <w:bCs/>
                              </w:rPr>
                              <w:t>Min. 550 MB/s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67" w:name="__UnoMark__11042_681665574"/>
                            <w:bookmarkStart w:id="168" w:name="__UnoMark__11041_681665574"/>
                            <w:bookmarkStart w:id="169" w:name="__UnoMark__11042_681665574"/>
                            <w:bookmarkStart w:id="170" w:name="__UnoMark__11041_681665574"/>
                            <w:bookmarkEnd w:id="169"/>
                            <w:bookmarkEnd w:id="170"/>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71" w:name="__UnoMark__11043_681665574"/>
                            <w:bookmarkStart w:id="172" w:name="__UnoMark__11044_681665574"/>
                            <w:bookmarkEnd w:id="171"/>
                            <w:bookmarkEnd w:id="172"/>
                            <w:r>
                              <w:rPr>
                                <w:bCs/>
                              </w:rPr>
                              <w:t>Prędkość zapisu</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73" w:name="__UnoMark__11045_681665574"/>
                            <w:bookmarkStart w:id="174" w:name="__UnoMark__11046_681665574"/>
                            <w:bookmarkEnd w:id="173"/>
                            <w:bookmarkEnd w:id="174"/>
                            <w:r>
                              <w:rPr>
                                <w:bCs/>
                              </w:rPr>
                              <w:t>Min. 500 MB/s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75" w:name="__UnoMark__11048_681665574"/>
                            <w:bookmarkStart w:id="176" w:name="__UnoMark__11047_681665574"/>
                            <w:bookmarkStart w:id="177" w:name="__UnoMark__11048_681665574"/>
                            <w:bookmarkStart w:id="178" w:name="__UnoMark__11047_681665574"/>
                            <w:bookmarkEnd w:id="177"/>
                            <w:bookmarkEnd w:id="178"/>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79" w:name="__UnoMark__11049_681665574"/>
                            <w:bookmarkStart w:id="180" w:name="__UnoMark__11050_681665574"/>
                            <w:bookmarkEnd w:id="179"/>
                            <w:bookmarkEnd w:id="180"/>
                            <w:r>
                              <w:rPr/>
                              <w:t>Odczyt losowy</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81" w:name="__UnoMark__11051_681665574"/>
                            <w:bookmarkStart w:id="182" w:name="__UnoMark__11052_681665574"/>
                            <w:bookmarkEnd w:id="181"/>
                            <w:bookmarkEnd w:id="182"/>
                            <w:r>
                              <w:rPr>
                                <w:bCs/>
                              </w:rPr>
                              <w:t>Min. 94,000 IOPS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83" w:name="__UnoMark__11054_681665574"/>
                            <w:bookmarkStart w:id="184" w:name="__UnoMark__11053_681665574"/>
                            <w:bookmarkStart w:id="185" w:name="__UnoMark__11054_681665574"/>
                            <w:bookmarkStart w:id="186" w:name="__UnoMark__11053_681665574"/>
                            <w:bookmarkEnd w:id="185"/>
                            <w:bookmarkEnd w:id="186"/>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87" w:name="__UnoMark__11055_681665574"/>
                            <w:bookmarkStart w:id="188" w:name="__UnoMark__11056_681665574"/>
                            <w:bookmarkEnd w:id="187"/>
                            <w:bookmarkEnd w:id="188"/>
                            <w:r>
                              <w:rPr/>
                              <w:t>Zapis losowy</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89" w:name="__UnoMark__11057_681665574"/>
                            <w:bookmarkStart w:id="190" w:name="__UnoMark__11058_681665574"/>
                            <w:bookmarkEnd w:id="189"/>
                            <w:bookmarkEnd w:id="190"/>
                            <w:r>
                              <w:rPr>
                                <w:bCs/>
                              </w:rPr>
                              <w:t>Min 89,000 IOPS</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91" w:name="__UnoMark__11060_681665574"/>
                            <w:bookmarkStart w:id="192" w:name="__UnoMark__11059_681665574"/>
                            <w:bookmarkStart w:id="193" w:name="__UnoMark__11060_681665574"/>
                            <w:bookmarkStart w:id="194" w:name="__UnoMark__11059_681665574"/>
                            <w:bookmarkEnd w:id="193"/>
                            <w:bookmarkEnd w:id="194"/>
                            <w:r>
                              <w:rPr>
                                <w:bCs/>
                              </w:rPr>
                            </w:r>
                          </w:p>
                        </w:tc>
                      </w:tr>
                      <w:tr>
                        <w:trPr>
                          <w:trHeight w:val="284" w:hRule="atLeast"/>
                        </w:trPr>
                        <w:tc>
                          <w:tcPr>
                            <w:tcW w:w="350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95" w:name="__UnoMark__11061_681665574"/>
                            <w:bookmarkStart w:id="196" w:name="__UnoMark__11062_681665574"/>
                            <w:bookmarkEnd w:id="195"/>
                            <w:bookmarkEnd w:id="196"/>
                            <w:r>
                              <w:rPr/>
                              <w:t>Pamięci</w:t>
                            </w:r>
                          </w:p>
                        </w:tc>
                        <w:tc>
                          <w:tcPr>
                            <w:tcW w:w="680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bookmarkStart w:id="197" w:name="__UnoMark__11063_681665574"/>
                            <w:bookmarkStart w:id="198" w:name="__UnoMark__11064_681665574"/>
                            <w:bookmarkEnd w:id="197"/>
                            <w:bookmarkEnd w:id="198"/>
                            <w:r>
                              <w:rPr>
                                <w:bCs/>
                              </w:rPr>
                              <w:t>Co najmniej 3D TLC NAND</w:t>
                            </w:r>
                          </w:p>
                        </w:tc>
                        <w:tc>
                          <w:tcPr>
                            <w:tcW w:w="426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bookmarkStart w:id="199" w:name="__UnoMark__11065_681665574"/>
                            <w:bookmarkStart w:id="200" w:name="__UnoMark__11065_681665574"/>
                            <w:bookmarkEnd w:id="200"/>
                            <w:r>
                              <w:rPr>
                                <w:bCs/>
                              </w:rPr>
                            </w:r>
                          </w:p>
                        </w:tc>
                      </w:tr>
                    </w:tbl>
                  </w:txbxContent>
                </v:textbox>
                <w10:wrap type="square"/>
              </v:rect>
            </w:pict>
          </mc:Fallback>
        </mc:AlternateContent>
      </w:r>
    </w:p>
    <w:p>
      <w:pPr>
        <w:pStyle w:val="Normal"/>
        <w:spacing w:lineRule="auto" w:line="240" w:before="0" w:after="0"/>
        <w:rPr/>
      </w:pPr>
      <w:r>
        <w:rPr/>
      </w:r>
    </w:p>
    <w:p>
      <w:pPr>
        <w:sectPr>
          <w:type w:val="nextPage"/>
          <w:pgSz w:orient="landscape" w:w="16838" w:h="11906"/>
          <w:pgMar w:left="1134" w:right="1134" w:header="0" w:top="1134" w:footer="0" w:bottom="1134" w:gutter="0"/>
          <w:pgNumType w:fmt="decimal"/>
          <w:formProt w:val="false"/>
          <w:textDirection w:val="lrTb"/>
          <w:docGrid w:type="default" w:linePitch="260" w:charSpace="4294965247"/>
        </w:sectPr>
        <w:pStyle w:val="Normal"/>
        <w:spacing w:lineRule="auto" w:line="240" w:before="0" w:after="0"/>
        <w:rPr/>
      </w:pPr>
      <w:r>
        <w:rPr/>
      </w:r>
    </w:p>
    <w:p>
      <w:pPr>
        <w:pStyle w:val="Normal"/>
        <w:spacing w:lineRule="auto" w:line="240" w:before="0" w:after="0"/>
        <w:rPr>
          <w:b/>
          <w:b/>
          <w:bCs/>
        </w:rPr>
      </w:pPr>
      <w:r>
        <w:rPr>
          <w:b/>
          <w:bCs/>
        </w:rPr>
      </w:r>
    </w:p>
    <w:p>
      <w:pPr>
        <w:pStyle w:val="Normal"/>
        <w:spacing w:lineRule="auto" w:line="240" w:before="0" w:after="0"/>
        <w:jc w:val="center"/>
        <w:rPr>
          <w:b/>
          <w:b/>
          <w:bCs/>
        </w:rPr>
      </w:pPr>
      <w:r>
        <w:rPr>
          <w:b/>
          <w:bCs/>
        </w:rPr>
        <w:t>Switch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439"/>
        <w:gridCol w:w="7033"/>
        <w:gridCol w:w="3532"/>
      </w:tblGrid>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Nazwa komponentu</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Wymagane minimalne parametry techniczne sprzętu</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b/>
                <w:bCs/>
              </w:rPr>
              <w:t>Switch</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Specyfikacja</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przeznaczenie</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do szaf RACK 19"</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Typ obudowy</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Rack 1U</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Liczba portów Ethernet</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24</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Ethernet RJ-45 porty typ</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Gigabit Ethernet (10/100/1000)</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Liczba zainstalowanych modułów SFP</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2</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Standardy komunikacyjne</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IEEE 802.3at</w:t>
            </w:r>
          </w:p>
          <w:p>
            <w:pPr>
              <w:pStyle w:val="Normal"/>
              <w:spacing w:lineRule="auto" w:line="240" w:before="0" w:after="0"/>
              <w:jc w:val="center"/>
              <w:rPr>
                <w:bCs/>
              </w:rPr>
            </w:pPr>
            <w:r>
              <w:rPr>
                <w:bCs/>
              </w:rPr>
              <w:t>IEEE 802.1D</w:t>
            </w:r>
          </w:p>
          <w:p>
            <w:pPr>
              <w:pStyle w:val="Normal"/>
              <w:spacing w:lineRule="auto" w:line="240" w:before="0" w:after="0"/>
              <w:jc w:val="center"/>
              <w:rPr>
                <w:bCs/>
              </w:rPr>
            </w:pPr>
            <w:r>
              <w:rPr>
                <w:bCs/>
              </w:rPr>
              <w:t>IEEE 802.1Q</w:t>
            </w:r>
          </w:p>
          <w:p>
            <w:pPr>
              <w:pStyle w:val="Normal"/>
              <w:spacing w:lineRule="auto" w:line="240" w:before="0" w:after="0"/>
              <w:jc w:val="center"/>
              <w:rPr>
                <w:bCs/>
              </w:rPr>
            </w:pPr>
            <w:r>
              <w:rPr>
                <w:bCs/>
              </w:rPr>
              <w:t>IEEE 802.1ab</w:t>
            </w:r>
          </w:p>
          <w:p>
            <w:pPr>
              <w:pStyle w:val="Normal"/>
              <w:spacing w:lineRule="auto" w:line="240" w:before="0" w:after="0"/>
              <w:jc w:val="center"/>
              <w:rPr>
                <w:bCs/>
              </w:rPr>
            </w:pPr>
            <w:r>
              <w:rPr>
                <w:bCs/>
              </w:rPr>
              <w:t>IEEE 802.1p</w:t>
            </w:r>
          </w:p>
          <w:p>
            <w:pPr>
              <w:pStyle w:val="Normal"/>
              <w:spacing w:lineRule="auto" w:line="240" w:before="0" w:after="0"/>
              <w:jc w:val="center"/>
              <w:rPr>
                <w:bCs/>
              </w:rPr>
            </w:pPr>
            <w:r>
              <w:rPr>
                <w:bCs/>
              </w:rPr>
              <w:t>IEEE 802.1s</w:t>
            </w:r>
          </w:p>
          <w:p>
            <w:pPr>
              <w:pStyle w:val="Normal"/>
              <w:spacing w:lineRule="auto" w:line="240" w:before="0" w:after="0"/>
              <w:jc w:val="center"/>
              <w:rPr>
                <w:bCs/>
              </w:rPr>
            </w:pPr>
            <w:r>
              <w:rPr>
                <w:bCs/>
              </w:rPr>
              <w:t>IEEE 802.1w</w:t>
            </w:r>
          </w:p>
          <w:p>
            <w:pPr>
              <w:pStyle w:val="Normal"/>
              <w:spacing w:lineRule="auto" w:line="240" w:before="0" w:after="0"/>
              <w:jc w:val="center"/>
              <w:rPr>
                <w:bCs/>
              </w:rPr>
            </w:pPr>
            <w:r>
              <w:rPr>
                <w:bCs/>
              </w:rPr>
              <w:t>IEEE 802.1x</w:t>
            </w:r>
          </w:p>
          <w:p>
            <w:pPr>
              <w:pStyle w:val="Normal"/>
              <w:spacing w:lineRule="auto" w:line="240" w:before="0" w:after="0"/>
              <w:jc w:val="center"/>
              <w:rPr>
                <w:bCs/>
              </w:rPr>
            </w:pPr>
            <w:r>
              <w:rPr>
                <w:bCs/>
              </w:rPr>
              <w:t>IEEE 802.3az</w:t>
            </w:r>
          </w:p>
          <w:p>
            <w:pPr>
              <w:pStyle w:val="Normal"/>
              <w:spacing w:lineRule="auto" w:line="240" w:before="0" w:after="0"/>
              <w:jc w:val="center"/>
              <w:rPr>
                <w:bCs/>
              </w:rPr>
            </w:pPr>
            <w:r>
              <w:rPr>
                <w:bCs/>
              </w:rPr>
              <w:t>IEEE 802.3x</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Obsługa sieci VLAN</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Tak</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Funkcje wirtualnej sieci LAN</w:t>
            </w:r>
          </w:p>
        </w:tc>
        <w:tc>
          <w:tcPr>
            <w:tcW w:w="7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Private VLAN</w:t>
            </w:r>
          </w:p>
          <w:p>
            <w:pPr>
              <w:pStyle w:val="Normal"/>
              <w:spacing w:lineRule="auto" w:line="240" w:before="0" w:after="0"/>
              <w:jc w:val="center"/>
              <w:rPr/>
            </w:pPr>
            <w:r>
              <w:rPr/>
              <w:t>Voice VLAN</w:t>
            </w:r>
          </w:p>
          <w:p>
            <w:pPr>
              <w:pStyle w:val="Normal"/>
              <w:spacing w:lineRule="auto" w:line="240" w:before="0" w:after="0"/>
              <w:jc w:val="center"/>
              <w:rPr/>
            </w:pPr>
            <w:r>
              <w:rPr/>
              <w:t>Port-based VLAN</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Liczba VLANs</w:t>
              <w:tab/>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256</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Przepustowość rutowania/przełączania</w:t>
              <w:tab/>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52 Gbit/s</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Funkcje DHCP</w:t>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DHCP client</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zapobieganie atakom DoS</w:t>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Tak</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Zapobieganie atakom ARP</w:t>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Tak</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Obsługa PoE</w:t>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Tak</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Power over Ethernet Plus (PoE +) ilość portów</w:t>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24</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Uchwyty mocowania dołączone</w:t>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Tak</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4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Gwarancja minimum</w:t>
            </w:r>
          </w:p>
        </w:tc>
        <w:tc>
          <w:tcPr>
            <w:tcW w:w="703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2 lata</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b/>
          <w:b/>
          <w:bCs/>
        </w:rPr>
      </w:pPr>
      <w:r>
        <w:rPr>
          <w:b/>
          <w:bCs/>
        </w:rPr>
        <w:t>System operacyjny – 2 sztuki</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316"/>
        <w:gridCol w:w="7154"/>
        <w:gridCol w:w="3534"/>
      </w:tblGrid>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sprzętu</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Windows 10 pro 64 bit PL</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x2</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rPr/>
      </w:pPr>
      <w:r>
        <w:rPr/>
      </w:r>
    </w:p>
    <w:p>
      <w:pPr>
        <w:pStyle w:val="Normal"/>
        <w:spacing w:lineRule="auto" w:line="240" w:before="0" w:after="0"/>
        <w:jc w:val="center"/>
        <w:rPr>
          <w:b/>
          <w:b/>
          <w:bCs/>
        </w:rPr>
      </w:pPr>
      <w:r>
        <w:rPr>
          <w:b/>
          <w:bCs/>
        </w:rPr>
        <w:t>Pakiet biurowy – 3 sztuki</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316"/>
        <w:gridCol w:w="7154"/>
        <w:gridCol w:w="3534"/>
      </w:tblGrid>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sprzętu</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Microsoft Office Home &amp; Business 2019 PL</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x3</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rPr/>
      </w:pPr>
      <w:r>
        <w:rPr/>
      </w:r>
    </w:p>
    <w:p>
      <w:pPr>
        <w:pStyle w:val="Normal"/>
        <w:spacing w:lineRule="auto" w:line="240" w:before="0" w:after="0"/>
        <w:jc w:val="center"/>
        <w:rPr>
          <w:b/>
          <w:b/>
          <w:bCs/>
        </w:rPr>
      </w:pPr>
      <w:r>
        <w:rPr>
          <w:b/>
          <w:bCs/>
        </w:rPr>
        <w:t>Urządzenie wielofunkcyjne  - 1 sztuka</w:t>
      </w:r>
    </w:p>
    <w:tbl>
      <w:tblPr>
        <w:tblW w:w="5000" w:type="pct"/>
        <w:jc w:val="center"/>
        <w:tblInd w:w="0" w:type="dxa"/>
        <w:tblBorders>
          <w:top w:val="single" w:sz="4" w:space="0" w:color="000001"/>
          <w:left w:val="single" w:sz="4" w:space="0" w:color="000001"/>
          <w:bottom w:val="single" w:sz="4" w:space="0" w:color="000001"/>
          <w:insideH w:val="single" w:sz="4" w:space="0" w:color="000001"/>
        </w:tblBorders>
        <w:tblCellMar>
          <w:top w:w="0" w:type="dxa"/>
          <w:left w:w="66" w:type="dxa"/>
          <w:bottom w:w="0" w:type="dxa"/>
          <w:right w:w="71" w:type="dxa"/>
        </w:tblCellMar>
        <w:tblLook w:firstRow="0" w:noVBand="0" w:lastRow="0" w:firstColumn="0" w:lastColumn="0" w:noHBand="0" w:val="0000"/>
      </w:tblPr>
      <w:tblGrid>
        <w:gridCol w:w="3316"/>
        <w:gridCol w:w="7154"/>
        <w:gridCol w:w="3534"/>
      </w:tblGrid>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pPr>
            <w:r>
              <w:rPr>
                <w:b/>
              </w:rPr>
              <w:t>Nazwa komponentu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
              </w:rPr>
              <w:t>Wymagane minimalne parametry techniczne sprzętu</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Urządzenie wielofunkcyjne</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Specyfikacja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Funkcje:</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t>drukarka, kopiarka, skaner, faks</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Technologia: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t>laserowa mono</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Format</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min. A4</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Prędkość druku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t>min. 33 str./min</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Rozdzielczość druku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1200X1200 dpi</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Rozdzielczość skanera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600X600 dpi</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Interfejs:</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USB, Ethernet, Wi-Fi (wbudowane lub poprzez rekomendowany przez producenta adapter)</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Standardowy podajnik papieru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na min. 250 arkuszy 75 g/m2</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Podajnik ADF</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t>na 50 arkuszy 75 g/m2</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Maksymalna gramatura papieru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min. 220/gm2</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Poziom hałasu podczas drukowania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 49 dB</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t>Waga urządzenia gotowego do pracy</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maks. 20 kg</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Sterowniki Windows 10</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Cs/>
              </w:rPr>
              <w:t>Gwarancja producenta min. 24 m-ce</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left w:val="single" w:sz="4" w:space="0" w:color="000001"/>
              <w:bottom w:val="single" w:sz="4" w:space="0" w:color="000001"/>
              <w:insideH w:val="single" w:sz="4" w:space="0" w:color="000001"/>
            </w:tcBorders>
            <w:shd w:fill="auto" w:val="clear"/>
            <w:tcMar>
              <w:left w:w="66" w:type="dxa"/>
            </w:tcMar>
          </w:tcPr>
          <w:p>
            <w:pPr>
              <w:pStyle w:val="Normal"/>
              <w:spacing w:lineRule="auto" w:line="240" w:before="0" w:after="0"/>
              <w:jc w:val="center"/>
              <w:rPr>
                <w:bCs/>
              </w:rPr>
            </w:pPr>
            <w:r>
              <w:rPr>
                <w:bCs/>
              </w:rPr>
            </w:r>
          </w:p>
        </w:tc>
        <w:tc>
          <w:tcPr>
            <w:tcW w:w="71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Cs/>
              </w:rPr>
            </w:pPr>
            <w:r>
              <w:rPr>
                <w:bCs/>
              </w:rPr>
              <w:t>W zestawie toner/tonery na min. 2000 stron według normy ISO/IEC 19752 – oryginalne, rekomendowane przez producenta</w:t>
            </w:r>
          </w:p>
        </w:tc>
        <w:tc>
          <w:tcPr>
            <w:tcW w:w="3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Niszczarka do papieru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314"/>
        <w:gridCol w:w="7158"/>
        <w:gridCol w:w="3532"/>
      </w:tblGrid>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sprzętu</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Niszczarka</w:t>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specyfikacja</w:t>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Poziom zabezpieczeń DIN (66399)</w:t>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P-4</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Pojemność kosza</w:t>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22 l</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Rodzaj cięcia</w:t>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Ścinki</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Rozmiar cięcia</w:t>
            </w:r>
          </w:p>
        </w:tc>
        <w:tc>
          <w:tcPr>
            <w:tcW w:w="71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4 x 35 mm</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Minimalna ilość kartek jednorazowo</w:t>
            </w:r>
          </w:p>
        </w:tc>
        <w:tc>
          <w:tcPr>
            <w:tcW w:w="71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10 szt.</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Niszczy</w:t>
            </w:r>
          </w:p>
          <w:p>
            <w:pPr>
              <w:pStyle w:val="Normal"/>
              <w:spacing w:lineRule="auto" w:line="240" w:before="0" w:after="0"/>
              <w:jc w:val="center"/>
              <w:rPr>
                <w:bCs/>
              </w:rPr>
            </w:pPr>
            <w:r>
              <w:rPr>
                <w:bCs/>
              </w:rPr>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Papier</w:t>
            </w:r>
          </w:p>
          <w:p>
            <w:pPr>
              <w:pStyle w:val="Normal"/>
              <w:spacing w:lineRule="auto" w:line="240" w:before="0" w:after="0"/>
              <w:jc w:val="center"/>
              <w:rPr>
                <w:bCs/>
              </w:rPr>
            </w:pPr>
            <w:r>
              <w:rPr>
                <w:bCs/>
              </w:rPr>
              <w:t>Zszywki i spinacze</w:t>
            </w:r>
          </w:p>
          <w:p>
            <w:pPr>
              <w:pStyle w:val="Normal"/>
              <w:spacing w:lineRule="auto" w:line="240" w:before="0" w:after="0"/>
              <w:jc w:val="center"/>
              <w:rPr>
                <w:bCs/>
              </w:rPr>
            </w:pPr>
            <w:r>
              <w:rPr>
                <w:bCs/>
              </w:rPr>
              <w:t>Karty plastikowe</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Maksymalny format dokumentu</w:t>
            </w:r>
          </w:p>
        </w:tc>
        <w:tc>
          <w:tcPr>
            <w:tcW w:w="7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A4</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Cykl pracy</w:t>
            </w:r>
          </w:p>
        </w:tc>
        <w:tc>
          <w:tcPr>
            <w:tcW w:w="71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3 min pracy / 30 min odpoczynku</w:t>
            </w:r>
          </w:p>
        </w:tc>
        <w:tc>
          <w:tcPr>
            <w:tcW w:w="3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rPr/>
      </w:pPr>
      <w:r>
        <w:rPr/>
      </w:r>
    </w:p>
    <w:p>
      <w:pPr>
        <w:pStyle w:val="Normal"/>
        <w:spacing w:lineRule="auto" w:line="240" w:before="0" w:after="0"/>
        <w:jc w:val="center"/>
        <w:rPr>
          <w:b/>
          <w:b/>
          <w:bCs/>
        </w:rPr>
      </w:pPr>
      <w:r>
        <w:rPr>
          <w:b/>
          <w:bCs/>
        </w:rPr>
        <w:t>Zestaw bezprzewodowa klawiatura + mysz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316"/>
        <w:gridCol w:w="7154"/>
        <w:gridCol w:w="3534"/>
      </w:tblGrid>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 sprzętu</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Zestaw klawiatura + mysz bezprzewodowa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specyfikacja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Typ połączenia: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Protokół 2,4 GHz z nanoodbiornikiem USB</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Zasięg łączności bezprzewodowej:</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10 metrów</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Klawiatura</w:t>
            </w:r>
          </w:p>
          <w:p>
            <w:pPr>
              <w:pStyle w:val="Normal"/>
              <w:spacing w:lineRule="auto" w:line="240" w:before="0" w:after="0"/>
              <w:jc w:val="center"/>
              <w:rPr/>
            </w:pPr>
            <w:r>
              <w:rPr/>
            </w:r>
          </w:p>
        </w:tc>
        <w:tc>
          <w:tcPr>
            <w:tcW w:w="71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bCs/>
              </w:rPr>
              <w:t>Żywotność baterii : min. 36 miesięcy Baterie: 2 x AAA, Niskoprofilowe klawisze</w:t>
              <w:br/>
              <w:t xml:space="preserve">Regulowana wysokość klawiatury, </w:t>
            </w:r>
            <w:r>
              <w:rPr/>
              <w:t>Klawisze specjalne: 15 klawiszy funkcyjnych dostępnych przy użyciu klawisza fn</w:t>
            </w:r>
          </w:p>
        </w:tc>
        <w:tc>
          <w:tcPr>
            <w:tcW w:w="3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Mysz</w:t>
            </w:r>
          </w:p>
        </w:tc>
        <w:tc>
          <w:tcPr>
            <w:tcW w:w="71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lang w:val="en-US"/>
              </w:rPr>
            </w:pPr>
            <w:r>
              <w:rPr/>
              <w:t>Technologia czujnika: Optyczna, Żywotność baterii min.: 12 miesięcy  (Baterie: 1 x AA)</w:t>
            </w:r>
          </w:p>
        </w:tc>
        <w:tc>
          <w:tcPr>
            <w:tcW w:w="3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bl>
    <w:p>
      <w:pPr>
        <w:pStyle w:val="Normal"/>
        <w:spacing w:lineRule="auto" w:line="240" w:before="0" w:after="0"/>
        <w:rPr/>
      </w:pPr>
      <w:r>
        <w:rPr/>
      </w:r>
    </w:p>
    <w:p>
      <w:pPr>
        <w:pStyle w:val="Normal"/>
        <w:spacing w:lineRule="auto" w:line="240" w:before="0" w:after="0"/>
        <w:jc w:val="center"/>
        <w:rPr>
          <w:b/>
          <w:b/>
          <w:bCs/>
        </w:rPr>
      </w:pPr>
      <w:r>
        <w:rPr/>
      </w:r>
    </w:p>
    <w:p>
      <w:pPr>
        <w:pStyle w:val="Normal"/>
        <w:spacing w:lineRule="auto" w:line="240" w:before="0" w:after="0"/>
        <w:jc w:val="center"/>
        <w:rPr>
          <w:b/>
          <w:b/>
          <w:bCs/>
        </w:rPr>
      </w:pPr>
      <w:r>
        <w:rPr/>
      </w:r>
    </w:p>
    <w:p>
      <w:pPr>
        <w:pStyle w:val="Normal"/>
        <w:spacing w:lineRule="auto" w:line="240" w:before="0" w:after="0"/>
        <w:jc w:val="center"/>
        <w:rPr/>
      </w:pPr>
      <w:r>
        <w:rPr>
          <w:b/>
          <w:bCs/>
        </w:rPr>
        <w:t>Słuchawki z mikrofonem na pałąku -</w:t>
      </w:r>
      <w:r>
        <w:rPr>
          <w:b/>
          <w:bCs/>
          <w:color w:val="C9211E"/>
        </w:rPr>
        <w:t xml:space="preserve"> 7 szt</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0" w:noVBand="0" w:lastRow="0" w:firstColumn="0" w:lastColumn="0" w:noHBand="0" w:val="0000"/>
      </w:tblPr>
      <w:tblGrid>
        <w:gridCol w:w="3316"/>
        <w:gridCol w:w="7154"/>
        <w:gridCol w:w="3534"/>
      </w:tblGrid>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Nazwa komponentu</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Wymagane minimalne parametry techniczne sprzętu</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Słuchawki z mikrofonem</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Stereo z mikrofonem na pałaku</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Konstrukcja</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pPr>
            <w:r>
              <w:rPr/>
              <w:t>Nauszne zamknięte</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pPr>
            <w:r>
              <w:rPr/>
            </w:r>
          </w:p>
        </w:tc>
      </w:tr>
      <w:tr>
        <w:trPr>
          <w:trHeight w:val="284" w:hRule="atLeast"/>
        </w:trPr>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Łączność</w:t>
            </w:r>
          </w:p>
        </w:tc>
        <w:tc>
          <w:tcPr>
            <w:tcW w:w="7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Przewodowa</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Złącze</w:t>
            </w:r>
          </w:p>
        </w:tc>
        <w:tc>
          <w:tcPr>
            <w:tcW w:w="71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x1 Minijack 3,5 mm - 1 szt.</w:t>
            </w:r>
          </w:p>
        </w:tc>
        <w:tc>
          <w:tcPr>
            <w:tcW w:w="3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3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Długość kabla</w:t>
            </w:r>
          </w:p>
        </w:tc>
        <w:tc>
          <w:tcPr>
            <w:tcW w:w="71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Min. 1,8 m</w:t>
            </w:r>
          </w:p>
        </w:tc>
        <w:tc>
          <w:tcPr>
            <w:tcW w:w="3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rPr/>
      </w:pPr>
      <w:r>
        <w:rPr/>
      </w:r>
    </w:p>
    <w:p>
      <w:pPr>
        <w:pStyle w:val="Normal"/>
        <w:spacing w:lineRule="auto" w:line="240" w:before="0" w:after="0"/>
        <w:jc w:val="center"/>
        <w:rPr/>
      </w:pPr>
      <w:r>
        <w:rPr/>
        <w:t>Część II – Dostawa komponentów i programów specjalnych</w:t>
      </w:r>
    </w:p>
    <w:p>
      <w:pPr>
        <w:pStyle w:val="Normal"/>
        <w:spacing w:lineRule="auto" w:line="240" w:before="0" w:after="0"/>
        <w:jc w:val="center"/>
        <w:rPr/>
      </w:pPr>
      <w:r>
        <w:rPr/>
      </w:r>
    </w:p>
    <w:p>
      <w:pPr>
        <w:pStyle w:val="Normal"/>
        <w:spacing w:lineRule="auto" w:line="240" w:before="0" w:after="0"/>
        <w:jc w:val="center"/>
        <w:rPr>
          <w:b/>
          <w:b/>
          <w:bCs/>
          <w:lang w:val="en-US"/>
        </w:rPr>
      </w:pPr>
      <w:r>
        <w:rPr>
          <w:b/>
          <w:bCs/>
          <w:lang w:val="en-US"/>
        </w:rPr>
        <w:t>Klawiatura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1" w:noVBand="1" w:lastRow="0" w:firstColumn="1" w:lastColumn="0" w:noHBand="0" w:val="04a0"/>
      </w:tblPr>
      <w:tblGrid>
        <w:gridCol w:w="2968"/>
        <w:gridCol w:w="7502"/>
        <w:gridCol w:w="3534"/>
      </w:tblGrid>
      <w:tr>
        <w:trPr>
          <w:trHeight w:val="284" w:hRule="atLeast"/>
        </w:trPr>
        <w:tc>
          <w:tcPr>
            <w:tcW w:w="2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7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2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Klawiatura</w:t>
            </w:r>
          </w:p>
        </w:tc>
        <w:tc>
          <w:tcPr>
            <w:tcW w:w="7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Klawiatura dla dzieci w wieku przedszkolnym, wczesnoszkolnym, a zwłaszcza osób niepełnosprawnych. Wykorzystywana w nauce pisania i obsługi komputera. Kontrastowa kolorystyka</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7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kolor klawiszy: kontrastowe, białe z czarnymi znakami,</w:t>
            </w:r>
          </w:p>
          <w:p>
            <w:pPr>
              <w:pStyle w:val="Normal"/>
              <w:spacing w:lineRule="auto" w:line="240" w:before="0" w:after="0"/>
              <w:jc w:val="center"/>
              <w:rPr>
                <w:bCs/>
              </w:rPr>
            </w:pPr>
            <w:r>
              <w:rPr>
                <w:bCs/>
              </w:rPr>
              <w:t>powiększone klawisze 2,5 cm / 2,5 cm,</w:t>
            </w:r>
          </w:p>
          <w:p>
            <w:pPr>
              <w:pStyle w:val="Normal"/>
              <w:spacing w:lineRule="auto" w:line="240" w:before="0" w:after="0"/>
              <w:jc w:val="center"/>
              <w:rPr>
                <w:bCs/>
              </w:rPr>
            </w:pPr>
            <w:r>
              <w:rPr>
                <w:bCs/>
              </w:rPr>
              <w:t>ergonomiczne rozmieszczenie klawiszy powodujące właściwą pozycję rąk osoby piszącej,</w:t>
            </w:r>
          </w:p>
          <w:p>
            <w:pPr>
              <w:pStyle w:val="Normal"/>
              <w:spacing w:lineRule="auto" w:line="240" w:before="0" w:after="0"/>
              <w:jc w:val="center"/>
              <w:rPr>
                <w:bCs/>
              </w:rPr>
            </w:pPr>
            <w:r>
              <w:rPr>
                <w:bCs/>
              </w:rPr>
              <w:t>dodatkowe powiększone napisy na klawiaturze, ułatwiają korzystanie osobom niepełnosprawnym, a także niedowidzącym,</w:t>
            </w:r>
          </w:p>
          <w:p>
            <w:pPr>
              <w:pStyle w:val="Normal"/>
              <w:spacing w:lineRule="auto" w:line="240" w:before="0" w:after="0"/>
              <w:jc w:val="center"/>
              <w:rPr>
                <w:bCs/>
              </w:rPr>
            </w:pPr>
            <w:r>
              <w:rPr>
                <w:bCs/>
              </w:rPr>
              <w:t>duża odporność na uszkodzenia mechaniczne,</w:t>
            </w:r>
          </w:p>
          <w:p>
            <w:pPr>
              <w:pStyle w:val="Normal"/>
              <w:spacing w:lineRule="auto" w:line="240" w:before="0" w:after="0"/>
              <w:jc w:val="center"/>
              <w:rPr>
                <w:bCs/>
              </w:rPr>
            </w:pPr>
            <w:r>
              <w:rPr>
                <w:bCs/>
              </w:rPr>
              <w:t>połączenie z komputerem standardowym złączem USB</w:t>
            </w:r>
          </w:p>
          <w:p>
            <w:pPr>
              <w:pStyle w:val="Normal"/>
              <w:spacing w:lineRule="auto" w:line="240" w:before="0" w:after="0"/>
              <w:jc w:val="center"/>
              <w:rPr>
                <w:bCs/>
              </w:rPr>
            </w:pPr>
            <w:r>
              <w:rPr>
                <w:bCs/>
              </w:rPr>
              <w:t>zgodność z systemami: Windows 98 lub nowszy, Android,  MAC OS w wersji 10.1.5 i nowszej,</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rPr>
          <w:lang w:val="en-US"/>
        </w:rPr>
      </w:pPr>
      <w:r>
        <w:rPr>
          <w:lang w:val="en-US"/>
        </w:rPr>
      </w:r>
    </w:p>
    <w:p>
      <w:pPr>
        <w:pStyle w:val="Normal"/>
        <w:spacing w:lineRule="auto" w:line="240" w:before="0" w:after="0"/>
        <w:jc w:val="center"/>
        <w:rPr>
          <w:b/>
          <w:b/>
          <w:bCs/>
          <w:lang w:val="en-US"/>
        </w:rPr>
      </w:pPr>
      <w:r>
        <w:rPr>
          <w:b/>
          <w:bCs/>
          <w:lang w:val="en-US"/>
        </w:rPr>
        <w:t>Klawiatura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1" w:noVBand="1" w:lastRow="0" w:firstColumn="1" w:lastColumn="0" w:noHBand="0" w:val="04a0"/>
      </w:tblPr>
      <w:tblGrid>
        <w:gridCol w:w="3098"/>
        <w:gridCol w:w="7371"/>
        <w:gridCol w:w="3535"/>
      </w:tblGrid>
      <w:tr>
        <w:trPr>
          <w:trHeight w:val="284" w:hRule="atLeast"/>
        </w:trPr>
        <w:tc>
          <w:tcPr>
            <w:tcW w:w="3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7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w:t>
            </w:r>
          </w:p>
        </w:tc>
        <w:tc>
          <w:tcPr>
            <w:tcW w:w="3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3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Klawiatura</w:t>
            </w:r>
          </w:p>
          <w:p>
            <w:pPr>
              <w:pStyle w:val="Normal"/>
              <w:spacing w:lineRule="auto" w:line="240" w:before="0" w:after="0"/>
              <w:jc w:val="center"/>
              <w:rPr>
                <w:b/>
                <w:b/>
                <w:bCs/>
              </w:rPr>
            </w:pPr>
            <w:r>
              <w:rPr>
                <w:b/>
                <w:bCs/>
              </w:rPr>
            </w:r>
          </w:p>
        </w:tc>
        <w:tc>
          <w:tcPr>
            <w:tcW w:w="7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Klawiatura dla dzieci w wieku przedszkolnym, wczesnoszkolnym, a zwłaszcza osób niepełnosprawnych.</w:t>
            </w:r>
          </w:p>
          <w:p>
            <w:pPr>
              <w:pStyle w:val="Normal"/>
              <w:spacing w:lineRule="auto" w:line="240" w:before="0" w:after="0"/>
              <w:jc w:val="center"/>
              <w:rPr>
                <w:bCs/>
              </w:rPr>
            </w:pPr>
            <w:r>
              <w:rPr>
                <w:bCs/>
              </w:rPr>
              <w:t>Wykorzystywana w nauce pisania i obsługi komputera. Kontrastowa kolorystyka</w:t>
            </w:r>
          </w:p>
        </w:tc>
        <w:tc>
          <w:tcPr>
            <w:tcW w:w="3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3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7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powiększone i kontrastowe i trwałe opisy</w:t>
            </w:r>
          </w:p>
          <w:p>
            <w:pPr>
              <w:pStyle w:val="Normal"/>
              <w:spacing w:lineRule="auto" w:line="240" w:before="0" w:after="0"/>
              <w:jc w:val="center"/>
              <w:rPr>
                <w:bCs/>
              </w:rPr>
            </w:pPr>
            <w:r>
              <w:rPr>
                <w:bCs/>
              </w:rPr>
              <w:t>standardowy układ Qwerty z 104 klawiszami klawisze funkcyjne umożliwiające dostęp do najważniejszych funkcji programów ZoomText,</w:t>
            </w:r>
          </w:p>
          <w:p>
            <w:pPr>
              <w:pStyle w:val="Normal"/>
              <w:spacing w:lineRule="auto" w:line="240" w:before="0" w:after="0"/>
              <w:jc w:val="center"/>
              <w:rPr>
                <w:bCs/>
              </w:rPr>
            </w:pPr>
            <w:r>
              <w:rPr>
                <w:bCs/>
              </w:rPr>
              <w:t>możliwość przypisania klawiszom funkcyjnym wybranych komend, aplikacji, stron internetowych lub dokumentów,</w:t>
            </w:r>
          </w:p>
          <w:p>
            <w:pPr>
              <w:pStyle w:val="Normal"/>
              <w:spacing w:lineRule="auto" w:line="240" w:before="0" w:after="0"/>
              <w:jc w:val="center"/>
              <w:rPr>
                <w:bCs/>
              </w:rPr>
            </w:pPr>
            <w:r>
              <w:rPr>
                <w:bCs/>
              </w:rPr>
              <w:t>złącze USB,</w:t>
            </w:r>
          </w:p>
          <w:p>
            <w:pPr>
              <w:pStyle w:val="Normal"/>
              <w:spacing w:lineRule="auto" w:line="240" w:before="0" w:after="0"/>
              <w:jc w:val="center"/>
              <w:rPr>
                <w:bCs/>
              </w:rPr>
            </w:pPr>
            <w:r>
              <w:rPr>
                <w:bCs/>
              </w:rPr>
              <w:t>wymiary: ok. 44,5 x 14 x 2,5 cm,</w:t>
            </w:r>
          </w:p>
          <w:p>
            <w:pPr>
              <w:pStyle w:val="Normal"/>
              <w:spacing w:lineRule="auto" w:line="240" w:before="0" w:after="0"/>
              <w:jc w:val="center"/>
              <w:rPr>
                <w:bCs/>
              </w:rPr>
            </w:pPr>
            <w:r>
              <w:rPr>
                <w:bCs/>
              </w:rPr>
              <w:t>waga: ok. 880 g,</w:t>
            </w:r>
          </w:p>
          <w:p>
            <w:pPr>
              <w:pStyle w:val="Normal"/>
              <w:spacing w:lineRule="auto" w:line="240" w:before="0" w:after="0"/>
              <w:jc w:val="center"/>
              <w:rPr>
                <w:bCs/>
              </w:rPr>
            </w:pPr>
            <w:r>
              <w:rPr>
                <w:bCs/>
              </w:rPr>
              <w:t>obsługiwane systemy operacyjne MS Windows XP, Vista, 7, 8/8.1, 10</w:t>
            </w:r>
          </w:p>
        </w:tc>
        <w:tc>
          <w:tcPr>
            <w:tcW w:w="3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jc w:val="center"/>
        <w:rPr>
          <w:b/>
          <w:b/>
          <w:bCs/>
          <w:lang w:val="en-US"/>
        </w:rPr>
      </w:pPr>
      <w:r>
        <w:rPr>
          <w:b/>
          <w:bCs/>
          <w:lang w:val="en-US"/>
        </w:rPr>
        <w:t>Rehabilitacyjna mowa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1" w:noVBand="1" w:lastRow="0" w:firstColumn="1" w:lastColumn="0" w:noHBand="0" w:val="04a0"/>
      </w:tblPr>
      <w:tblGrid>
        <w:gridCol w:w="2663"/>
        <w:gridCol w:w="7809"/>
        <w:gridCol w:w="3532"/>
      </w:tblGrid>
      <w:tr>
        <w:trPr>
          <w:trHeight w:val="284" w:hRule="atLeast"/>
        </w:trPr>
        <w:tc>
          <w:tcPr>
            <w:tcW w:w="2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7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2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Rehabilitacyjna mowa.</w:t>
            </w:r>
          </w:p>
        </w:tc>
        <w:tc>
          <w:tcPr>
            <w:tcW w:w="7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Pomocą rehabilitacyjną, dla osób niewidomych i niedowidzących aktywnie wykorzystujących komputer i Internet.</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7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7 głosów IVONA 2 w radiowej jakości – 22kHz, w wersji 32- i 64-bit, w tym 4 polskojęzyczne (Ewa, Agnieszka, Jacek, Jan), 2 głosy amerykańskie angielskie żeński – Jennifer i męski Joey oraz 1 głos niemiecki – Hans,</w:t>
            </w:r>
          </w:p>
          <w:p>
            <w:pPr>
              <w:pStyle w:val="Normal"/>
              <w:spacing w:lineRule="auto" w:line="240" w:before="0" w:after="0"/>
              <w:jc w:val="center"/>
              <w:rPr>
                <w:bCs/>
              </w:rPr>
            </w:pPr>
            <w:r>
              <w:rPr>
                <w:bCs/>
              </w:rPr>
              <w:t>zwiększona prędkość działania i krótki czas reakcji syntezatora,</w:t>
            </w:r>
          </w:p>
          <w:p>
            <w:pPr>
              <w:pStyle w:val="Normal"/>
              <w:spacing w:lineRule="auto" w:line="240" w:before="0" w:after="0"/>
              <w:jc w:val="center"/>
              <w:rPr>
                <w:bCs/>
              </w:rPr>
            </w:pPr>
            <w:r>
              <w:rPr>
                <w:bCs/>
              </w:rPr>
              <w:t>podświetlenie aktualnie czytanego tekstu,</w:t>
            </w:r>
          </w:p>
          <w:p>
            <w:pPr>
              <w:pStyle w:val="Normal"/>
              <w:spacing w:lineRule="auto" w:line="240" w:before="0" w:after="0"/>
              <w:jc w:val="center"/>
              <w:rPr>
                <w:bCs/>
              </w:rPr>
            </w:pPr>
            <w:r>
              <w:rPr>
                <w:bCs/>
              </w:rPr>
              <w:t>możliwość tworzenia książek mówionych w formacie mp3,</w:t>
            </w:r>
          </w:p>
          <w:p>
            <w:pPr>
              <w:pStyle w:val="Normal"/>
              <w:spacing w:lineRule="auto" w:line="240" w:before="0" w:after="0"/>
              <w:jc w:val="center"/>
              <w:rPr>
                <w:bCs/>
              </w:rPr>
            </w:pPr>
            <w:r>
              <w:rPr>
                <w:bCs/>
              </w:rPr>
              <w:t>darmowy screenreader NVDA jako dodatek do pakietu,</w:t>
            </w:r>
          </w:p>
          <w:p>
            <w:pPr>
              <w:pStyle w:val="Normal"/>
              <w:spacing w:lineRule="auto" w:line="240" w:before="0" w:after="0"/>
              <w:jc w:val="center"/>
              <w:rPr>
                <w:bCs/>
              </w:rPr>
            </w:pPr>
            <w:r>
              <w:rPr>
                <w:bCs/>
              </w:rPr>
              <w:t>dodatkowy program Speech2Go umożliwiający czytanie tekstu z dokumentów i stron internetowych,</w:t>
            </w:r>
          </w:p>
          <w:p>
            <w:pPr>
              <w:pStyle w:val="Normal"/>
              <w:spacing w:lineRule="auto" w:line="240" w:before="0" w:after="0"/>
              <w:jc w:val="center"/>
              <w:rPr>
                <w:bCs/>
              </w:rPr>
            </w:pPr>
            <w:r>
              <w:rPr>
                <w:bCs/>
              </w:rPr>
              <w:t>łatwą instalację (niewymagającą podłączenia do internetu i kontaktu z producentem),</w:t>
            </w:r>
          </w:p>
          <w:p>
            <w:pPr>
              <w:pStyle w:val="Normal"/>
              <w:spacing w:lineRule="auto" w:line="240" w:before="0" w:after="0"/>
              <w:jc w:val="center"/>
              <w:rPr>
                <w:bCs/>
              </w:rPr>
            </w:pPr>
            <w:r>
              <w:rPr>
                <w:bCs/>
              </w:rPr>
              <w:t>współpraca z systemami: MS Windows 7 (również wersje 64-bitowe), 8, 10,</w:t>
            </w:r>
          </w:p>
          <w:p>
            <w:pPr>
              <w:pStyle w:val="Normal"/>
              <w:spacing w:lineRule="auto" w:line="240" w:before="0" w:after="0"/>
              <w:jc w:val="center"/>
              <w:rPr>
                <w:bCs/>
              </w:rPr>
            </w:pPr>
            <w:r>
              <w:rPr>
                <w:bCs/>
              </w:rPr>
              <w:t>dostarczany na nośniku CD.</w:t>
            </w:r>
          </w:p>
        </w:tc>
        <w:tc>
          <w:tcPr>
            <w:tcW w:w="3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jc w:val="center"/>
        <w:rPr>
          <w:b/>
          <w:b/>
          <w:bCs/>
          <w:lang w:val="en-US"/>
        </w:rPr>
      </w:pPr>
      <w:r>
        <w:rPr>
          <w:b/>
          <w:bCs/>
          <w:lang w:val="en-US"/>
        </w:rPr>
        <w:t>Program dot. ćwiczenia pamięci – 1 sztuka</w:t>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1" w:noVBand="1" w:lastRow="0" w:firstColumn="1" w:lastColumn="0" w:noHBand="0" w:val="04a0"/>
      </w:tblPr>
      <w:tblGrid>
        <w:gridCol w:w="2202"/>
        <w:gridCol w:w="8268"/>
        <w:gridCol w:w="3534"/>
      </w:tblGrid>
      <w:tr>
        <w:trPr>
          <w:trHeight w:val="284" w:hRule="atLeast"/>
        </w:trPr>
        <w:tc>
          <w:tcPr>
            <w:tcW w:w="2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Nazwa komponentu</w:t>
            </w:r>
          </w:p>
        </w:tc>
        <w:tc>
          <w:tcPr>
            <w:tcW w:w="8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pPr>
            <w:r>
              <w:rPr>
                <w:b/>
              </w:rPr>
              <w:t>Wymagane minimalne parametry techniczne</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2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Program dot. ćwiczenia pamięci</w:t>
            </w:r>
          </w:p>
        </w:tc>
        <w:tc>
          <w:tcPr>
            <w:tcW w:w="8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Oprogramowanie mające na celu ćwiczenie oraz doskonalenie pamięci operacyjnej u osób mających problemy z koncentracją, z deficytami pamięci oraz nadpobudliwością psychoruchową z deficytem uwagi.</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r>
        <w:trPr>
          <w:trHeight w:val="284" w:hRule="atLeast"/>
        </w:trPr>
        <w:tc>
          <w:tcPr>
            <w:tcW w:w="2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r>
          </w:p>
        </w:tc>
        <w:tc>
          <w:tcPr>
            <w:tcW w:w="8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Oprogramowanie składa się z dziewięciu różnych ćwiczeń wzrokowo oraz słuchowo kinestetycznych.</w:t>
            </w:r>
          </w:p>
          <w:p>
            <w:pPr>
              <w:pStyle w:val="Normal"/>
              <w:spacing w:lineRule="auto" w:line="240" w:before="0" w:after="0"/>
              <w:jc w:val="center"/>
              <w:rPr>
                <w:bCs/>
              </w:rPr>
            </w:pPr>
            <w:r>
              <w:rPr>
                <w:bCs/>
              </w:rPr>
              <w:t>Poziom trudności poszczególnych ćwiczeń jest dostosowywany automatycznie w zależności od poziomu funkcjonowania, nieustannie zwiększany dzięki czemu uczeń ćwiczy pamięć operacyjną.</w:t>
            </w:r>
          </w:p>
          <w:p>
            <w:pPr>
              <w:pStyle w:val="Normal"/>
              <w:spacing w:lineRule="auto" w:line="240" w:before="0" w:after="0"/>
              <w:jc w:val="center"/>
              <w:rPr>
                <w:bCs/>
              </w:rPr>
            </w:pPr>
            <w:r>
              <w:rPr>
                <w:bCs/>
              </w:rPr>
              <w:t>Zróżnicowany system nagród, bogata grafika i animacje motywują go do pracy oraz stymulują jego rozwój</w:t>
            </w:r>
          </w:p>
        </w:tc>
        <w:tc>
          <w:tcPr>
            <w:tcW w:w="3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jc w:val="center"/>
        <w:rPr>
          <w:b/>
          <w:b/>
          <w:bCs/>
        </w:rPr>
      </w:pPr>
      <w:r>
        <w:rPr>
          <w:b/>
          <w:bCs/>
        </w:rPr>
        <w:t>Mysz komputerowa typu trackball – 1 sztuka</w:t>
      </w:r>
    </w:p>
    <w:tbl>
      <w:tblPr>
        <w:tblW w:w="13980" w:type="dxa"/>
        <w:jc w:val="left"/>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6" w:type="dxa"/>
          <w:bottom w:w="0" w:type="dxa"/>
          <w:right w:w="71" w:type="dxa"/>
        </w:tblCellMar>
        <w:tblLook w:firstRow="1" w:noVBand="1" w:lastRow="0" w:firstColumn="1" w:lastColumn="0" w:noHBand="0" w:val="04a0"/>
      </w:tblPr>
      <w:tblGrid>
        <w:gridCol w:w="2205"/>
        <w:gridCol w:w="8235"/>
        <w:gridCol w:w="3540"/>
      </w:tblGrid>
      <w:tr>
        <w:trPr>
          <w:trHeight w:val="284" w:hRule="atLeast"/>
        </w:trPr>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Nazwa komponentu</w:t>
            </w:r>
          </w:p>
        </w:tc>
        <w:tc>
          <w:tcPr>
            <w:tcW w:w="8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vAlign w:val="center"/>
          </w:tcPr>
          <w:p>
            <w:pPr>
              <w:pStyle w:val="Normal"/>
              <w:spacing w:lineRule="auto" w:line="240" w:before="0" w:after="0"/>
              <w:jc w:val="center"/>
              <w:rPr>
                <w:b/>
                <w:b/>
              </w:rPr>
            </w:pPr>
            <w:r>
              <w:rPr>
                <w:b/>
              </w:rPr>
              <w:t>Wymagane minimalne parametry techniczne</w:t>
            </w:r>
          </w:p>
        </w:tc>
        <w:tc>
          <w:tcPr>
            <w:tcW w:w="3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200"/>
              <w:jc w:val="center"/>
              <w:rPr/>
            </w:pPr>
            <w:r>
              <w:rPr>
                <w:b/>
              </w:rPr>
              <w:t xml:space="preserve">Parametry gwarantowane przez Wykonawcę, </w:t>
            </w:r>
            <w:r>
              <w:rPr>
                <w:b/>
              </w:rPr>
              <w:t>ze wskazaniem modelu, producenta, ceny za 1 szt.</w:t>
            </w:r>
          </w:p>
        </w:tc>
      </w:tr>
      <w:tr>
        <w:trPr>
          <w:trHeight w:val="284" w:hRule="atLeast"/>
        </w:trPr>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
                <w:b/>
                <w:bCs/>
              </w:rPr>
            </w:pPr>
            <w:r>
              <w:rPr>
                <w:b/>
                <w:bCs/>
              </w:rPr>
              <w:t>Mysz komputerowa typu trackball</w:t>
            </w:r>
          </w:p>
        </w:tc>
        <w:tc>
          <w:tcPr>
            <w:tcW w:w="8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40" w:before="0" w:after="0"/>
              <w:jc w:val="center"/>
              <w:rPr>
                <w:bCs/>
              </w:rPr>
            </w:pPr>
            <w:r>
              <w:rPr>
                <w:bCs/>
              </w:rPr>
              <w:t>Mysz komputerowa typu trackball, zawierająca blokadę.</w:t>
            </w:r>
          </w:p>
          <w:p>
            <w:pPr>
              <w:pStyle w:val="Normal"/>
              <w:spacing w:lineRule="auto" w:line="240" w:before="0" w:after="0"/>
              <w:jc w:val="center"/>
              <w:rPr>
                <w:bCs/>
              </w:rPr>
            </w:pPr>
            <w:r>
              <w:rPr>
                <w:bCs/>
              </w:rPr>
            </w:r>
          </w:p>
          <w:p>
            <w:pPr>
              <w:pStyle w:val="Normal"/>
              <w:spacing w:lineRule="auto" w:line="240" w:before="0" w:after="0"/>
              <w:jc w:val="center"/>
              <w:rPr>
                <w:bCs/>
              </w:rPr>
            </w:pPr>
            <w:r>
              <w:rPr>
                <w:bCs/>
              </w:rPr>
              <w:t>Trackball służy do pracy i zabawy. Dostosowuje się do osób leworęcznych i praworęcznych. Posiada blokadę, która pozwala na stosowanie techniki „przeciągnij i upuść” bez przytrzymywania przycisku. Możliwość użycia blokady wspomaga osoby mające trudności w przytrzymywaniu przycisku myszki. Dzięki blokadzie osoby te zyskują większą swobodę w obsłudze komputera.</w:t>
            </w:r>
          </w:p>
          <w:p>
            <w:pPr>
              <w:pStyle w:val="Normal"/>
              <w:spacing w:lineRule="auto" w:line="240" w:before="0" w:after="0"/>
              <w:jc w:val="center"/>
              <w:rPr>
                <w:bCs/>
              </w:rPr>
            </w:pPr>
            <w:r>
              <w:rPr>
                <w:bCs/>
              </w:rPr>
            </w:r>
          </w:p>
          <w:p>
            <w:pPr>
              <w:pStyle w:val="Normal"/>
              <w:spacing w:lineRule="auto" w:line="240" w:before="0" w:after="0"/>
              <w:jc w:val="center"/>
              <w:rPr>
                <w:bCs/>
              </w:rPr>
            </w:pPr>
            <w:r>
              <w:rPr>
                <w:bCs/>
              </w:rPr>
              <w:t>Każdemu z trzech przycisków można przypisać ok. 40 funkcji, m.in. funkcje klawiszy myszy (lewy przycisk, prawy przycisk, pojedyncze i podwójne kliknięcie, przeciąganie) oraz uruchamiać jednym przyciskiem aplikacje np. Wordpad, kalkulator, notatnik, paint. Oprogramowanie pozwala też wywoływać funkcje edytora np. wytnij, skopiuj, wklej. Możemy uruchamiać wygaszacz ekranu, panel sterowania, a także wyłączać komputer, restartować komputer, wylogowywać oraz wiele innych opcji.</w:t>
            </w:r>
          </w:p>
        </w:tc>
        <w:tc>
          <w:tcPr>
            <w:tcW w:w="3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lineRule="auto" w:line="240" w:before="0" w:after="0"/>
              <w:jc w:val="center"/>
              <w:rPr>
                <w:bCs/>
              </w:rPr>
            </w:pPr>
            <w:r>
              <w:rPr>
                <w:bCs/>
              </w:rPr>
            </w:r>
          </w:p>
        </w:tc>
      </w:tr>
    </w:tbl>
    <w:p>
      <w:pPr>
        <w:pStyle w:val="Normal"/>
        <w:spacing w:lineRule="auto" w:line="240" w:before="0" w:after="0"/>
        <w:jc w:val="center"/>
        <w:rPr>
          <w:lang w:val="en-US"/>
        </w:rPr>
      </w:pPr>
      <w:r>
        <w:rPr>
          <w:lang w:val="en-US"/>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Część III – Dostawa sprzętu agd</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b/>
          <w:b/>
          <w:bCs/>
        </w:rPr>
      </w:pPr>
      <w:r>
        <w:rPr>
          <w:b/>
          <w:bCs/>
        </w:rPr>
        <w:t>Lodówka wolnostojąca – 1 sztuka</w:t>
      </w:r>
    </w:p>
    <w:tbl>
      <w:tblPr>
        <w:tblW w:w="5000" w:type="pct"/>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2688"/>
        <w:gridCol w:w="7819"/>
        <w:gridCol w:w="2"/>
        <w:gridCol w:w="3495"/>
      </w:tblGrid>
      <w:tr>
        <w:trPr/>
        <w:tc>
          <w:tcPr>
            <w:tcW w:w="10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 xml:space="preserve">Opis </w:t>
            </w:r>
          </w:p>
        </w:tc>
        <w:tc>
          <w:tcPr>
            <w:tcW w:w="3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2688"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Dane fizyczne</w:t>
            </w:r>
          </w:p>
        </w:tc>
        <w:tc>
          <w:tcPr>
            <w:tcW w:w="7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wys. 83-85 cm, szerokość: 45-61cm, głębokość: 50-62cm; wolnostojąca, bez zamrażalnika, kolor urządzenia: stal nierdzewna/srebrny/inox, półki wykonane ze szkła bezpiecznego, min. 3 półki + szuflada na warzywa, min. 3 półki na drzwiach, zmienna strona zawiasów drzwi: tak, </w:t>
            </w:r>
          </w:p>
        </w:tc>
        <w:tc>
          <w:tcPr>
            <w:tcW w:w="349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Funkcje dodatkowe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automatyczne odszranianie, płynna regulacja temperatury, system odprowadzania wody przy rozmrażaniu,</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Klasa efektywności energetycznej</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A +/A++/A+++</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Roczne zużycie energii</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max 115 kWh / rok</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Całkowita pojemność netto</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90 l</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Poziom hałasu</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max 45 dB </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Lodówka mini /chłodziarka – szafkowa – 1 sztuka</w:t>
      </w:r>
    </w:p>
    <w:tbl>
      <w:tblPr>
        <w:tblW w:w="5000" w:type="pct"/>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2688"/>
        <w:gridCol w:w="7819"/>
        <w:gridCol w:w="2"/>
        <w:gridCol w:w="3495"/>
      </w:tblGrid>
      <w:tr>
        <w:trPr/>
        <w:tc>
          <w:tcPr>
            <w:tcW w:w="10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Opis</w:t>
            </w:r>
          </w:p>
        </w:tc>
        <w:tc>
          <w:tcPr>
            <w:tcW w:w="3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2688"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Dane fizyczne</w:t>
            </w:r>
          </w:p>
        </w:tc>
        <w:tc>
          <w:tcPr>
            <w:tcW w:w="7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wys. max 52 cm, szerokość: max 43 cm, głębokość max 40cm, kolor urządzenia: biały/ stal nierdzewna/inox / czarny</w:t>
            </w:r>
          </w:p>
        </w:tc>
        <w:tc>
          <w:tcPr>
            <w:tcW w:w="349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b/>
          <w:b/>
          <w:bCs/>
        </w:rPr>
      </w:pPr>
      <w:r>
        <w:rPr>
          <w:b/>
          <w:bCs/>
        </w:rPr>
      </w:r>
    </w:p>
    <w:p>
      <w:pPr>
        <w:pStyle w:val="Normal"/>
        <w:spacing w:lineRule="auto" w:line="240" w:before="0" w:after="0"/>
        <w:jc w:val="center"/>
        <w:rPr/>
      </w:pPr>
      <w:r>
        <w:rPr>
          <w:b/>
          <w:bCs/>
        </w:rPr>
        <w:t>Odkurzacz pionowy – 1 sztuka</w:t>
      </w:r>
    </w:p>
    <w:tbl>
      <w:tblPr>
        <w:tblW w:w="5000" w:type="pct"/>
        <w:jc w:val="righ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2618"/>
        <w:gridCol w:w="7823"/>
        <w:gridCol w:w="3563"/>
      </w:tblGrid>
      <w:tr>
        <w:trPr/>
        <w:tc>
          <w:tcPr>
            <w:tcW w:w="104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Opis</w:t>
            </w:r>
          </w:p>
        </w:tc>
        <w:tc>
          <w:tcPr>
            <w:tcW w:w="35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2618"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zasilanie</w:t>
            </w:r>
          </w:p>
        </w:tc>
        <w:tc>
          <w:tcPr>
            <w:tcW w:w="7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Akumulatorowe - moc akumulatora min. 25V</w:t>
            </w:r>
          </w:p>
        </w:tc>
        <w:tc>
          <w:tcPr>
            <w:tcW w:w="35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1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minimalny czas pracy na jednym ładowaniu</w:t>
            </w:r>
          </w:p>
        </w:tc>
        <w:tc>
          <w:tcPr>
            <w:tcW w:w="782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40 minut</w:t>
            </w:r>
          </w:p>
        </w:tc>
        <w:tc>
          <w:tcPr>
            <w:tcW w:w="356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1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wyposażenie</w:t>
            </w:r>
          </w:p>
        </w:tc>
        <w:tc>
          <w:tcPr>
            <w:tcW w:w="782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odkurzacz ręczny, szczotka do tapicerki, ssawka szczelinowa</w:t>
            </w:r>
          </w:p>
        </w:tc>
        <w:tc>
          <w:tcPr>
            <w:tcW w:w="356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1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poziom hałasu</w:t>
            </w:r>
          </w:p>
        </w:tc>
        <w:tc>
          <w:tcPr>
            <w:tcW w:w="782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 xml:space="preserve"> </w:t>
            </w:r>
            <w:r>
              <w:rPr/>
              <w:t>do 79 dB</w:t>
            </w:r>
          </w:p>
        </w:tc>
        <w:tc>
          <w:tcPr>
            <w:tcW w:w="356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1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dodatkowe</w:t>
            </w:r>
          </w:p>
        </w:tc>
        <w:tc>
          <w:tcPr>
            <w:tcW w:w="782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znak zgodności CE</w:t>
            </w:r>
          </w:p>
        </w:tc>
        <w:tc>
          <w:tcPr>
            <w:tcW w:w="356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pPr>
      <w:r>
        <w:rPr>
          <w:b/>
          <w:bCs/>
        </w:rPr>
        <w:t>Czajnik elektryczny – 1 sztuka</w:t>
      </w:r>
    </w:p>
    <w:tbl>
      <w:tblPr>
        <w:tblW w:w="5000" w:type="pct"/>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2688"/>
        <w:gridCol w:w="7819"/>
        <w:gridCol w:w="2"/>
        <w:gridCol w:w="3495"/>
      </w:tblGrid>
      <w:tr>
        <w:trPr/>
        <w:tc>
          <w:tcPr>
            <w:tcW w:w="10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Opis</w:t>
            </w:r>
          </w:p>
        </w:tc>
        <w:tc>
          <w:tcPr>
            <w:tcW w:w="3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2688"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Obudowa</w:t>
            </w:r>
          </w:p>
        </w:tc>
        <w:tc>
          <w:tcPr>
            <w:tcW w:w="7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wykonana ze stali nierdzewnej</w:t>
            </w:r>
          </w:p>
        </w:tc>
        <w:tc>
          <w:tcPr>
            <w:tcW w:w="349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Moduł grzewczy</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płaska grzałka płytkowa,</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moc</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2200-2400 W,</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pojemność</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1,7-2,0 l</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Dodatkowe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automatyczny wyłącznik po zagotowaniu wody, podświetlany włącznik, wskaźnik poziomu wody, filtr antywapniowy, znak zgodności CE</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Opiekacz do kanapek – 1 sztuka</w:t>
      </w:r>
    </w:p>
    <w:tbl>
      <w:tblPr>
        <w:tblW w:w="5000" w:type="pct"/>
        <w:jc w:val="left"/>
        <w:tblInd w:w="1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5" w:type="dxa"/>
          <w:bottom w:w="28" w:type="dxa"/>
          <w:right w:w="28" w:type="dxa"/>
        </w:tblCellMar>
        <w:tblLook w:firstRow="1" w:noVBand="1" w:lastRow="0" w:firstColumn="1" w:lastColumn="0" w:noHBand="0" w:val="04a0"/>
      </w:tblPr>
      <w:tblGrid>
        <w:gridCol w:w="2656"/>
        <w:gridCol w:w="7844"/>
        <w:gridCol w:w="3504"/>
      </w:tblGrid>
      <w:tr>
        <w:trPr/>
        <w:tc>
          <w:tcPr>
            <w:tcW w:w="105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Opis</w:t>
            </w:r>
          </w:p>
        </w:tc>
        <w:tc>
          <w:tcPr>
            <w:tcW w:w="35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2656" w:type="dxa"/>
            <w:tcBorders>
              <w:top w:val="single" w:sz="2" w:space="0" w:color="000001"/>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Moc</w:t>
            </w:r>
          </w:p>
        </w:tc>
        <w:tc>
          <w:tcPr>
            <w:tcW w:w="78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min. 700 W</w:t>
            </w:r>
          </w:p>
        </w:tc>
        <w:tc>
          <w:tcPr>
            <w:tcW w:w="35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Płyty w zestawie</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4 trójkąty, gofry</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Wymienne płyty opiekacza</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Regulowanie temperatury</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nie</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Wykonanie obudowy</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tworzywo sztuczne i stal szlachetna</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pPr>
      <w:r>
        <w:rPr>
          <w:b/>
          <w:bCs/>
        </w:rPr>
        <w:t>Toster – 1 sztuka</w:t>
      </w:r>
    </w:p>
    <w:tbl>
      <w:tblPr>
        <w:tblW w:w="5000" w:type="pct"/>
        <w:jc w:val="left"/>
        <w:tblInd w:w="1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5" w:type="dxa"/>
          <w:bottom w:w="28" w:type="dxa"/>
          <w:right w:w="28" w:type="dxa"/>
        </w:tblCellMar>
        <w:tblLook w:firstRow="1" w:noVBand="1" w:lastRow="0" w:firstColumn="1" w:lastColumn="0" w:noHBand="0" w:val="04a0"/>
      </w:tblPr>
      <w:tblGrid>
        <w:gridCol w:w="2656"/>
        <w:gridCol w:w="7844"/>
        <w:gridCol w:w="3504"/>
      </w:tblGrid>
      <w:tr>
        <w:trPr/>
        <w:tc>
          <w:tcPr>
            <w:tcW w:w="105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Opis</w:t>
            </w:r>
          </w:p>
        </w:tc>
        <w:tc>
          <w:tcPr>
            <w:tcW w:w="35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2656"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Moc</w:t>
            </w:r>
          </w:p>
        </w:tc>
        <w:tc>
          <w:tcPr>
            <w:tcW w:w="78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min. 900 W</w:t>
            </w:r>
          </w:p>
        </w:tc>
        <w:tc>
          <w:tcPr>
            <w:tcW w:w="35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Liczba tostów</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2</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Ruszt na bułki</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Rozmrażanie</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Automatyczne wyłączenie po zakończeniu opiekania</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Płyta na okruchy</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56" w:type="dxa"/>
            <w:tcBorders>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Wykonanie obudowy</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stal nierdzewna</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rHeight w:val="684" w:hRule="atLeast"/>
        </w:trPr>
        <w:tc>
          <w:tcPr>
            <w:tcW w:w="2656" w:type="dxa"/>
            <w:tcBorders>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auto" w:line="240" w:before="0" w:after="0"/>
              <w:jc w:val="center"/>
              <w:rPr/>
            </w:pPr>
            <w:r>
              <w:rPr/>
              <w:t>Dodatkowe opcje</w:t>
            </w:r>
          </w:p>
        </w:tc>
        <w:tc>
          <w:tcPr>
            <w:tcW w:w="784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vAlign w:val="center"/>
          </w:tcPr>
          <w:p>
            <w:pPr>
              <w:pStyle w:val="Normal"/>
              <w:spacing w:lineRule="auto" w:line="240" w:before="0" w:after="0"/>
              <w:jc w:val="center"/>
              <w:rPr/>
            </w:pPr>
            <w:r>
              <w:rPr/>
              <w:t>nóżki antypoślizgowe, opiekanie jednostronne, podgrzewanie, regulacja stopnia przyrumienienia, rozmrażanie, zatrzymanie opiekania</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b/>
          <w:b/>
          <w:bCs/>
        </w:rPr>
      </w:pPr>
      <w:r>
        <w:rPr>
          <w:b/>
          <w:bCs/>
        </w:rPr>
        <w:t>Ekspres do kawy – 1 sztuka</w:t>
      </w:r>
    </w:p>
    <w:tbl>
      <w:tblPr>
        <w:tblW w:w="5000" w:type="pct"/>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2688"/>
        <w:gridCol w:w="7819"/>
        <w:gridCol w:w="2"/>
        <w:gridCol w:w="3495"/>
      </w:tblGrid>
      <w:tr>
        <w:trPr/>
        <w:tc>
          <w:tcPr>
            <w:tcW w:w="10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Opis</w:t>
            </w:r>
          </w:p>
        </w:tc>
        <w:tc>
          <w:tcPr>
            <w:tcW w:w="3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Parametry gwarantowane przez Wykonawcę</w:t>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Rodzaj ekspresu</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Ciśnieniowy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Typ ekspresu</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Automatyczny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Moc</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1500W</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Ciśnienie [bar]</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15</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Wytwarzanie ciśnienia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System wysokociśnieniowy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Konstrukcja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Blokada przed dziećmi,  Dotykowy panel sterowania, Energooczszędny włącznik czasowy, Nóżki antypoślizgowe, Oddzielna przegroda na kawę mieloną , Ogrzewanie przepływowe sensoFlow Pojemnik na kawę ziarnistą z elektronicznym monitoringiem i sygnalizacją braku kawy, Przezroczysty zbiornik na kawę, Przezroczysty zbiornik na wodę, Regulacja temperatury kawy: 3 ustawienia, Wyjmowana tacka spływowa, Wyjmowany blok zaparzający, Wyjmowany pojemnik na fusy po kawie, Wyjmowany zbiornik na wodę, Zdejmowany system parzenia</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Filtr</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Filtr wody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Zastosowane technologie: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 xml:space="preserve"> </w:t>
            </w:r>
            <w:r>
              <w:rPr/>
              <w:t>aromaDouble Shot, calc'nClean, Ceramiczny młynek, Dotykowy panel sterowania, oneTouch, Wyjmowany blok zaparzający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Funkcje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Programowanie; Automatyczne płukanie przy każdorazowym włączeniu/wyłączeniu, Automatyczne wyłączanie, Funkcja oszczędzania energii, Możliwość ustawienia twardości wody, Program płukania; czyszczenia i odkamieniania, Programowanie ilości wody, mocy kawy oraz temperatury zaparzenia, Wybór języka obsługi, 3 stopnie programowania temperatury zaparzenia</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Sterowanie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Elektroniczne</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Komunikacja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Elektroniczny wyświetlacz, Kolorowy wyświetlacz TFT, Wskaźnik braku kawy, Wskaźnik braku wody, Wskaźnik konieczności odkamieniania, Wskaźnik konieczności wymiany filtra</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Rodzaj kawy</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Mielona i w ziarnach</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Regulacja ilości kawy i mocy kawy</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TAK</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Mielenie kawy</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wbudowany młynek ceramiczny z regulacją stopnia zmielenia</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Spienianie mleka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Automatyczne przygotowanie</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Automatyczne przygotowywanie kaw</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Caffe Latte, Caffe Lungo (duża kawa), Cappuccino, Espresso</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Dodatkowe funkcje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Ustawienia temperatury: 3, Automatyczne włączenie, Gorąca woda, Gorące mleko</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u w:val="single"/>
              </w:rPr>
            </w:pPr>
            <w:r>
              <w:rPr>
                <w:u w:val="single"/>
              </w:rPr>
              <w:t>Fizyczne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Pojemność [l] : MIN. 1.7</w:t>
            </w:r>
          </w:p>
          <w:p>
            <w:pPr>
              <w:pStyle w:val="Normal"/>
              <w:spacing w:lineRule="auto" w:line="240" w:before="0" w:after="0"/>
              <w:jc w:val="center"/>
              <w:rPr/>
            </w:pPr>
            <w:r>
              <w:rPr/>
              <w:t>Dozownik : Podwójny</w:t>
            </w:r>
          </w:p>
          <w:p>
            <w:pPr>
              <w:pStyle w:val="Normal"/>
              <w:spacing w:lineRule="auto" w:line="240" w:before="0" w:after="0"/>
              <w:jc w:val="center"/>
              <w:rPr/>
            </w:pPr>
            <w:r>
              <w:rPr/>
              <w:t>Szerokość [cm] : max 35</w:t>
            </w:r>
          </w:p>
          <w:p>
            <w:pPr>
              <w:pStyle w:val="Normal"/>
              <w:spacing w:lineRule="auto" w:line="240" w:before="0" w:after="0"/>
              <w:jc w:val="center"/>
              <w:rPr/>
            </w:pPr>
            <w:r>
              <w:rPr/>
              <w:t>Głębokość [cm] : max 43</w:t>
            </w:r>
          </w:p>
          <w:p>
            <w:pPr>
              <w:pStyle w:val="Normal"/>
              <w:spacing w:lineRule="auto" w:line="240" w:before="0" w:after="0"/>
              <w:jc w:val="center"/>
              <w:rPr/>
            </w:pPr>
            <w:r>
              <w:rPr/>
              <w:t>Wskaźnik poziomu wody : Elektroniczny wskaźnik braku wody, Przezroczysty zbiornik</w:t>
            </w:r>
          </w:p>
          <w:p>
            <w:pPr>
              <w:pStyle w:val="Normal"/>
              <w:spacing w:lineRule="auto" w:line="240" w:before="0" w:after="0"/>
              <w:jc w:val="center"/>
              <w:rPr/>
            </w:pPr>
            <w:r>
              <w:rPr/>
              <w:t>Pojemność zbiornika na kawę [g] : min. 270</w:t>
            </w:r>
          </w:p>
          <w:p>
            <w:pPr>
              <w:pStyle w:val="Normal"/>
              <w:spacing w:lineRule="auto" w:line="240" w:before="0" w:after="0"/>
              <w:jc w:val="center"/>
              <w:rPr/>
            </w:pPr>
            <w:r>
              <w:rPr/>
              <w:t>Kolor : Czarno-srebrny / czarny / srebrny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Załączone wyposażenie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Wężyk do spieniacza mleka, paski testowe do bad. tward. wody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b/>
          <w:b/>
          <w:bCs/>
        </w:rPr>
      </w:pPr>
      <w:r>
        <w:rPr>
          <w:b/>
          <w:bCs/>
        </w:rPr>
        <w:t>Dystrybutor wody z butli – 1 sztuka</w:t>
      </w:r>
    </w:p>
    <w:tbl>
      <w:tblPr>
        <w:tblW w:w="5000" w:type="pct"/>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2688"/>
        <w:gridCol w:w="7819"/>
        <w:gridCol w:w="2"/>
        <w:gridCol w:w="3495"/>
      </w:tblGrid>
      <w:tr>
        <w:trPr/>
        <w:tc>
          <w:tcPr>
            <w:tcW w:w="10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Opis</w:t>
            </w:r>
          </w:p>
        </w:tc>
        <w:tc>
          <w:tcPr>
            <w:tcW w:w="3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2688"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szerokość</w:t>
            </w:r>
          </w:p>
        </w:tc>
        <w:tc>
          <w:tcPr>
            <w:tcW w:w="7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max 35 cm</w:t>
            </w:r>
          </w:p>
        </w:tc>
        <w:tc>
          <w:tcPr>
            <w:tcW w:w="349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głębokość</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max 35 cm</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wysokość</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max 90 cm</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Rodzaj chłodzenia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Elektroniczny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Moc grzewcza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630 W</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Wydajność grzewcza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&gt; 90 °, 5,0 L / h</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Moc chłodnicza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550 W</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Wydajność chłodnicza</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&lt;10 °, 2,0 L / h</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Moc</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220V - 240V / Napięcie: 50-60 Hz</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Temperatura otoczenia pracy</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15-43°C</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Kolor obudowy</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Biały / srebrny / czarny</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268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Dodatkowe dane</w:t>
            </w:r>
          </w:p>
        </w:tc>
        <w:tc>
          <w:tcPr>
            <w:tcW w:w="7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dostosowany do butli o poj. 18,9 l; podajnik kubków jednorazowych</w:t>
            </w:r>
          </w:p>
        </w:tc>
        <w:tc>
          <w:tcPr>
            <w:tcW w:w="3497"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Część IV – Dostawa sprzętu rtv</w:t>
      </w:r>
    </w:p>
    <w:p>
      <w:pPr>
        <w:pStyle w:val="Normal"/>
        <w:spacing w:lineRule="auto" w:line="240" w:before="0" w:after="0"/>
        <w:jc w:val="center"/>
        <w:rPr/>
      </w:pPr>
      <w:r>
        <w:rPr/>
      </w:r>
    </w:p>
    <w:p>
      <w:pPr>
        <w:pStyle w:val="Normal"/>
        <w:spacing w:lineRule="auto" w:line="240" w:before="0" w:after="0"/>
        <w:jc w:val="center"/>
        <w:rPr>
          <w:b/>
          <w:b/>
          <w:bCs/>
        </w:rPr>
      </w:pPr>
      <w:r>
        <w:rPr>
          <w:b/>
          <w:bCs/>
        </w:rPr>
        <w:t>Telewizor – 1 sztuka</w:t>
      </w:r>
    </w:p>
    <w:tbl>
      <w:tblPr>
        <w:tblW w:w="5000" w:type="pct"/>
        <w:jc w:val="left"/>
        <w:tblInd w:w="1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5" w:type="dxa"/>
          <w:bottom w:w="28" w:type="dxa"/>
          <w:right w:w="28" w:type="dxa"/>
        </w:tblCellMar>
        <w:tblLook w:firstRow="1" w:noVBand="1" w:lastRow="0" w:firstColumn="1" w:lastColumn="0" w:noHBand="0" w:val="04a0"/>
      </w:tblPr>
      <w:tblGrid>
        <w:gridCol w:w="3527"/>
        <w:gridCol w:w="6973"/>
        <w:gridCol w:w="3504"/>
      </w:tblGrid>
      <w:tr>
        <w:trPr/>
        <w:tc>
          <w:tcPr>
            <w:tcW w:w="105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Opis</w:t>
            </w:r>
          </w:p>
        </w:tc>
        <w:tc>
          <w:tcPr>
            <w:tcW w:w="35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105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OBRAZ</w:t>
            </w:r>
          </w:p>
        </w:tc>
        <w:tc>
          <w:tcPr>
            <w:tcW w:w="35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Ekran</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55 cali / 139 cm, 16:9</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Zgodność z HD</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4K UHD, 3840 x 2160</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Tuner</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DVB-T2, DVB-S2, DVB-C, analogowy</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Podświetlenie matrycy</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Direct LED</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Technologia HDR (High Dynamic Range)</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 Dolby Vision, HDR10, HLG (Hybrid Log-Gamma)</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Odświeżanie</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Total Picture Quality 1900</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Częstotliwość odświeżania ekranu</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50 Hz</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Kontrast statyczny</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6000 :1</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Jasność ekranu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350 cd/m2</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Czas reakcji matrycy</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8 ms</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Dodatkowe opcje obrazu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skalowanie obrazu do jakości 4K UHD , TRU Resolution, TRU Micro Dimming</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Tryb gra</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Tryb sport</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10500"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DŹWIĘK </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System dźwięku przestrzennego</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Moc głośników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2 x 10 W</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Regulacja tonów wysokich / niskich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Korektor dźwięku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Dodatkowe opcje dźwięku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Dolby Audio, DTS, Sound by Onkyo</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10500"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FUNKCJE SIECIOWE I MULTIMEDIALNE </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Smart TV</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Wi-Fi</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HbbTV</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Przeglądarka internetowa</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Nagrywanie na USB</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Inna komunikacja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Bluetooth</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System Smart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Android TV</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Funkcje Smart TV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system Android 9.0 Pie, Google Play Store, Chromecast, Smart Remote</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Widżety Smart TV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Netflix, Prime Video, YouTube</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Kompatybilny z asystentem głosowym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Asystent Google</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10500"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INFORMACJE DODATKOWE </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Menu w języku polskim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Telegazeta</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Dodatkowe opcje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USB - zdjęcia, muzyka, film, Digital EPG, PVR - nagrywanie USB, możliwość aktualizacji oprogramowania, możliwość sterowania za pomocą smartfona i tabletu, procesor 2-rdzeniowy</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Wiadomości dodatkowe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obsługiwane pliki wideo: mpg, .mpeg, .dat, .vob, .mkv, .mp4, .mov, .flv, .3gp, .avi; audio: .mp3, .wma, .wav; zdjęcia: .jpg, .jpeg, .bmp, .png</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10500"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WEJŚCIA / WYJŚCIA </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Ilość złączy HDMI</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min. 4</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Ilość złączy USB</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min. 2</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Złącze Ethernet (LAN)</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Złącze VGA</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Cyfrowe wyjście optyczne</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Złącze CI (Common Interface)</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1</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Wyjście słuchawkowe</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10500"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PARAMETRY FIZYCZNE </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Kolor obudowy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czarny</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Możliwość montażu na ścianie</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tak / VESA 200x200 mm</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10500"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EFEKTYWNOŚĆ ENERGETYCZNA </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Klasa energetyczna</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A+ / A++ / A+++</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Pobór mocy IEC 62087 Ed.2 (tryb włączenia)</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max. 86 W</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Roczne zużycie energii</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max. 125 kWh</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Przekątna ekranu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min. 50 cali</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Rozdzielczość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3840 x 2160</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Zużycie energii w trybie czuwania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0,5 W</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Zasilanie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220 - 240 V 50/60 Hz</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10500"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WYPOSAŻENIE I AKCESORIA </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Wyposażenie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pilot, baterie do pilota, podstawa, instrukcja obsługi w języku polskim, karta gwarancyjna</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27" w:type="dxa"/>
            <w:tcBorders>
              <w:left w:val="single" w:sz="2" w:space="0" w:color="000001"/>
              <w:bottom w:val="single" w:sz="2" w:space="0" w:color="000001"/>
              <w:insideH w:val="single" w:sz="2" w:space="0" w:color="000001"/>
            </w:tcBorders>
            <w:shd w:fill="auto" w:val="clear"/>
            <w:tcMar>
              <w:left w:w="25" w:type="dxa"/>
            </w:tcMar>
            <w:vAlign w:val="center"/>
          </w:tcPr>
          <w:p>
            <w:pPr>
              <w:pStyle w:val="Normal"/>
              <w:spacing w:lineRule="auto" w:line="240" w:before="0" w:after="0"/>
              <w:jc w:val="center"/>
              <w:rPr/>
            </w:pPr>
            <w:r>
              <w:rPr/>
              <w:t>Gwarancja </w:t>
            </w:r>
          </w:p>
        </w:tc>
        <w:tc>
          <w:tcPr>
            <w:tcW w:w="697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vAlign w:val="center"/>
          </w:tcPr>
          <w:p>
            <w:pPr>
              <w:pStyle w:val="Normal"/>
              <w:spacing w:lineRule="auto" w:line="240" w:before="0" w:after="0"/>
              <w:jc w:val="center"/>
              <w:rPr/>
            </w:pPr>
            <w:r>
              <w:rPr/>
              <w:t>Min. 24 miesiące</w:t>
            </w:r>
          </w:p>
        </w:tc>
        <w:tc>
          <w:tcPr>
            <w:tcW w:w="350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pPr>
      <w:r>
        <w:rPr/>
      </w:r>
    </w:p>
    <w:p>
      <w:pPr>
        <w:pStyle w:val="Normal"/>
        <w:spacing w:lineRule="auto" w:line="240" w:before="0" w:after="0"/>
        <w:jc w:val="center"/>
        <w:rPr/>
      </w:pPr>
      <w:r>
        <w:rPr>
          <w:b/>
          <w:bCs/>
        </w:rPr>
        <w:t>Telefon stacjonarny z automatyczną sekretarką – 1 sztuka</w:t>
      </w:r>
    </w:p>
    <w:tbl>
      <w:tblPr>
        <w:tblW w:w="5000" w:type="pct"/>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3558"/>
        <w:gridCol w:w="6951"/>
        <w:gridCol w:w="3495"/>
      </w:tblGrid>
      <w:tr>
        <w:trPr/>
        <w:tc>
          <w:tcPr>
            <w:tcW w:w="105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Opis</w:t>
            </w:r>
          </w:p>
        </w:tc>
        <w:tc>
          <w:tcPr>
            <w:tcW w:w="3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3558"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Typ słuchawki</w:t>
            </w:r>
          </w:p>
        </w:tc>
        <w:tc>
          <w:tcPr>
            <w:tcW w:w="69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bezprzewodowa</w:t>
            </w:r>
          </w:p>
        </w:tc>
        <w:tc>
          <w:tcPr>
            <w:tcW w:w="3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5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Funkcje</w:t>
            </w:r>
          </w:p>
        </w:tc>
        <w:tc>
          <w:tcPr>
            <w:tcW w:w="695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funkcja głośnomówiąca, identyfikacja numeru, książka telefoniczna min. 50 wpisów, przywoływanie słucha</w:t>
            </w:r>
            <w:r>
              <w:rPr>
                <w:color w:val="000000"/>
              </w:rPr>
              <w:t xml:space="preserve">wki,  rejestr połączeń, </w:t>
            </w:r>
            <w:bookmarkStart w:id="201" w:name="__DdeLink__5771_3228060239"/>
            <w:r>
              <w:rPr>
                <w:color w:val="000000"/>
              </w:rPr>
              <w:t>możliwość podłączenia VOIP</w:t>
            </w:r>
            <w:bookmarkEnd w:id="201"/>
            <w:r>
              <w:rPr>
                <w:color w:val="000000"/>
              </w:rPr>
              <w:t xml:space="preserve"> </w:t>
            </w:r>
          </w:p>
        </w:tc>
        <w:tc>
          <w:tcPr>
            <w:tcW w:w="349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5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wyświetlacz</w:t>
            </w:r>
          </w:p>
        </w:tc>
        <w:tc>
          <w:tcPr>
            <w:tcW w:w="695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monochromatycznym LCD podświetlany</w:t>
            </w:r>
          </w:p>
        </w:tc>
        <w:tc>
          <w:tcPr>
            <w:tcW w:w="349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5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Rodzaj połączeń</w:t>
            </w:r>
          </w:p>
        </w:tc>
        <w:tc>
          <w:tcPr>
            <w:tcW w:w="695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bezpośrednie, konferencyjne,</w:t>
            </w:r>
          </w:p>
        </w:tc>
        <w:tc>
          <w:tcPr>
            <w:tcW w:w="349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5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Czas rozmów</w:t>
            </w:r>
          </w:p>
        </w:tc>
        <w:tc>
          <w:tcPr>
            <w:tcW w:w="695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12 h</w:t>
            </w:r>
          </w:p>
        </w:tc>
        <w:tc>
          <w:tcPr>
            <w:tcW w:w="349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558"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Dodatkowe cechy</w:t>
            </w:r>
          </w:p>
        </w:tc>
        <w:tc>
          <w:tcPr>
            <w:tcW w:w="695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współpraca z linią analogową,  menu w języku polskim,</w:t>
            </w:r>
          </w:p>
        </w:tc>
        <w:tc>
          <w:tcPr>
            <w:tcW w:w="349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b/>
          <w:b/>
          <w:bCs/>
        </w:rPr>
      </w:pPr>
      <w:r>
        <w:rPr>
          <w:b/>
          <w:bCs/>
        </w:rPr>
      </w:r>
    </w:p>
    <w:p>
      <w:pPr>
        <w:pStyle w:val="Normal"/>
        <w:spacing w:lineRule="auto" w:line="240" w:before="0" w:after="0"/>
        <w:jc w:val="center"/>
        <w:rPr/>
      </w:pPr>
      <w:r>
        <w:rPr>
          <w:b/>
          <w:bCs/>
        </w:rPr>
        <w:t>Telefon stacjonarny – 1 sztuka</w:t>
      </w:r>
    </w:p>
    <w:tbl>
      <w:tblPr>
        <w:tblW w:w="13950" w:type="dxa"/>
        <w:jc w:val="left"/>
        <w:tblInd w:w="10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3465"/>
        <w:gridCol w:w="6960"/>
        <w:gridCol w:w="3525"/>
      </w:tblGrid>
      <w:tr>
        <w:trPr/>
        <w:tc>
          <w:tcPr>
            <w:tcW w:w="1042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Opis</w:t>
            </w:r>
          </w:p>
        </w:tc>
        <w:tc>
          <w:tcPr>
            <w:tcW w:w="35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t>Parametry gwarantowane przez Wykonawcę</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Typ słuchawki</w:t>
            </w:r>
          </w:p>
        </w:tc>
        <w:tc>
          <w:tcPr>
            <w:tcW w:w="6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bezprzewodowa</w:t>
            </w:r>
          </w:p>
        </w:tc>
        <w:tc>
          <w:tcPr>
            <w:tcW w:w="35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465"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Funkcje</w:t>
            </w:r>
          </w:p>
        </w:tc>
        <w:tc>
          <w:tcPr>
            <w:tcW w:w="696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funkcja głośnomówiąca, identyfikacja numeru, książka telefoniczna min. 50 wpisów, przywoływanie słuchawki,  rejestr połączeń,</w:t>
            </w:r>
          </w:p>
          <w:p>
            <w:pPr>
              <w:pStyle w:val="Normal"/>
              <w:spacing w:lineRule="auto" w:line="240" w:before="0" w:after="0"/>
              <w:jc w:val="center"/>
              <w:rPr/>
            </w:pPr>
            <w:r>
              <w:rPr>
                <w:color w:val="000000"/>
              </w:rPr>
              <w:t>możliwość podłączenia VOIP</w:t>
            </w:r>
            <w:r>
              <w:rPr>
                <w:color w:val="C9211E"/>
              </w:rPr>
              <w:t xml:space="preserve"> </w:t>
            </w:r>
          </w:p>
        </w:tc>
        <w:tc>
          <w:tcPr>
            <w:tcW w:w="352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465"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wyświetlacz</w:t>
            </w:r>
          </w:p>
        </w:tc>
        <w:tc>
          <w:tcPr>
            <w:tcW w:w="696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monochromatycznym LCD podświetlany</w:t>
            </w:r>
          </w:p>
        </w:tc>
        <w:tc>
          <w:tcPr>
            <w:tcW w:w="352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465"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Rodzaj połączeń</w:t>
            </w:r>
          </w:p>
        </w:tc>
        <w:tc>
          <w:tcPr>
            <w:tcW w:w="696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bezpośrednie</w:t>
            </w:r>
          </w:p>
        </w:tc>
        <w:tc>
          <w:tcPr>
            <w:tcW w:w="352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465"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Czas rozmów</w:t>
            </w:r>
          </w:p>
        </w:tc>
        <w:tc>
          <w:tcPr>
            <w:tcW w:w="696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min. 12 h</w:t>
            </w:r>
          </w:p>
        </w:tc>
        <w:tc>
          <w:tcPr>
            <w:tcW w:w="352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r>
        <w:trPr/>
        <w:tc>
          <w:tcPr>
            <w:tcW w:w="3465" w:type="dxa"/>
            <w:tcBorders>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jc w:val="center"/>
              <w:rPr/>
            </w:pPr>
            <w:r>
              <w:rPr/>
              <w:t>Dodatkowe cechy</w:t>
            </w:r>
          </w:p>
        </w:tc>
        <w:tc>
          <w:tcPr>
            <w:tcW w:w="696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jc w:val="center"/>
              <w:rPr/>
            </w:pPr>
            <w:r>
              <w:rPr/>
              <w:t>współpraca z linią analogową,  menu w języku polskim,  zasięg słuchawki min. 30 m</w:t>
            </w:r>
          </w:p>
        </w:tc>
        <w:tc>
          <w:tcPr>
            <w:tcW w:w="352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top w:w="0" w:type="dxa"/>
              <w:left w:w="7" w:type="dxa"/>
              <w:bottom w:w="0" w:type="dxa"/>
              <w:right w:w="10" w:type="dxa"/>
            </w:tcMar>
          </w:tcPr>
          <w:p>
            <w:pPr>
              <w:pStyle w:val="Normal"/>
              <w:spacing w:lineRule="auto" w:line="240" w:before="0" w:after="0"/>
              <w:jc w:val="center"/>
              <w:rPr/>
            </w:pPr>
            <w:r>
              <w:rPr/>
            </w:r>
          </w:p>
        </w:tc>
      </w:tr>
    </w:tbl>
    <w:p>
      <w:pPr>
        <w:pStyle w:val="Normal"/>
        <w:spacing w:lineRule="auto" w:line="240" w:before="0" w:after="0"/>
        <w:jc w:val="center"/>
        <w:rPr>
          <w:b/>
          <w:b/>
          <w:bCs/>
        </w:rPr>
      </w:pPr>
      <w:r>
        <w:rPr>
          <w:b/>
          <w:bCs/>
        </w:rPr>
      </w:r>
    </w:p>
    <w:p>
      <w:pPr>
        <w:pStyle w:val="Normal"/>
        <w:spacing w:lineRule="auto" w:line="240" w:before="0" w:after="0"/>
        <w:jc w:val="center"/>
        <w:rPr/>
      </w:pPr>
      <w:r>
        <w:rPr/>
      </w:r>
    </w:p>
    <w:p>
      <w:pPr>
        <w:pStyle w:val="Normal"/>
        <w:spacing w:lineRule="auto" w:line="240" w:before="0" w:after="0"/>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w:t>Część V – Dostawa sprzętu audio/video</w:t>
      </w:r>
    </w:p>
    <w:p>
      <w:pPr>
        <w:pStyle w:val="Normal"/>
        <w:spacing w:lineRule="auto" w:line="240" w:before="0" w:after="0"/>
        <w:rPr/>
      </w:pPr>
      <w:r>
        <w:rPr/>
      </w:r>
    </w:p>
    <w:p>
      <w:pPr>
        <w:pStyle w:val="Normal"/>
        <w:spacing w:lineRule="auto" w:line="240" w:before="0" w:after="0"/>
        <w:jc w:val="center"/>
        <w:rPr>
          <w:lang w:val="pl"/>
        </w:rPr>
      </w:pPr>
      <w:r>
        <w:rPr>
          <w:b/>
          <w:lang w:val="pl"/>
        </w:rPr>
        <w:t>Zestaw audio – 1 sztuka</w:t>
      </w:r>
    </w:p>
    <w:tbl>
      <w:tblPr>
        <w:tblW w:w="5000" w:type="pct"/>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firstRow="1" w:noVBand="1" w:lastRow="0" w:firstColumn="1" w:lastColumn="0" w:noHBand="0" w:val="04a0"/>
      </w:tblPr>
      <w:tblGrid>
        <w:gridCol w:w="3542"/>
        <w:gridCol w:w="6916"/>
        <w:gridCol w:w="3546"/>
      </w:tblGrid>
      <w:tr>
        <w:trPr/>
        <w:tc>
          <w:tcPr>
            <w:tcW w:w="1045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jc w:val="center"/>
              <w:rPr>
                <w:lang w:val="pl"/>
              </w:rPr>
            </w:pPr>
            <w:r>
              <w:rPr>
                <w:lang w:val="pl"/>
              </w:rPr>
              <w:t>Opis</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t>Parametry gwarantowane przez Wykonawcę</w:t>
            </w:r>
          </w:p>
        </w:tc>
      </w:tr>
      <w:tr>
        <w:trPr/>
        <w:tc>
          <w:tcPr>
            <w:tcW w:w="1045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b/>
                <w:b/>
                <w:lang w:val="pl"/>
              </w:rPr>
            </w:pPr>
            <w:r>
              <w:rPr>
                <w:b/>
                <w:lang w:val="pl"/>
              </w:rPr>
              <w:t>Amplituner 7.2-kanałowy amplituner AV z zaawansowanymi funkcjami)</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Liczba kanałów</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7.2</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Moc na kanał</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150 W</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Dekodery dźwięku wielokanałowego</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Dolby Atmos, Dolby Digital Plus, Dolby Surround, Dolby TrueHD, DTS:X, DTS-HD Master Audio</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Impedancja głośników</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6 Ω</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Funkcje podstawowe</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Wi-Fi, DLNA, Bluetooth, AirPlay,aplikacja do sterowania</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Funkcje dodatkowe</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4K - interpolacja do formatu, 4K - obsługa formatu, AV Controller, CINEMA DSP 3D, Compressed Music Enhancer, Deep Colour, HDMI zgodne z 4K/60Hz oraz HDCP 2.2, możliwość aktualizacji oprogramowania, możliwość sterowania za pomocą darmowej aplikacji (Android i iOS), SCENE, serwis Deezer, serwis Napster, serwis Pandora, serwis Spotify Connect, serwis TIDAL, Silent Cinema, system A.R.T, system YPAO, technologia Bi-AMP, tryb ECO, USB - MP3, WMA, AAC, WAV, FLAC, ALAC, AIFF, DSD, Virtual Presence Speaker, x.v.Colour</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Wyjścia/wejścia</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HDMI (5In/2Out), USB, LAN, analogowe audio (4 In) gramofonowe PHONO</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Gwarancja</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Min. 24 miesiące</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Dodatkowe dane</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kolor zestawu: czarny, srebrny lub brązowy</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przykładowy sprzęt spełniający kryteria</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Yamaha MusicCast RX-V585</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1045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b/>
                <w:b/>
                <w:lang w:val="pl"/>
              </w:rPr>
            </w:pPr>
            <w:r>
              <w:rPr>
                <w:b/>
                <w:lang w:val="pl"/>
              </w:rPr>
              <w:t>zestaw kolumn</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Moc RMS zestawu</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320W</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impendancja</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 xml:space="preserve"> </w:t>
            </w:r>
            <w:r>
              <w:rPr>
                <w:lang w:val="pl"/>
              </w:rPr>
              <w:t>6Ω</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Skład zestawu</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2x głośnik przedni, 2x głośniki surround, głośnik centralny</w:t>
            </w:r>
          </w:p>
          <w:p>
            <w:pPr>
              <w:pStyle w:val="Normal"/>
              <w:spacing w:lineRule="auto" w:line="240" w:before="0" w:after="0"/>
              <w:rPr>
                <w:lang w:val="pl"/>
              </w:rPr>
            </w:pPr>
            <w:r>
              <w:rPr>
                <w:lang w:val="pl"/>
              </w:rPr>
              <w:t>kolumna przednia: moc RMS 80W, pasmo 43 Hz - 26 kHz kolumna centralna: moc RMS 60W, pasmo 70 Hz - 36 kHz</w:t>
            </w:r>
          </w:p>
          <w:p>
            <w:pPr>
              <w:pStyle w:val="Normal"/>
              <w:spacing w:lineRule="auto" w:line="240" w:before="0" w:after="0"/>
              <w:rPr>
                <w:lang w:val="pl"/>
              </w:rPr>
            </w:pPr>
            <w:r>
              <w:rPr>
                <w:lang w:val="pl"/>
              </w:rPr>
              <w:t>kolumna tylna: moc RMS 50W, pasmo 69 Hz - 36 kHz</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przykładowy sprzęt spełniający kryteria</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Yamaha NS-F51/NS-P51</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1045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b/>
                <w:b/>
                <w:lang w:val="pl"/>
              </w:rPr>
            </w:pPr>
            <w:r>
              <w:rPr>
                <w:b/>
                <w:lang w:val="pl"/>
              </w:rPr>
              <w:t>Dwukanałowy zestaw profesjonalnych mikrofonów bezprzewodowych z wyświetlaczem.</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Skład zestawu</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Stacje odbiorczą, .Anteny - 2 szt., Mikrofon do ręki - 2 szt., Zasilacz sieciowy, Instrukcja PL</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Poziom wyjscia audio</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0-400 mV</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Częstotliwość</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50-15 kHz (+/- 3dB)</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SPECYFIKACJA stacji roboczej</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Zakres częstotliwości: UHF UHF550-960MHz,</w:t>
            </w:r>
          </w:p>
          <w:p>
            <w:pPr>
              <w:pStyle w:val="Normal"/>
              <w:spacing w:lineRule="auto" w:line="240" w:before="0" w:after="0"/>
              <w:rPr>
                <w:lang w:val="pl"/>
              </w:rPr>
            </w:pPr>
            <w:r>
              <w:rPr>
                <w:lang w:val="pl"/>
              </w:rPr>
              <w:t>Wyjscia: XLR x 2 (na każdy kanał) , JACK x 1 (wyjscie zmiksowane).</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SPECYFIKACJA NADAJNIKÓW - MIKROFONÓW:</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 xml:space="preserve"> </w:t>
            </w:r>
            <w:r>
              <w:rPr>
                <w:lang w:val="pl"/>
              </w:rPr>
              <w:t>Zakres częstotliwości: UHF550-960MHz, Moc nadajnika: 30mW, Typ modulacji: FM, Odchylenie: 25kHz, Zacilanie 3V (2x bateria AA 1,5V), Czas pracy 5 godzin</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przykładowy sprzęt spełniający kryteria</w:t>
            </w:r>
          </w:p>
        </w:tc>
        <w:tc>
          <w:tcPr>
            <w:tcW w:w="6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lang w:val="pl"/>
              </w:rPr>
            </w:pPr>
            <w:r>
              <w:rPr>
                <w:lang w:val="pl"/>
              </w:rPr>
              <w:t>ZESTAW BAOMIC BM-7200R</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r>
        <w:trPr/>
        <w:tc>
          <w:tcPr>
            <w:tcW w:w="1045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spacing w:lineRule="auto" w:line="240" w:before="0" w:after="0"/>
              <w:rPr>
                <w:b/>
                <w:b/>
                <w:lang w:val="pl"/>
              </w:rPr>
            </w:pPr>
            <w:r>
              <w:rPr>
                <w:b/>
                <w:lang w:val="pl"/>
              </w:rPr>
              <w:t>kable głośnikowe: 2 x 1,5 mm2, długość 30 m</w:t>
            </w:r>
          </w:p>
        </w:tc>
        <w:tc>
          <w:tcPr>
            <w:tcW w:w="35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before="0" w:after="0"/>
              <w:rPr>
                <w:lang w:val="pl"/>
              </w:rPr>
            </w:pPr>
            <w:r>
              <w:rPr>
                <w:lang w:val="pl"/>
              </w:rPr>
            </w:r>
          </w:p>
        </w:tc>
      </w:tr>
    </w:tbl>
    <w:p>
      <w:pPr>
        <w:pStyle w:val="Normal"/>
        <w:spacing w:lineRule="auto" w:line="240" w:before="0" w:after="0"/>
        <w:rPr/>
      </w:pPr>
      <w:r>
        <w:rPr/>
      </w:r>
    </w:p>
    <w:p>
      <w:pPr>
        <w:pStyle w:val="Normal"/>
        <w:spacing w:lineRule="auto" w:line="240" w:before="0" w:after="0"/>
        <w:jc w:val="center"/>
        <w:rPr>
          <w:b/>
          <w:b/>
          <w:lang w:val="pl"/>
        </w:rPr>
      </w:pPr>
      <w:r>
        <w:rPr>
          <w:b/>
          <w:lang w:val="pl"/>
        </w:rPr>
        <w:t>Aparat – 1 sztuka</w:t>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2513"/>
        <w:gridCol w:w="7905"/>
        <w:gridCol w:w="2"/>
        <w:gridCol w:w="3584"/>
      </w:tblGrid>
      <w:tr>
        <w:trPr/>
        <w:tc>
          <w:tcPr>
            <w:tcW w:w="10418" w:type="dxa"/>
            <w:gridSpan w:val="2"/>
            <w:tcBorders/>
            <w:shd w:fill="auto" w:val="clear"/>
            <w:tcMar>
              <w:left w:w="108" w:type="dxa"/>
            </w:tcMar>
          </w:tcPr>
          <w:p>
            <w:pPr>
              <w:pStyle w:val="Normal"/>
              <w:spacing w:lineRule="auto" w:line="240" w:before="0" w:after="0"/>
              <w:rPr>
                <w:lang w:val="pl"/>
              </w:rPr>
            </w:pPr>
            <w:r>
              <w:rPr>
                <w:lang w:val="pl"/>
              </w:rPr>
              <w:t>Opis</w:t>
            </w:r>
          </w:p>
        </w:tc>
        <w:tc>
          <w:tcPr>
            <w:tcW w:w="3586" w:type="dxa"/>
            <w:gridSpan w:val="2"/>
            <w:tcBorders/>
            <w:shd w:fill="auto" w:val="clear"/>
            <w:tcMar>
              <w:left w:w="108" w:type="dxa"/>
            </w:tcMar>
          </w:tcPr>
          <w:p>
            <w:pPr>
              <w:pStyle w:val="Normal"/>
              <w:spacing w:lineRule="auto" w:line="240" w:before="0" w:after="0"/>
              <w:rPr>
                <w:lang w:val="pl"/>
              </w:rPr>
            </w:pPr>
            <w:r>
              <w:rPr/>
              <w:t>Parametry gwarantowane przez Wykonawcę</w:t>
            </w:r>
          </w:p>
        </w:tc>
      </w:tr>
      <w:tr>
        <w:trPr/>
        <w:tc>
          <w:tcPr>
            <w:tcW w:w="2513" w:type="dxa"/>
            <w:tcBorders/>
            <w:shd w:fill="auto" w:val="clear"/>
            <w:tcMar>
              <w:left w:w="108" w:type="dxa"/>
            </w:tcMar>
          </w:tcPr>
          <w:p>
            <w:pPr>
              <w:pStyle w:val="Normal"/>
              <w:spacing w:lineRule="auto" w:line="240" w:before="0" w:after="0"/>
              <w:rPr>
                <w:lang w:val="pl"/>
              </w:rPr>
            </w:pPr>
            <w:r>
              <w:rPr>
                <w:lang w:val="pl"/>
              </w:rPr>
              <w:t xml:space="preserve">korpus: </w:t>
            </w:r>
          </w:p>
          <w:p>
            <w:pPr>
              <w:pStyle w:val="Normal"/>
              <w:spacing w:lineRule="auto" w:line="240" w:before="0" w:after="0"/>
              <w:rPr>
                <w:lang w:val="pl"/>
              </w:rPr>
            </w:pPr>
            <w:r>
              <w:rPr>
                <w:lang w:val="pl"/>
              </w:rPr>
            </w:r>
          </w:p>
        </w:tc>
        <w:tc>
          <w:tcPr>
            <w:tcW w:w="7907" w:type="dxa"/>
            <w:gridSpan w:val="2"/>
            <w:tcBorders/>
            <w:shd w:fill="auto" w:val="clear"/>
            <w:tcMar>
              <w:left w:w="108" w:type="dxa"/>
            </w:tcMar>
          </w:tcPr>
          <w:p>
            <w:pPr>
              <w:pStyle w:val="Normal"/>
              <w:spacing w:lineRule="auto" w:line="240" w:before="0" w:after="0"/>
              <w:rPr>
                <w:lang w:val="pl"/>
              </w:rPr>
            </w:pPr>
            <w:r>
              <w:rPr>
                <w:lang w:val="pl"/>
              </w:rPr>
              <w:t>Rozdzielczość:18 Mpx</w:t>
            </w:r>
          </w:p>
          <w:p>
            <w:pPr>
              <w:pStyle w:val="Normal"/>
              <w:spacing w:lineRule="auto" w:line="240" w:before="0" w:after="0"/>
              <w:rPr>
                <w:lang w:val="pl"/>
              </w:rPr>
            </w:pPr>
            <w:r>
              <w:rPr>
                <w:lang w:val="pl"/>
              </w:rPr>
              <w:t>Matryca APS-C CMOS</w:t>
            </w:r>
          </w:p>
          <w:p>
            <w:pPr>
              <w:pStyle w:val="Normal"/>
              <w:spacing w:lineRule="auto" w:line="240" w:before="0" w:after="0"/>
              <w:rPr>
                <w:lang w:val="pl"/>
              </w:rPr>
            </w:pPr>
            <w:r>
              <w:rPr>
                <w:lang w:val="pl"/>
              </w:rPr>
              <w:t>zakres ISO 100-6400</w:t>
            </w:r>
          </w:p>
          <w:p>
            <w:pPr>
              <w:pStyle w:val="Normal"/>
              <w:spacing w:lineRule="auto" w:line="240" w:before="0" w:after="0"/>
              <w:rPr>
                <w:lang w:val="pl"/>
              </w:rPr>
            </w:pPr>
            <w:r>
              <w:rPr>
                <w:lang w:val="pl"/>
              </w:rPr>
              <w:t>Wideo Full HD 1080p do 30 kl./ s i tryb Video Snapshot</w:t>
            </w:r>
          </w:p>
          <w:p>
            <w:pPr>
              <w:pStyle w:val="Normal"/>
              <w:spacing w:lineRule="auto" w:line="240" w:before="0" w:after="0"/>
              <w:rPr>
                <w:lang w:val="pl"/>
              </w:rPr>
            </w:pPr>
            <w:r>
              <w:rPr>
                <w:lang w:val="pl"/>
              </w:rPr>
              <w:t>Seryjne zdjęcia z prędkością do 3 kl./s</w:t>
            </w:r>
          </w:p>
          <w:p>
            <w:pPr>
              <w:pStyle w:val="Normal"/>
              <w:spacing w:lineRule="auto" w:line="240" w:before="0" w:after="0"/>
              <w:rPr>
                <w:lang w:val="pl"/>
              </w:rPr>
            </w:pPr>
            <w:r>
              <w:rPr>
                <w:lang w:val="pl"/>
              </w:rPr>
              <w:t>9-punktowy autofocus</w:t>
            </w:r>
          </w:p>
          <w:p>
            <w:pPr>
              <w:pStyle w:val="Normal"/>
              <w:spacing w:lineRule="auto" w:line="240" w:before="0" w:after="0"/>
              <w:rPr>
                <w:lang w:val="pl"/>
              </w:rPr>
            </w:pPr>
            <w:r>
              <w:rPr>
                <w:lang w:val="pl"/>
              </w:rPr>
              <w:t>Wyświetlacz 920k-dot LCD TFT o przekątnej 2,7 cala (7,5 cm) z wbudowanym przewodnikiem po funkcjach</w:t>
            </w:r>
          </w:p>
          <w:p>
            <w:pPr>
              <w:pStyle w:val="Normal"/>
              <w:spacing w:lineRule="auto" w:line="240" w:before="0" w:after="0"/>
              <w:rPr>
                <w:lang w:val="pl"/>
              </w:rPr>
            </w:pPr>
            <w:r>
              <w:rPr>
                <w:lang w:val="pl"/>
              </w:rPr>
              <w:t>Łączność Wi-Fi</w:t>
            </w:r>
          </w:p>
          <w:p>
            <w:pPr>
              <w:pStyle w:val="Normal"/>
              <w:spacing w:lineRule="auto" w:line="240" w:before="0" w:after="0"/>
              <w:rPr>
                <w:lang w:val="pl"/>
              </w:rPr>
            </w:pPr>
            <w:r>
              <w:rPr>
                <w:lang w:val="pl"/>
              </w:rPr>
              <w:t>Obsługiwane karty pamięci:SD, SDHC, SDXC</w:t>
            </w:r>
          </w:p>
          <w:p>
            <w:pPr>
              <w:pStyle w:val="Normal"/>
              <w:spacing w:lineRule="auto" w:line="240" w:before="0" w:after="0"/>
              <w:rPr>
                <w:lang w:val="pl"/>
              </w:rPr>
            </w:pPr>
            <w:r>
              <w:rPr>
                <w:lang w:val="pl"/>
              </w:rPr>
              <w:t>Złącza: miniHDMI, miniUSB</w:t>
            </w:r>
          </w:p>
          <w:p>
            <w:pPr>
              <w:pStyle w:val="Normal"/>
              <w:spacing w:lineRule="auto" w:line="240" w:before="0" w:after="0"/>
              <w:rPr>
                <w:lang w:val="pl"/>
              </w:rPr>
            </w:pPr>
            <w:r>
              <w:rPr>
                <w:lang w:val="pl"/>
              </w:rPr>
              <w:t>przykładowy sprzęt spełniający kryteria: CANON EOS 4000D</w:t>
            </w:r>
          </w:p>
        </w:tc>
        <w:tc>
          <w:tcPr>
            <w:tcW w:w="3584" w:type="dxa"/>
            <w:tcBorders/>
            <w:shd w:fill="auto" w:val="clear"/>
            <w:tcMar>
              <w:left w:w="108" w:type="dxa"/>
            </w:tcMar>
          </w:tcPr>
          <w:p>
            <w:pPr>
              <w:pStyle w:val="Normal"/>
              <w:spacing w:lineRule="auto" w:line="240" w:before="0" w:after="0"/>
              <w:rPr>
                <w:lang w:val="pl"/>
              </w:rPr>
            </w:pPr>
            <w:r>
              <w:rPr>
                <w:lang w:val="pl"/>
              </w:rPr>
            </w:r>
          </w:p>
        </w:tc>
      </w:tr>
      <w:tr>
        <w:trPr/>
        <w:tc>
          <w:tcPr>
            <w:tcW w:w="2513" w:type="dxa"/>
            <w:tcBorders/>
            <w:shd w:fill="auto" w:val="clear"/>
            <w:tcMar>
              <w:left w:w="108" w:type="dxa"/>
            </w:tcMar>
          </w:tcPr>
          <w:p>
            <w:pPr>
              <w:pStyle w:val="Normal"/>
              <w:spacing w:lineRule="auto" w:line="240" w:before="0" w:after="0"/>
              <w:rPr>
                <w:lang w:val="pl"/>
              </w:rPr>
            </w:pPr>
            <w:r>
              <w:rPr>
                <w:lang w:val="pl"/>
              </w:rPr>
              <w:t>obiektyw 1:</w:t>
            </w:r>
          </w:p>
        </w:tc>
        <w:tc>
          <w:tcPr>
            <w:tcW w:w="7907" w:type="dxa"/>
            <w:gridSpan w:val="2"/>
            <w:tcBorders/>
            <w:shd w:fill="auto" w:val="clear"/>
            <w:tcMar>
              <w:left w:w="108" w:type="dxa"/>
            </w:tcMar>
          </w:tcPr>
          <w:p>
            <w:pPr>
              <w:pStyle w:val="Normal"/>
              <w:spacing w:lineRule="auto" w:line="240" w:before="0" w:after="0"/>
              <w:rPr>
                <w:lang w:val="pl"/>
              </w:rPr>
            </w:pPr>
            <w:r>
              <w:rPr>
                <w:lang w:val="pl"/>
              </w:rPr>
              <w:t>Ogniskowa:17-50 mm</w:t>
            </w:r>
          </w:p>
          <w:p>
            <w:pPr>
              <w:pStyle w:val="Normal"/>
              <w:spacing w:lineRule="auto" w:line="240" w:before="0" w:after="0"/>
              <w:rPr>
                <w:lang w:val="pl"/>
              </w:rPr>
            </w:pPr>
            <w:r>
              <w:rPr>
                <w:lang w:val="pl"/>
              </w:rPr>
              <w:t>Przysłona maksymalna:f/2.8</w:t>
            </w:r>
          </w:p>
          <w:p>
            <w:pPr>
              <w:pStyle w:val="Normal"/>
              <w:spacing w:lineRule="auto" w:line="240" w:before="0" w:after="0"/>
              <w:rPr>
                <w:lang w:val="pl"/>
              </w:rPr>
            </w:pPr>
            <w:r>
              <w:rPr>
                <w:lang w:val="pl"/>
              </w:rPr>
              <w:t>Przysłona minimalna:2.8 f/</w:t>
            </w:r>
          </w:p>
          <w:p>
            <w:pPr>
              <w:pStyle w:val="Normal"/>
              <w:spacing w:lineRule="auto" w:line="240" w:before="0" w:after="0"/>
              <w:rPr>
                <w:lang w:val="pl"/>
              </w:rPr>
            </w:pPr>
            <w:r>
              <w:rPr>
                <w:lang w:val="pl"/>
              </w:rPr>
              <w:t>Obiektyw do matryc:APS-C</w:t>
            </w:r>
          </w:p>
          <w:p>
            <w:pPr>
              <w:pStyle w:val="Normal"/>
              <w:spacing w:lineRule="auto" w:line="240" w:before="0" w:after="0"/>
              <w:rPr>
                <w:lang w:val="pl"/>
              </w:rPr>
            </w:pPr>
            <w:r>
              <w:rPr>
                <w:lang w:val="pl"/>
              </w:rPr>
              <w:t>Typ ogniskowania:zmiennoogniskowe (zoom)</w:t>
            </w:r>
          </w:p>
          <w:p>
            <w:pPr>
              <w:pStyle w:val="Normal"/>
              <w:spacing w:lineRule="auto" w:line="240" w:before="0" w:after="0"/>
              <w:rPr>
                <w:lang w:val="pl"/>
              </w:rPr>
            </w:pPr>
            <w:r>
              <w:rPr>
                <w:lang w:val="pl"/>
              </w:rPr>
              <w:t>Stabilizacja:tak</w:t>
            </w:r>
          </w:p>
          <w:p>
            <w:pPr>
              <w:pStyle w:val="Normal"/>
              <w:spacing w:lineRule="auto" w:line="240" w:before="0" w:after="0"/>
              <w:rPr>
                <w:lang w:val="pl"/>
              </w:rPr>
            </w:pPr>
            <w:r>
              <w:rPr>
                <w:lang w:val="pl"/>
              </w:rPr>
              <w:t>Typ obiektywu:szerokokątny</w:t>
            </w:r>
          </w:p>
          <w:p>
            <w:pPr>
              <w:pStyle w:val="Normal"/>
              <w:spacing w:lineRule="auto" w:line="240" w:before="0" w:after="0"/>
              <w:rPr>
                <w:lang w:val="pl"/>
              </w:rPr>
            </w:pPr>
            <w:r>
              <w:rPr>
                <w:lang w:val="pl"/>
              </w:rPr>
              <w:t>Ustawianie ostrości:autofocus</w:t>
            </w:r>
          </w:p>
          <w:p>
            <w:pPr>
              <w:pStyle w:val="Normal"/>
              <w:spacing w:lineRule="auto" w:line="240" w:before="0" w:after="0"/>
              <w:rPr>
                <w:lang w:val="pl"/>
              </w:rPr>
            </w:pPr>
            <w:r>
              <w:rPr>
                <w:lang w:val="pl"/>
              </w:rPr>
              <w:t>Załączone wyposażenie:dekielek</w:t>
            </w:r>
          </w:p>
          <w:p>
            <w:pPr>
              <w:pStyle w:val="Normal"/>
              <w:spacing w:lineRule="auto" w:line="240" w:before="0" w:after="0"/>
              <w:rPr>
                <w:lang w:val="pl"/>
              </w:rPr>
            </w:pPr>
            <w:r>
              <w:rPr>
                <w:lang w:val="pl"/>
              </w:rPr>
              <w:t>przykładowy sprzęt spełniający kryteria: Sigma 17-50mm f/2.8 EX DC OS HSM Canon</w:t>
            </w:r>
          </w:p>
        </w:tc>
        <w:tc>
          <w:tcPr>
            <w:tcW w:w="3584" w:type="dxa"/>
            <w:tcBorders/>
            <w:shd w:fill="auto" w:val="clear"/>
            <w:tcMar>
              <w:left w:w="108" w:type="dxa"/>
            </w:tcMar>
          </w:tcPr>
          <w:p>
            <w:pPr>
              <w:pStyle w:val="Normal"/>
              <w:spacing w:lineRule="auto" w:line="240" w:before="0" w:after="0"/>
              <w:rPr>
                <w:lang w:val="pl"/>
              </w:rPr>
            </w:pPr>
            <w:r>
              <w:rPr>
                <w:lang w:val="pl"/>
              </w:rPr>
            </w:r>
          </w:p>
        </w:tc>
      </w:tr>
      <w:tr>
        <w:trPr/>
        <w:tc>
          <w:tcPr>
            <w:tcW w:w="2513" w:type="dxa"/>
            <w:tcBorders/>
            <w:shd w:fill="auto" w:val="clear"/>
            <w:tcMar>
              <w:left w:w="108" w:type="dxa"/>
            </w:tcMar>
          </w:tcPr>
          <w:p>
            <w:pPr>
              <w:pStyle w:val="Normal"/>
              <w:spacing w:lineRule="auto" w:line="240" w:before="0" w:after="0"/>
              <w:rPr>
                <w:lang w:val="pl"/>
              </w:rPr>
            </w:pPr>
            <w:r>
              <w:rPr>
                <w:lang w:val="pl"/>
              </w:rPr>
              <w:t>obiektyw 2:</w:t>
            </w:r>
          </w:p>
        </w:tc>
        <w:tc>
          <w:tcPr>
            <w:tcW w:w="7907" w:type="dxa"/>
            <w:gridSpan w:val="2"/>
            <w:tcBorders/>
            <w:shd w:fill="auto" w:val="clear"/>
            <w:tcMar>
              <w:left w:w="108" w:type="dxa"/>
            </w:tcMar>
          </w:tcPr>
          <w:p>
            <w:pPr>
              <w:pStyle w:val="Normal"/>
              <w:spacing w:lineRule="auto" w:line="240" w:before="0" w:after="0"/>
              <w:rPr>
                <w:lang w:val="pl"/>
              </w:rPr>
            </w:pPr>
            <w:r>
              <w:rPr>
                <w:lang w:val="pl"/>
              </w:rPr>
              <w:t>Ogniskowa:35 mm</w:t>
            </w:r>
          </w:p>
          <w:p>
            <w:pPr>
              <w:pStyle w:val="Normal"/>
              <w:spacing w:lineRule="auto" w:line="240" w:before="0" w:after="0"/>
              <w:rPr>
                <w:lang w:val="pl"/>
              </w:rPr>
            </w:pPr>
            <w:r>
              <w:rPr>
                <w:lang w:val="pl"/>
              </w:rPr>
              <w:t>Przysłona maksymalna:f/2.8</w:t>
            </w:r>
          </w:p>
          <w:p>
            <w:pPr>
              <w:pStyle w:val="Normal"/>
              <w:spacing w:lineRule="auto" w:line="240" w:before="0" w:after="0"/>
              <w:rPr>
                <w:lang w:val="pl"/>
              </w:rPr>
            </w:pPr>
            <w:r>
              <w:rPr>
                <w:lang w:val="pl"/>
              </w:rPr>
              <w:t>Przysłona minimalna:32 f/</w:t>
            </w:r>
          </w:p>
          <w:p>
            <w:pPr>
              <w:pStyle w:val="Normal"/>
              <w:spacing w:lineRule="auto" w:line="240" w:before="0" w:after="0"/>
              <w:rPr>
                <w:lang w:val="pl"/>
              </w:rPr>
            </w:pPr>
            <w:r>
              <w:rPr>
                <w:lang w:val="pl"/>
              </w:rPr>
              <w:t>Obiektyw do matryc:APS-C</w:t>
            </w:r>
          </w:p>
          <w:p>
            <w:pPr>
              <w:pStyle w:val="Normal"/>
              <w:spacing w:lineRule="auto" w:line="240" w:before="0" w:after="0"/>
              <w:rPr>
                <w:lang w:val="pl"/>
              </w:rPr>
            </w:pPr>
            <w:r>
              <w:rPr>
                <w:lang w:val="pl"/>
              </w:rPr>
              <w:t>Typ ogniskowania: stałoogniskowe</w:t>
            </w:r>
          </w:p>
          <w:p>
            <w:pPr>
              <w:pStyle w:val="Normal"/>
              <w:spacing w:lineRule="auto" w:line="240" w:before="0" w:after="0"/>
              <w:rPr>
                <w:lang w:val="pl"/>
              </w:rPr>
            </w:pPr>
            <w:r>
              <w:rPr>
                <w:lang w:val="pl"/>
              </w:rPr>
              <w:t>Stabilizacja:tak</w:t>
            </w:r>
          </w:p>
          <w:p>
            <w:pPr>
              <w:pStyle w:val="Normal"/>
              <w:spacing w:lineRule="auto" w:line="240" w:before="0" w:after="0"/>
              <w:rPr>
                <w:lang w:val="pl"/>
              </w:rPr>
            </w:pPr>
            <w:r>
              <w:rPr>
                <w:lang w:val="pl"/>
              </w:rPr>
              <w:t>Typ obiektywu:standardowy</w:t>
            </w:r>
          </w:p>
          <w:p>
            <w:pPr>
              <w:pStyle w:val="Normal"/>
              <w:spacing w:lineRule="auto" w:line="240" w:before="0" w:after="0"/>
              <w:rPr>
                <w:lang w:val="pl"/>
              </w:rPr>
            </w:pPr>
            <w:r>
              <w:rPr>
                <w:lang w:val="pl"/>
              </w:rPr>
              <w:t>Ustawianie ostrości:autofocus</w:t>
            </w:r>
          </w:p>
          <w:p>
            <w:pPr>
              <w:pStyle w:val="Normal"/>
              <w:spacing w:lineRule="auto" w:line="240" w:before="0" w:after="0"/>
              <w:rPr>
                <w:lang w:val="pl"/>
              </w:rPr>
            </w:pPr>
            <w:r>
              <w:rPr>
                <w:lang w:val="pl"/>
              </w:rPr>
              <w:t>Minimalny dystans ostrzenia:13 cm</w:t>
            </w:r>
          </w:p>
          <w:p>
            <w:pPr>
              <w:pStyle w:val="Normal"/>
              <w:spacing w:lineRule="auto" w:line="240" w:before="0" w:after="0"/>
              <w:rPr>
                <w:lang w:val="pl"/>
              </w:rPr>
            </w:pPr>
            <w:r>
              <w:rPr>
                <w:lang w:val="pl"/>
              </w:rPr>
              <w:t>przykładowy sprzęt spełniający kryteria: Canon EF-S 35mm f/2.8 Macro IS STM</w:t>
            </w:r>
          </w:p>
        </w:tc>
        <w:tc>
          <w:tcPr>
            <w:tcW w:w="3584" w:type="dxa"/>
            <w:tcBorders/>
            <w:shd w:fill="auto" w:val="clear"/>
            <w:tcMar>
              <w:left w:w="108" w:type="dxa"/>
            </w:tcMar>
          </w:tcPr>
          <w:p>
            <w:pPr>
              <w:pStyle w:val="Normal"/>
              <w:spacing w:lineRule="auto" w:line="240" w:before="0" w:after="0"/>
              <w:rPr>
                <w:lang w:val="pl"/>
              </w:rPr>
            </w:pPr>
            <w:r>
              <w:rPr>
                <w:lang w:val="pl"/>
              </w:rPr>
            </w:r>
          </w:p>
        </w:tc>
      </w:tr>
      <w:tr>
        <w:trPr/>
        <w:tc>
          <w:tcPr>
            <w:tcW w:w="2513" w:type="dxa"/>
            <w:tcBorders/>
            <w:shd w:fill="auto" w:val="clear"/>
            <w:tcMar>
              <w:left w:w="108" w:type="dxa"/>
            </w:tcMar>
          </w:tcPr>
          <w:p>
            <w:pPr>
              <w:pStyle w:val="Normal"/>
              <w:spacing w:lineRule="auto" w:line="240" w:before="0" w:after="0"/>
              <w:rPr>
                <w:lang w:val="pl"/>
              </w:rPr>
            </w:pPr>
            <w:r>
              <w:rPr>
                <w:lang w:val="pl"/>
              </w:rPr>
              <w:t>karta pamięci</w:t>
            </w:r>
          </w:p>
        </w:tc>
        <w:tc>
          <w:tcPr>
            <w:tcW w:w="7907" w:type="dxa"/>
            <w:gridSpan w:val="2"/>
            <w:tcBorders/>
            <w:shd w:fill="auto" w:val="clear"/>
            <w:tcMar>
              <w:left w:w="108" w:type="dxa"/>
            </w:tcMar>
          </w:tcPr>
          <w:p>
            <w:pPr>
              <w:pStyle w:val="Normal"/>
              <w:spacing w:lineRule="auto" w:line="240" w:before="0" w:after="0"/>
              <w:rPr>
                <w:lang w:val="pl"/>
              </w:rPr>
            </w:pPr>
            <w:r>
              <w:rPr>
                <w:lang w:val="pl"/>
              </w:rPr>
              <w:t>SD 32 GB</w:t>
            </w:r>
          </w:p>
        </w:tc>
        <w:tc>
          <w:tcPr>
            <w:tcW w:w="3584" w:type="dxa"/>
            <w:tcBorders/>
            <w:shd w:fill="auto" w:val="clear"/>
            <w:tcMar>
              <w:left w:w="108" w:type="dxa"/>
            </w:tcMar>
          </w:tcPr>
          <w:p>
            <w:pPr>
              <w:pStyle w:val="Normal"/>
              <w:spacing w:lineRule="auto" w:line="240" w:before="0" w:after="0"/>
              <w:rPr>
                <w:lang w:val="pl"/>
              </w:rPr>
            </w:pPr>
            <w:r>
              <w:rPr>
                <w:lang w:val="pl"/>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w:t>Część VI – Dostawa sprzętu ogrodniczego</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lang w:val="pl"/>
        </w:rPr>
      </w:pPr>
      <w:r>
        <w:rPr>
          <w:lang w:val="pl"/>
        </w:rPr>
        <w:t>WERTYKULATOR SPALINOWY DO TRAWY AREATOR 2w1 – 1 sztuka</w:t>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4726"/>
        <w:gridCol w:w="4891"/>
        <w:gridCol w:w="3"/>
        <w:gridCol w:w="4384"/>
      </w:tblGrid>
      <w:tr>
        <w:trPr/>
        <w:tc>
          <w:tcPr>
            <w:tcW w:w="9620" w:type="dxa"/>
            <w:gridSpan w:val="3"/>
            <w:tcBorders/>
            <w:shd w:fill="auto" w:val="clear"/>
            <w:tcMar>
              <w:left w:w="108" w:type="dxa"/>
            </w:tcMar>
          </w:tcPr>
          <w:p>
            <w:pPr>
              <w:pStyle w:val="Normal"/>
              <w:spacing w:lineRule="auto" w:line="240" w:before="0" w:after="0"/>
              <w:jc w:val="center"/>
              <w:rPr>
                <w:lang w:val="pl"/>
              </w:rPr>
            </w:pPr>
            <w:r>
              <w:rPr>
                <w:lang w:val="pl"/>
              </w:rPr>
              <w:t>Opis</w:t>
            </w:r>
          </w:p>
        </w:tc>
        <w:tc>
          <w:tcPr>
            <w:tcW w:w="4384" w:type="dxa"/>
            <w:tcBorders/>
            <w:shd w:fill="auto" w:val="clear"/>
            <w:tcMar>
              <w:left w:w="108" w:type="dxa"/>
            </w:tcMar>
          </w:tcPr>
          <w:p>
            <w:pPr>
              <w:pStyle w:val="Normal"/>
              <w:spacing w:lineRule="auto" w:line="240" w:before="0" w:after="0"/>
              <w:rPr>
                <w:lang w:val="pl"/>
              </w:rPr>
            </w:pPr>
            <w:r>
              <w:rPr/>
              <w:t>Parametry gwarantowane przez Wykonawcę</w:t>
            </w:r>
          </w:p>
        </w:tc>
      </w:tr>
      <w:tr>
        <w:trPr/>
        <w:tc>
          <w:tcPr>
            <w:tcW w:w="4726" w:type="dxa"/>
            <w:tcBorders/>
            <w:shd w:fill="auto" w:val="clear"/>
            <w:tcMar>
              <w:left w:w="108" w:type="dxa"/>
            </w:tcMar>
          </w:tcPr>
          <w:p>
            <w:pPr>
              <w:pStyle w:val="Normal"/>
              <w:spacing w:lineRule="auto" w:line="240" w:before="0" w:after="0"/>
              <w:rPr>
                <w:lang w:val="pl"/>
              </w:rPr>
            </w:pPr>
            <w:r>
              <w:rPr>
                <w:lang w:val="pl"/>
              </w:rPr>
              <w:t>Moc silnika</w:t>
            </w:r>
          </w:p>
        </w:tc>
        <w:tc>
          <w:tcPr>
            <w:tcW w:w="4891" w:type="dxa"/>
            <w:tcBorders/>
            <w:shd w:fill="auto" w:val="clear"/>
            <w:tcMar>
              <w:left w:w="108" w:type="dxa"/>
            </w:tcMar>
          </w:tcPr>
          <w:p>
            <w:pPr>
              <w:pStyle w:val="Normal"/>
              <w:spacing w:lineRule="auto" w:line="240" w:before="0" w:after="0"/>
              <w:rPr>
                <w:lang w:val="pl"/>
              </w:rPr>
            </w:pPr>
            <w:r>
              <w:rPr>
                <w:lang w:val="pl"/>
              </w:rPr>
              <w:t>min. 4,5 KM</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Typ silnika</w:t>
            </w:r>
          </w:p>
        </w:tc>
        <w:tc>
          <w:tcPr>
            <w:tcW w:w="4891" w:type="dxa"/>
            <w:tcBorders/>
            <w:shd w:fill="auto" w:val="clear"/>
            <w:tcMar>
              <w:left w:w="108" w:type="dxa"/>
            </w:tcMar>
          </w:tcPr>
          <w:p>
            <w:pPr>
              <w:pStyle w:val="Normal"/>
              <w:spacing w:lineRule="auto" w:line="240" w:before="0" w:after="0"/>
              <w:rPr>
                <w:lang w:val="pl"/>
              </w:rPr>
            </w:pPr>
            <w:r>
              <w:rPr>
                <w:lang w:val="pl"/>
              </w:rPr>
              <w:t xml:space="preserve">spalinowy czterosuwowy </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Zakres pracy wałka</w:t>
            </w:r>
          </w:p>
        </w:tc>
        <w:tc>
          <w:tcPr>
            <w:tcW w:w="4891" w:type="dxa"/>
            <w:tcBorders/>
            <w:shd w:fill="auto" w:val="clear"/>
            <w:tcMar>
              <w:left w:w="108" w:type="dxa"/>
            </w:tcMar>
          </w:tcPr>
          <w:p>
            <w:pPr>
              <w:pStyle w:val="Normal"/>
              <w:spacing w:lineRule="auto" w:line="240" w:before="0" w:after="0"/>
              <w:rPr>
                <w:lang w:val="pl"/>
              </w:rPr>
            </w:pPr>
            <w:r>
              <w:rPr>
                <w:lang w:val="pl"/>
              </w:rPr>
              <w:t>od +15 do -5 mm</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Pojemność silnika</w:t>
            </w:r>
          </w:p>
        </w:tc>
        <w:tc>
          <w:tcPr>
            <w:tcW w:w="4891" w:type="dxa"/>
            <w:tcBorders/>
            <w:shd w:fill="auto" w:val="clear"/>
            <w:tcMar>
              <w:left w:w="108" w:type="dxa"/>
            </w:tcMar>
          </w:tcPr>
          <w:p>
            <w:pPr>
              <w:pStyle w:val="Normal"/>
              <w:spacing w:lineRule="auto" w:line="240" w:before="0" w:after="0"/>
              <w:rPr>
                <w:lang w:val="pl"/>
              </w:rPr>
            </w:pPr>
            <w:r>
              <w:rPr>
                <w:lang w:val="pl"/>
              </w:rPr>
              <w:t>min.163 cm3</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Prędkość obrotowa wałka</w:t>
            </w:r>
          </w:p>
        </w:tc>
        <w:tc>
          <w:tcPr>
            <w:tcW w:w="4891" w:type="dxa"/>
            <w:tcBorders/>
            <w:shd w:fill="auto" w:val="clear"/>
            <w:tcMar>
              <w:left w:w="108" w:type="dxa"/>
            </w:tcMar>
          </w:tcPr>
          <w:p>
            <w:pPr>
              <w:pStyle w:val="Normal"/>
              <w:spacing w:lineRule="auto" w:line="240" w:before="0" w:after="0"/>
              <w:rPr>
                <w:lang w:val="pl"/>
              </w:rPr>
            </w:pPr>
            <w:r>
              <w:rPr>
                <w:lang w:val="pl"/>
              </w:rPr>
              <w:t>min.2800 obr/min</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Obroty maksymalne silnika</w:t>
            </w:r>
          </w:p>
        </w:tc>
        <w:tc>
          <w:tcPr>
            <w:tcW w:w="4891" w:type="dxa"/>
            <w:tcBorders/>
            <w:shd w:fill="auto" w:val="clear"/>
            <w:tcMar>
              <w:left w:w="108" w:type="dxa"/>
            </w:tcMar>
          </w:tcPr>
          <w:p>
            <w:pPr>
              <w:pStyle w:val="Normal"/>
              <w:spacing w:lineRule="auto" w:line="240" w:before="0" w:after="0"/>
              <w:rPr>
                <w:lang w:val="pl"/>
              </w:rPr>
            </w:pPr>
            <w:r>
              <w:rPr>
                <w:lang w:val="pl"/>
              </w:rPr>
              <w:t>min.3600 obr/min</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Szerokość robocza wałka</w:t>
            </w:r>
          </w:p>
        </w:tc>
        <w:tc>
          <w:tcPr>
            <w:tcW w:w="4891" w:type="dxa"/>
            <w:tcBorders/>
            <w:shd w:fill="auto" w:val="clear"/>
            <w:tcMar>
              <w:left w:w="108" w:type="dxa"/>
            </w:tcMar>
          </w:tcPr>
          <w:p>
            <w:pPr>
              <w:pStyle w:val="Normal"/>
              <w:spacing w:lineRule="auto" w:line="240" w:before="0" w:after="0"/>
              <w:rPr>
                <w:lang w:val="pl"/>
              </w:rPr>
            </w:pPr>
            <w:r>
              <w:rPr>
                <w:lang w:val="pl"/>
              </w:rPr>
              <w:t>40 cm.</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Typ obudowy</w:t>
            </w:r>
          </w:p>
        </w:tc>
        <w:tc>
          <w:tcPr>
            <w:tcW w:w="4891" w:type="dxa"/>
            <w:tcBorders/>
            <w:shd w:fill="auto" w:val="clear"/>
            <w:tcMar>
              <w:left w:w="108" w:type="dxa"/>
            </w:tcMar>
          </w:tcPr>
          <w:p>
            <w:pPr>
              <w:pStyle w:val="Normal"/>
              <w:spacing w:lineRule="auto" w:line="240" w:before="0" w:after="0"/>
              <w:rPr>
                <w:lang w:val="pl"/>
              </w:rPr>
            </w:pPr>
            <w:r>
              <w:rPr>
                <w:lang w:val="pl"/>
              </w:rPr>
              <w:t>metalowa</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Typ kół</w:t>
            </w:r>
          </w:p>
        </w:tc>
        <w:tc>
          <w:tcPr>
            <w:tcW w:w="4891" w:type="dxa"/>
            <w:tcBorders/>
            <w:shd w:fill="auto" w:val="clear"/>
            <w:tcMar>
              <w:left w:w="108" w:type="dxa"/>
            </w:tcMar>
          </w:tcPr>
          <w:p>
            <w:pPr>
              <w:pStyle w:val="Normal"/>
              <w:spacing w:lineRule="auto" w:line="240" w:before="0" w:after="0"/>
              <w:rPr>
                <w:lang w:val="pl"/>
              </w:rPr>
            </w:pPr>
            <w:r>
              <w:rPr>
                <w:lang w:val="pl"/>
              </w:rPr>
              <w:t>łożyskowane</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Pojemność kosza</w:t>
            </w:r>
          </w:p>
        </w:tc>
        <w:tc>
          <w:tcPr>
            <w:tcW w:w="4891" w:type="dxa"/>
            <w:tcBorders/>
            <w:shd w:fill="auto" w:val="clear"/>
            <w:tcMar>
              <w:left w:w="108" w:type="dxa"/>
            </w:tcMar>
          </w:tcPr>
          <w:p>
            <w:pPr>
              <w:pStyle w:val="Normal"/>
              <w:spacing w:lineRule="auto" w:line="240" w:before="0" w:after="0"/>
              <w:rPr>
                <w:lang w:val="pl"/>
              </w:rPr>
            </w:pPr>
            <w:r>
              <w:rPr>
                <w:lang w:val="pl"/>
              </w:rPr>
              <w:t>min.50 Litrów</w:t>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r>
        <w:trPr/>
        <w:tc>
          <w:tcPr>
            <w:tcW w:w="4726" w:type="dxa"/>
            <w:tcBorders/>
            <w:shd w:fill="auto" w:val="clear"/>
            <w:tcMar>
              <w:left w:w="108" w:type="dxa"/>
            </w:tcMar>
          </w:tcPr>
          <w:p>
            <w:pPr>
              <w:pStyle w:val="Normal"/>
              <w:spacing w:lineRule="auto" w:line="240" w:before="0" w:after="0"/>
              <w:rPr>
                <w:lang w:val="pl"/>
              </w:rPr>
            </w:pPr>
            <w:r>
              <w:rPr>
                <w:lang w:val="pl"/>
              </w:rPr>
              <w:t>przykładowy sprzęt spełniający kryteria:</w:t>
            </w:r>
          </w:p>
        </w:tc>
        <w:tc>
          <w:tcPr>
            <w:tcW w:w="4891" w:type="dxa"/>
            <w:tcBorders/>
            <w:shd w:fill="auto" w:val="clear"/>
            <w:tcMar>
              <w:left w:w="108" w:type="dxa"/>
            </w:tcMar>
          </w:tcPr>
          <w:p>
            <w:pPr>
              <w:pStyle w:val="Normal"/>
              <w:spacing w:lineRule="auto" w:line="240" w:before="0" w:after="0"/>
              <w:rPr>
                <w:lang w:val="pl"/>
              </w:rPr>
            </w:pPr>
            <w:r>
              <w:rPr>
                <w:lang w:val="pl"/>
              </w:rPr>
              <w:t xml:space="preserve">HECHT 5676 WERTYKULATOR SPALINOWY DO TRAWY AREATOR 2w1 MOC 4,5 KM B&amp;S Briggs &amp; </w:t>
            </w:r>
            <w:bookmarkStart w:id="202" w:name="_GoBack"/>
            <w:bookmarkEnd w:id="202"/>
            <w:r>
              <w:rPr>
                <w:lang w:val="pl"/>
              </w:rPr>
              <w:t>Stratton 750E + 2 WAŁKI METALOWA OBUDOWA</w:t>
            </w:r>
          </w:p>
          <w:p>
            <w:pPr>
              <w:pStyle w:val="Normal"/>
              <w:spacing w:lineRule="auto" w:line="240" w:before="0" w:after="0"/>
              <w:rPr>
                <w:lang w:val="pl"/>
              </w:rPr>
            </w:pPr>
            <w:r>
              <w:rPr>
                <w:lang w:val="pl"/>
              </w:rPr>
            </w:r>
          </w:p>
        </w:tc>
        <w:tc>
          <w:tcPr>
            <w:tcW w:w="4387" w:type="dxa"/>
            <w:gridSpan w:val="2"/>
            <w:tcBorders/>
            <w:shd w:fill="auto" w:val="clear"/>
            <w:tcMar>
              <w:left w:w="108" w:type="dxa"/>
            </w:tcMar>
          </w:tcPr>
          <w:p>
            <w:pPr>
              <w:pStyle w:val="Normal"/>
              <w:spacing w:lineRule="auto" w:line="240" w:before="0" w:after="0"/>
              <w:rPr>
                <w:lang w:val="pl"/>
              </w:rPr>
            </w:pPr>
            <w:r>
              <w:rPr>
                <w:lang w:val="pl"/>
              </w:rPr>
            </w:r>
          </w:p>
        </w:tc>
      </w:tr>
    </w:tbl>
    <w:p>
      <w:pPr>
        <w:pStyle w:val="Normal"/>
        <w:spacing w:lineRule="auto" w:line="240" w:before="0" w:after="0"/>
        <w:rPr>
          <w:b/>
          <w:b/>
          <w:lang w:val="pl"/>
        </w:rPr>
      </w:pPr>
      <w:r>
        <w:rPr>
          <w:b/>
          <w:lang w:val="pl"/>
        </w:rPr>
      </w:r>
    </w:p>
    <w:p>
      <w:pPr>
        <w:pStyle w:val="Normal"/>
        <w:spacing w:lineRule="auto" w:line="240" w:before="0" w:after="0"/>
        <w:rPr/>
      </w:pPr>
      <w:r>
        <w:rPr/>
      </w:r>
    </w:p>
    <w:sectPr>
      <w:headerReference w:type="default" r:id="rId4"/>
      <w:type w:val="nextPage"/>
      <w:pgSz w:orient="landscape" w:w="16838" w:h="11906"/>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820420"/>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5760720" cy="8204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bullet"/>
      <w:lvlText w:val=""/>
      <w:lvlJc w:val="left"/>
      <w:pPr>
        <w:ind w:left="0" w:hanging="0"/>
      </w:pPr>
      <w:rPr>
        <w:rFonts w:ascii="Symbol" w:hAnsi="Symbol" w:cs="Symbol" w:hint="default"/>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Symbol" w:hAnsi="Symbol" w:cs="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9"/>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4">
    <w:lvl w:ilvl="0">
      <w:start w:val="1"/>
      <w:numFmt w:val="bullet"/>
      <w:lvlText w:val=""/>
      <w:lvlJc w:val="left"/>
      <w:pPr>
        <w:ind w:left="0" w:hanging="0"/>
      </w:pPr>
      <w:rPr>
        <w:rFonts w:ascii="Symbol" w:hAnsi="Symbol" w:cs="Symbol" w:hint="default"/>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Symbol" w:hAnsi="Symbol" w:cs="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
    <w:lvl w:ilvl="0">
      <w:start w:val="23"/>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ec7a28"/>
    <w:rPr/>
  </w:style>
  <w:style w:type="character" w:styleId="StopkaZnak" w:customStyle="1">
    <w:name w:val="Stopka Znak"/>
    <w:basedOn w:val="DefaultParagraphFont"/>
    <w:link w:val="Stopka"/>
    <w:uiPriority w:val="99"/>
    <w:qFormat/>
    <w:rsid w:val="00ec7a28"/>
    <w:rPr/>
  </w:style>
  <w:style w:type="character" w:styleId="TekstdymkaZnak" w:customStyle="1">
    <w:name w:val="Tekst dymka Znak"/>
    <w:basedOn w:val="DefaultParagraphFont"/>
    <w:link w:val="Tekstdymka"/>
    <w:uiPriority w:val="99"/>
    <w:semiHidden/>
    <w:qFormat/>
    <w:rsid w:val="00ec7a28"/>
    <w:rPr>
      <w:rFonts w:ascii="Tahoma" w:hAnsi="Tahoma" w:cs="Tahoma"/>
      <w:sz w:val="16"/>
      <w:szCs w:val="16"/>
    </w:rPr>
  </w:style>
  <w:style w:type="character" w:styleId="Internetlink" w:customStyle="1">
    <w:name w:val="Internet link"/>
    <w:qFormat/>
    <w:rsid w:val="00ec7a28"/>
    <w:rPr>
      <w:color w:val="0000FF"/>
      <w:u w:val="single"/>
    </w:rPr>
  </w:style>
  <w:style w:type="character" w:styleId="Character20style" w:customStyle="1">
    <w:name w:val="Character_20_style"/>
    <w:qFormat/>
    <w:rsid w:val="00ec7a28"/>
    <w:rPr/>
  </w:style>
  <w:style w:type="character" w:styleId="Znakiwypunktowania" w:customStyle="1">
    <w:name w:val="Znaki wypunktowania"/>
    <w:qFormat/>
    <w:rsid w:val="00ec7a28"/>
    <w:rPr>
      <w:rFonts w:ascii="OpenSymbol" w:hAnsi="OpenSymbol" w:eastAsia="OpenSymbol" w:cs="OpenSymbol"/>
    </w:rPr>
  </w:style>
  <w:style w:type="character" w:styleId="Znakinumeracji" w:customStyle="1">
    <w:name w:val="Znaki numeracji"/>
    <w:qFormat/>
    <w:rsid w:val="00ec7a28"/>
    <w:rPr/>
  </w:style>
  <w:style w:type="character" w:styleId="Mocnowyrniony" w:customStyle="1">
    <w:name w:val="Mocno wyróżniony"/>
    <w:qFormat/>
    <w:rsid w:val="00ec7a28"/>
    <w:rPr>
      <w:b/>
      <w:bCs/>
    </w:rPr>
  </w:style>
  <w:style w:type="character" w:styleId="Czeinternetowe">
    <w:name w:val="Łącze internetowe"/>
    <w:basedOn w:val="DefaultParagraphFont"/>
    <w:uiPriority w:val="99"/>
    <w:unhideWhenUsed/>
    <w:rsid w:val="00ec7a28"/>
    <w:rPr>
      <w:color w:val="0000FF" w:themeColor="hyperlink"/>
      <w:u w:val="single"/>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bCs/>
    </w:rPr>
  </w:style>
  <w:style w:type="character" w:styleId="ListLabel20">
    <w:name w:val="ListLabel 20"/>
    <w:qFormat/>
    <w:rPr>
      <w:rFonts w:cs="OpenSymbol"/>
    </w:rPr>
  </w:style>
  <w:style w:type="paragraph" w:styleId="Nagwek" w:customStyle="1">
    <w:name w:val="Nagłówek"/>
    <w:next w:val="Tretekstu"/>
    <w:qFormat/>
    <w:rsid w:val="00ec7a28"/>
    <w:pPr>
      <w:keepNext/>
      <w:widowControl w:val="false"/>
      <w:spacing w:before="240" w:after="120"/>
    </w:pPr>
    <w:rPr>
      <w:rFonts w:ascii="Liberation Sans" w:hAnsi="Liberation Sans" w:eastAsia="Microsoft YaHei" w:cs="" w:cstheme="minorBidi"/>
      <w:color w:val="auto"/>
      <w:sz w:val="28"/>
      <w:szCs w:val="28"/>
      <w:lang w:val="pl-PL" w:eastAsia="en-US" w:bidi="ar-SA"/>
    </w:rPr>
  </w:style>
  <w:style w:type="paragraph" w:styleId="Tretekstu">
    <w:name w:val="Treść tekstu"/>
    <w:basedOn w:val="Normal"/>
    <w:pPr>
      <w:spacing w:lineRule="auto" w:line="276" w:before="0" w:after="140"/>
    </w:pPr>
    <w:rPr/>
  </w:style>
  <w:style w:type="paragraph" w:styleId="Lista">
    <w:name w:val="Lista"/>
    <w:rsid w:val="00ec7a28"/>
    <w:pPr>
      <w:widowControl w:val="false"/>
    </w:pPr>
    <w:rPr>
      <w:rFonts w:ascii="Calibri" w:hAnsi="Calibri" w:eastAsia="Calibri" w:cs="" w:asciiTheme="minorHAnsi" w:cstheme="minorBidi" w:eastAsiaTheme="minorHAnsi" w:hAnsiTheme="minorHAnsi"/>
      <w:color w:val="auto"/>
      <w:sz w:val="22"/>
      <w:szCs w:val="22"/>
      <w:lang w:val="pl-PL" w:eastAsia="en-US" w:bidi="ar-SA"/>
    </w:rPr>
  </w:style>
  <w:style w:type="paragraph" w:styleId="Podpis">
    <w:name w:val="Podpis"/>
    <w:basedOn w:val="Normal"/>
    <w:qFormat/>
    <w:pPr>
      <w:suppressLineNumbers/>
      <w:spacing w:before="120" w:after="120"/>
    </w:pPr>
    <w:rPr>
      <w:rFonts w:cs="Arial"/>
      <w:i/>
      <w:iCs/>
      <w:sz w:val="24"/>
      <w:szCs w:val="24"/>
    </w:rPr>
  </w:style>
  <w:style w:type="paragraph" w:styleId="Indeks" w:customStyle="1">
    <w:name w:val="Indeks"/>
    <w:qFormat/>
    <w:rsid w:val="00ec7a28"/>
    <w:pPr>
      <w:widowControl w:val="false"/>
      <w:suppressLineNumbers/>
    </w:pPr>
    <w:rPr>
      <w:rFonts w:ascii="Calibri" w:hAnsi="Calibri" w:eastAsia="Calibri" w:cs="" w:asciiTheme="minorHAnsi" w:cstheme="minorBidi" w:eastAsiaTheme="minorHAnsi" w:hAnsiTheme="minorHAnsi"/>
      <w:color w:val="auto"/>
      <w:sz w:val="22"/>
      <w:szCs w:val="22"/>
      <w:lang w:val="pl-PL" w:eastAsia="en-US" w:bidi="ar-SA"/>
    </w:rPr>
  </w:style>
  <w:style w:type="paragraph" w:styleId="Gwka">
    <w:name w:val="Główka"/>
    <w:basedOn w:val="Normal"/>
    <w:link w:val="NagwekZnak"/>
    <w:uiPriority w:val="99"/>
    <w:unhideWhenUsed/>
    <w:rsid w:val="00ec7a28"/>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ec7a28"/>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c7a28"/>
    <w:pPr>
      <w:spacing w:lineRule="auto" w:line="240" w:before="0" w:after="0"/>
    </w:pPr>
    <w:rPr>
      <w:rFonts w:ascii="Tahoma" w:hAnsi="Tahoma" w:cs="Tahoma"/>
      <w:sz w:val="16"/>
      <w:szCs w:val="16"/>
    </w:rPr>
  </w:style>
  <w:style w:type="paragraph" w:styleId="Standard" w:customStyle="1">
    <w:name w:val="Standard"/>
    <w:qFormat/>
    <w:rsid w:val="00ec7a28"/>
    <w:pPr>
      <w:widowControl/>
      <w:suppressAutoHyphens w:val="true"/>
      <w:bidi w:val="0"/>
      <w:spacing w:lineRule="auto" w:line="240" w:before="0" w:after="0"/>
      <w:jc w:val="left"/>
      <w:textAlignment w:val="baseline"/>
    </w:pPr>
    <w:rPr>
      <w:rFonts w:ascii="Liberation Serif" w:hAnsi="Liberation Serif" w:eastAsia="SimSun" w:cs="Liberation Serif"/>
      <w:color w:val="00000A"/>
      <w:sz w:val="24"/>
      <w:szCs w:val="24"/>
      <w:lang w:val="en-US" w:eastAsia="zh-CN" w:bidi="hi-IN"/>
    </w:rPr>
  </w:style>
  <w:style w:type="paragraph" w:styleId="Textbody" w:customStyle="1">
    <w:name w:val="Text body"/>
    <w:basedOn w:val="Standard"/>
    <w:qFormat/>
    <w:rsid w:val="00ec7a28"/>
    <w:pPr>
      <w:spacing w:lineRule="auto" w:line="288" w:before="0" w:after="140"/>
    </w:pPr>
    <w:rPr/>
  </w:style>
  <w:style w:type="paragraph" w:styleId="Caption">
    <w:name w:val="caption"/>
    <w:basedOn w:val="Standard"/>
    <w:qFormat/>
    <w:rsid w:val="00ec7a28"/>
    <w:pPr>
      <w:suppressLineNumbers/>
      <w:spacing w:before="120" w:after="120"/>
    </w:pPr>
    <w:rPr>
      <w:i/>
      <w:iCs/>
    </w:rPr>
  </w:style>
  <w:style w:type="paragraph" w:styleId="Zawartotabeli" w:customStyle="1">
    <w:name w:val="Zawartość tabeli"/>
    <w:basedOn w:val="Standard"/>
    <w:qFormat/>
    <w:rsid w:val="00ec7a28"/>
    <w:pPr>
      <w:suppressLineNumbers/>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936a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pubenchmark.net/" TargetMode="External"/><Relationship Id="rId3" Type="http://schemas.openxmlformats.org/officeDocument/2006/relationships/hyperlink" Target="https://www.cpubenchmark.ne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LibreOffice/5.0.4.2$Windows_x86 LibreOffice_project/2b9802c1994aa0b7dc6079e128979269cf95bc78</Application>
  <Paragraphs>1199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2020-05-01T18:08:00Z</dcterms:created>
  <dc:creator>Administrator</dc:creator>
  <dc:language>pl-PL</dc:language>
  <dcterms:modified xsi:type="dcterms:W3CDTF">2020-05-13T10:02:58Z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