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Default="00306933" w:rsidP="00306933">
      <w:pPr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color w:val="000000"/>
          <w:sz w:val="24"/>
          <w:szCs w:val="24"/>
        </w:rPr>
        <w:t>ZAŁĄCZNIK NR 6</w:t>
      </w:r>
    </w:p>
    <w:p w:rsidR="00306933" w:rsidRDefault="00306933" w:rsidP="00306933">
      <w:pPr>
        <w:pStyle w:val="Tekstprzypisudolneg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Klauzula informacyjna z art. 13 RODO </w:t>
      </w: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2 </w:t>
      </w:r>
      <w:r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administratorem Pani/Pana danych osobowych jest Zarząd Dróg Powiatowych w Bolesławcu </w:t>
      </w:r>
      <w:r>
        <w:rPr>
          <w:rFonts w:ascii="Times New Roman" w:eastAsia="Times New Roman" w:hAnsi="Times New Roman"/>
          <w:lang w:eastAsia="pl-PL"/>
        </w:rPr>
        <w:br/>
        <w:t xml:space="preserve">z siedzibą przy ul. Armii Krajowej 12 reprezentowane przez Kierownika Zarządu Dróg Powiatowych, kontakt mailowy pod adresem: </w:t>
      </w:r>
      <w:hyperlink r:id="rId8" w:history="1">
        <w:r w:rsidRPr="00DD623B">
          <w:rPr>
            <w:rStyle w:val="Hipercze"/>
            <w:rFonts w:ascii="Times New Roman" w:eastAsia="Times New Roman" w:hAnsi="Times New Roman"/>
            <w:lang w:eastAsia="pl-PL"/>
          </w:rPr>
          <w:t>biuro@zdp.boleslawiec.pl</w:t>
        </w:r>
      </w:hyperlink>
      <w:r>
        <w:rPr>
          <w:rFonts w:ascii="Times New Roman" w:eastAsia="Times New Roman" w:hAnsi="Times New Roman"/>
          <w:lang w:eastAsia="pl-PL"/>
        </w:rPr>
        <w:t xml:space="preserve"> ,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inspektorem ochrony danych jest Mariusz Oliwa, tel. 75 612 17 44 kontakt mailowy: m.oliwa@powiatboleslawiecki.pl; </w:t>
      </w:r>
    </w:p>
    <w:p w:rsidR="00306933" w:rsidRPr="00723769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RODO </w:t>
      </w:r>
      <w:r>
        <w:rPr>
          <w:rFonts w:ascii="Times New Roman" w:eastAsia="Times New Roman" w:hAnsi="Times New Roman"/>
          <w:lang w:eastAsia="pl-PL"/>
        </w:rPr>
        <w:br/>
        <w:t>w celu związanym z postępowaniem o udzielenie zamówienia publicznego GS.382.14.2021 „Remont wielkopowierzchniowy drogi wojewódzkiej nr351”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2019 r. poz. 2019 ze zm.), dalej „ustawa Pzp”; 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w odniesieniu do Pani/Pana danych osobowych decyzje nie będą podejmowane </w:t>
      </w:r>
      <w:r>
        <w:rPr>
          <w:rFonts w:ascii="Times New Roman" w:eastAsia="Times New Roman" w:hAnsi="Times New Roman"/>
          <w:lang w:eastAsia="pl-PL"/>
        </w:rPr>
        <w:br/>
        <w:t>w sposób zautomatyzowany, stosowanie do art. 22 RODO;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 Pani/Pan: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16 RODO prawo do sprostowania lub uzupełnienia Pani/Pana danych osobowych </w:t>
      </w:r>
      <w:r>
        <w:rPr>
          <w:rFonts w:ascii="Times New Roman" w:eastAsia="Times New Roman" w:hAnsi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lang w:eastAsia="pl-PL"/>
        </w:rPr>
        <w:t>;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06933" w:rsidRDefault="00306933" w:rsidP="00E50B90">
      <w:pPr>
        <w:pStyle w:val="Akapitzlist"/>
        <w:numPr>
          <w:ilvl w:val="0"/>
          <w:numId w:val="5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/>
          <w:lang w:eastAsia="pl-PL"/>
        </w:rPr>
        <w:br/>
        <w:t>że przetwarzanie danych osobowych Pani/Pana dotyczących narusza przepisy RODO;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nie przysługuje Pani/Panu: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prawo do przenoszenia danych osobowych, o którym mowa w art. 20 RODO;</w:t>
      </w:r>
    </w:p>
    <w:p w:rsidR="00306933" w:rsidRDefault="00306933" w:rsidP="00E50B90">
      <w:pPr>
        <w:pStyle w:val="Akapitzlist"/>
        <w:numPr>
          <w:ilvl w:val="0"/>
          <w:numId w:val="5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306933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Wystąpienie z żądaniem, o którym mowa w art. 18 ust. 1 rozporządzenia 2016/679, nie ogranicza przetwarzania danych osobowych do czasu zakończenia postępowania o udzielenie zamówienia publicznego.</w:t>
      </w:r>
    </w:p>
    <w:p w:rsidR="00306933" w:rsidRPr="00DF520F" w:rsidRDefault="00306933" w:rsidP="00E50B90">
      <w:pPr>
        <w:pStyle w:val="Akapitzlist"/>
        <w:numPr>
          <w:ilvl w:val="0"/>
          <w:numId w:val="49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F520F">
        <w:rPr>
          <w:rFonts w:ascii="Times New Roman" w:eastAsia="Times New Roman" w:hAnsi="Times New Roman"/>
          <w:lang w:eastAsia="pl-PL"/>
        </w:rPr>
        <w:t>Jednocześnie Zamawiający przypomina o ciążącym na Pani/Panu obowiązku informacyjnym wynikającym z art.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14 RODO względem osób fizycznych, których dane przekazane zostaną Zamawiającemu w związku z prowadzonym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postępowaniem i które Zamawiający pośrednio pozyska od wykonawcy biorącego udział w postępowaniu,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20F">
        <w:rPr>
          <w:rFonts w:ascii="Times New Roman" w:eastAsia="Times New Roman" w:hAnsi="Times New Roman"/>
          <w:lang w:eastAsia="pl-PL"/>
        </w:rPr>
        <w:t>chyba że ma zastosowanie co najmniej jedno z wyłączeń, o których mowa w art. 14 ust. 5 RODO.</w:t>
      </w: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</w:p>
    <w:p w:rsidR="00306933" w:rsidRDefault="00306933" w:rsidP="00306933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306933" w:rsidRDefault="00306933" w:rsidP="0030693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lub uzupełnienia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306933" w:rsidRPr="00D2364D" w:rsidRDefault="00306933" w:rsidP="003069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a także nie ogranicza przetwarzania danych osobowych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D2364D">
        <w:rPr>
          <w:rFonts w:ascii="Times New Roman" w:eastAsia="Times New Roman" w:hAnsi="Times New Roman"/>
          <w:i/>
          <w:sz w:val="18"/>
          <w:szCs w:val="18"/>
          <w:lang w:eastAsia="pl-PL"/>
        </w:rPr>
        <w:t>do czasu zakończenia postępowania o udzielenie zamówienia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306933" w:rsidSect="0012274A">
      <w:headerReference w:type="default" r:id="rId9"/>
      <w:footerReference w:type="defaul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F8" w:rsidRDefault="00E401F8" w:rsidP="005D4E74">
      <w:pPr>
        <w:spacing w:after="0" w:line="240" w:lineRule="auto"/>
      </w:pPr>
      <w:r>
        <w:separator/>
      </w:r>
    </w:p>
  </w:endnote>
  <w:endnote w:type="continuationSeparator" w:id="0">
    <w:p w:rsidR="00E401F8" w:rsidRDefault="00E401F8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AC4905" w:rsidRDefault="00F170D8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F170D8" w:rsidRPr="004761A9" w:rsidRDefault="00F170D8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DW297” </w:t>
    </w:r>
  </w:p>
  <w:p w:rsidR="00F170D8" w:rsidRPr="00315CE1" w:rsidRDefault="00F170D8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F8" w:rsidRDefault="00E401F8" w:rsidP="005D4E74">
      <w:pPr>
        <w:spacing w:after="0" w:line="240" w:lineRule="auto"/>
      </w:pPr>
      <w:r>
        <w:separator/>
      </w:r>
    </w:p>
  </w:footnote>
  <w:footnote w:type="continuationSeparator" w:id="0">
    <w:p w:rsidR="00E401F8" w:rsidRDefault="00E401F8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CA398C" w:rsidRDefault="00F170D8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67"/>
  </w:num>
  <w:num w:numId="18">
    <w:abstractNumId w:val="17"/>
  </w:num>
  <w:num w:numId="19">
    <w:abstractNumId w:val="49"/>
  </w:num>
  <w:num w:numId="20">
    <w:abstractNumId w:val="21"/>
  </w:num>
  <w:num w:numId="21">
    <w:abstractNumId w:val="33"/>
  </w:num>
  <w:num w:numId="22">
    <w:abstractNumId w:val="41"/>
  </w:num>
  <w:num w:numId="23">
    <w:abstractNumId w:val="38"/>
  </w:num>
  <w:num w:numId="24">
    <w:abstractNumId w:val="20"/>
  </w:num>
  <w:num w:numId="25">
    <w:abstractNumId w:val="32"/>
  </w:num>
  <w:num w:numId="26">
    <w:abstractNumId w:val="76"/>
  </w:num>
  <w:num w:numId="27">
    <w:abstractNumId w:val="13"/>
  </w:num>
  <w:num w:numId="28">
    <w:abstractNumId w:val="56"/>
  </w:num>
  <w:num w:numId="29">
    <w:abstractNumId w:val="74"/>
  </w:num>
  <w:num w:numId="30">
    <w:abstractNumId w:val="4"/>
  </w:num>
  <w:num w:numId="31">
    <w:abstractNumId w:val="14"/>
  </w:num>
  <w:num w:numId="32">
    <w:abstractNumId w:val="19"/>
  </w:num>
  <w:num w:numId="33">
    <w:abstractNumId w:val="2"/>
  </w:num>
  <w:num w:numId="34">
    <w:abstractNumId w:val="75"/>
  </w:num>
  <w:num w:numId="35">
    <w:abstractNumId w:val="82"/>
  </w:num>
  <w:num w:numId="36">
    <w:abstractNumId w:val="11"/>
  </w:num>
  <w:num w:numId="37">
    <w:abstractNumId w:val="24"/>
  </w:num>
  <w:num w:numId="38">
    <w:abstractNumId w:val="42"/>
  </w:num>
  <w:num w:numId="39">
    <w:abstractNumId w:val="79"/>
  </w:num>
  <w:num w:numId="40">
    <w:abstractNumId w:val="72"/>
  </w:num>
  <w:num w:numId="41">
    <w:abstractNumId w:val="48"/>
  </w:num>
  <w:num w:numId="42">
    <w:abstractNumId w:val="65"/>
  </w:num>
  <w:num w:numId="43">
    <w:abstractNumId w:val="18"/>
  </w:num>
  <w:num w:numId="44">
    <w:abstractNumId w:val="26"/>
  </w:num>
  <w:num w:numId="45">
    <w:abstractNumId w:val="78"/>
  </w:num>
  <w:num w:numId="46">
    <w:abstractNumId w:val="58"/>
  </w:num>
  <w:num w:numId="47">
    <w:abstractNumId w:val="53"/>
  </w:num>
  <w:num w:numId="48">
    <w:abstractNumId w:val="52"/>
  </w:num>
  <w:num w:numId="49">
    <w:abstractNumId w:val="80"/>
  </w:num>
  <w:num w:numId="50">
    <w:abstractNumId w:val="62"/>
  </w:num>
  <w:num w:numId="51">
    <w:abstractNumId w:val="27"/>
  </w:num>
  <w:num w:numId="52">
    <w:abstractNumId w:val="44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3FEA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58C5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1F8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5455-5543-4DED-B564-776A6493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2021-06-29T10:43:00Z</dcterms:created>
  <dcterms:modified xsi:type="dcterms:W3CDTF">2021-06-29T10:44:00Z</dcterms:modified>
</cp:coreProperties>
</file>