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68E" w:rsidRPr="0095568E" w:rsidRDefault="0095568E" w:rsidP="0095568E">
      <w:pPr>
        <w:pBdr>
          <w:bottom w:val="single" w:sz="6" w:space="1" w:color="auto"/>
        </w:pBdr>
        <w:spacing w:line="240" w:lineRule="auto"/>
        <w:jc w:val="center"/>
        <w:rPr>
          <w:rFonts w:ascii="Arial" w:eastAsia="Times New Roman" w:hAnsi="Arial" w:cs="Arial"/>
          <w:vanish/>
          <w:sz w:val="16"/>
          <w:szCs w:val="16"/>
          <w:lang w:eastAsia="pl-PL"/>
        </w:rPr>
      </w:pPr>
      <w:r w:rsidRPr="0095568E">
        <w:rPr>
          <w:rFonts w:ascii="Arial" w:eastAsia="Times New Roman" w:hAnsi="Arial" w:cs="Arial"/>
          <w:vanish/>
          <w:sz w:val="16"/>
          <w:szCs w:val="16"/>
          <w:lang w:eastAsia="pl-PL"/>
        </w:rPr>
        <w:t>Początek formularza</w:t>
      </w:r>
    </w:p>
    <w:p w:rsidR="0095568E" w:rsidRPr="0095568E" w:rsidRDefault="0095568E" w:rsidP="0095568E">
      <w:pPr>
        <w:spacing w:after="240"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szCs w:val="24"/>
          <w:lang w:eastAsia="pl-PL"/>
        </w:rPr>
        <w:br/>
        <w:t xml:space="preserve">Ogłoszenie nr 581652-N-2020 z dnia 2020-09-04 r. </w:t>
      </w:r>
    </w:p>
    <w:p w:rsidR="0095568E" w:rsidRPr="0095568E" w:rsidRDefault="0095568E" w:rsidP="0095568E">
      <w:pPr>
        <w:spacing w:line="240" w:lineRule="auto"/>
        <w:jc w:val="center"/>
        <w:rPr>
          <w:rFonts w:eastAsia="Times New Roman" w:cs="Times New Roman"/>
          <w:szCs w:val="24"/>
          <w:lang w:eastAsia="pl-PL"/>
        </w:rPr>
      </w:pPr>
      <w:r w:rsidRPr="0095568E">
        <w:rPr>
          <w:rFonts w:eastAsia="Times New Roman" w:cs="Times New Roman"/>
          <w:szCs w:val="24"/>
          <w:lang w:eastAsia="pl-PL"/>
        </w:rPr>
        <w:t>Przedsiębiorstwo Komunalne w Prażmowie spółka z ograniczoną odpowiedzialnością: „Dostawa oleju opałowego do budynków komunalnych Gminy Prażmów w 2020/2021 r.”</w:t>
      </w:r>
      <w:r w:rsidRPr="0095568E">
        <w:rPr>
          <w:rFonts w:eastAsia="Times New Roman" w:cs="Times New Roman"/>
          <w:szCs w:val="24"/>
          <w:lang w:eastAsia="pl-PL"/>
        </w:rPr>
        <w:br/>
        <w:t xml:space="preserve">OGŁOSZENIE O ZAMÓWIENIU - Dostawy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Zamieszczanie ogłoszenia:</w:t>
      </w:r>
      <w:r w:rsidRPr="0095568E">
        <w:rPr>
          <w:rFonts w:eastAsia="Times New Roman" w:cs="Times New Roman"/>
          <w:szCs w:val="24"/>
          <w:lang w:eastAsia="pl-PL"/>
        </w:rPr>
        <w:t xml:space="preserve"> Zamieszczanie obowiązkowe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Ogłoszenie dotyczy:</w:t>
      </w:r>
      <w:r w:rsidRPr="0095568E">
        <w:rPr>
          <w:rFonts w:eastAsia="Times New Roman" w:cs="Times New Roman"/>
          <w:szCs w:val="24"/>
          <w:lang w:eastAsia="pl-PL"/>
        </w:rPr>
        <w:t xml:space="preserve"> Zamówienia publicznego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Zamówienie dotyczy projektu lub programu współfinansowanego ze środków Unii Europejskiej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Nie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Nazwa projektu lub programu</w:t>
      </w:r>
      <w:r w:rsidRPr="0095568E">
        <w:rPr>
          <w:rFonts w:eastAsia="Times New Roman" w:cs="Times New Roman"/>
          <w:szCs w:val="24"/>
          <w:lang w:eastAsia="pl-PL"/>
        </w:rPr>
        <w:t xml:space="preserve"> </w:t>
      </w:r>
      <w:r w:rsidRPr="0095568E">
        <w:rPr>
          <w:rFonts w:eastAsia="Times New Roman" w:cs="Times New Roman"/>
          <w:szCs w:val="24"/>
          <w:lang w:eastAsia="pl-PL"/>
        </w:rPr>
        <w:br/>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Nie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95568E">
        <w:rPr>
          <w:rFonts w:eastAsia="Times New Roman" w:cs="Times New Roman"/>
          <w:szCs w:val="24"/>
          <w:lang w:eastAsia="pl-PL"/>
        </w:rPr>
        <w:br/>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u w:val="single"/>
          <w:lang w:eastAsia="pl-PL"/>
        </w:rPr>
        <w:t>SEKCJA I: ZAMAWIAJĄCY</w:t>
      </w:r>
      <w:r w:rsidRPr="0095568E">
        <w:rPr>
          <w:rFonts w:eastAsia="Times New Roman" w:cs="Times New Roman"/>
          <w:szCs w:val="24"/>
          <w:lang w:eastAsia="pl-PL"/>
        </w:rPr>
        <w:t xml:space="preserv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Postępowanie przeprowadza centralny zamawiający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Nie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Postępowanie przeprowadza podmiot, któremu zamawiający powierzył/powierzyli przeprowadzenie postępowania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Nie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Informacje na temat podmiotu któremu zamawiający powierzył/powierzyli prowadzenie postępowania:</w:t>
      </w:r>
      <w:r w:rsidRPr="0095568E">
        <w:rPr>
          <w:rFonts w:eastAsia="Times New Roman" w:cs="Times New Roman"/>
          <w:szCs w:val="24"/>
          <w:lang w:eastAsia="pl-PL"/>
        </w:rPr>
        <w:t xml:space="preserve"> </w:t>
      </w:r>
      <w:r w:rsidRPr="0095568E">
        <w:rPr>
          <w:rFonts w:eastAsia="Times New Roman" w:cs="Times New Roman"/>
          <w:szCs w:val="24"/>
          <w:lang w:eastAsia="pl-PL"/>
        </w:rPr>
        <w:br/>
      </w:r>
      <w:r w:rsidRPr="0095568E">
        <w:rPr>
          <w:rFonts w:eastAsia="Times New Roman" w:cs="Times New Roman"/>
          <w:b/>
          <w:bCs/>
          <w:szCs w:val="24"/>
          <w:lang w:eastAsia="pl-PL"/>
        </w:rPr>
        <w:t>Postępowanie jest przeprowadzane wspólnie przez zamawiających</w:t>
      </w:r>
      <w:r w:rsidRPr="0095568E">
        <w:rPr>
          <w:rFonts w:eastAsia="Times New Roman" w:cs="Times New Roman"/>
          <w:szCs w:val="24"/>
          <w:lang w:eastAsia="pl-PL"/>
        </w:rPr>
        <w:t xml:space="preserv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Nie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 xml:space="preserve">Postępowanie jest przeprowadzane wspólnie z zamawiającymi z innych państw członkowskich Unii Europejskiej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Nie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W przypadku przeprowadzania postępowania wspólnie z zamawiającymi z innych państw członkowskich Unii Europejskiej – mające zastosowanie krajowe prawo zamówień publicznych:</w:t>
      </w:r>
      <w:r w:rsidRPr="0095568E">
        <w:rPr>
          <w:rFonts w:eastAsia="Times New Roman" w:cs="Times New Roman"/>
          <w:szCs w:val="24"/>
          <w:lang w:eastAsia="pl-PL"/>
        </w:rPr>
        <w:t xml:space="preserve"> </w:t>
      </w:r>
      <w:r w:rsidRPr="0095568E">
        <w:rPr>
          <w:rFonts w:eastAsia="Times New Roman" w:cs="Times New Roman"/>
          <w:szCs w:val="24"/>
          <w:lang w:eastAsia="pl-PL"/>
        </w:rPr>
        <w:br/>
      </w:r>
      <w:r w:rsidRPr="0095568E">
        <w:rPr>
          <w:rFonts w:eastAsia="Times New Roman" w:cs="Times New Roman"/>
          <w:b/>
          <w:bCs/>
          <w:szCs w:val="24"/>
          <w:lang w:eastAsia="pl-PL"/>
        </w:rPr>
        <w:t>Informacje dodatkowe:</w:t>
      </w:r>
      <w:r w:rsidRPr="0095568E">
        <w:rPr>
          <w:rFonts w:eastAsia="Times New Roman" w:cs="Times New Roman"/>
          <w:szCs w:val="24"/>
          <w:lang w:eastAsia="pl-PL"/>
        </w:rPr>
        <w:t xml:space="preserv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I. 1) NAZWA I ADRES: </w:t>
      </w:r>
      <w:r w:rsidRPr="0095568E">
        <w:rPr>
          <w:rFonts w:eastAsia="Times New Roman" w:cs="Times New Roman"/>
          <w:szCs w:val="24"/>
          <w:lang w:eastAsia="pl-PL"/>
        </w:rPr>
        <w:t xml:space="preserve">Przedsiębiorstwo Komunalne w Prażmowie spółka z ograniczoną odpowiedzialnością, krajowy numer identyfikacyjny ---, ul. Piotra Czołchańskiego   17 , 05-505  Prażmów, woj. mazowieckie, państwo Polska, tel. 22 7270000, e-mail </w:t>
      </w:r>
      <w:r w:rsidRPr="0095568E">
        <w:rPr>
          <w:rFonts w:eastAsia="Times New Roman" w:cs="Times New Roman"/>
          <w:szCs w:val="24"/>
          <w:lang w:eastAsia="pl-PL"/>
        </w:rPr>
        <w:lastRenderedPageBreak/>
        <w:t xml:space="preserve">m.brzozka@prazmow.pl, faks . </w:t>
      </w:r>
      <w:r w:rsidRPr="0095568E">
        <w:rPr>
          <w:rFonts w:eastAsia="Times New Roman" w:cs="Times New Roman"/>
          <w:szCs w:val="24"/>
          <w:lang w:eastAsia="pl-PL"/>
        </w:rPr>
        <w:br/>
        <w:t xml:space="preserve">Adres strony internetowej (URL): http://komprazmow.bipstrona.pl/ </w:t>
      </w:r>
      <w:r w:rsidRPr="0095568E">
        <w:rPr>
          <w:rFonts w:eastAsia="Times New Roman" w:cs="Times New Roman"/>
          <w:szCs w:val="24"/>
          <w:lang w:eastAsia="pl-PL"/>
        </w:rPr>
        <w:br/>
        <w:t xml:space="preserve">Adres profilu nabywcy: </w:t>
      </w:r>
      <w:r w:rsidRPr="0095568E">
        <w:rPr>
          <w:rFonts w:eastAsia="Times New Roman" w:cs="Times New Roman"/>
          <w:szCs w:val="24"/>
          <w:lang w:eastAsia="pl-PL"/>
        </w:rPr>
        <w:br/>
        <w:t xml:space="preserve">Adres strony internetowej pod którym można uzyskać dostęp do narzędzi i urządzeń lub formatów plików, które nie są ogólnie dostępne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I. 2) RODZAJ ZAMAWIAJĄCEGO: </w:t>
      </w:r>
      <w:r w:rsidRPr="0095568E">
        <w:rPr>
          <w:rFonts w:eastAsia="Times New Roman" w:cs="Times New Roman"/>
          <w:szCs w:val="24"/>
          <w:lang w:eastAsia="pl-PL"/>
        </w:rPr>
        <w:t xml:space="preserve">Inny (proszę określić): </w:t>
      </w:r>
      <w:r w:rsidRPr="0095568E">
        <w:rPr>
          <w:rFonts w:eastAsia="Times New Roman" w:cs="Times New Roman"/>
          <w:szCs w:val="24"/>
          <w:lang w:eastAsia="pl-PL"/>
        </w:rPr>
        <w:br/>
        <w:t xml:space="preserve">Spółka Zo.o. 100% właśność gminy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I.3) WSPÓLNE UDZIELANIE ZAMÓWIENIA </w:t>
      </w:r>
      <w:r w:rsidRPr="0095568E">
        <w:rPr>
          <w:rFonts w:eastAsia="Times New Roman" w:cs="Times New Roman"/>
          <w:b/>
          <w:bCs/>
          <w:i/>
          <w:iCs/>
          <w:szCs w:val="24"/>
          <w:lang w:eastAsia="pl-PL"/>
        </w:rPr>
        <w:t>(jeżeli dotyczy)</w:t>
      </w:r>
      <w:r w:rsidRPr="0095568E">
        <w:rPr>
          <w:rFonts w:eastAsia="Times New Roman" w:cs="Times New Roman"/>
          <w:b/>
          <w:bCs/>
          <w:szCs w:val="24"/>
          <w:lang w:eastAsia="pl-PL"/>
        </w:rPr>
        <w:t xml:space="preserv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5568E">
        <w:rPr>
          <w:rFonts w:eastAsia="Times New Roman" w:cs="Times New Roman"/>
          <w:szCs w:val="24"/>
          <w:lang w:eastAsia="pl-PL"/>
        </w:rPr>
        <w:br/>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I.4) KOMUNIKACJA: </w:t>
      </w:r>
      <w:r w:rsidRPr="0095568E">
        <w:rPr>
          <w:rFonts w:eastAsia="Times New Roman" w:cs="Times New Roman"/>
          <w:szCs w:val="24"/>
          <w:lang w:eastAsia="pl-PL"/>
        </w:rPr>
        <w:br/>
      </w:r>
      <w:r w:rsidRPr="0095568E">
        <w:rPr>
          <w:rFonts w:eastAsia="Times New Roman" w:cs="Times New Roman"/>
          <w:b/>
          <w:bCs/>
          <w:szCs w:val="24"/>
          <w:lang w:eastAsia="pl-PL"/>
        </w:rPr>
        <w:t>Nieograniczony, pełny i bezpośredni dostęp do dokumentów z postępowania można uzyskać pod adresem (URL)</w:t>
      </w:r>
      <w:r w:rsidRPr="0095568E">
        <w:rPr>
          <w:rFonts w:eastAsia="Times New Roman" w:cs="Times New Roman"/>
          <w:szCs w:val="24"/>
          <w:lang w:eastAsia="pl-PL"/>
        </w:rPr>
        <w:t xml:space="preserv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Tak </w:t>
      </w:r>
      <w:r w:rsidRPr="0095568E">
        <w:rPr>
          <w:rFonts w:eastAsia="Times New Roman" w:cs="Times New Roman"/>
          <w:szCs w:val="24"/>
          <w:lang w:eastAsia="pl-PL"/>
        </w:rPr>
        <w:br/>
        <w:t xml:space="preserve">http://komprazmow.bipstrona.pl/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 xml:space="preserve">Adres strony internetowej, na której zamieszczona będzie specyfikacja istotnych warunków zamówienia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Tak </w:t>
      </w:r>
      <w:r w:rsidRPr="0095568E">
        <w:rPr>
          <w:rFonts w:eastAsia="Times New Roman" w:cs="Times New Roman"/>
          <w:szCs w:val="24"/>
          <w:lang w:eastAsia="pl-PL"/>
        </w:rPr>
        <w:br/>
        <w:t xml:space="preserve">http://komprazmow.bipstrona.pl/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 xml:space="preserve">Dostęp do dokumentów z postępowania jest ograniczony - więcej informacji można uzyskać pod adresem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Nie </w:t>
      </w:r>
      <w:r w:rsidRPr="0095568E">
        <w:rPr>
          <w:rFonts w:eastAsia="Times New Roman" w:cs="Times New Roman"/>
          <w:szCs w:val="24"/>
          <w:lang w:eastAsia="pl-PL"/>
        </w:rPr>
        <w:br/>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Oferty lub wnioski o dopuszczenie do udziału w postępowaniu należy przesyłać:</w:t>
      </w:r>
      <w:r w:rsidRPr="0095568E">
        <w:rPr>
          <w:rFonts w:eastAsia="Times New Roman" w:cs="Times New Roman"/>
          <w:szCs w:val="24"/>
          <w:lang w:eastAsia="pl-PL"/>
        </w:rPr>
        <w:t xml:space="preserve"> </w:t>
      </w:r>
      <w:r w:rsidRPr="0095568E">
        <w:rPr>
          <w:rFonts w:eastAsia="Times New Roman" w:cs="Times New Roman"/>
          <w:szCs w:val="24"/>
          <w:lang w:eastAsia="pl-PL"/>
        </w:rPr>
        <w:br/>
      </w:r>
      <w:r w:rsidRPr="0095568E">
        <w:rPr>
          <w:rFonts w:eastAsia="Times New Roman" w:cs="Times New Roman"/>
          <w:b/>
          <w:bCs/>
          <w:szCs w:val="24"/>
          <w:lang w:eastAsia="pl-PL"/>
        </w:rPr>
        <w:t>Elektronicznie</w:t>
      </w:r>
      <w:r w:rsidRPr="0095568E">
        <w:rPr>
          <w:rFonts w:eastAsia="Times New Roman" w:cs="Times New Roman"/>
          <w:szCs w:val="24"/>
          <w:lang w:eastAsia="pl-PL"/>
        </w:rPr>
        <w:t xml:space="preserv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Nie </w:t>
      </w:r>
      <w:r w:rsidRPr="0095568E">
        <w:rPr>
          <w:rFonts w:eastAsia="Times New Roman" w:cs="Times New Roman"/>
          <w:szCs w:val="24"/>
          <w:lang w:eastAsia="pl-PL"/>
        </w:rPr>
        <w:br/>
        <w:t xml:space="preserve">adres </w:t>
      </w:r>
      <w:r w:rsidRPr="0095568E">
        <w:rPr>
          <w:rFonts w:eastAsia="Times New Roman" w:cs="Times New Roman"/>
          <w:szCs w:val="24"/>
          <w:lang w:eastAsia="pl-PL"/>
        </w:rPr>
        <w:br/>
      </w:r>
    </w:p>
    <w:p w:rsidR="0095568E" w:rsidRPr="0095568E" w:rsidRDefault="0095568E" w:rsidP="0095568E">
      <w:pPr>
        <w:spacing w:line="240" w:lineRule="auto"/>
        <w:jc w:val="left"/>
        <w:rPr>
          <w:rFonts w:eastAsia="Times New Roman" w:cs="Times New Roman"/>
          <w:szCs w:val="24"/>
          <w:lang w:eastAsia="pl-PL"/>
        </w:rPr>
      </w:pP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Dopuszczone jest przesłanie ofert lub wniosków o dopuszczenie do udziału w postępowaniu w inny sposób:</w:t>
      </w:r>
      <w:r w:rsidRPr="0095568E">
        <w:rPr>
          <w:rFonts w:eastAsia="Times New Roman" w:cs="Times New Roman"/>
          <w:szCs w:val="24"/>
          <w:lang w:eastAsia="pl-PL"/>
        </w:rPr>
        <w:t xml:space="preserve"> </w:t>
      </w:r>
      <w:r w:rsidRPr="0095568E">
        <w:rPr>
          <w:rFonts w:eastAsia="Times New Roman" w:cs="Times New Roman"/>
          <w:szCs w:val="24"/>
          <w:lang w:eastAsia="pl-PL"/>
        </w:rPr>
        <w:br/>
        <w:t xml:space="preserve">Nie </w:t>
      </w:r>
      <w:r w:rsidRPr="0095568E">
        <w:rPr>
          <w:rFonts w:eastAsia="Times New Roman" w:cs="Times New Roman"/>
          <w:szCs w:val="24"/>
          <w:lang w:eastAsia="pl-PL"/>
        </w:rPr>
        <w:br/>
        <w:t xml:space="preserve">Inny sposób: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Wymagane jest przesłanie ofert lub wniosków o dopuszczenie do udziału w postępowaniu w inny sposób:</w:t>
      </w:r>
      <w:r w:rsidRPr="0095568E">
        <w:rPr>
          <w:rFonts w:eastAsia="Times New Roman" w:cs="Times New Roman"/>
          <w:szCs w:val="24"/>
          <w:lang w:eastAsia="pl-PL"/>
        </w:rPr>
        <w:t xml:space="preserve"> </w:t>
      </w:r>
      <w:r w:rsidRPr="0095568E">
        <w:rPr>
          <w:rFonts w:eastAsia="Times New Roman" w:cs="Times New Roman"/>
          <w:szCs w:val="24"/>
          <w:lang w:eastAsia="pl-PL"/>
        </w:rPr>
        <w:br/>
        <w:t xml:space="preserve">Tak </w:t>
      </w:r>
      <w:r w:rsidRPr="0095568E">
        <w:rPr>
          <w:rFonts w:eastAsia="Times New Roman" w:cs="Times New Roman"/>
          <w:szCs w:val="24"/>
          <w:lang w:eastAsia="pl-PL"/>
        </w:rPr>
        <w:br/>
        <w:t xml:space="preserve">Inny sposób: </w:t>
      </w:r>
      <w:r w:rsidRPr="0095568E">
        <w:rPr>
          <w:rFonts w:eastAsia="Times New Roman" w:cs="Times New Roman"/>
          <w:szCs w:val="24"/>
          <w:lang w:eastAsia="pl-PL"/>
        </w:rPr>
        <w:br/>
        <w:t xml:space="preserve">W formie papierowaj na adres Przedsiębiorstwo Komunalne w Prażmowie, Uwieliny ul. Główna 12, 05-540 Zalesie Górne </w:t>
      </w:r>
      <w:r w:rsidRPr="0095568E">
        <w:rPr>
          <w:rFonts w:eastAsia="Times New Roman" w:cs="Times New Roman"/>
          <w:szCs w:val="24"/>
          <w:lang w:eastAsia="pl-PL"/>
        </w:rPr>
        <w:br/>
      </w:r>
      <w:r w:rsidRPr="0095568E">
        <w:rPr>
          <w:rFonts w:eastAsia="Times New Roman" w:cs="Times New Roman"/>
          <w:szCs w:val="24"/>
          <w:lang w:eastAsia="pl-PL"/>
        </w:rPr>
        <w:lastRenderedPageBreak/>
        <w:t xml:space="preserve">Adres: </w:t>
      </w:r>
      <w:r w:rsidRPr="0095568E">
        <w:rPr>
          <w:rFonts w:eastAsia="Times New Roman" w:cs="Times New Roman"/>
          <w:szCs w:val="24"/>
          <w:lang w:eastAsia="pl-PL"/>
        </w:rPr>
        <w:br/>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Komunikacja elektroniczna wymaga korzystania z narzędzi i urządzeń lub formatów plików, które nie są ogólnie dostępne</w:t>
      </w:r>
      <w:r w:rsidRPr="0095568E">
        <w:rPr>
          <w:rFonts w:eastAsia="Times New Roman" w:cs="Times New Roman"/>
          <w:szCs w:val="24"/>
          <w:lang w:eastAsia="pl-PL"/>
        </w:rPr>
        <w:t xml:space="preserv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Nie </w:t>
      </w:r>
      <w:r w:rsidRPr="0095568E">
        <w:rPr>
          <w:rFonts w:eastAsia="Times New Roman" w:cs="Times New Roman"/>
          <w:szCs w:val="24"/>
          <w:lang w:eastAsia="pl-PL"/>
        </w:rPr>
        <w:br/>
        <w:t xml:space="preserve">Nieograniczony, pełny, bezpośredni i bezpłatny dostęp do tych narzędzi można uzyskać pod adresem: (URL) </w:t>
      </w:r>
      <w:r w:rsidRPr="0095568E">
        <w:rPr>
          <w:rFonts w:eastAsia="Times New Roman" w:cs="Times New Roman"/>
          <w:szCs w:val="24"/>
          <w:lang w:eastAsia="pl-PL"/>
        </w:rPr>
        <w:br/>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u w:val="single"/>
          <w:lang w:eastAsia="pl-PL"/>
        </w:rPr>
        <w:t xml:space="preserve">SEKCJA II: PRZEDMIOT ZAMÓWIENIA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 xml:space="preserve">II.1) Nazwa nadana zamówieniu przez zamawiającego: </w:t>
      </w:r>
      <w:r w:rsidRPr="0095568E">
        <w:rPr>
          <w:rFonts w:eastAsia="Times New Roman" w:cs="Times New Roman"/>
          <w:szCs w:val="24"/>
          <w:lang w:eastAsia="pl-PL"/>
        </w:rPr>
        <w:t xml:space="preserve">„Dostawa oleju opałowego do budynków komunalnych Gminy Prażmów w 2020/2021 r.” </w:t>
      </w:r>
      <w:r w:rsidRPr="0095568E">
        <w:rPr>
          <w:rFonts w:eastAsia="Times New Roman" w:cs="Times New Roman"/>
          <w:szCs w:val="24"/>
          <w:lang w:eastAsia="pl-PL"/>
        </w:rPr>
        <w:br/>
      </w:r>
      <w:r w:rsidRPr="0095568E">
        <w:rPr>
          <w:rFonts w:eastAsia="Times New Roman" w:cs="Times New Roman"/>
          <w:b/>
          <w:bCs/>
          <w:szCs w:val="24"/>
          <w:lang w:eastAsia="pl-PL"/>
        </w:rPr>
        <w:t xml:space="preserve">Numer referencyjny: </w:t>
      </w:r>
      <w:r w:rsidRPr="0095568E">
        <w:rPr>
          <w:rFonts w:eastAsia="Times New Roman" w:cs="Times New Roman"/>
          <w:szCs w:val="24"/>
          <w:lang w:eastAsia="pl-PL"/>
        </w:rPr>
        <w:br/>
      </w:r>
      <w:r w:rsidRPr="0095568E">
        <w:rPr>
          <w:rFonts w:eastAsia="Times New Roman" w:cs="Times New Roman"/>
          <w:b/>
          <w:bCs/>
          <w:szCs w:val="24"/>
          <w:lang w:eastAsia="pl-PL"/>
        </w:rPr>
        <w:t xml:space="preserve">Przed wszczęciem postępowania o udzielenie zamówienia przeprowadzono dialog techniczny </w:t>
      </w:r>
    </w:p>
    <w:p w:rsidR="0095568E" w:rsidRPr="0095568E" w:rsidRDefault="0095568E" w:rsidP="0095568E">
      <w:pPr>
        <w:spacing w:line="240" w:lineRule="auto"/>
        <w:rPr>
          <w:rFonts w:eastAsia="Times New Roman" w:cs="Times New Roman"/>
          <w:szCs w:val="24"/>
          <w:lang w:eastAsia="pl-PL"/>
        </w:rPr>
      </w:pPr>
      <w:r w:rsidRPr="0095568E">
        <w:rPr>
          <w:rFonts w:eastAsia="Times New Roman" w:cs="Times New Roman"/>
          <w:szCs w:val="24"/>
          <w:lang w:eastAsia="pl-PL"/>
        </w:rPr>
        <w:t xml:space="preserve">Nie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 xml:space="preserve">II.2) Rodzaj zamówienia: </w:t>
      </w:r>
      <w:r w:rsidRPr="0095568E">
        <w:rPr>
          <w:rFonts w:eastAsia="Times New Roman" w:cs="Times New Roman"/>
          <w:szCs w:val="24"/>
          <w:lang w:eastAsia="pl-PL"/>
        </w:rPr>
        <w:t xml:space="preserve">Dostawy </w:t>
      </w:r>
      <w:r w:rsidRPr="0095568E">
        <w:rPr>
          <w:rFonts w:eastAsia="Times New Roman" w:cs="Times New Roman"/>
          <w:szCs w:val="24"/>
          <w:lang w:eastAsia="pl-PL"/>
        </w:rPr>
        <w:br/>
      </w:r>
      <w:r w:rsidRPr="0095568E">
        <w:rPr>
          <w:rFonts w:eastAsia="Times New Roman" w:cs="Times New Roman"/>
          <w:b/>
          <w:bCs/>
          <w:szCs w:val="24"/>
          <w:lang w:eastAsia="pl-PL"/>
        </w:rPr>
        <w:t>II.3) Informacja o możliwości składania ofert częściowych</w:t>
      </w:r>
      <w:r w:rsidRPr="0095568E">
        <w:rPr>
          <w:rFonts w:eastAsia="Times New Roman" w:cs="Times New Roman"/>
          <w:szCs w:val="24"/>
          <w:lang w:eastAsia="pl-PL"/>
        </w:rPr>
        <w:t xml:space="preserve"> </w:t>
      </w:r>
      <w:r w:rsidRPr="0095568E">
        <w:rPr>
          <w:rFonts w:eastAsia="Times New Roman" w:cs="Times New Roman"/>
          <w:szCs w:val="24"/>
          <w:lang w:eastAsia="pl-PL"/>
        </w:rPr>
        <w:br/>
        <w:t xml:space="preserve">Zamówienie podzielone jest na części: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Tak </w:t>
      </w:r>
      <w:r w:rsidRPr="0095568E">
        <w:rPr>
          <w:rFonts w:eastAsia="Times New Roman" w:cs="Times New Roman"/>
          <w:szCs w:val="24"/>
          <w:lang w:eastAsia="pl-PL"/>
        </w:rPr>
        <w:br/>
      </w:r>
      <w:r w:rsidRPr="0095568E">
        <w:rPr>
          <w:rFonts w:eastAsia="Times New Roman" w:cs="Times New Roman"/>
          <w:b/>
          <w:bCs/>
          <w:szCs w:val="24"/>
          <w:lang w:eastAsia="pl-PL"/>
        </w:rPr>
        <w:t>Oferty lub wnioski o dopuszczenie do udziału w postępowaniu można składać w odniesieniu do:</w:t>
      </w:r>
      <w:r w:rsidRPr="0095568E">
        <w:rPr>
          <w:rFonts w:eastAsia="Times New Roman" w:cs="Times New Roman"/>
          <w:szCs w:val="24"/>
          <w:lang w:eastAsia="pl-PL"/>
        </w:rPr>
        <w:t xml:space="preserve"> </w:t>
      </w:r>
      <w:r w:rsidRPr="0095568E">
        <w:rPr>
          <w:rFonts w:eastAsia="Times New Roman" w:cs="Times New Roman"/>
          <w:szCs w:val="24"/>
          <w:lang w:eastAsia="pl-PL"/>
        </w:rPr>
        <w:br/>
        <w:t xml:space="preserve">wszystkich części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Zamawiający zastrzega sobie prawo do udzielenia łącznie następujących części lub grup części:</w:t>
      </w:r>
      <w:r w:rsidRPr="0095568E">
        <w:rPr>
          <w:rFonts w:eastAsia="Times New Roman" w:cs="Times New Roman"/>
          <w:szCs w:val="24"/>
          <w:lang w:eastAsia="pl-PL"/>
        </w:rPr>
        <w:t xml:space="preserve">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Maksymalna liczba części zamówienia, na które może zostać udzielone zamówienie jednemu wykonawcy:</w:t>
      </w:r>
      <w:r w:rsidRPr="0095568E">
        <w:rPr>
          <w:rFonts w:eastAsia="Times New Roman" w:cs="Times New Roman"/>
          <w:szCs w:val="24"/>
          <w:lang w:eastAsia="pl-PL"/>
        </w:rPr>
        <w:t xml:space="preserve">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 xml:space="preserve">II.4) Krótki opis przedmiotu zamówienia </w:t>
      </w:r>
      <w:r w:rsidRPr="0095568E">
        <w:rPr>
          <w:rFonts w:eastAsia="Times New Roman" w:cs="Times New Roman"/>
          <w:i/>
          <w:iCs/>
          <w:szCs w:val="24"/>
          <w:lang w:eastAsia="pl-PL"/>
        </w:rPr>
        <w:t>(wielkość, zakres, rodzaj i ilość dostaw, usług lub robót budowlanych lub określenie zapotrzebowania i wymagań )</w:t>
      </w:r>
      <w:r w:rsidRPr="0095568E">
        <w:rPr>
          <w:rFonts w:eastAsia="Times New Roman" w:cs="Times New Roman"/>
          <w:b/>
          <w:bCs/>
          <w:szCs w:val="24"/>
          <w:lang w:eastAsia="pl-PL"/>
        </w:rPr>
        <w:t xml:space="preserve"> a w przypadku partnerstwa innowacyjnego - określenie zapotrzebowania na innowacyjny produkt, usługę lub roboty budowlane: </w:t>
      </w:r>
      <w:r w:rsidRPr="0095568E">
        <w:rPr>
          <w:rFonts w:eastAsia="Times New Roman" w:cs="Times New Roman"/>
          <w:szCs w:val="24"/>
          <w:lang w:eastAsia="pl-PL"/>
        </w:rPr>
        <w:t xml:space="preserve">Część I Dostawa oleju opałowego – Urząd Gminy Prażmów, Wągrodno, Nowy Prażmów Zamówienie będzie polegało na dostawie oleju opałowego w ilości ok. 22 000 l. Część II Dostawa oleju opałowego – Zespół Szkolno-Przedszkolny w Prażmowie Zamówienie będzie polegało na dostawie oleju opałowego w ilości ok. 55 000 l. Część III Dostawa oleju opałowego – Szkoła Podstawowa w Uwielinach Zamówienie będzie polegało na dostawie oleju opałowego w ilości ok. 62 000 l.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 xml:space="preserve">II.5) Główny kod CPV: </w:t>
      </w:r>
      <w:r w:rsidRPr="0095568E">
        <w:rPr>
          <w:rFonts w:eastAsia="Times New Roman" w:cs="Times New Roman"/>
          <w:szCs w:val="24"/>
          <w:lang w:eastAsia="pl-PL"/>
        </w:rPr>
        <w:t xml:space="preserve">09135100-5 </w:t>
      </w:r>
      <w:r w:rsidRPr="0095568E">
        <w:rPr>
          <w:rFonts w:eastAsia="Times New Roman" w:cs="Times New Roman"/>
          <w:szCs w:val="24"/>
          <w:lang w:eastAsia="pl-PL"/>
        </w:rPr>
        <w:br/>
      </w:r>
      <w:r w:rsidRPr="0095568E">
        <w:rPr>
          <w:rFonts w:eastAsia="Times New Roman" w:cs="Times New Roman"/>
          <w:b/>
          <w:bCs/>
          <w:szCs w:val="24"/>
          <w:lang w:eastAsia="pl-PL"/>
        </w:rPr>
        <w:t>Dodatkowe kody CPV:</w:t>
      </w:r>
      <w:r w:rsidRPr="0095568E">
        <w:rPr>
          <w:rFonts w:eastAsia="Times New Roman" w:cs="Times New Roman"/>
          <w:szCs w:val="24"/>
          <w:lang w:eastAsia="pl-PL"/>
        </w:rPr>
        <w:t xml:space="preserve">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 xml:space="preserve">II.6) Całkowita wartość zamówienia </w:t>
      </w:r>
      <w:r w:rsidRPr="0095568E">
        <w:rPr>
          <w:rFonts w:eastAsia="Times New Roman" w:cs="Times New Roman"/>
          <w:i/>
          <w:iCs/>
          <w:szCs w:val="24"/>
          <w:lang w:eastAsia="pl-PL"/>
        </w:rPr>
        <w:t>(jeżeli zamawiający podaje informacje o wartości zamówienia)</w:t>
      </w:r>
      <w:r w:rsidRPr="0095568E">
        <w:rPr>
          <w:rFonts w:eastAsia="Times New Roman" w:cs="Times New Roman"/>
          <w:szCs w:val="24"/>
          <w:lang w:eastAsia="pl-PL"/>
        </w:rPr>
        <w:t xml:space="preserve">: </w:t>
      </w:r>
      <w:r w:rsidRPr="0095568E">
        <w:rPr>
          <w:rFonts w:eastAsia="Times New Roman" w:cs="Times New Roman"/>
          <w:szCs w:val="24"/>
          <w:lang w:eastAsia="pl-PL"/>
        </w:rPr>
        <w:br/>
      </w:r>
      <w:r w:rsidRPr="0095568E">
        <w:rPr>
          <w:rFonts w:eastAsia="Times New Roman" w:cs="Times New Roman"/>
          <w:szCs w:val="24"/>
          <w:lang w:eastAsia="pl-PL"/>
        </w:rPr>
        <w:lastRenderedPageBreak/>
        <w:t xml:space="preserve">Wartość bez VAT: </w:t>
      </w:r>
      <w:r w:rsidRPr="0095568E">
        <w:rPr>
          <w:rFonts w:eastAsia="Times New Roman" w:cs="Times New Roman"/>
          <w:szCs w:val="24"/>
          <w:lang w:eastAsia="pl-PL"/>
        </w:rPr>
        <w:br/>
        <w:t xml:space="preserve">Waluta: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i/>
          <w:iCs/>
          <w:szCs w:val="24"/>
          <w:lang w:eastAsia="pl-PL"/>
        </w:rPr>
        <w:t>(w przypadku umów ramowych lub dynamicznego systemu zakupów – szacunkowa całkowita maksymalna wartość w całym okresie obowiązywania umowy ramowej lub dynamicznego systemu zakupów)</w:t>
      </w:r>
      <w:r w:rsidRPr="0095568E">
        <w:rPr>
          <w:rFonts w:eastAsia="Times New Roman" w:cs="Times New Roman"/>
          <w:szCs w:val="24"/>
          <w:lang w:eastAsia="pl-PL"/>
        </w:rPr>
        <w:t xml:space="preserv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 xml:space="preserve">II.7) Czy przewiduje się udzielenie zamówień, o których mowa w art. 67 ust. 1 pkt 6 i 7 lub w art. 134 ust. 6 pkt 3 ustawy Pzp: </w:t>
      </w:r>
      <w:r w:rsidRPr="0095568E">
        <w:rPr>
          <w:rFonts w:eastAsia="Times New Roman" w:cs="Times New Roman"/>
          <w:szCs w:val="24"/>
          <w:lang w:eastAsia="pl-PL"/>
        </w:rPr>
        <w:t xml:space="preserve">Tak </w:t>
      </w:r>
      <w:r w:rsidRPr="0095568E">
        <w:rPr>
          <w:rFonts w:eastAsia="Times New Roman" w:cs="Times New Roman"/>
          <w:szCs w:val="24"/>
          <w:lang w:eastAsia="pl-PL"/>
        </w:rPr>
        <w:br/>
        <w:t xml:space="preserve">Określenie przedmiotu, wielkości lub zakresu oraz warunków na jakich zostaną udzielone zamówienia, o których mowa w art. 67 ust. 1 pkt 6 lub w art. 134 ust. 6 pkt 3 ustawy Pzp: </w:t>
      </w:r>
      <w:r w:rsidRPr="0095568E">
        <w:rPr>
          <w:rFonts w:eastAsia="Times New Roman" w:cs="Times New Roman"/>
          <w:szCs w:val="24"/>
          <w:lang w:eastAsia="pl-PL"/>
        </w:rPr>
        <w:br/>
      </w:r>
      <w:r w:rsidRPr="0095568E">
        <w:rPr>
          <w:rFonts w:eastAsia="Times New Roman" w:cs="Times New Roman"/>
          <w:b/>
          <w:bCs/>
          <w:szCs w:val="24"/>
          <w:lang w:eastAsia="pl-PL"/>
        </w:rPr>
        <w:t>II.8) Okres, w którym realizowane będzie zamówienie lub okres, na który została zawarta umowa ramowa lub okres, na który został ustanowiony dynamiczny system zakupów:</w:t>
      </w:r>
      <w:r w:rsidRPr="0095568E">
        <w:rPr>
          <w:rFonts w:eastAsia="Times New Roman" w:cs="Times New Roman"/>
          <w:szCs w:val="24"/>
          <w:lang w:eastAsia="pl-PL"/>
        </w:rPr>
        <w:t xml:space="preserve"> </w:t>
      </w:r>
      <w:r w:rsidRPr="0095568E">
        <w:rPr>
          <w:rFonts w:eastAsia="Times New Roman" w:cs="Times New Roman"/>
          <w:szCs w:val="24"/>
          <w:lang w:eastAsia="pl-PL"/>
        </w:rPr>
        <w:br/>
        <w:t>miesiącach:   </w:t>
      </w:r>
      <w:r w:rsidRPr="0095568E">
        <w:rPr>
          <w:rFonts w:eastAsia="Times New Roman" w:cs="Times New Roman"/>
          <w:i/>
          <w:iCs/>
          <w:szCs w:val="24"/>
          <w:lang w:eastAsia="pl-PL"/>
        </w:rPr>
        <w:t xml:space="preserve"> lub </w:t>
      </w:r>
      <w:r w:rsidRPr="0095568E">
        <w:rPr>
          <w:rFonts w:eastAsia="Times New Roman" w:cs="Times New Roman"/>
          <w:b/>
          <w:bCs/>
          <w:szCs w:val="24"/>
          <w:lang w:eastAsia="pl-PL"/>
        </w:rPr>
        <w:t>dniach:</w:t>
      </w:r>
      <w:r w:rsidRPr="0095568E">
        <w:rPr>
          <w:rFonts w:eastAsia="Times New Roman" w:cs="Times New Roman"/>
          <w:szCs w:val="24"/>
          <w:lang w:eastAsia="pl-PL"/>
        </w:rPr>
        <w:t xml:space="preserve"> </w:t>
      </w:r>
      <w:r w:rsidRPr="0095568E">
        <w:rPr>
          <w:rFonts w:eastAsia="Times New Roman" w:cs="Times New Roman"/>
          <w:szCs w:val="24"/>
          <w:lang w:eastAsia="pl-PL"/>
        </w:rPr>
        <w:br/>
      </w:r>
      <w:r w:rsidRPr="0095568E">
        <w:rPr>
          <w:rFonts w:eastAsia="Times New Roman" w:cs="Times New Roman"/>
          <w:i/>
          <w:iCs/>
          <w:szCs w:val="24"/>
          <w:lang w:eastAsia="pl-PL"/>
        </w:rPr>
        <w:t>lub</w:t>
      </w:r>
      <w:r w:rsidRPr="0095568E">
        <w:rPr>
          <w:rFonts w:eastAsia="Times New Roman" w:cs="Times New Roman"/>
          <w:szCs w:val="24"/>
          <w:lang w:eastAsia="pl-PL"/>
        </w:rPr>
        <w:t xml:space="preserve"> </w:t>
      </w:r>
      <w:r w:rsidRPr="0095568E">
        <w:rPr>
          <w:rFonts w:eastAsia="Times New Roman" w:cs="Times New Roman"/>
          <w:szCs w:val="24"/>
          <w:lang w:eastAsia="pl-PL"/>
        </w:rPr>
        <w:br/>
      </w:r>
      <w:r w:rsidRPr="0095568E">
        <w:rPr>
          <w:rFonts w:eastAsia="Times New Roman" w:cs="Times New Roman"/>
          <w:b/>
          <w:bCs/>
          <w:szCs w:val="24"/>
          <w:lang w:eastAsia="pl-PL"/>
        </w:rPr>
        <w:t xml:space="preserve">data rozpoczęcia: </w:t>
      </w:r>
      <w:r w:rsidRPr="0095568E">
        <w:rPr>
          <w:rFonts w:eastAsia="Times New Roman" w:cs="Times New Roman"/>
          <w:szCs w:val="24"/>
          <w:lang w:eastAsia="pl-PL"/>
        </w:rPr>
        <w:t> </w:t>
      </w:r>
      <w:r w:rsidRPr="0095568E">
        <w:rPr>
          <w:rFonts w:eastAsia="Times New Roman" w:cs="Times New Roman"/>
          <w:i/>
          <w:iCs/>
          <w:szCs w:val="24"/>
          <w:lang w:eastAsia="pl-PL"/>
        </w:rPr>
        <w:t xml:space="preserve"> lub </w:t>
      </w:r>
      <w:r w:rsidRPr="0095568E">
        <w:rPr>
          <w:rFonts w:eastAsia="Times New Roman" w:cs="Times New Roman"/>
          <w:b/>
          <w:bCs/>
          <w:szCs w:val="24"/>
          <w:lang w:eastAsia="pl-PL"/>
        </w:rPr>
        <w:t xml:space="preserve">zakończenia: </w:t>
      </w:r>
      <w:r w:rsidRPr="0095568E">
        <w:rPr>
          <w:rFonts w:eastAsia="Times New Roman" w:cs="Times New Roman"/>
          <w:szCs w:val="24"/>
          <w:lang w:eastAsia="pl-PL"/>
        </w:rPr>
        <w:t xml:space="preserve">2021-07-01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 xml:space="preserve">II.9) Informacje dodatkowe: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u w:val="single"/>
          <w:lang w:eastAsia="pl-PL"/>
        </w:rPr>
        <w:t xml:space="preserve">SEKCJA III: INFORMACJE O CHARAKTERZE PRAWNYM, EKONOMICZNYM, FINANSOWYM I TECHNICZNYM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III.1) WARUNKI UDZIAŁU W POSTĘPOWANIU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III.1.1) Kompetencje lub uprawnienia do prowadzenia określonej działalności zawodowej, o ile wynika to z odrębnych przepisów</w:t>
      </w:r>
      <w:r w:rsidRPr="0095568E">
        <w:rPr>
          <w:rFonts w:eastAsia="Times New Roman" w:cs="Times New Roman"/>
          <w:szCs w:val="24"/>
          <w:lang w:eastAsia="pl-PL"/>
        </w:rPr>
        <w:t xml:space="preserve"> </w:t>
      </w:r>
      <w:r w:rsidRPr="0095568E">
        <w:rPr>
          <w:rFonts w:eastAsia="Times New Roman" w:cs="Times New Roman"/>
          <w:szCs w:val="24"/>
          <w:lang w:eastAsia="pl-PL"/>
        </w:rPr>
        <w:br/>
        <w:t xml:space="preserve">Określenie warunków: a) kompetencji lub uprawnień do prowadzenia określonej działalności zawodowej, o ile wynika to z odrębnych przepisów. Wykonawca spełni warunek jeżeli wykaże, że posiada aktualną koncesję na prowadzenie działalności gospodarczej w zakresie obrotu paliwami płynnymi zgodnie z art. 46 ust.1 pkt.3 ustawy z dnia 02.07.2004 r. o swobodzie działalności gospodarczej (tj. Dz. U. 2010r. Nr 220 poz. 1447 z późn. zm.) oraz art. 32 ustawy z dnia 10.04.1997r. Prawo energetyczne (Dz. U. 2006r. Nr 89 poz. 625 z późn. zm.). </w:t>
      </w:r>
      <w:r w:rsidRPr="0095568E">
        <w:rPr>
          <w:rFonts w:eastAsia="Times New Roman" w:cs="Times New Roman"/>
          <w:szCs w:val="24"/>
          <w:lang w:eastAsia="pl-PL"/>
        </w:rPr>
        <w:br/>
        <w:t xml:space="preserve">Informacje dodatkowe </w:t>
      </w:r>
      <w:r w:rsidRPr="0095568E">
        <w:rPr>
          <w:rFonts w:eastAsia="Times New Roman" w:cs="Times New Roman"/>
          <w:szCs w:val="24"/>
          <w:lang w:eastAsia="pl-PL"/>
        </w:rPr>
        <w:br/>
      </w:r>
      <w:r w:rsidRPr="0095568E">
        <w:rPr>
          <w:rFonts w:eastAsia="Times New Roman" w:cs="Times New Roman"/>
          <w:b/>
          <w:bCs/>
          <w:szCs w:val="24"/>
          <w:lang w:eastAsia="pl-PL"/>
        </w:rPr>
        <w:t xml:space="preserve">III.1.2) Sytuacja finansowa lub ekonomiczna </w:t>
      </w:r>
      <w:r w:rsidRPr="0095568E">
        <w:rPr>
          <w:rFonts w:eastAsia="Times New Roman" w:cs="Times New Roman"/>
          <w:szCs w:val="24"/>
          <w:lang w:eastAsia="pl-PL"/>
        </w:rPr>
        <w:br/>
        <w:t xml:space="preserve">Określenie warunków: b) sytuacji ekonomicznej lub finansowej dla każdej z Części I-III: Na potwierdzenie spełnienia tego warunku Zamawiający wymaga posiadania przez wykonawcę aktualnej, opłaconej polisy ubezpieczeniowej w zakresie prowadzonej działalności związanej z przedmiotem zamówienia o wartości min. 100 000 zł </w:t>
      </w:r>
      <w:r w:rsidRPr="0095568E">
        <w:rPr>
          <w:rFonts w:eastAsia="Times New Roman" w:cs="Times New Roman"/>
          <w:szCs w:val="24"/>
          <w:lang w:eastAsia="pl-PL"/>
        </w:rPr>
        <w:br/>
        <w:t xml:space="preserve">Informacje dodatkowe </w:t>
      </w:r>
      <w:r w:rsidRPr="0095568E">
        <w:rPr>
          <w:rFonts w:eastAsia="Times New Roman" w:cs="Times New Roman"/>
          <w:szCs w:val="24"/>
          <w:lang w:eastAsia="pl-PL"/>
        </w:rPr>
        <w:br/>
      </w:r>
      <w:r w:rsidRPr="0095568E">
        <w:rPr>
          <w:rFonts w:eastAsia="Times New Roman" w:cs="Times New Roman"/>
          <w:b/>
          <w:bCs/>
          <w:szCs w:val="24"/>
          <w:lang w:eastAsia="pl-PL"/>
        </w:rPr>
        <w:t xml:space="preserve">III.1.3) Zdolność techniczna lub zawodowa </w:t>
      </w:r>
      <w:r w:rsidRPr="0095568E">
        <w:rPr>
          <w:rFonts w:eastAsia="Times New Roman" w:cs="Times New Roman"/>
          <w:szCs w:val="24"/>
          <w:lang w:eastAsia="pl-PL"/>
        </w:rPr>
        <w:br/>
        <w:t xml:space="preserve">Określenie warunków: Wykonawca spełni warunek jeżeli wykaże, iż: </w:t>
      </w:r>
      <w:r w:rsidRPr="0095568E">
        <w:rPr>
          <w:rFonts w:eastAsia="Times New Roman" w:cs="Times New Roman"/>
          <w:szCs w:val="24"/>
          <w:lang w:eastAsia="pl-PL"/>
        </w:rPr>
        <w:sym w:font="Symbol" w:char="F0D8"/>
      </w:r>
      <w:r w:rsidRPr="0095568E">
        <w:rPr>
          <w:rFonts w:eastAsia="Times New Roman" w:cs="Times New Roman"/>
          <w:szCs w:val="24"/>
          <w:lang w:eastAsia="pl-PL"/>
        </w:rPr>
        <w:t xml:space="preserve"> dysponują, minimum dwoma osobami posiadającymi uprawnienia odpowiednie do działania w ramach realizacji pełnego zakresu przedmiotu zamówienia. </w:t>
      </w:r>
      <w:r w:rsidRPr="0095568E">
        <w:rPr>
          <w:rFonts w:eastAsia="Times New Roman" w:cs="Times New Roman"/>
          <w:szCs w:val="24"/>
          <w:lang w:eastAsia="pl-PL"/>
        </w:rPr>
        <w:sym w:font="Symbol" w:char="F0D8"/>
      </w:r>
      <w:r w:rsidRPr="0095568E">
        <w:rPr>
          <w:rFonts w:eastAsia="Times New Roman" w:cs="Times New Roman"/>
          <w:szCs w:val="24"/>
          <w:lang w:eastAsia="pl-PL"/>
        </w:rPr>
        <w:t xml:space="preserve"> wykonali w okresie ostatnich trzech lat przed dniem wszczęcia postępowania o udzielenie zamówienia, a jeżeli okres prowadzenia działalności jest krótszy - w tym okresie, co najmniej 2 dostaw paliw o łącznej wartości min. 100 000,00 zł, z podaniem ich wartości, przedmiotu, dat wykonania oraz odbiorców wraz z dokumentami, że usługi zostały wykonane lub są wykonywane należycie np. referencje, </w:t>
      </w:r>
      <w:r w:rsidRPr="0095568E">
        <w:rPr>
          <w:rFonts w:eastAsia="Times New Roman" w:cs="Times New Roman"/>
          <w:szCs w:val="24"/>
          <w:lang w:eastAsia="pl-PL"/>
        </w:rPr>
        <w:sym w:font="Symbol" w:char="F0D8"/>
      </w:r>
      <w:r w:rsidRPr="0095568E">
        <w:rPr>
          <w:rFonts w:eastAsia="Times New Roman" w:cs="Times New Roman"/>
          <w:szCs w:val="24"/>
          <w:lang w:eastAsia="pl-PL"/>
        </w:rPr>
        <w:t xml:space="preserve"> posiada na własność lub w innej formie prawnej sprzętu do wykonywania przedmiotu zamówienia tj. minimum dwa pojazdy przeznaczone do przewozu paliw płynnych. Ocena spełniania w/w warunków dokonana zostanie zgodnie z formułą „spełnia –nie spełnia” w oparciu o informacje zawarte w dokumentach i oświadczeniach załączonych do oferty. </w:t>
      </w:r>
      <w:r w:rsidRPr="0095568E">
        <w:rPr>
          <w:rFonts w:eastAsia="Times New Roman" w:cs="Times New Roman"/>
          <w:szCs w:val="24"/>
          <w:lang w:eastAsia="pl-PL"/>
        </w:rPr>
        <w:br/>
      </w:r>
      <w:r w:rsidRPr="0095568E">
        <w:rPr>
          <w:rFonts w:eastAsia="Times New Roman" w:cs="Times New Roman"/>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95568E">
        <w:rPr>
          <w:rFonts w:eastAsia="Times New Roman" w:cs="Times New Roman"/>
          <w:szCs w:val="24"/>
          <w:lang w:eastAsia="pl-PL"/>
        </w:rPr>
        <w:br/>
        <w:t xml:space="preserve">Informacje dodatkowe: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III.2) PODSTAWY WYKLUCZENIA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III.2.1) Podstawy wykluczenia określone w art. 24 ust. 1 ustawy Pzp</w:t>
      </w:r>
      <w:r w:rsidRPr="0095568E">
        <w:rPr>
          <w:rFonts w:eastAsia="Times New Roman" w:cs="Times New Roman"/>
          <w:szCs w:val="24"/>
          <w:lang w:eastAsia="pl-PL"/>
        </w:rPr>
        <w:t xml:space="preserve"> </w:t>
      </w:r>
      <w:r w:rsidRPr="0095568E">
        <w:rPr>
          <w:rFonts w:eastAsia="Times New Roman" w:cs="Times New Roman"/>
          <w:szCs w:val="24"/>
          <w:lang w:eastAsia="pl-PL"/>
        </w:rPr>
        <w:br/>
      </w:r>
      <w:r w:rsidRPr="0095568E">
        <w:rPr>
          <w:rFonts w:eastAsia="Times New Roman" w:cs="Times New Roman"/>
          <w:b/>
          <w:bCs/>
          <w:szCs w:val="24"/>
          <w:lang w:eastAsia="pl-PL"/>
        </w:rPr>
        <w:t>III.2.2) Zamawiający przewiduje wykluczenie wykonawcy na podstawie art. 24 ust. 5 ustawy Pzp</w:t>
      </w:r>
      <w:r w:rsidRPr="0095568E">
        <w:rPr>
          <w:rFonts w:eastAsia="Times New Roman" w:cs="Times New Roman"/>
          <w:szCs w:val="24"/>
          <w:lang w:eastAsia="pl-PL"/>
        </w:rPr>
        <w:t xml:space="preserve"> Tak Zamawiający przewiduje następujące fakultatywne podstawy wykluczenia: Tak (podstawa wykluczenia określona w art. 24 ust. 5 pkt 1 ustawy Pzp) </w:t>
      </w:r>
      <w:r w:rsidRPr="0095568E">
        <w:rPr>
          <w:rFonts w:eastAsia="Times New Roman" w:cs="Times New Roman"/>
          <w:szCs w:val="24"/>
          <w:lang w:eastAsia="pl-PL"/>
        </w:rPr>
        <w:br/>
        <w:t xml:space="preserve">Tak (podstawa wykluczenia określona w art. 24 ust. 5 pkt 2 ustawy Pzp) </w:t>
      </w:r>
      <w:r w:rsidRPr="0095568E">
        <w:rPr>
          <w:rFonts w:eastAsia="Times New Roman" w:cs="Times New Roman"/>
          <w:szCs w:val="24"/>
          <w:lang w:eastAsia="pl-PL"/>
        </w:rPr>
        <w:br/>
        <w:t xml:space="preserve">Tak (podstawa wykluczenia określona w art. 24 ust. 5 pkt 3 ustawy Pzp) </w:t>
      </w:r>
      <w:r w:rsidRPr="0095568E">
        <w:rPr>
          <w:rFonts w:eastAsia="Times New Roman" w:cs="Times New Roman"/>
          <w:szCs w:val="24"/>
          <w:lang w:eastAsia="pl-PL"/>
        </w:rPr>
        <w:br/>
        <w:t xml:space="preserve">Tak (podstawa wykluczenia określona w art. 24 ust. 5 pkt 4 ustawy Pzp) </w:t>
      </w:r>
      <w:r w:rsidRPr="0095568E">
        <w:rPr>
          <w:rFonts w:eastAsia="Times New Roman" w:cs="Times New Roman"/>
          <w:szCs w:val="24"/>
          <w:lang w:eastAsia="pl-PL"/>
        </w:rPr>
        <w:br/>
        <w:t xml:space="preserve">Tak (podstawa wykluczenia określona w art. 24 ust. 5 pkt 5 ustawy Pzp) </w:t>
      </w:r>
      <w:r w:rsidRPr="0095568E">
        <w:rPr>
          <w:rFonts w:eastAsia="Times New Roman" w:cs="Times New Roman"/>
          <w:szCs w:val="24"/>
          <w:lang w:eastAsia="pl-PL"/>
        </w:rPr>
        <w:br/>
        <w:t xml:space="preserve">Tak (podstawa wykluczenia określona w art. 24 ust. 5 pkt 6 ustawy Pzp) </w:t>
      </w:r>
      <w:r w:rsidRPr="0095568E">
        <w:rPr>
          <w:rFonts w:eastAsia="Times New Roman" w:cs="Times New Roman"/>
          <w:szCs w:val="24"/>
          <w:lang w:eastAsia="pl-PL"/>
        </w:rPr>
        <w:br/>
        <w:t xml:space="preserve">Tak (podstawa wykluczenia określona w art. 24 ust. 5 pkt 7 ustawy Pzp) </w:t>
      </w:r>
      <w:r w:rsidRPr="0095568E">
        <w:rPr>
          <w:rFonts w:eastAsia="Times New Roman" w:cs="Times New Roman"/>
          <w:szCs w:val="24"/>
          <w:lang w:eastAsia="pl-PL"/>
        </w:rPr>
        <w:br/>
        <w:t xml:space="preserve">Tak (podstawa wykluczenia określona w art. 24 ust. 5 pkt 8 ustawy Pzp)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III.3) WYKAZ OŚWIADCZEŃ SKŁADANYCH PRZEZ WYKONAWCĘ W CELU WSTĘPNEGO POTWIERDZENIA, ŻE NIE PODLEGA ON WYKLUCZENIU ORAZ SPEŁNIA WARUNKI UDZIAŁU W POSTĘPOWANIU ORAZ SPEŁNIA KRYTERIA SELEKCJI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Oświadczenie o niepodleganiu wykluczeniu oraz spełnianiu warunków udziału w postępowaniu </w:t>
      </w:r>
      <w:r w:rsidRPr="0095568E">
        <w:rPr>
          <w:rFonts w:eastAsia="Times New Roman" w:cs="Times New Roman"/>
          <w:szCs w:val="24"/>
          <w:lang w:eastAsia="pl-PL"/>
        </w:rPr>
        <w:br/>
        <w:t xml:space="preserve">Tak </w:t>
      </w:r>
      <w:r w:rsidRPr="0095568E">
        <w:rPr>
          <w:rFonts w:eastAsia="Times New Roman" w:cs="Times New Roman"/>
          <w:szCs w:val="24"/>
          <w:lang w:eastAsia="pl-PL"/>
        </w:rPr>
        <w:br/>
      </w:r>
      <w:r w:rsidRPr="0095568E">
        <w:rPr>
          <w:rFonts w:eastAsia="Times New Roman" w:cs="Times New Roman"/>
          <w:b/>
          <w:bCs/>
          <w:szCs w:val="24"/>
          <w:lang w:eastAsia="pl-PL"/>
        </w:rPr>
        <w:t xml:space="preserve">Oświadczenie o spełnianiu kryteriów selekcji </w:t>
      </w:r>
      <w:r w:rsidRPr="0095568E">
        <w:rPr>
          <w:rFonts w:eastAsia="Times New Roman" w:cs="Times New Roman"/>
          <w:szCs w:val="24"/>
          <w:lang w:eastAsia="pl-PL"/>
        </w:rPr>
        <w:br/>
        <w:t xml:space="preserve">Nie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III.4) WYKAZ OŚWIADCZEŃ LUB DOKUMENTÓW , SKŁADANYCH PRZEZ WYKONAWCĘ W POSTĘPOWANIU NA WEZWANIE ZAMAWIAJACEGO W CELU POTWIERDZENIA OKOLICZNOŚCI, O KTÓRYCH MOWA W ART. 25 UST. 1 PKT 3 USTAWY PZP: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6.1 Do oferty zał. nr 1 do SIWZ każdy wykonawca musi dołączyć aktualne na dzień składania ofert oświadczenie w zakresie wskazanym w zał. nr 2 i 3 do SIWZ. Informacje zawarte w oświadczeniu będą stanowić wstępne potwierdzenie, że wykonawca nie podlega wykluczeniu oraz spełnia warunki udziału w postępowaniu. 6.2 W przypadku wspólnego ubiegania się o zamówienie przez wykonawców oświadczenie o którym mowa w rozdz. VI. pkt. 6. 1 niniejszej SIWZ składa każdy z wykonawców wspólnie ubiegających się o zamówienie. Oświadczenie te ma potwierdzać spełnianie warunków udziału w postępowaniu, brak podstaw wykluczenia w zakresie, w którym każdy z wykonawców wykazuje spełnianie warunków udziału w postępowaniu, brak podstaw wykluczenia. 6.3 Wykonawca, który powołuje się na zasoby innych podmiotów, w celu wykazania braku istnienia wobec nich podstaw wykluczenia oraz spełnienia - w zakresie, w jakim powołuje się na ich zasoby - warunków udziału w postępowaniu składa także oświadczenie o którym mowa w rozdz. VI. pkt 6. 1 niniejszej SIWZ dotyczące tych podmiotów / zamieszcza informacje o tych podmiotach w oświadczeniu, o którym mowa w rozdz. VI. Pkt 6.1 niniejszej SIWZ. 6.11 Wykonawca w terminie 3 dni od dnia zamieszczenia na stronie internetowej informacji, o której mowa w art. 86 ust. 5 ustawy PZP, przekaże Zamawiającemu oświadczenie o przynależności lub braku przynależności do tej samej grupy kapitałowej zał. nr 7, o której mowa w art. 24 ust. 1 pkt 23 ustawy PZP. Wraz ze złożeniem oświadczenia, wykonawca może przedstawić dowody, że powiązania z innym wykonawcą nie prowadzą do zakłócenia konkurencji w postępowaniu o udzielenie zamówienia.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III.5.1) W ZAKRESIE SPEŁNIANIA WARUNKÓW UDZIAŁU W POSTĘPOWANIU:</w:t>
      </w:r>
      <w:r w:rsidRPr="0095568E">
        <w:rPr>
          <w:rFonts w:eastAsia="Times New Roman" w:cs="Times New Roman"/>
          <w:szCs w:val="24"/>
          <w:lang w:eastAsia="pl-PL"/>
        </w:rPr>
        <w:t xml:space="preserve"> </w:t>
      </w:r>
      <w:r w:rsidRPr="0095568E">
        <w:rPr>
          <w:rFonts w:eastAsia="Times New Roman" w:cs="Times New Roman"/>
          <w:szCs w:val="24"/>
          <w:lang w:eastAsia="pl-PL"/>
        </w:rPr>
        <w:br/>
        <w:t xml:space="preserve">6.4 Wykaz sprzętu zał. nr 4 do SIWZ 6.5 Wykaz głównych dostaw zał. nr 5 do SIWZ wraz z dokumentami potwierdzającymi, że dostawy zostały wykonane należycie, tj. referencje. 6.6 Wykaz osób zał. nr 6 do SIWZ </w:t>
      </w:r>
      <w:r w:rsidRPr="0095568E">
        <w:rPr>
          <w:rFonts w:eastAsia="Times New Roman" w:cs="Times New Roman"/>
          <w:szCs w:val="24"/>
          <w:lang w:eastAsia="pl-PL"/>
        </w:rPr>
        <w:br/>
      </w:r>
      <w:r w:rsidRPr="0095568E">
        <w:rPr>
          <w:rFonts w:eastAsia="Times New Roman" w:cs="Times New Roman"/>
          <w:b/>
          <w:bCs/>
          <w:szCs w:val="24"/>
          <w:lang w:eastAsia="pl-PL"/>
        </w:rPr>
        <w:t>III.5.2) W ZAKRESIE KRYTERIÓW SELEKCJI:</w:t>
      </w:r>
      <w:r w:rsidRPr="0095568E">
        <w:rPr>
          <w:rFonts w:eastAsia="Times New Roman" w:cs="Times New Roman"/>
          <w:szCs w:val="24"/>
          <w:lang w:eastAsia="pl-PL"/>
        </w:rPr>
        <w:t xml:space="preserve"> </w:t>
      </w:r>
      <w:r w:rsidRPr="0095568E">
        <w:rPr>
          <w:rFonts w:eastAsia="Times New Roman" w:cs="Times New Roman"/>
          <w:szCs w:val="24"/>
          <w:lang w:eastAsia="pl-PL"/>
        </w:rPr>
        <w:br/>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III.6) WYKAZ OŚWIADCZEŃ LUB DOKUMENTÓW SKŁADANYCH PRZEZ WYKONAWCĘ W POSTĘPOWANIU NA WEZWANIE ZAMAWIAJACEGO W CELU POTWIERDZENIA OKOLICZNOŚCI, O KTÓRYCH MOWA W ART. 25 UST. 1 PKT 2 USTAWY PZP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6.7 Pisemne zobowiązanie innych podmiotów do oddania do dyspozycji wykonawcy niezbędnych zasobów na okres korzystania z nich przy wykonywaniu zamówienia, jeżeli wykonawca polega na wiedzy i doświadczeniu, potencjale technicznym, osobach zdolnych do wykonania zamówienia lub zdolnościach finansowych innych podmiotów - załącznik nr 9 do SIWZ 6.8 Informacja o podmiocie wspólnym - załącznik nr 8 do SIWZ 6.9 Kopię opłaconej polisy ubezpieczenia lub w przypadku jej braku innego dokumentu potwierdzającego, że Wykonawca jest ubezpieczony od odpowiedzialności cywilnej w zakresie prowadzonej działalności związanej z przedmiotem zamówienia na min. 100 000,00 zł (z załączonego dokumentu musi wynikać, że została opłacona należna składka, jeżeli nie potwierdza tego polisa lub inny dokument należy dołączyć potwierdzenie jej opłacenia np. kopię przelewu zapłaty składki). 6.10 Koncesję, zezwolenie lub licencję na obrót paliwami płynnymi.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III.7) INNE DOKUMENTY NIE WYMIENIONE W pkt III.3) - III.6)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u w:val="single"/>
          <w:lang w:eastAsia="pl-PL"/>
        </w:rPr>
        <w:t xml:space="preserve">SEKCJA IV: PROCEDURA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IV.1) OPIS </w:t>
      </w:r>
      <w:r w:rsidRPr="0095568E">
        <w:rPr>
          <w:rFonts w:eastAsia="Times New Roman" w:cs="Times New Roman"/>
          <w:szCs w:val="24"/>
          <w:lang w:eastAsia="pl-PL"/>
        </w:rPr>
        <w:br/>
      </w:r>
      <w:r w:rsidRPr="0095568E">
        <w:rPr>
          <w:rFonts w:eastAsia="Times New Roman" w:cs="Times New Roman"/>
          <w:b/>
          <w:bCs/>
          <w:szCs w:val="24"/>
          <w:lang w:eastAsia="pl-PL"/>
        </w:rPr>
        <w:t xml:space="preserve">IV.1.1) Tryb udzielenia zamówienia: </w:t>
      </w:r>
      <w:r w:rsidRPr="0095568E">
        <w:rPr>
          <w:rFonts w:eastAsia="Times New Roman" w:cs="Times New Roman"/>
          <w:szCs w:val="24"/>
          <w:lang w:eastAsia="pl-PL"/>
        </w:rPr>
        <w:t xml:space="preserve">Przetarg nieograniczony </w:t>
      </w:r>
      <w:r w:rsidRPr="0095568E">
        <w:rPr>
          <w:rFonts w:eastAsia="Times New Roman" w:cs="Times New Roman"/>
          <w:szCs w:val="24"/>
          <w:lang w:eastAsia="pl-PL"/>
        </w:rPr>
        <w:br/>
      </w:r>
      <w:r w:rsidRPr="0095568E">
        <w:rPr>
          <w:rFonts w:eastAsia="Times New Roman" w:cs="Times New Roman"/>
          <w:b/>
          <w:bCs/>
          <w:szCs w:val="24"/>
          <w:lang w:eastAsia="pl-PL"/>
        </w:rPr>
        <w:t>IV.1.2) Zamawiający żąda wniesienia wadium:</w:t>
      </w:r>
      <w:r w:rsidRPr="0095568E">
        <w:rPr>
          <w:rFonts w:eastAsia="Times New Roman" w:cs="Times New Roman"/>
          <w:szCs w:val="24"/>
          <w:lang w:eastAsia="pl-PL"/>
        </w:rPr>
        <w:t xml:space="preserv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Nie </w:t>
      </w:r>
      <w:r w:rsidRPr="0095568E">
        <w:rPr>
          <w:rFonts w:eastAsia="Times New Roman" w:cs="Times New Roman"/>
          <w:szCs w:val="24"/>
          <w:lang w:eastAsia="pl-PL"/>
        </w:rPr>
        <w:br/>
        <w:t xml:space="preserve">Informacja na temat wadium </w:t>
      </w:r>
      <w:r w:rsidRPr="0095568E">
        <w:rPr>
          <w:rFonts w:eastAsia="Times New Roman" w:cs="Times New Roman"/>
          <w:szCs w:val="24"/>
          <w:lang w:eastAsia="pl-PL"/>
        </w:rPr>
        <w:br/>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IV.1.3) Przewiduje się udzielenie zaliczek na poczet wykonania zamówienia:</w:t>
      </w:r>
      <w:r w:rsidRPr="0095568E">
        <w:rPr>
          <w:rFonts w:eastAsia="Times New Roman" w:cs="Times New Roman"/>
          <w:szCs w:val="24"/>
          <w:lang w:eastAsia="pl-PL"/>
        </w:rPr>
        <w:t xml:space="preserv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Nie </w:t>
      </w:r>
      <w:r w:rsidRPr="0095568E">
        <w:rPr>
          <w:rFonts w:eastAsia="Times New Roman" w:cs="Times New Roman"/>
          <w:szCs w:val="24"/>
          <w:lang w:eastAsia="pl-PL"/>
        </w:rPr>
        <w:br/>
        <w:t xml:space="preserve">Należy podać informacje na temat udzielania zaliczek: </w:t>
      </w:r>
      <w:r w:rsidRPr="0095568E">
        <w:rPr>
          <w:rFonts w:eastAsia="Times New Roman" w:cs="Times New Roman"/>
          <w:szCs w:val="24"/>
          <w:lang w:eastAsia="pl-PL"/>
        </w:rPr>
        <w:br/>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 xml:space="preserve">IV.1.4) Wymaga się złożenia ofert w postaci katalogów elektronicznych lub dołączenia do ofert katalogów elektronicznych: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Nie </w:t>
      </w:r>
      <w:r w:rsidRPr="0095568E">
        <w:rPr>
          <w:rFonts w:eastAsia="Times New Roman" w:cs="Times New Roman"/>
          <w:szCs w:val="24"/>
          <w:lang w:eastAsia="pl-PL"/>
        </w:rPr>
        <w:br/>
        <w:t xml:space="preserve">Dopuszcza się złożenie ofert w postaci katalogów elektronicznych lub dołączenia do ofert katalogów elektronicznych: </w:t>
      </w:r>
      <w:r w:rsidRPr="0095568E">
        <w:rPr>
          <w:rFonts w:eastAsia="Times New Roman" w:cs="Times New Roman"/>
          <w:szCs w:val="24"/>
          <w:lang w:eastAsia="pl-PL"/>
        </w:rPr>
        <w:br/>
        <w:t xml:space="preserve">Nie </w:t>
      </w:r>
      <w:r w:rsidRPr="0095568E">
        <w:rPr>
          <w:rFonts w:eastAsia="Times New Roman" w:cs="Times New Roman"/>
          <w:szCs w:val="24"/>
          <w:lang w:eastAsia="pl-PL"/>
        </w:rPr>
        <w:br/>
        <w:t xml:space="preserve">Informacje dodatkowe: </w:t>
      </w:r>
      <w:r w:rsidRPr="0095568E">
        <w:rPr>
          <w:rFonts w:eastAsia="Times New Roman" w:cs="Times New Roman"/>
          <w:szCs w:val="24"/>
          <w:lang w:eastAsia="pl-PL"/>
        </w:rPr>
        <w:br/>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 xml:space="preserve">IV.1.5.) Wymaga się złożenia oferty wariantowej: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lastRenderedPageBreak/>
        <w:t xml:space="preserve">Nie </w:t>
      </w:r>
      <w:r w:rsidRPr="0095568E">
        <w:rPr>
          <w:rFonts w:eastAsia="Times New Roman" w:cs="Times New Roman"/>
          <w:szCs w:val="24"/>
          <w:lang w:eastAsia="pl-PL"/>
        </w:rPr>
        <w:br/>
        <w:t xml:space="preserve">Dopuszcza się złożenie oferty wariantowej </w:t>
      </w:r>
      <w:r w:rsidRPr="0095568E">
        <w:rPr>
          <w:rFonts w:eastAsia="Times New Roman" w:cs="Times New Roman"/>
          <w:szCs w:val="24"/>
          <w:lang w:eastAsia="pl-PL"/>
        </w:rPr>
        <w:br/>
        <w:t xml:space="preserve">Nie </w:t>
      </w:r>
      <w:r w:rsidRPr="0095568E">
        <w:rPr>
          <w:rFonts w:eastAsia="Times New Roman" w:cs="Times New Roman"/>
          <w:szCs w:val="24"/>
          <w:lang w:eastAsia="pl-PL"/>
        </w:rPr>
        <w:br/>
        <w:t xml:space="preserve">Złożenie oferty wariantowej dopuszcza się tylko z jednoczesnym złożeniem oferty zasadniczej: </w:t>
      </w:r>
      <w:r w:rsidRPr="0095568E">
        <w:rPr>
          <w:rFonts w:eastAsia="Times New Roman" w:cs="Times New Roman"/>
          <w:szCs w:val="24"/>
          <w:lang w:eastAsia="pl-PL"/>
        </w:rPr>
        <w:br/>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 xml:space="preserve">IV.1.6) Przewidywana liczba wykonawców, którzy zostaną zaproszeni do udziału w postępowaniu </w:t>
      </w:r>
      <w:r w:rsidRPr="0095568E">
        <w:rPr>
          <w:rFonts w:eastAsia="Times New Roman" w:cs="Times New Roman"/>
          <w:szCs w:val="24"/>
          <w:lang w:eastAsia="pl-PL"/>
        </w:rPr>
        <w:br/>
      </w:r>
      <w:r w:rsidRPr="0095568E">
        <w:rPr>
          <w:rFonts w:eastAsia="Times New Roman" w:cs="Times New Roman"/>
          <w:i/>
          <w:iCs/>
          <w:szCs w:val="24"/>
          <w:lang w:eastAsia="pl-PL"/>
        </w:rPr>
        <w:t xml:space="preserve">(przetarg ograniczony, negocjacje z ogłoszeniem, dialog konkurencyjny, partnerstwo innowacyjne)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Liczba wykonawców   </w:t>
      </w:r>
      <w:r w:rsidRPr="0095568E">
        <w:rPr>
          <w:rFonts w:eastAsia="Times New Roman" w:cs="Times New Roman"/>
          <w:szCs w:val="24"/>
          <w:lang w:eastAsia="pl-PL"/>
        </w:rPr>
        <w:br/>
        <w:t xml:space="preserve">Przewidywana minimalna liczba wykonawców </w:t>
      </w:r>
      <w:r w:rsidRPr="0095568E">
        <w:rPr>
          <w:rFonts w:eastAsia="Times New Roman" w:cs="Times New Roman"/>
          <w:szCs w:val="24"/>
          <w:lang w:eastAsia="pl-PL"/>
        </w:rPr>
        <w:br/>
        <w:t xml:space="preserve">Maksymalna liczba wykonawców   </w:t>
      </w:r>
      <w:r w:rsidRPr="0095568E">
        <w:rPr>
          <w:rFonts w:eastAsia="Times New Roman" w:cs="Times New Roman"/>
          <w:szCs w:val="24"/>
          <w:lang w:eastAsia="pl-PL"/>
        </w:rPr>
        <w:br/>
        <w:t xml:space="preserve">Kryteria selekcji wykonawców: </w:t>
      </w:r>
      <w:r w:rsidRPr="0095568E">
        <w:rPr>
          <w:rFonts w:eastAsia="Times New Roman" w:cs="Times New Roman"/>
          <w:szCs w:val="24"/>
          <w:lang w:eastAsia="pl-PL"/>
        </w:rPr>
        <w:br/>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 xml:space="preserve">IV.1.7) Informacje na temat umowy ramowej lub dynamicznego systemu zakupów: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Umowa ramowa będzie zawarta: </w:t>
      </w:r>
      <w:r w:rsidRPr="0095568E">
        <w:rPr>
          <w:rFonts w:eastAsia="Times New Roman" w:cs="Times New Roman"/>
          <w:szCs w:val="24"/>
          <w:lang w:eastAsia="pl-PL"/>
        </w:rPr>
        <w:br/>
      </w:r>
      <w:r w:rsidRPr="0095568E">
        <w:rPr>
          <w:rFonts w:eastAsia="Times New Roman" w:cs="Times New Roman"/>
          <w:szCs w:val="24"/>
          <w:lang w:eastAsia="pl-PL"/>
        </w:rPr>
        <w:br/>
        <w:t xml:space="preserve">Czy przewiduje się ograniczenie liczby uczestników umowy ramowej: </w:t>
      </w:r>
      <w:r w:rsidRPr="0095568E">
        <w:rPr>
          <w:rFonts w:eastAsia="Times New Roman" w:cs="Times New Roman"/>
          <w:szCs w:val="24"/>
          <w:lang w:eastAsia="pl-PL"/>
        </w:rPr>
        <w:br/>
      </w:r>
      <w:r w:rsidRPr="0095568E">
        <w:rPr>
          <w:rFonts w:eastAsia="Times New Roman" w:cs="Times New Roman"/>
          <w:szCs w:val="24"/>
          <w:lang w:eastAsia="pl-PL"/>
        </w:rPr>
        <w:br/>
        <w:t xml:space="preserve">Przewidziana maksymalna liczba uczestników umowy ramowej: </w:t>
      </w:r>
      <w:r w:rsidRPr="0095568E">
        <w:rPr>
          <w:rFonts w:eastAsia="Times New Roman" w:cs="Times New Roman"/>
          <w:szCs w:val="24"/>
          <w:lang w:eastAsia="pl-PL"/>
        </w:rPr>
        <w:br/>
      </w:r>
      <w:r w:rsidRPr="0095568E">
        <w:rPr>
          <w:rFonts w:eastAsia="Times New Roman" w:cs="Times New Roman"/>
          <w:szCs w:val="24"/>
          <w:lang w:eastAsia="pl-PL"/>
        </w:rPr>
        <w:br/>
        <w:t xml:space="preserve">Informacje dodatkowe: </w:t>
      </w:r>
      <w:r w:rsidRPr="0095568E">
        <w:rPr>
          <w:rFonts w:eastAsia="Times New Roman" w:cs="Times New Roman"/>
          <w:szCs w:val="24"/>
          <w:lang w:eastAsia="pl-PL"/>
        </w:rPr>
        <w:br/>
      </w:r>
      <w:r w:rsidRPr="0095568E">
        <w:rPr>
          <w:rFonts w:eastAsia="Times New Roman" w:cs="Times New Roman"/>
          <w:szCs w:val="24"/>
          <w:lang w:eastAsia="pl-PL"/>
        </w:rPr>
        <w:br/>
        <w:t xml:space="preserve">Zamówienie obejmuje ustanowienie dynamicznego systemu zakupów: </w:t>
      </w:r>
      <w:r w:rsidRPr="0095568E">
        <w:rPr>
          <w:rFonts w:eastAsia="Times New Roman" w:cs="Times New Roman"/>
          <w:szCs w:val="24"/>
          <w:lang w:eastAsia="pl-PL"/>
        </w:rPr>
        <w:br/>
      </w:r>
      <w:r w:rsidRPr="0095568E">
        <w:rPr>
          <w:rFonts w:eastAsia="Times New Roman" w:cs="Times New Roman"/>
          <w:szCs w:val="24"/>
          <w:lang w:eastAsia="pl-PL"/>
        </w:rPr>
        <w:br/>
        <w:t xml:space="preserve">Adres strony internetowej, na której będą zamieszczone dodatkowe informacje dotyczące dynamicznego systemu zakupów: </w:t>
      </w:r>
      <w:r w:rsidRPr="0095568E">
        <w:rPr>
          <w:rFonts w:eastAsia="Times New Roman" w:cs="Times New Roman"/>
          <w:szCs w:val="24"/>
          <w:lang w:eastAsia="pl-PL"/>
        </w:rPr>
        <w:br/>
      </w:r>
      <w:r w:rsidRPr="0095568E">
        <w:rPr>
          <w:rFonts w:eastAsia="Times New Roman" w:cs="Times New Roman"/>
          <w:szCs w:val="24"/>
          <w:lang w:eastAsia="pl-PL"/>
        </w:rPr>
        <w:br/>
        <w:t xml:space="preserve">Informacje dodatkowe: </w:t>
      </w:r>
      <w:r w:rsidRPr="0095568E">
        <w:rPr>
          <w:rFonts w:eastAsia="Times New Roman" w:cs="Times New Roman"/>
          <w:szCs w:val="24"/>
          <w:lang w:eastAsia="pl-PL"/>
        </w:rPr>
        <w:br/>
      </w:r>
      <w:r w:rsidRPr="0095568E">
        <w:rPr>
          <w:rFonts w:eastAsia="Times New Roman" w:cs="Times New Roman"/>
          <w:szCs w:val="24"/>
          <w:lang w:eastAsia="pl-PL"/>
        </w:rPr>
        <w:br/>
        <w:t xml:space="preserve">W ramach umowy ramowej/dynamicznego systemu zakupów dopuszcza się złożenie ofert w formie katalogów elektronicznych: </w:t>
      </w:r>
      <w:r w:rsidRPr="0095568E">
        <w:rPr>
          <w:rFonts w:eastAsia="Times New Roman" w:cs="Times New Roman"/>
          <w:szCs w:val="24"/>
          <w:lang w:eastAsia="pl-PL"/>
        </w:rPr>
        <w:br/>
      </w:r>
      <w:r w:rsidRPr="0095568E">
        <w:rPr>
          <w:rFonts w:eastAsia="Times New Roman" w:cs="Times New Roman"/>
          <w:szCs w:val="24"/>
          <w:lang w:eastAsia="pl-PL"/>
        </w:rPr>
        <w:br/>
        <w:t xml:space="preserve">Przewiduje się pobranie ze złożonych katalogów elektronicznych informacji potrzebnych do sporządzenia ofert w ramach umowy ramowej/dynamicznego systemu zakupów: </w:t>
      </w:r>
      <w:r w:rsidRPr="0095568E">
        <w:rPr>
          <w:rFonts w:eastAsia="Times New Roman" w:cs="Times New Roman"/>
          <w:szCs w:val="24"/>
          <w:lang w:eastAsia="pl-PL"/>
        </w:rPr>
        <w:br/>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 xml:space="preserve">IV.1.8) Aukcja elektroniczna </w:t>
      </w:r>
      <w:r w:rsidRPr="0095568E">
        <w:rPr>
          <w:rFonts w:eastAsia="Times New Roman" w:cs="Times New Roman"/>
          <w:szCs w:val="24"/>
          <w:lang w:eastAsia="pl-PL"/>
        </w:rPr>
        <w:br/>
      </w:r>
      <w:r w:rsidRPr="0095568E">
        <w:rPr>
          <w:rFonts w:eastAsia="Times New Roman" w:cs="Times New Roman"/>
          <w:b/>
          <w:bCs/>
          <w:szCs w:val="24"/>
          <w:lang w:eastAsia="pl-PL"/>
        </w:rPr>
        <w:t xml:space="preserve">Przewidziane jest przeprowadzenie aukcji elektronicznej </w:t>
      </w:r>
      <w:r w:rsidRPr="0095568E">
        <w:rPr>
          <w:rFonts w:eastAsia="Times New Roman" w:cs="Times New Roman"/>
          <w:i/>
          <w:iCs/>
          <w:szCs w:val="24"/>
          <w:lang w:eastAsia="pl-PL"/>
        </w:rPr>
        <w:t xml:space="preserve">(przetarg nieograniczony, przetarg ograniczony, negocjacje z ogłoszeniem) </w:t>
      </w:r>
      <w:r w:rsidRPr="0095568E">
        <w:rPr>
          <w:rFonts w:eastAsia="Times New Roman" w:cs="Times New Roman"/>
          <w:szCs w:val="24"/>
          <w:lang w:eastAsia="pl-PL"/>
        </w:rPr>
        <w:t xml:space="preserve">Nie </w:t>
      </w:r>
      <w:r w:rsidRPr="0095568E">
        <w:rPr>
          <w:rFonts w:eastAsia="Times New Roman" w:cs="Times New Roman"/>
          <w:szCs w:val="24"/>
          <w:lang w:eastAsia="pl-PL"/>
        </w:rPr>
        <w:br/>
        <w:t xml:space="preserve">Należy podać adres strony internetowej, na której aukcja będzie prowadzona: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 xml:space="preserve">Należy wskazać elementy, których wartości będą przedmiotem aukcji elektronicznej: </w:t>
      </w:r>
      <w:r w:rsidRPr="0095568E">
        <w:rPr>
          <w:rFonts w:eastAsia="Times New Roman" w:cs="Times New Roman"/>
          <w:szCs w:val="24"/>
          <w:lang w:eastAsia="pl-PL"/>
        </w:rPr>
        <w:br/>
      </w:r>
      <w:r w:rsidRPr="0095568E">
        <w:rPr>
          <w:rFonts w:eastAsia="Times New Roman" w:cs="Times New Roman"/>
          <w:b/>
          <w:bCs/>
          <w:szCs w:val="24"/>
          <w:lang w:eastAsia="pl-PL"/>
        </w:rPr>
        <w:t>Przewiduje się ograniczenia co do przedstawionych wartości, wynikające z opisu przedmiotu zamówienia:</w:t>
      </w:r>
      <w:r w:rsidRPr="0095568E">
        <w:rPr>
          <w:rFonts w:eastAsia="Times New Roman" w:cs="Times New Roman"/>
          <w:szCs w:val="24"/>
          <w:lang w:eastAsia="pl-PL"/>
        </w:rPr>
        <w:t xml:space="preserve"> </w:t>
      </w:r>
      <w:r w:rsidRPr="0095568E">
        <w:rPr>
          <w:rFonts w:eastAsia="Times New Roman" w:cs="Times New Roman"/>
          <w:szCs w:val="24"/>
          <w:lang w:eastAsia="pl-PL"/>
        </w:rPr>
        <w:br/>
      </w:r>
      <w:r w:rsidRPr="0095568E">
        <w:rPr>
          <w:rFonts w:eastAsia="Times New Roman" w:cs="Times New Roman"/>
          <w:szCs w:val="24"/>
          <w:lang w:eastAsia="pl-PL"/>
        </w:rPr>
        <w:br/>
        <w:t xml:space="preserve">Należy podać, które informacje zostaną udostępnione wykonawcom w trakcie aukcji </w:t>
      </w:r>
      <w:r w:rsidRPr="0095568E">
        <w:rPr>
          <w:rFonts w:eastAsia="Times New Roman" w:cs="Times New Roman"/>
          <w:szCs w:val="24"/>
          <w:lang w:eastAsia="pl-PL"/>
        </w:rPr>
        <w:lastRenderedPageBreak/>
        <w:t xml:space="preserve">elektronicznej oraz jaki będzie termin ich udostępnienia: </w:t>
      </w:r>
      <w:r w:rsidRPr="0095568E">
        <w:rPr>
          <w:rFonts w:eastAsia="Times New Roman" w:cs="Times New Roman"/>
          <w:szCs w:val="24"/>
          <w:lang w:eastAsia="pl-PL"/>
        </w:rPr>
        <w:br/>
        <w:t xml:space="preserve">Informacje dotyczące przebiegu aukcji elektronicznej: </w:t>
      </w:r>
      <w:r w:rsidRPr="0095568E">
        <w:rPr>
          <w:rFonts w:eastAsia="Times New Roman" w:cs="Times New Roman"/>
          <w:szCs w:val="24"/>
          <w:lang w:eastAsia="pl-PL"/>
        </w:rPr>
        <w:br/>
        <w:t xml:space="preserve">Jaki jest przewidziany sposób postępowania w toku aukcji elektronicznej i jakie będą warunki, na jakich wykonawcy będą mogli licytować (minimalne wysokości postąpień): </w:t>
      </w:r>
      <w:r w:rsidRPr="0095568E">
        <w:rPr>
          <w:rFonts w:eastAsia="Times New Roman" w:cs="Times New Roman"/>
          <w:szCs w:val="24"/>
          <w:lang w:eastAsia="pl-PL"/>
        </w:rPr>
        <w:br/>
        <w:t xml:space="preserve">Informacje dotyczące wykorzystywanego sprzętu elektronicznego, rozwiązań i specyfikacji technicznych w zakresie połączeń: </w:t>
      </w:r>
      <w:r w:rsidRPr="0095568E">
        <w:rPr>
          <w:rFonts w:eastAsia="Times New Roman" w:cs="Times New Roman"/>
          <w:szCs w:val="24"/>
          <w:lang w:eastAsia="pl-PL"/>
        </w:rPr>
        <w:br/>
        <w:t xml:space="preserve">Wymagania dotyczące rejestracji i identyfikacji wykonawców w aukcji elektronicznej: </w:t>
      </w:r>
      <w:r w:rsidRPr="0095568E">
        <w:rPr>
          <w:rFonts w:eastAsia="Times New Roman" w:cs="Times New Roman"/>
          <w:szCs w:val="24"/>
          <w:lang w:eastAsia="pl-PL"/>
        </w:rPr>
        <w:br/>
        <w:t xml:space="preserve">Informacje o liczbie etapów aukcji elektronicznej i czasie ich trwania: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t xml:space="preserve">Czas trwania: </w:t>
      </w:r>
      <w:r w:rsidRPr="0095568E">
        <w:rPr>
          <w:rFonts w:eastAsia="Times New Roman" w:cs="Times New Roman"/>
          <w:szCs w:val="24"/>
          <w:lang w:eastAsia="pl-PL"/>
        </w:rPr>
        <w:br/>
      </w:r>
      <w:r w:rsidRPr="0095568E">
        <w:rPr>
          <w:rFonts w:eastAsia="Times New Roman" w:cs="Times New Roman"/>
          <w:szCs w:val="24"/>
          <w:lang w:eastAsia="pl-PL"/>
        </w:rPr>
        <w:br/>
        <w:t xml:space="preserve">Czy wykonawcy, którzy nie złożyli nowych postąpień, zostaną zakwalifikowani do następnego etapu: </w:t>
      </w:r>
      <w:r w:rsidRPr="0095568E">
        <w:rPr>
          <w:rFonts w:eastAsia="Times New Roman" w:cs="Times New Roman"/>
          <w:szCs w:val="24"/>
          <w:lang w:eastAsia="pl-PL"/>
        </w:rPr>
        <w:br/>
        <w:t xml:space="preserve">Warunki zamknięcia aukcji elektronicznej: </w:t>
      </w:r>
      <w:r w:rsidRPr="0095568E">
        <w:rPr>
          <w:rFonts w:eastAsia="Times New Roman" w:cs="Times New Roman"/>
          <w:szCs w:val="24"/>
          <w:lang w:eastAsia="pl-PL"/>
        </w:rPr>
        <w:br/>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 xml:space="preserve">IV.2) KRYTERIA OCENY OFERT </w:t>
      </w:r>
      <w:r w:rsidRPr="0095568E">
        <w:rPr>
          <w:rFonts w:eastAsia="Times New Roman" w:cs="Times New Roman"/>
          <w:szCs w:val="24"/>
          <w:lang w:eastAsia="pl-PL"/>
        </w:rPr>
        <w:br/>
      </w:r>
      <w:r w:rsidRPr="0095568E">
        <w:rPr>
          <w:rFonts w:eastAsia="Times New Roman" w:cs="Times New Roman"/>
          <w:b/>
          <w:bCs/>
          <w:szCs w:val="24"/>
          <w:lang w:eastAsia="pl-PL"/>
        </w:rPr>
        <w:t xml:space="preserve">IV.2.1) Kryteria oceny ofert: </w:t>
      </w:r>
      <w:r w:rsidRPr="0095568E">
        <w:rPr>
          <w:rFonts w:eastAsia="Times New Roman" w:cs="Times New Roman"/>
          <w:szCs w:val="24"/>
          <w:lang w:eastAsia="pl-PL"/>
        </w:rPr>
        <w:br/>
      </w:r>
      <w:r w:rsidRPr="0095568E">
        <w:rPr>
          <w:rFonts w:eastAsia="Times New Roman" w:cs="Times New Roman"/>
          <w:b/>
          <w:bCs/>
          <w:szCs w:val="24"/>
          <w:lang w:eastAsia="pl-PL"/>
        </w:rPr>
        <w:t>IV.2.2) Kryteria</w:t>
      </w:r>
      <w:r w:rsidRPr="0095568E">
        <w:rPr>
          <w:rFonts w:eastAsia="Times New Roman" w:cs="Times New Roman"/>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95568E" w:rsidRPr="0095568E" w:rsidTr="0095568E">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Znaczenie</w:t>
            </w:r>
          </w:p>
        </w:tc>
      </w:tr>
      <w:tr w:rsidR="0095568E" w:rsidRPr="0095568E" w:rsidTr="0095568E">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70,00</w:t>
            </w:r>
          </w:p>
        </w:tc>
      </w:tr>
      <w:tr w:rsidR="0095568E" w:rsidRPr="0095568E" w:rsidTr="0095568E">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30,00</w:t>
            </w:r>
          </w:p>
        </w:tc>
      </w:tr>
    </w:tbl>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 xml:space="preserve">IV.2.3) Zastosowanie procedury, o której mowa w art. 24aa ust. 1 ustawy Pzp </w:t>
      </w:r>
      <w:r w:rsidRPr="0095568E">
        <w:rPr>
          <w:rFonts w:eastAsia="Times New Roman" w:cs="Times New Roman"/>
          <w:szCs w:val="24"/>
          <w:lang w:eastAsia="pl-PL"/>
        </w:rPr>
        <w:t xml:space="preserve">(przetarg nieograniczony) </w:t>
      </w:r>
      <w:r w:rsidRPr="0095568E">
        <w:rPr>
          <w:rFonts w:eastAsia="Times New Roman" w:cs="Times New Roman"/>
          <w:szCs w:val="24"/>
          <w:lang w:eastAsia="pl-PL"/>
        </w:rPr>
        <w:br/>
        <w:t xml:space="preserve">Tak </w:t>
      </w:r>
      <w:r w:rsidRPr="0095568E">
        <w:rPr>
          <w:rFonts w:eastAsia="Times New Roman" w:cs="Times New Roman"/>
          <w:szCs w:val="24"/>
          <w:lang w:eastAsia="pl-PL"/>
        </w:rPr>
        <w:br/>
      </w:r>
      <w:r w:rsidRPr="0095568E">
        <w:rPr>
          <w:rFonts w:eastAsia="Times New Roman" w:cs="Times New Roman"/>
          <w:b/>
          <w:bCs/>
          <w:szCs w:val="24"/>
          <w:lang w:eastAsia="pl-PL"/>
        </w:rPr>
        <w:t xml:space="preserve">IV.3) Negocjacje z ogłoszeniem, dialog konkurencyjny, partnerstwo innowacyjne </w:t>
      </w:r>
      <w:r w:rsidRPr="0095568E">
        <w:rPr>
          <w:rFonts w:eastAsia="Times New Roman" w:cs="Times New Roman"/>
          <w:szCs w:val="24"/>
          <w:lang w:eastAsia="pl-PL"/>
        </w:rPr>
        <w:br/>
      </w:r>
      <w:r w:rsidRPr="0095568E">
        <w:rPr>
          <w:rFonts w:eastAsia="Times New Roman" w:cs="Times New Roman"/>
          <w:b/>
          <w:bCs/>
          <w:szCs w:val="24"/>
          <w:lang w:eastAsia="pl-PL"/>
        </w:rPr>
        <w:t>IV.3.1) Informacje na temat negocjacji z ogłoszeniem</w:t>
      </w:r>
      <w:r w:rsidRPr="0095568E">
        <w:rPr>
          <w:rFonts w:eastAsia="Times New Roman" w:cs="Times New Roman"/>
          <w:szCs w:val="24"/>
          <w:lang w:eastAsia="pl-PL"/>
        </w:rPr>
        <w:t xml:space="preserve"> </w:t>
      </w:r>
      <w:r w:rsidRPr="0095568E">
        <w:rPr>
          <w:rFonts w:eastAsia="Times New Roman" w:cs="Times New Roman"/>
          <w:szCs w:val="24"/>
          <w:lang w:eastAsia="pl-PL"/>
        </w:rPr>
        <w:br/>
        <w:t xml:space="preserve">Minimalne wymagania, które muszą spełniać wszystkie oferty: </w:t>
      </w:r>
      <w:r w:rsidRPr="0095568E">
        <w:rPr>
          <w:rFonts w:eastAsia="Times New Roman" w:cs="Times New Roman"/>
          <w:szCs w:val="24"/>
          <w:lang w:eastAsia="pl-PL"/>
        </w:rPr>
        <w:br/>
      </w:r>
      <w:r w:rsidRPr="0095568E">
        <w:rPr>
          <w:rFonts w:eastAsia="Times New Roman" w:cs="Times New Roman"/>
          <w:szCs w:val="24"/>
          <w:lang w:eastAsia="pl-PL"/>
        </w:rPr>
        <w:br/>
        <w:t xml:space="preserve">Przewidziane jest zastrzeżenie prawa do udzielenia zamówienia na podstawie ofert wstępnych bez przeprowadzenia negocjacji </w:t>
      </w:r>
      <w:r w:rsidRPr="0095568E">
        <w:rPr>
          <w:rFonts w:eastAsia="Times New Roman" w:cs="Times New Roman"/>
          <w:szCs w:val="24"/>
          <w:lang w:eastAsia="pl-PL"/>
        </w:rPr>
        <w:br/>
        <w:t xml:space="preserve">Przewidziany jest podział negocjacji na etapy w celu ograniczenia liczby ofert: </w:t>
      </w:r>
      <w:r w:rsidRPr="0095568E">
        <w:rPr>
          <w:rFonts w:eastAsia="Times New Roman" w:cs="Times New Roman"/>
          <w:szCs w:val="24"/>
          <w:lang w:eastAsia="pl-PL"/>
        </w:rPr>
        <w:br/>
        <w:t xml:space="preserve">Należy podać informacje na temat etapów negocjacji (w tym liczbę etapów): </w:t>
      </w:r>
      <w:r w:rsidRPr="0095568E">
        <w:rPr>
          <w:rFonts w:eastAsia="Times New Roman" w:cs="Times New Roman"/>
          <w:szCs w:val="24"/>
          <w:lang w:eastAsia="pl-PL"/>
        </w:rPr>
        <w:br/>
      </w:r>
      <w:r w:rsidRPr="0095568E">
        <w:rPr>
          <w:rFonts w:eastAsia="Times New Roman" w:cs="Times New Roman"/>
          <w:szCs w:val="24"/>
          <w:lang w:eastAsia="pl-PL"/>
        </w:rPr>
        <w:br/>
        <w:t xml:space="preserve">Informacje dodatkowe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IV.3.2) Informacje na temat dialogu konkurencyjnego</w:t>
      </w:r>
      <w:r w:rsidRPr="0095568E">
        <w:rPr>
          <w:rFonts w:eastAsia="Times New Roman" w:cs="Times New Roman"/>
          <w:szCs w:val="24"/>
          <w:lang w:eastAsia="pl-PL"/>
        </w:rPr>
        <w:t xml:space="preserve"> </w:t>
      </w:r>
      <w:r w:rsidRPr="0095568E">
        <w:rPr>
          <w:rFonts w:eastAsia="Times New Roman" w:cs="Times New Roman"/>
          <w:szCs w:val="24"/>
          <w:lang w:eastAsia="pl-PL"/>
        </w:rPr>
        <w:br/>
        <w:t xml:space="preserve">Opis potrzeb i wymagań zamawiającego lub informacja o sposobie uzyskania tego opisu: </w:t>
      </w:r>
      <w:r w:rsidRPr="0095568E">
        <w:rPr>
          <w:rFonts w:eastAsia="Times New Roman" w:cs="Times New Roman"/>
          <w:szCs w:val="24"/>
          <w:lang w:eastAsia="pl-PL"/>
        </w:rPr>
        <w:br/>
      </w:r>
      <w:r w:rsidRPr="0095568E">
        <w:rPr>
          <w:rFonts w:eastAsia="Times New Roman" w:cs="Times New Roman"/>
          <w:szCs w:val="24"/>
          <w:lang w:eastAsia="pl-PL"/>
        </w:rPr>
        <w:br/>
        <w:t xml:space="preserve">Informacja o wysokości nagród dla wykonawców, którzy podczas dialogu konkurencyjnego przedstawili rozwiązania stanowiące podstawę do składania ofert, jeżeli zamawiający przewiduje nagrody: </w:t>
      </w:r>
      <w:r w:rsidRPr="0095568E">
        <w:rPr>
          <w:rFonts w:eastAsia="Times New Roman" w:cs="Times New Roman"/>
          <w:szCs w:val="24"/>
          <w:lang w:eastAsia="pl-PL"/>
        </w:rPr>
        <w:br/>
      </w:r>
      <w:r w:rsidRPr="0095568E">
        <w:rPr>
          <w:rFonts w:eastAsia="Times New Roman" w:cs="Times New Roman"/>
          <w:szCs w:val="24"/>
          <w:lang w:eastAsia="pl-PL"/>
        </w:rPr>
        <w:br/>
        <w:t xml:space="preserve">Wstępny harmonogram postępowania: </w:t>
      </w:r>
      <w:r w:rsidRPr="0095568E">
        <w:rPr>
          <w:rFonts w:eastAsia="Times New Roman" w:cs="Times New Roman"/>
          <w:szCs w:val="24"/>
          <w:lang w:eastAsia="pl-PL"/>
        </w:rPr>
        <w:br/>
      </w:r>
      <w:r w:rsidRPr="0095568E">
        <w:rPr>
          <w:rFonts w:eastAsia="Times New Roman" w:cs="Times New Roman"/>
          <w:szCs w:val="24"/>
          <w:lang w:eastAsia="pl-PL"/>
        </w:rPr>
        <w:br/>
        <w:t xml:space="preserve">Podział dialogu na etapy w celu ograniczenia liczby rozwiązań: </w:t>
      </w:r>
      <w:r w:rsidRPr="0095568E">
        <w:rPr>
          <w:rFonts w:eastAsia="Times New Roman" w:cs="Times New Roman"/>
          <w:szCs w:val="24"/>
          <w:lang w:eastAsia="pl-PL"/>
        </w:rPr>
        <w:br/>
        <w:t xml:space="preserve">Należy podać informacje na temat etapów dialogu: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szCs w:val="24"/>
          <w:lang w:eastAsia="pl-PL"/>
        </w:rPr>
        <w:lastRenderedPageBreak/>
        <w:br/>
        <w:t xml:space="preserve">Informacje dodatkowe: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IV.3.3) Informacje na temat partnerstwa innowacyjnego</w:t>
      </w:r>
      <w:r w:rsidRPr="0095568E">
        <w:rPr>
          <w:rFonts w:eastAsia="Times New Roman" w:cs="Times New Roman"/>
          <w:szCs w:val="24"/>
          <w:lang w:eastAsia="pl-PL"/>
        </w:rPr>
        <w:t xml:space="preserve"> </w:t>
      </w:r>
      <w:r w:rsidRPr="0095568E">
        <w:rPr>
          <w:rFonts w:eastAsia="Times New Roman" w:cs="Times New Roman"/>
          <w:szCs w:val="24"/>
          <w:lang w:eastAsia="pl-PL"/>
        </w:rPr>
        <w:br/>
        <w:t xml:space="preserve">Elementy opisu przedmiotu zamówienia definiujące minimalne wymagania, którym muszą odpowiadać wszystkie oferty: </w:t>
      </w:r>
      <w:r w:rsidRPr="0095568E">
        <w:rPr>
          <w:rFonts w:eastAsia="Times New Roman" w:cs="Times New Roman"/>
          <w:szCs w:val="24"/>
          <w:lang w:eastAsia="pl-PL"/>
        </w:rPr>
        <w:br/>
      </w:r>
      <w:r w:rsidRPr="0095568E">
        <w:rPr>
          <w:rFonts w:eastAsia="Times New Roman" w:cs="Times New Roman"/>
          <w:szCs w:val="24"/>
          <w:lang w:eastAsia="pl-PL"/>
        </w:rPr>
        <w:br/>
        <w:t xml:space="preserve">Podział negocjacji na etapy w celu ograniczeniu liczby ofert podlegających negocjacjom poprzez zastosowanie kryteriów oceny ofert wskazanych w specyfikacji istotnych warunków zamówienia: </w:t>
      </w:r>
      <w:r w:rsidRPr="0095568E">
        <w:rPr>
          <w:rFonts w:eastAsia="Times New Roman" w:cs="Times New Roman"/>
          <w:szCs w:val="24"/>
          <w:lang w:eastAsia="pl-PL"/>
        </w:rPr>
        <w:br/>
      </w:r>
      <w:r w:rsidRPr="0095568E">
        <w:rPr>
          <w:rFonts w:eastAsia="Times New Roman" w:cs="Times New Roman"/>
          <w:szCs w:val="24"/>
          <w:lang w:eastAsia="pl-PL"/>
        </w:rPr>
        <w:br/>
        <w:t xml:space="preserve">Informacje dodatkowe: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 xml:space="preserve">IV.4) Licytacja elektroniczna </w:t>
      </w:r>
      <w:r w:rsidRPr="0095568E">
        <w:rPr>
          <w:rFonts w:eastAsia="Times New Roman" w:cs="Times New Roman"/>
          <w:szCs w:val="24"/>
          <w:lang w:eastAsia="pl-PL"/>
        </w:rPr>
        <w:br/>
        <w:t xml:space="preserve">Adres strony internetowej, na której będzie prowadzona licytacja elektroniczna: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Adres strony internetowej, na której jest dostępny opis przedmiotu zamówienia w licytacji elektronicznej: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Wymagania dotyczące rejestracji i identyfikacji wykonawców w licytacji elektronicznej, w tym wymagania techniczne urządzeń informatycznych: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Sposób postępowania w toku licytacji elektronicznej, w tym określenie minimalnych wysokości postąpień: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Informacje o liczbie etapów licytacji elektronicznej i czasie ich trwania: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Czas trwania: </w:t>
      </w:r>
      <w:r w:rsidRPr="0095568E">
        <w:rPr>
          <w:rFonts w:eastAsia="Times New Roman" w:cs="Times New Roman"/>
          <w:szCs w:val="24"/>
          <w:lang w:eastAsia="pl-PL"/>
        </w:rPr>
        <w:br/>
      </w:r>
      <w:r w:rsidRPr="0095568E">
        <w:rPr>
          <w:rFonts w:eastAsia="Times New Roman" w:cs="Times New Roman"/>
          <w:szCs w:val="24"/>
          <w:lang w:eastAsia="pl-PL"/>
        </w:rPr>
        <w:br/>
        <w:t xml:space="preserve">Wykonawcy, którzy nie złożyli nowych postąpień, zostaną zakwalifikowani do następnego etapu: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Termin składania wniosków o dopuszczenie do udziału w licytacji elektronicznej: </w:t>
      </w:r>
      <w:r w:rsidRPr="0095568E">
        <w:rPr>
          <w:rFonts w:eastAsia="Times New Roman" w:cs="Times New Roman"/>
          <w:szCs w:val="24"/>
          <w:lang w:eastAsia="pl-PL"/>
        </w:rPr>
        <w:br/>
        <w:t xml:space="preserve">Data: godzina: </w:t>
      </w:r>
      <w:r w:rsidRPr="0095568E">
        <w:rPr>
          <w:rFonts w:eastAsia="Times New Roman" w:cs="Times New Roman"/>
          <w:szCs w:val="24"/>
          <w:lang w:eastAsia="pl-PL"/>
        </w:rPr>
        <w:br/>
        <w:t xml:space="preserve">Termin otwarcia licytacji elektronicznej: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Termin i warunki zamknięcia licytacji elektronicznej: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t xml:space="preserve">Istotne dla stron postanowienia, które zostaną wprowadzone do treści zawieranej umowy w sprawie zamówienia publicznego, albo ogólne warunki umowy, albo wzór umowy: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t xml:space="preserve">Wymagania dotyczące zabezpieczenia należytego wykonania umowy: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br/>
        <w:t xml:space="preserve">Informacje dodatkowe: </w:t>
      </w:r>
    </w:p>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IV.5) ZMIANA UMOWY</w:t>
      </w:r>
      <w:r w:rsidRPr="0095568E">
        <w:rPr>
          <w:rFonts w:eastAsia="Times New Roman" w:cs="Times New Roman"/>
          <w:szCs w:val="24"/>
          <w:lang w:eastAsia="pl-PL"/>
        </w:rPr>
        <w:t xml:space="preserve"> </w:t>
      </w:r>
      <w:r w:rsidRPr="0095568E">
        <w:rPr>
          <w:rFonts w:eastAsia="Times New Roman" w:cs="Times New Roman"/>
          <w:szCs w:val="24"/>
          <w:lang w:eastAsia="pl-PL"/>
        </w:rPr>
        <w:br/>
      </w:r>
      <w:r w:rsidRPr="0095568E">
        <w:rPr>
          <w:rFonts w:eastAsia="Times New Roman" w:cs="Times New Roman"/>
          <w:b/>
          <w:bCs/>
          <w:szCs w:val="24"/>
          <w:lang w:eastAsia="pl-PL"/>
        </w:rPr>
        <w:t>Przewiduje się istotne zmiany postanowień zawartej umowy w stosunku do treści oferty, na podstawie której dokonano wyboru wykonawcy:</w:t>
      </w:r>
      <w:r w:rsidRPr="0095568E">
        <w:rPr>
          <w:rFonts w:eastAsia="Times New Roman" w:cs="Times New Roman"/>
          <w:szCs w:val="24"/>
          <w:lang w:eastAsia="pl-PL"/>
        </w:rPr>
        <w:t xml:space="preserve"> </w:t>
      </w:r>
      <w:r w:rsidRPr="0095568E">
        <w:rPr>
          <w:rFonts w:eastAsia="Times New Roman" w:cs="Times New Roman"/>
          <w:szCs w:val="24"/>
          <w:lang w:eastAsia="pl-PL"/>
        </w:rPr>
        <w:br/>
        <w:t xml:space="preserve">Należy wskazać zakres, charakter zmian oraz warunki wprowadzenia zmian: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 xml:space="preserve">IV.6) INFORMACJE ADMINISTRACYJNE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 xml:space="preserve">IV.6.1) Sposób udostępniania informacji o charakterze poufnym </w:t>
      </w:r>
      <w:r w:rsidRPr="0095568E">
        <w:rPr>
          <w:rFonts w:eastAsia="Times New Roman" w:cs="Times New Roman"/>
          <w:i/>
          <w:iCs/>
          <w:szCs w:val="24"/>
          <w:lang w:eastAsia="pl-PL"/>
        </w:rPr>
        <w:t xml:space="preserve">(jeżeli dotyczy):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Środki służące ochronie informacji o charakterze poufnym</w:t>
      </w:r>
      <w:r w:rsidRPr="0095568E">
        <w:rPr>
          <w:rFonts w:eastAsia="Times New Roman" w:cs="Times New Roman"/>
          <w:szCs w:val="24"/>
          <w:lang w:eastAsia="pl-PL"/>
        </w:rPr>
        <w:t xml:space="preserve">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 xml:space="preserve">IV.6.2) Termin składania ofert lub wniosków o dopuszczenie do udziału w postępowaniu: </w:t>
      </w:r>
      <w:r w:rsidRPr="0095568E">
        <w:rPr>
          <w:rFonts w:eastAsia="Times New Roman" w:cs="Times New Roman"/>
          <w:szCs w:val="24"/>
          <w:lang w:eastAsia="pl-PL"/>
        </w:rPr>
        <w:br/>
      </w:r>
      <w:r w:rsidRPr="0095568E">
        <w:rPr>
          <w:rFonts w:eastAsia="Times New Roman" w:cs="Times New Roman"/>
          <w:szCs w:val="24"/>
          <w:lang w:eastAsia="pl-PL"/>
        </w:rPr>
        <w:lastRenderedPageBreak/>
        <w:t xml:space="preserve">Data: 2020-09-11, godzina: 12:00, </w:t>
      </w:r>
      <w:r w:rsidRPr="0095568E">
        <w:rPr>
          <w:rFonts w:eastAsia="Times New Roman" w:cs="Times New Roman"/>
          <w:szCs w:val="24"/>
          <w:lang w:eastAsia="pl-PL"/>
        </w:rPr>
        <w:br/>
        <w:t xml:space="preserve">Skrócenie terminu składania wniosków, ze względu na pilną potrzebę udzielenia zamówienia (przetarg nieograniczony, przetarg ograniczony, negocjacje z ogłoszeniem): </w:t>
      </w:r>
      <w:r w:rsidRPr="0095568E">
        <w:rPr>
          <w:rFonts w:eastAsia="Times New Roman" w:cs="Times New Roman"/>
          <w:szCs w:val="24"/>
          <w:lang w:eastAsia="pl-PL"/>
        </w:rPr>
        <w:br/>
      </w:r>
      <w:r w:rsidRPr="0095568E">
        <w:rPr>
          <w:rFonts w:eastAsia="Times New Roman" w:cs="Times New Roman"/>
          <w:szCs w:val="24"/>
          <w:lang w:eastAsia="pl-PL"/>
        </w:rPr>
        <w:br/>
        <w:t xml:space="preserve">Wskazać powody: </w:t>
      </w:r>
      <w:r w:rsidRPr="0095568E">
        <w:rPr>
          <w:rFonts w:eastAsia="Times New Roman" w:cs="Times New Roman"/>
          <w:szCs w:val="24"/>
          <w:lang w:eastAsia="pl-PL"/>
        </w:rPr>
        <w:br/>
      </w:r>
      <w:r w:rsidRPr="0095568E">
        <w:rPr>
          <w:rFonts w:eastAsia="Times New Roman" w:cs="Times New Roman"/>
          <w:szCs w:val="24"/>
          <w:lang w:eastAsia="pl-PL"/>
        </w:rPr>
        <w:br/>
        <w:t xml:space="preserve">Język lub języki, w jakich mogą być sporządzane oferty lub wnioski o dopuszczenie do udziału w postępowaniu </w:t>
      </w:r>
      <w:r w:rsidRPr="0095568E">
        <w:rPr>
          <w:rFonts w:eastAsia="Times New Roman" w:cs="Times New Roman"/>
          <w:szCs w:val="24"/>
          <w:lang w:eastAsia="pl-PL"/>
        </w:rPr>
        <w:br/>
        <w:t xml:space="preserve">&gt; </w:t>
      </w:r>
      <w:r w:rsidRPr="0095568E">
        <w:rPr>
          <w:rFonts w:eastAsia="Times New Roman" w:cs="Times New Roman"/>
          <w:szCs w:val="24"/>
          <w:lang w:eastAsia="pl-PL"/>
        </w:rPr>
        <w:br/>
      </w:r>
      <w:r w:rsidRPr="0095568E">
        <w:rPr>
          <w:rFonts w:eastAsia="Times New Roman" w:cs="Times New Roman"/>
          <w:b/>
          <w:bCs/>
          <w:szCs w:val="24"/>
          <w:lang w:eastAsia="pl-PL"/>
        </w:rPr>
        <w:t xml:space="preserve">IV.6.3) Termin związania ofertą: </w:t>
      </w:r>
      <w:r w:rsidRPr="0095568E">
        <w:rPr>
          <w:rFonts w:eastAsia="Times New Roman" w:cs="Times New Roman"/>
          <w:szCs w:val="24"/>
          <w:lang w:eastAsia="pl-PL"/>
        </w:rPr>
        <w:t xml:space="preserve">do: okres w dniach: 30 (od ostatecznego terminu składania ofert) </w:t>
      </w:r>
      <w:r w:rsidRPr="0095568E">
        <w:rPr>
          <w:rFonts w:eastAsia="Times New Roman" w:cs="Times New Roman"/>
          <w:szCs w:val="24"/>
          <w:lang w:eastAsia="pl-PL"/>
        </w:rPr>
        <w:br/>
      </w:r>
      <w:r w:rsidRPr="0095568E">
        <w:rPr>
          <w:rFonts w:eastAsia="Times New Roman" w:cs="Times New Roman"/>
          <w:b/>
          <w:bCs/>
          <w:szCs w:val="24"/>
          <w:lang w:eastAsia="pl-PL"/>
        </w:rPr>
        <w:t>IV.6.4) Przewiduje się unieważnienie postępowania o udzielenie zamówienia, w przypadku nieprzyznania środków, które miały być przeznaczone na sfinansowanie całości lub części zamówienia:</w:t>
      </w:r>
      <w:r w:rsidRPr="0095568E">
        <w:rPr>
          <w:rFonts w:eastAsia="Times New Roman" w:cs="Times New Roman"/>
          <w:szCs w:val="24"/>
          <w:lang w:eastAsia="pl-PL"/>
        </w:rPr>
        <w:t xml:space="preserve"> Nie </w:t>
      </w:r>
      <w:r w:rsidRPr="0095568E">
        <w:rPr>
          <w:rFonts w:eastAsia="Times New Roman" w:cs="Times New Roman"/>
          <w:szCs w:val="24"/>
          <w:lang w:eastAsia="pl-PL"/>
        </w:rPr>
        <w:br/>
      </w:r>
      <w:r w:rsidRPr="0095568E">
        <w:rPr>
          <w:rFonts w:eastAsia="Times New Roman" w:cs="Times New Roman"/>
          <w:b/>
          <w:bCs/>
          <w:szCs w:val="24"/>
          <w:lang w:eastAsia="pl-PL"/>
        </w:rPr>
        <w:t>IV.6.5) Informacje dodatkowe:</w:t>
      </w:r>
      <w:r w:rsidRPr="0095568E">
        <w:rPr>
          <w:rFonts w:eastAsia="Times New Roman" w:cs="Times New Roman"/>
          <w:szCs w:val="24"/>
          <w:lang w:eastAsia="pl-PL"/>
        </w:rPr>
        <w:t xml:space="preserve"> </w:t>
      </w:r>
      <w:r w:rsidRPr="0095568E">
        <w:rPr>
          <w:rFonts w:eastAsia="Times New Roman" w:cs="Times New Roman"/>
          <w:szCs w:val="24"/>
          <w:lang w:eastAsia="pl-PL"/>
        </w:rPr>
        <w:br/>
      </w:r>
    </w:p>
    <w:p w:rsidR="0095568E" w:rsidRPr="0095568E" w:rsidRDefault="0095568E" w:rsidP="0095568E">
      <w:pPr>
        <w:spacing w:line="240" w:lineRule="auto"/>
        <w:jc w:val="center"/>
        <w:rPr>
          <w:rFonts w:eastAsia="Times New Roman" w:cs="Times New Roman"/>
          <w:szCs w:val="24"/>
          <w:lang w:eastAsia="pl-PL"/>
        </w:rPr>
      </w:pPr>
      <w:r w:rsidRPr="0095568E">
        <w:rPr>
          <w:rFonts w:eastAsia="Times New Roman" w:cs="Times New Roman"/>
          <w:szCs w:val="24"/>
          <w:u w:val="single"/>
          <w:lang w:eastAsia="pl-PL"/>
        </w:rPr>
        <w:t xml:space="preserve">ZAŁĄCZNIK I - INFORMACJE DOTYCZĄCE OFERT CZĘŚCIOWYCH </w:t>
      </w:r>
    </w:p>
    <w:p w:rsidR="0095568E" w:rsidRPr="0095568E" w:rsidRDefault="0095568E" w:rsidP="0095568E">
      <w:pPr>
        <w:spacing w:line="240" w:lineRule="auto"/>
        <w:jc w:val="left"/>
        <w:rPr>
          <w:rFonts w:eastAsia="Times New Roman" w:cs="Times New Roman"/>
          <w:szCs w:val="24"/>
          <w:lang w:eastAsia="pl-PL"/>
        </w:rPr>
      </w:pPr>
    </w:p>
    <w:p w:rsidR="0095568E" w:rsidRPr="0095568E" w:rsidRDefault="0095568E" w:rsidP="0095568E">
      <w:pPr>
        <w:spacing w:line="240" w:lineRule="auto"/>
        <w:jc w:val="left"/>
        <w:rPr>
          <w:rFonts w:eastAsia="Times New Roman" w:cs="Times New Roman"/>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5"/>
        <w:gridCol w:w="180"/>
        <w:gridCol w:w="834"/>
        <w:gridCol w:w="7063"/>
      </w:tblGrid>
      <w:tr w:rsidR="0095568E" w:rsidRPr="0095568E" w:rsidTr="0095568E">
        <w:trPr>
          <w:tblCellSpacing w:w="15" w:type="dxa"/>
        </w:trPr>
        <w:tc>
          <w:tcPr>
            <w:tcW w:w="0" w:type="auto"/>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Część nr: </w:t>
            </w:r>
          </w:p>
        </w:tc>
        <w:tc>
          <w:tcPr>
            <w:tcW w:w="0" w:type="auto"/>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1</w:t>
            </w:r>
          </w:p>
        </w:tc>
        <w:tc>
          <w:tcPr>
            <w:tcW w:w="0" w:type="auto"/>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Nazwa: </w:t>
            </w:r>
          </w:p>
        </w:tc>
        <w:tc>
          <w:tcPr>
            <w:tcW w:w="0" w:type="auto"/>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Dostawa oleju opałowego – Urząd Gminy Prażmów, Wągrodno, Nowy Prażmów</w:t>
            </w:r>
          </w:p>
        </w:tc>
      </w:tr>
    </w:tbl>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1) Krótki opis przedmiotu zamówienia </w:t>
      </w:r>
      <w:r w:rsidRPr="0095568E">
        <w:rPr>
          <w:rFonts w:eastAsia="Times New Roman" w:cs="Times New Roman"/>
          <w:i/>
          <w:iCs/>
          <w:szCs w:val="24"/>
          <w:lang w:eastAsia="pl-PL"/>
        </w:rPr>
        <w:t>(wielkość, zakres, rodzaj i ilość dostaw, usług lub robót budowlanych lub określenie zapotrzebowania i wymagań)</w:t>
      </w:r>
      <w:r w:rsidRPr="0095568E">
        <w:rPr>
          <w:rFonts w:eastAsia="Times New Roman" w:cs="Times New Roman"/>
          <w:b/>
          <w:bCs/>
          <w:szCs w:val="24"/>
          <w:lang w:eastAsia="pl-PL"/>
        </w:rPr>
        <w:t xml:space="preserve"> a w przypadku partnerstwa innowacyjnego -określenie zapotrzebowania na innowacyjny produkt, usługę lub roboty budowlane:</w:t>
      </w:r>
      <w:r w:rsidRPr="0095568E">
        <w:rPr>
          <w:rFonts w:eastAsia="Times New Roman" w:cs="Times New Roman"/>
          <w:szCs w:val="24"/>
          <w:lang w:eastAsia="pl-PL"/>
        </w:rPr>
        <w:t xml:space="preserve">Oszacowana ilość zamawianych litrów oleju opałowego – 22 000 l. Dostawa oleju będzie realizowana sukcesywnie etapami w terminach, ilościach i miejscach wskazanych przez Zamawiającego w lokalizacjach: a) Prażmów, ul. Czołchańskiego 1, b) Nowy Prażmów, ul. Główna 49, c) Wągrodno ul. Słoneczna 2. </w:t>
      </w:r>
      <w:r w:rsidRPr="0095568E">
        <w:rPr>
          <w:rFonts w:eastAsia="Times New Roman" w:cs="Times New Roman"/>
          <w:szCs w:val="24"/>
          <w:lang w:eastAsia="pl-PL"/>
        </w:rPr>
        <w:br/>
      </w:r>
      <w:r w:rsidRPr="0095568E">
        <w:rPr>
          <w:rFonts w:eastAsia="Times New Roman" w:cs="Times New Roman"/>
          <w:b/>
          <w:bCs/>
          <w:szCs w:val="24"/>
          <w:lang w:eastAsia="pl-PL"/>
        </w:rPr>
        <w:t xml:space="preserve">2) Wspólny Słownik Zamówień(CPV): </w:t>
      </w:r>
      <w:r w:rsidRPr="0095568E">
        <w:rPr>
          <w:rFonts w:eastAsia="Times New Roman" w:cs="Times New Roman"/>
          <w:szCs w:val="24"/>
          <w:lang w:eastAsia="pl-PL"/>
        </w:rPr>
        <w:t xml:space="preserve">09135100-5,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3) Wartość części zamówienia(jeżeli zamawiający podaje informacje o wartości zamówienia):</w:t>
      </w:r>
      <w:r w:rsidRPr="0095568E">
        <w:rPr>
          <w:rFonts w:eastAsia="Times New Roman" w:cs="Times New Roman"/>
          <w:szCs w:val="24"/>
          <w:lang w:eastAsia="pl-PL"/>
        </w:rPr>
        <w:br/>
        <w:t xml:space="preserve">Wartość bez VAT: </w:t>
      </w:r>
      <w:r w:rsidRPr="0095568E">
        <w:rPr>
          <w:rFonts w:eastAsia="Times New Roman" w:cs="Times New Roman"/>
          <w:szCs w:val="24"/>
          <w:lang w:eastAsia="pl-PL"/>
        </w:rPr>
        <w:br/>
        <w:t xml:space="preserve">Waluta: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 xml:space="preserve">4) Czas trwania lub termin wykonania: </w:t>
      </w:r>
      <w:r w:rsidRPr="0095568E">
        <w:rPr>
          <w:rFonts w:eastAsia="Times New Roman" w:cs="Times New Roman"/>
          <w:szCs w:val="24"/>
          <w:lang w:eastAsia="pl-PL"/>
        </w:rPr>
        <w:br/>
        <w:t xml:space="preserve">okres w miesiącach: </w:t>
      </w:r>
      <w:r w:rsidRPr="0095568E">
        <w:rPr>
          <w:rFonts w:eastAsia="Times New Roman" w:cs="Times New Roman"/>
          <w:szCs w:val="24"/>
          <w:lang w:eastAsia="pl-PL"/>
        </w:rPr>
        <w:br/>
        <w:t xml:space="preserve">okres w dniach: </w:t>
      </w:r>
      <w:r w:rsidRPr="0095568E">
        <w:rPr>
          <w:rFonts w:eastAsia="Times New Roman" w:cs="Times New Roman"/>
          <w:szCs w:val="24"/>
          <w:lang w:eastAsia="pl-PL"/>
        </w:rPr>
        <w:br/>
        <w:t xml:space="preserve">data rozpoczęcia: </w:t>
      </w:r>
      <w:r w:rsidRPr="0095568E">
        <w:rPr>
          <w:rFonts w:eastAsia="Times New Roman" w:cs="Times New Roman"/>
          <w:szCs w:val="24"/>
          <w:lang w:eastAsia="pl-PL"/>
        </w:rPr>
        <w:br/>
        <w:t>data zakończenia: 2021-07-01</w:t>
      </w:r>
      <w:r w:rsidRPr="0095568E">
        <w:rPr>
          <w:rFonts w:eastAsia="Times New Roman" w:cs="Times New Roman"/>
          <w:szCs w:val="24"/>
          <w:lang w:eastAsia="pl-PL"/>
        </w:rPr>
        <w:br/>
      </w:r>
      <w:r w:rsidRPr="0095568E">
        <w:rPr>
          <w:rFonts w:eastAsia="Times New Roman" w:cs="Times New Roman"/>
          <w:b/>
          <w:bCs/>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95568E" w:rsidRPr="0095568E" w:rsidTr="0095568E">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Znaczenie</w:t>
            </w:r>
          </w:p>
        </w:tc>
      </w:tr>
      <w:tr w:rsidR="0095568E" w:rsidRPr="0095568E" w:rsidTr="0095568E">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70,00</w:t>
            </w:r>
          </w:p>
        </w:tc>
      </w:tr>
      <w:tr w:rsidR="0095568E" w:rsidRPr="0095568E" w:rsidTr="0095568E">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30,00</w:t>
            </w:r>
          </w:p>
        </w:tc>
      </w:tr>
    </w:tbl>
    <w:p w:rsidR="0095568E" w:rsidRPr="0095568E" w:rsidRDefault="0095568E" w:rsidP="0095568E">
      <w:pPr>
        <w:spacing w:after="240"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6) INFORMACJE DODATKOWE:</w:t>
      </w:r>
      <w:r w:rsidRPr="0095568E">
        <w:rPr>
          <w:rFonts w:eastAsia="Times New Roman" w:cs="Times New Roman"/>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180"/>
        <w:gridCol w:w="834"/>
        <w:gridCol w:w="7065"/>
      </w:tblGrid>
      <w:tr w:rsidR="0095568E" w:rsidRPr="0095568E" w:rsidTr="0095568E">
        <w:trPr>
          <w:tblCellSpacing w:w="15" w:type="dxa"/>
        </w:trPr>
        <w:tc>
          <w:tcPr>
            <w:tcW w:w="0" w:type="auto"/>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lastRenderedPageBreak/>
              <w:t xml:space="preserve">Część nr: </w:t>
            </w:r>
          </w:p>
        </w:tc>
        <w:tc>
          <w:tcPr>
            <w:tcW w:w="0" w:type="auto"/>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2</w:t>
            </w:r>
          </w:p>
        </w:tc>
        <w:tc>
          <w:tcPr>
            <w:tcW w:w="0" w:type="auto"/>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Nazwa: </w:t>
            </w:r>
          </w:p>
        </w:tc>
        <w:tc>
          <w:tcPr>
            <w:tcW w:w="0" w:type="auto"/>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Część II Dostawa oleju opałowego – Zespół Szkolno-Przedszkolny w Prażmowie</w:t>
            </w:r>
          </w:p>
        </w:tc>
      </w:tr>
    </w:tbl>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1) Krótki opis przedmiotu zamówienia </w:t>
      </w:r>
      <w:r w:rsidRPr="0095568E">
        <w:rPr>
          <w:rFonts w:eastAsia="Times New Roman" w:cs="Times New Roman"/>
          <w:i/>
          <w:iCs/>
          <w:szCs w:val="24"/>
          <w:lang w:eastAsia="pl-PL"/>
        </w:rPr>
        <w:t>(wielkość, zakres, rodzaj i ilość dostaw, usług lub robót budowlanych lub określenie zapotrzebowania i wymagań)</w:t>
      </w:r>
      <w:r w:rsidRPr="0095568E">
        <w:rPr>
          <w:rFonts w:eastAsia="Times New Roman" w:cs="Times New Roman"/>
          <w:b/>
          <w:bCs/>
          <w:szCs w:val="24"/>
          <w:lang w:eastAsia="pl-PL"/>
        </w:rPr>
        <w:t xml:space="preserve"> a w przypadku partnerstwa innowacyjnego -określenie zapotrzebowania na innowacyjny produkt, usługę lub roboty budowlane:</w:t>
      </w:r>
      <w:r w:rsidRPr="0095568E">
        <w:rPr>
          <w:rFonts w:eastAsia="Times New Roman" w:cs="Times New Roman"/>
          <w:szCs w:val="24"/>
          <w:lang w:eastAsia="pl-PL"/>
        </w:rPr>
        <w:t xml:space="preserve">Oszacowana ilość zamawianych litrów oleju opałowego – 55 000 l. Dostawa oleju będzie realizowana sukcesywnie etapami w terminach, ilościach i miejscach wskazanych przez Zamawiającego w lokalizacjach: a) Prażmów, ul. Ryxa 72. </w:t>
      </w:r>
      <w:r w:rsidRPr="0095568E">
        <w:rPr>
          <w:rFonts w:eastAsia="Times New Roman" w:cs="Times New Roman"/>
          <w:szCs w:val="24"/>
          <w:lang w:eastAsia="pl-PL"/>
        </w:rPr>
        <w:br/>
      </w:r>
      <w:r w:rsidRPr="0095568E">
        <w:rPr>
          <w:rFonts w:eastAsia="Times New Roman" w:cs="Times New Roman"/>
          <w:b/>
          <w:bCs/>
          <w:szCs w:val="24"/>
          <w:lang w:eastAsia="pl-PL"/>
        </w:rPr>
        <w:t xml:space="preserve">2) Wspólny Słownik Zamówień(CPV): </w:t>
      </w:r>
      <w:r w:rsidRPr="0095568E">
        <w:rPr>
          <w:rFonts w:eastAsia="Times New Roman" w:cs="Times New Roman"/>
          <w:szCs w:val="24"/>
          <w:lang w:eastAsia="pl-PL"/>
        </w:rPr>
        <w:t xml:space="preserve">09135100-5,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3) Wartość części zamówienia(jeżeli zamawiający podaje informacje o wartości zamówienia):</w:t>
      </w:r>
      <w:r w:rsidRPr="0095568E">
        <w:rPr>
          <w:rFonts w:eastAsia="Times New Roman" w:cs="Times New Roman"/>
          <w:szCs w:val="24"/>
          <w:lang w:eastAsia="pl-PL"/>
        </w:rPr>
        <w:br/>
        <w:t xml:space="preserve">Wartość bez VAT: </w:t>
      </w:r>
      <w:r w:rsidRPr="0095568E">
        <w:rPr>
          <w:rFonts w:eastAsia="Times New Roman" w:cs="Times New Roman"/>
          <w:szCs w:val="24"/>
          <w:lang w:eastAsia="pl-PL"/>
        </w:rPr>
        <w:br/>
        <w:t xml:space="preserve">Waluta: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 xml:space="preserve">4) Czas trwania lub termin wykonania: </w:t>
      </w:r>
      <w:r w:rsidRPr="0095568E">
        <w:rPr>
          <w:rFonts w:eastAsia="Times New Roman" w:cs="Times New Roman"/>
          <w:szCs w:val="24"/>
          <w:lang w:eastAsia="pl-PL"/>
        </w:rPr>
        <w:br/>
        <w:t xml:space="preserve">okres w miesiącach: </w:t>
      </w:r>
      <w:r w:rsidRPr="0095568E">
        <w:rPr>
          <w:rFonts w:eastAsia="Times New Roman" w:cs="Times New Roman"/>
          <w:szCs w:val="24"/>
          <w:lang w:eastAsia="pl-PL"/>
        </w:rPr>
        <w:br/>
        <w:t xml:space="preserve">okres w dniach: </w:t>
      </w:r>
      <w:r w:rsidRPr="0095568E">
        <w:rPr>
          <w:rFonts w:eastAsia="Times New Roman" w:cs="Times New Roman"/>
          <w:szCs w:val="24"/>
          <w:lang w:eastAsia="pl-PL"/>
        </w:rPr>
        <w:br/>
        <w:t xml:space="preserve">data rozpoczęcia: </w:t>
      </w:r>
      <w:r w:rsidRPr="0095568E">
        <w:rPr>
          <w:rFonts w:eastAsia="Times New Roman" w:cs="Times New Roman"/>
          <w:szCs w:val="24"/>
          <w:lang w:eastAsia="pl-PL"/>
        </w:rPr>
        <w:br/>
        <w:t>data zakończenia: 2021-07-01</w:t>
      </w:r>
      <w:r w:rsidRPr="0095568E">
        <w:rPr>
          <w:rFonts w:eastAsia="Times New Roman" w:cs="Times New Roman"/>
          <w:szCs w:val="24"/>
          <w:lang w:eastAsia="pl-PL"/>
        </w:rPr>
        <w:br/>
      </w:r>
      <w:r w:rsidRPr="0095568E">
        <w:rPr>
          <w:rFonts w:eastAsia="Times New Roman" w:cs="Times New Roman"/>
          <w:b/>
          <w:bCs/>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95568E" w:rsidRPr="0095568E" w:rsidTr="0095568E">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Znaczenie</w:t>
            </w:r>
          </w:p>
        </w:tc>
      </w:tr>
      <w:tr w:rsidR="0095568E" w:rsidRPr="0095568E" w:rsidTr="0095568E">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70,00</w:t>
            </w:r>
          </w:p>
        </w:tc>
      </w:tr>
      <w:tr w:rsidR="0095568E" w:rsidRPr="0095568E" w:rsidTr="0095568E">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30,00</w:t>
            </w:r>
          </w:p>
        </w:tc>
      </w:tr>
    </w:tbl>
    <w:p w:rsidR="0095568E" w:rsidRPr="0095568E" w:rsidRDefault="0095568E" w:rsidP="0095568E">
      <w:pPr>
        <w:spacing w:after="240"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6) INFORMACJE DODATKOWE:</w:t>
      </w:r>
      <w:r w:rsidRPr="0095568E">
        <w:rPr>
          <w:rFonts w:eastAsia="Times New Roman" w:cs="Times New Roman"/>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9"/>
        <w:gridCol w:w="180"/>
        <w:gridCol w:w="834"/>
        <w:gridCol w:w="7019"/>
      </w:tblGrid>
      <w:tr w:rsidR="0095568E" w:rsidRPr="0095568E" w:rsidTr="0095568E">
        <w:trPr>
          <w:tblCellSpacing w:w="15" w:type="dxa"/>
        </w:trPr>
        <w:tc>
          <w:tcPr>
            <w:tcW w:w="0" w:type="auto"/>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Część nr: </w:t>
            </w:r>
          </w:p>
        </w:tc>
        <w:tc>
          <w:tcPr>
            <w:tcW w:w="0" w:type="auto"/>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3</w:t>
            </w:r>
          </w:p>
        </w:tc>
        <w:tc>
          <w:tcPr>
            <w:tcW w:w="0" w:type="auto"/>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Nazwa: </w:t>
            </w:r>
          </w:p>
        </w:tc>
        <w:tc>
          <w:tcPr>
            <w:tcW w:w="0" w:type="auto"/>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Część III Dostawa oleju opałowego – Szkoła Podstawowa w Uwielinach</w:t>
            </w:r>
          </w:p>
        </w:tc>
      </w:tr>
    </w:tbl>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b/>
          <w:bCs/>
          <w:szCs w:val="24"/>
          <w:lang w:eastAsia="pl-PL"/>
        </w:rPr>
        <w:t xml:space="preserve">1) Krótki opis przedmiotu zamówienia </w:t>
      </w:r>
      <w:r w:rsidRPr="0095568E">
        <w:rPr>
          <w:rFonts w:eastAsia="Times New Roman" w:cs="Times New Roman"/>
          <w:i/>
          <w:iCs/>
          <w:szCs w:val="24"/>
          <w:lang w:eastAsia="pl-PL"/>
        </w:rPr>
        <w:t>(wielkość, zakres, rodzaj i ilość dostaw, usług lub robót budowlanych lub określenie zapotrzebowania i wymagań)</w:t>
      </w:r>
      <w:r w:rsidRPr="0095568E">
        <w:rPr>
          <w:rFonts w:eastAsia="Times New Roman" w:cs="Times New Roman"/>
          <w:b/>
          <w:bCs/>
          <w:szCs w:val="24"/>
          <w:lang w:eastAsia="pl-PL"/>
        </w:rPr>
        <w:t xml:space="preserve"> a w przypadku partnerstwa innowacyjnego -określenie zapotrzebowania na innowacyjny produkt, usługę lub roboty budowlane:</w:t>
      </w:r>
      <w:r w:rsidRPr="0095568E">
        <w:rPr>
          <w:rFonts w:eastAsia="Times New Roman" w:cs="Times New Roman"/>
          <w:szCs w:val="24"/>
          <w:lang w:eastAsia="pl-PL"/>
        </w:rPr>
        <w:t xml:space="preserve">Oszacowana ilość zamawianych litrów oleju opałowego – 62 000 l. Dostawa oleju będzie realizowana sukcesywnie etapami w terminach, ilościach i miejscach wskazanych przez Zamawiającego w lokalizacjach: a) Uwieliny, ul. Szkolna 2. </w:t>
      </w:r>
      <w:r w:rsidRPr="0095568E">
        <w:rPr>
          <w:rFonts w:eastAsia="Times New Roman" w:cs="Times New Roman"/>
          <w:szCs w:val="24"/>
          <w:lang w:eastAsia="pl-PL"/>
        </w:rPr>
        <w:br/>
      </w:r>
      <w:r w:rsidRPr="0095568E">
        <w:rPr>
          <w:rFonts w:eastAsia="Times New Roman" w:cs="Times New Roman"/>
          <w:b/>
          <w:bCs/>
          <w:szCs w:val="24"/>
          <w:lang w:eastAsia="pl-PL"/>
        </w:rPr>
        <w:t xml:space="preserve">2) Wspólny Słownik Zamówień(CPV): </w:t>
      </w:r>
      <w:r w:rsidRPr="0095568E">
        <w:rPr>
          <w:rFonts w:eastAsia="Times New Roman" w:cs="Times New Roman"/>
          <w:szCs w:val="24"/>
          <w:lang w:eastAsia="pl-PL"/>
        </w:rPr>
        <w:t xml:space="preserve">09135100-5,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3) Wartość części zamówienia(jeżeli zamawiający podaje informacje o wartości zamówienia):</w:t>
      </w:r>
      <w:r w:rsidRPr="0095568E">
        <w:rPr>
          <w:rFonts w:eastAsia="Times New Roman" w:cs="Times New Roman"/>
          <w:szCs w:val="24"/>
          <w:lang w:eastAsia="pl-PL"/>
        </w:rPr>
        <w:br/>
        <w:t xml:space="preserve">Wartość bez VAT: </w:t>
      </w:r>
      <w:r w:rsidRPr="0095568E">
        <w:rPr>
          <w:rFonts w:eastAsia="Times New Roman" w:cs="Times New Roman"/>
          <w:szCs w:val="24"/>
          <w:lang w:eastAsia="pl-PL"/>
        </w:rPr>
        <w:br/>
        <w:t xml:space="preserve">Waluta: </w:t>
      </w:r>
      <w:r w:rsidRPr="0095568E">
        <w:rPr>
          <w:rFonts w:eastAsia="Times New Roman" w:cs="Times New Roman"/>
          <w:szCs w:val="24"/>
          <w:lang w:eastAsia="pl-PL"/>
        </w:rPr>
        <w:br/>
      </w:r>
      <w:r w:rsidRPr="0095568E">
        <w:rPr>
          <w:rFonts w:eastAsia="Times New Roman" w:cs="Times New Roman"/>
          <w:szCs w:val="24"/>
          <w:lang w:eastAsia="pl-PL"/>
        </w:rPr>
        <w:br/>
      </w:r>
      <w:r w:rsidRPr="0095568E">
        <w:rPr>
          <w:rFonts w:eastAsia="Times New Roman" w:cs="Times New Roman"/>
          <w:b/>
          <w:bCs/>
          <w:szCs w:val="24"/>
          <w:lang w:eastAsia="pl-PL"/>
        </w:rPr>
        <w:t xml:space="preserve">4) Czas trwania lub termin wykonania: </w:t>
      </w:r>
      <w:r w:rsidRPr="0095568E">
        <w:rPr>
          <w:rFonts w:eastAsia="Times New Roman" w:cs="Times New Roman"/>
          <w:szCs w:val="24"/>
          <w:lang w:eastAsia="pl-PL"/>
        </w:rPr>
        <w:br/>
        <w:t xml:space="preserve">okres w miesiącach: </w:t>
      </w:r>
      <w:r w:rsidRPr="0095568E">
        <w:rPr>
          <w:rFonts w:eastAsia="Times New Roman" w:cs="Times New Roman"/>
          <w:szCs w:val="24"/>
          <w:lang w:eastAsia="pl-PL"/>
        </w:rPr>
        <w:br/>
        <w:t xml:space="preserve">okres w dniach: </w:t>
      </w:r>
      <w:r w:rsidRPr="0095568E">
        <w:rPr>
          <w:rFonts w:eastAsia="Times New Roman" w:cs="Times New Roman"/>
          <w:szCs w:val="24"/>
          <w:lang w:eastAsia="pl-PL"/>
        </w:rPr>
        <w:br/>
        <w:t xml:space="preserve">data rozpoczęcia: </w:t>
      </w:r>
      <w:r w:rsidRPr="0095568E">
        <w:rPr>
          <w:rFonts w:eastAsia="Times New Roman" w:cs="Times New Roman"/>
          <w:szCs w:val="24"/>
          <w:lang w:eastAsia="pl-PL"/>
        </w:rPr>
        <w:br/>
        <w:t>data zakończenia: 2021-07-01</w:t>
      </w:r>
      <w:r w:rsidRPr="0095568E">
        <w:rPr>
          <w:rFonts w:eastAsia="Times New Roman" w:cs="Times New Roman"/>
          <w:szCs w:val="24"/>
          <w:lang w:eastAsia="pl-PL"/>
        </w:rPr>
        <w:br/>
      </w:r>
      <w:r w:rsidRPr="0095568E">
        <w:rPr>
          <w:rFonts w:eastAsia="Times New Roman" w:cs="Times New Roman"/>
          <w:b/>
          <w:bCs/>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95568E" w:rsidRPr="0095568E" w:rsidTr="0095568E">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Znaczenie</w:t>
            </w:r>
          </w:p>
        </w:tc>
      </w:tr>
      <w:tr w:rsidR="0095568E" w:rsidRPr="0095568E" w:rsidTr="0095568E">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70,00</w:t>
            </w:r>
          </w:p>
        </w:tc>
      </w:tr>
      <w:tr w:rsidR="0095568E" w:rsidRPr="0095568E" w:rsidTr="0095568E">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568E" w:rsidRPr="0095568E" w:rsidRDefault="0095568E" w:rsidP="0095568E">
            <w:pPr>
              <w:spacing w:line="240" w:lineRule="auto"/>
              <w:jc w:val="left"/>
              <w:rPr>
                <w:rFonts w:eastAsia="Times New Roman" w:cs="Times New Roman"/>
                <w:szCs w:val="24"/>
                <w:lang w:eastAsia="pl-PL"/>
              </w:rPr>
            </w:pPr>
            <w:r w:rsidRPr="0095568E">
              <w:rPr>
                <w:rFonts w:eastAsia="Times New Roman" w:cs="Times New Roman"/>
                <w:szCs w:val="24"/>
                <w:lang w:eastAsia="pl-PL"/>
              </w:rPr>
              <w:t>30,00</w:t>
            </w:r>
          </w:p>
        </w:tc>
      </w:tr>
    </w:tbl>
    <w:p w:rsidR="0095568E" w:rsidRPr="0095568E" w:rsidRDefault="0095568E" w:rsidP="0095568E">
      <w:pPr>
        <w:spacing w:after="240" w:line="240" w:lineRule="auto"/>
        <w:jc w:val="left"/>
        <w:rPr>
          <w:rFonts w:eastAsia="Times New Roman" w:cs="Times New Roman"/>
          <w:szCs w:val="24"/>
          <w:lang w:eastAsia="pl-PL"/>
        </w:rPr>
      </w:pPr>
      <w:r w:rsidRPr="0095568E">
        <w:rPr>
          <w:rFonts w:eastAsia="Times New Roman" w:cs="Times New Roman"/>
          <w:szCs w:val="24"/>
          <w:lang w:eastAsia="pl-PL"/>
        </w:rPr>
        <w:br/>
      </w:r>
      <w:r w:rsidRPr="0095568E">
        <w:rPr>
          <w:rFonts w:eastAsia="Times New Roman" w:cs="Times New Roman"/>
          <w:b/>
          <w:bCs/>
          <w:szCs w:val="24"/>
          <w:lang w:eastAsia="pl-PL"/>
        </w:rPr>
        <w:t>6) INFORMACJE DODATKOWE:</w:t>
      </w:r>
      <w:r w:rsidRPr="0095568E">
        <w:rPr>
          <w:rFonts w:eastAsia="Times New Roman" w:cs="Times New Roman"/>
          <w:szCs w:val="24"/>
          <w:lang w:eastAsia="pl-PL"/>
        </w:rPr>
        <w:br/>
      </w:r>
    </w:p>
    <w:p w:rsidR="0095568E" w:rsidRPr="0095568E" w:rsidRDefault="0095568E" w:rsidP="0095568E">
      <w:pPr>
        <w:spacing w:after="240" w:line="240" w:lineRule="auto"/>
        <w:jc w:val="left"/>
        <w:rPr>
          <w:rFonts w:eastAsia="Times New Roman" w:cs="Times New Roman"/>
          <w:szCs w:val="24"/>
          <w:lang w:eastAsia="pl-PL"/>
        </w:rPr>
      </w:pPr>
    </w:p>
    <w:p w:rsidR="0095568E" w:rsidRPr="0095568E" w:rsidRDefault="0095568E" w:rsidP="0095568E">
      <w:pPr>
        <w:spacing w:after="240" w:line="240" w:lineRule="auto"/>
        <w:jc w:val="left"/>
        <w:rPr>
          <w:rFonts w:eastAsia="Times New Roman" w:cs="Times New Roman"/>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5568E" w:rsidRPr="0095568E" w:rsidTr="0095568E">
        <w:trPr>
          <w:tblCellSpacing w:w="15" w:type="dxa"/>
        </w:trPr>
        <w:tc>
          <w:tcPr>
            <w:tcW w:w="0" w:type="auto"/>
            <w:vAlign w:val="center"/>
            <w:hideMark/>
          </w:tcPr>
          <w:p w:rsidR="0095568E" w:rsidRPr="0095568E" w:rsidRDefault="0095568E" w:rsidP="0095568E">
            <w:pPr>
              <w:spacing w:after="240" w:line="240" w:lineRule="auto"/>
              <w:jc w:val="left"/>
              <w:rPr>
                <w:rFonts w:eastAsia="Times New Roman" w:cs="Times New Roman"/>
                <w:szCs w:val="24"/>
                <w:lang w:eastAsia="pl-PL"/>
              </w:rPr>
            </w:pPr>
          </w:p>
        </w:tc>
      </w:tr>
    </w:tbl>
    <w:p w:rsidR="0095568E" w:rsidRPr="0095568E" w:rsidRDefault="0095568E" w:rsidP="0095568E">
      <w:pPr>
        <w:pBdr>
          <w:top w:val="single" w:sz="6" w:space="1" w:color="auto"/>
        </w:pBdr>
        <w:spacing w:line="240" w:lineRule="auto"/>
        <w:jc w:val="center"/>
        <w:rPr>
          <w:rFonts w:ascii="Arial" w:eastAsia="Times New Roman" w:hAnsi="Arial" w:cs="Arial"/>
          <w:vanish/>
          <w:sz w:val="16"/>
          <w:szCs w:val="16"/>
          <w:lang w:eastAsia="pl-PL"/>
        </w:rPr>
      </w:pPr>
      <w:r w:rsidRPr="0095568E">
        <w:rPr>
          <w:rFonts w:ascii="Arial" w:eastAsia="Times New Roman" w:hAnsi="Arial" w:cs="Arial"/>
          <w:vanish/>
          <w:sz w:val="16"/>
          <w:szCs w:val="16"/>
          <w:lang w:eastAsia="pl-PL"/>
        </w:rPr>
        <w:t>Dół formularza</w:t>
      </w:r>
    </w:p>
    <w:p w:rsidR="0095568E" w:rsidRPr="0095568E" w:rsidRDefault="0095568E" w:rsidP="0095568E">
      <w:pPr>
        <w:pBdr>
          <w:bottom w:val="single" w:sz="6" w:space="1" w:color="auto"/>
        </w:pBdr>
        <w:spacing w:line="240" w:lineRule="auto"/>
        <w:jc w:val="center"/>
        <w:rPr>
          <w:rFonts w:ascii="Arial" w:eastAsia="Times New Roman" w:hAnsi="Arial" w:cs="Arial"/>
          <w:vanish/>
          <w:sz w:val="16"/>
          <w:szCs w:val="16"/>
          <w:lang w:eastAsia="pl-PL"/>
        </w:rPr>
      </w:pPr>
      <w:r w:rsidRPr="0095568E">
        <w:rPr>
          <w:rFonts w:ascii="Arial" w:eastAsia="Times New Roman" w:hAnsi="Arial" w:cs="Arial"/>
          <w:vanish/>
          <w:sz w:val="16"/>
          <w:szCs w:val="16"/>
          <w:lang w:eastAsia="pl-PL"/>
        </w:rPr>
        <w:t>Początek formularza</w:t>
      </w:r>
    </w:p>
    <w:p w:rsidR="0095568E" w:rsidRPr="0095568E" w:rsidRDefault="0095568E" w:rsidP="0095568E">
      <w:pPr>
        <w:pBdr>
          <w:top w:val="single" w:sz="6" w:space="1" w:color="auto"/>
        </w:pBdr>
        <w:spacing w:line="240" w:lineRule="auto"/>
        <w:jc w:val="center"/>
        <w:rPr>
          <w:rFonts w:ascii="Arial" w:eastAsia="Times New Roman" w:hAnsi="Arial" w:cs="Arial"/>
          <w:vanish/>
          <w:sz w:val="16"/>
          <w:szCs w:val="16"/>
          <w:lang w:eastAsia="pl-PL"/>
        </w:rPr>
      </w:pPr>
      <w:r w:rsidRPr="0095568E">
        <w:rPr>
          <w:rFonts w:ascii="Arial" w:eastAsia="Times New Roman" w:hAnsi="Arial" w:cs="Arial"/>
          <w:vanish/>
          <w:sz w:val="16"/>
          <w:szCs w:val="16"/>
          <w:lang w:eastAsia="pl-PL"/>
        </w:rPr>
        <w:t>Dół formularza</w:t>
      </w:r>
    </w:p>
    <w:p w:rsidR="00860196" w:rsidRDefault="00860196">
      <w:bookmarkStart w:id="0" w:name="_GoBack"/>
      <w:bookmarkEnd w:id="0"/>
    </w:p>
    <w:sectPr w:rsidR="008601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4AC"/>
    <w:rsid w:val="00082D80"/>
    <w:rsid w:val="007B24AC"/>
    <w:rsid w:val="00841526"/>
    <w:rsid w:val="00860196"/>
    <w:rsid w:val="0095568E"/>
    <w:rsid w:val="00FD6E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B93E3-9C03-47BB-8F4F-B21DA3EE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6E0C"/>
    <w:pPr>
      <w:spacing w:after="0" w:line="360" w:lineRule="auto"/>
      <w:jc w:val="both"/>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95568E"/>
    <w:pPr>
      <w:pBdr>
        <w:bottom w:val="single" w:sz="6" w:space="1" w:color="auto"/>
      </w:pBdr>
      <w:spacing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95568E"/>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95568E"/>
    <w:pPr>
      <w:pBdr>
        <w:top w:val="single" w:sz="6" w:space="1" w:color="auto"/>
      </w:pBdr>
      <w:spacing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95568E"/>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638885">
      <w:bodyDiv w:val="1"/>
      <w:marLeft w:val="0"/>
      <w:marRight w:val="0"/>
      <w:marTop w:val="0"/>
      <w:marBottom w:val="0"/>
      <w:divBdr>
        <w:top w:val="none" w:sz="0" w:space="0" w:color="auto"/>
        <w:left w:val="none" w:sz="0" w:space="0" w:color="auto"/>
        <w:bottom w:val="none" w:sz="0" w:space="0" w:color="auto"/>
        <w:right w:val="none" w:sz="0" w:space="0" w:color="auto"/>
      </w:divBdr>
      <w:divsChild>
        <w:div w:id="1904413803">
          <w:marLeft w:val="0"/>
          <w:marRight w:val="0"/>
          <w:marTop w:val="0"/>
          <w:marBottom w:val="0"/>
          <w:divBdr>
            <w:top w:val="none" w:sz="0" w:space="0" w:color="auto"/>
            <w:left w:val="none" w:sz="0" w:space="0" w:color="auto"/>
            <w:bottom w:val="none" w:sz="0" w:space="0" w:color="auto"/>
            <w:right w:val="none" w:sz="0" w:space="0" w:color="auto"/>
          </w:divBdr>
          <w:divsChild>
            <w:div w:id="1847942921">
              <w:marLeft w:val="0"/>
              <w:marRight w:val="0"/>
              <w:marTop w:val="0"/>
              <w:marBottom w:val="0"/>
              <w:divBdr>
                <w:top w:val="none" w:sz="0" w:space="0" w:color="auto"/>
                <w:left w:val="none" w:sz="0" w:space="0" w:color="auto"/>
                <w:bottom w:val="none" w:sz="0" w:space="0" w:color="auto"/>
                <w:right w:val="none" w:sz="0" w:space="0" w:color="auto"/>
              </w:divBdr>
              <w:divsChild>
                <w:div w:id="828014359">
                  <w:marLeft w:val="0"/>
                  <w:marRight w:val="0"/>
                  <w:marTop w:val="0"/>
                  <w:marBottom w:val="0"/>
                  <w:divBdr>
                    <w:top w:val="none" w:sz="0" w:space="0" w:color="auto"/>
                    <w:left w:val="none" w:sz="0" w:space="0" w:color="auto"/>
                    <w:bottom w:val="none" w:sz="0" w:space="0" w:color="auto"/>
                    <w:right w:val="none" w:sz="0" w:space="0" w:color="auto"/>
                  </w:divBdr>
                </w:div>
                <w:div w:id="807743216">
                  <w:marLeft w:val="0"/>
                  <w:marRight w:val="0"/>
                  <w:marTop w:val="0"/>
                  <w:marBottom w:val="0"/>
                  <w:divBdr>
                    <w:top w:val="none" w:sz="0" w:space="0" w:color="auto"/>
                    <w:left w:val="none" w:sz="0" w:space="0" w:color="auto"/>
                    <w:bottom w:val="none" w:sz="0" w:space="0" w:color="auto"/>
                    <w:right w:val="none" w:sz="0" w:space="0" w:color="auto"/>
                  </w:divBdr>
                </w:div>
                <w:div w:id="1555894109">
                  <w:marLeft w:val="0"/>
                  <w:marRight w:val="0"/>
                  <w:marTop w:val="0"/>
                  <w:marBottom w:val="0"/>
                  <w:divBdr>
                    <w:top w:val="none" w:sz="0" w:space="0" w:color="auto"/>
                    <w:left w:val="none" w:sz="0" w:space="0" w:color="auto"/>
                    <w:bottom w:val="none" w:sz="0" w:space="0" w:color="auto"/>
                    <w:right w:val="none" w:sz="0" w:space="0" w:color="auto"/>
                  </w:divBdr>
                  <w:divsChild>
                    <w:div w:id="829060397">
                      <w:marLeft w:val="0"/>
                      <w:marRight w:val="0"/>
                      <w:marTop w:val="0"/>
                      <w:marBottom w:val="0"/>
                      <w:divBdr>
                        <w:top w:val="none" w:sz="0" w:space="0" w:color="auto"/>
                        <w:left w:val="none" w:sz="0" w:space="0" w:color="auto"/>
                        <w:bottom w:val="none" w:sz="0" w:space="0" w:color="auto"/>
                        <w:right w:val="none" w:sz="0" w:space="0" w:color="auto"/>
                      </w:divBdr>
                    </w:div>
                  </w:divsChild>
                </w:div>
                <w:div w:id="945236779">
                  <w:marLeft w:val="0"/>
                  <w:marRight w:val="0"/>
                  <w:marTop w:val="0"/>
                  <w:marBottom w:val="0"/>
                  <w:divBdr>
                    <w:top w:val="none" w:sz="0" w:space="0" w:color="auto"/>
                    <w:left w:val="none" w:sz="0" w:space="0" w:color="auto"/>
                    <w:bottom w:val="none" w:sz="0" w:space="0" w:color="auto"/>
                    <w:right w:val="none" w:sz="0" w:space="0" w:color="auto"/>
                  </w:divBdr>
                  <w:divsChild>
                    <w:div w:id="1759399543">
                      <w:marLeft w:val="0"/>
                      <w:marRight w:val="0"/>
                      <w:marTop w:val="0"/>
                      <w:marBottom w:val="0"/>
                      <w:divBdr>
                        <w:top w:val="none" w:sz="0" w:space="0" w:color="auto"/>
                        <w:left w:val="none" w:sz="0" w:space="0" w:color="auto"/>
                        <w:bottom w:val="none" w:sz="0" w:space="0" w:color="auto"/>
                        <w:right w:val="none" w:sz="0" w:space="0" w:color="auto"/>
                      </w:divBdr>
                    </w:div>
                  </w:divsChild>
                </w:div>
                <w:div w:id="2138789573">
                  <w:marLeft w:val="0"/>
                  <w:marRight w:val="0"/>
                  <w:marTop w:val="0"/>
                  <w:marBottom w:val="0"/>
                  <w:divBdr>
                    <w:top w:val="none" w:sz="0" w:space="0" w:color="auto"/>
                    <w:left w:val="none" w:sz="0" w:space="0" w:color="auto"/>
                    <w:bottom w:val="none" w:sz="0" w:space="0" w:color="auto"/>
                    <w:right w:val="none" w:sz="0" w:space="0" w:color="auto"/>
                  </w:divBdr>
                  <w:divsChild>
                    <w:div w:id="715007644">
                      <w:marLeft w:val="0"/>
                      <w:marRight w:val="0"/>
                      <w:marTop w:val="0"/>
                      <w:marBottom w:val="0"/>
                      <w:divBdr>
                        <w:top w:val="none" w:sz="0" w:space="0" w:color="auto"/>
                        <w:left w:val="none" w:sz="0" w:space="0" w:color="auto"/>
                        <w:bottom w:val="none" w:sz="0" w:space="0" w:color="auto"/>
                        <w:right w:val="none" w:sz="0" w:space="0" w:color="auto"/>
                      </w:divBdr>
                    </w:div>
                    <w:div w:id="908422276">
                      <w:marLeft w:val="0"/>
                      <w:marRight w:val="0"/>
                      <w:marTop w:val="0"/>
                      <w:marBottom w:val="0"/>
                      <w:divBdr>
                        <w:top w:val="none" w:sz="0" w:space="0" w:color="auto"/>
                        <w:left w:val="none" w:sz="0" w:space="0" w:color="auto"/>
                        <w:bottom w:val="none" w:sz="0" w:space="0" w:color="auto"/>
                        <w:right w:val="none" w:sz="0" w:space="0" w:color="auto"/>
                      </w:divBdr>
                    </w:div>
                    <w:div w:id="761947785">
                      <w:marLeft w:val="0"/>
                      <w:marRight w:val="0"/>
                      <w:marTop w:val="0"/>
                      <w:marBottom w:val="0"/>
                      <w:divBdr>
                        <w:top w:val="none" w:sz="0" w:space="0" w:color="auto"/>
                        <w:left w:val="none" w:sz="0" w:space="0" w:color="auto"/>
                        <w:bottom w:val="none" w:sz="0" w:space="0" w:color="auto"/>
                        <w:right w:val="none" w:sz="0" w:space="0" w:color="auto"/>
                      </w:divBdr>
                    </w:div>
                    <w:div w:id="1026833999">
                      <w:marLeft w:val="0"/>
                      <w:marRight w:val="0"/>
                      <w:marTop w:val="0"/>
                      <w:marBottom w:val="0"/>
                      <w:divBdr>
                        <w:top w:val="none" w:sz="0" w:space="0" w:color="auto"/>
                        <w:left w:val="none" w:sz="0" w:space="0" w:color="auto"/>
                        <w:bottom w:val="none" w:sz="0" w:space="0" w:color="auto"/>
                        <w:right w:val="none" w:sz="0" w:space="0" w:color="auto"/>
                      </w:divBdr>
                    </w:div>
                  </w:divsChild>
                </w:div>
                <w:div w:id="1346592187">
                  <w:marLeft w:val="0"/>
                  <w:marRight w:val="0"/>
                  <w:marTop w:val="0"/>
                  <w:marBottom w:val="0"/>
                  <w:divBdr>
                    <w:top w:val="none" w:sz="0" w:space="0" w:color="auto"/>
                    <w:left w:val="none" w:sz="0" w:space="0" w:color="auto"/>
                    <w:bottom w:val="none" w:sz="0" w:space="0" w:color="auto"/>
                    <w:right w:val="none" w:sz="0" w:space="0" w:color="auto"/>
                  </w:divBdr>
                  <w:divsChild>
                    <w:div w:id="1492064986">
                      <w:marLeft w:val="0"/>
                      <w:marRight w:val="0"/>
                      <w:marTop w:val="0"/>
                      <w:marBottom w:val="0"/>
                      <w:divBdr>
                        <w:top w:val="none" w:sz="0" w:space="0" w:color="auto"/>
                        <w:left w:val="none" w:sz="0" w:space="0" w:color="auto"/>
                        <w:bottom w:val="none" w:sz="0" w:space="0" w:color="auto"/>
                        <w:right w:val="none" w:sz="0" w:space="0" w:color="auto"/>
                      </w:divBdr>
                    </w:div>
                    <w:div w:id="919562790">
                      <w:marLeft w:val="0"/>
                      <w:marRight w:val="0"/>
                      <w:marTop w:val="0"/>
                      <w:marBottom w:val="0"/>
                      <w:divBdr>
                        <w:top w:val="none" w:sz="0" w:space="0" w:color="auto"/>
                        <w:left w:val="none" w:sz="0" w:space="0" w:color="auto"/>
                        <w:bottom w:val="none" w:sz="0" w:space="0" w:color="auto"/>
                        <w:right w:val="none" w:sz="0" w:space="0" w:color="auto"/>
                      </w:divBdr>
                    </w:div>
                    <w:div w:id="1357803212">
                      <w:marLeft w:val="0"/>
                      <w:marRight w:val="0"/>
                      <w:marTop w:val="0"/>
                      <w:marBottom w:val="0"/>
                      <w:divBdr>
                        <w:top w:val="none" w:sz="0" w:space="0" w:color="auto"/>
                        <w:left w:val="none" w:sz="0" w:space="0" w:color="auto"/>
                        <w:bottom w:val="none" w:sz="0" w:space="0" w:color="auto"/>
                        <w:right w:val="none" w:sz="0" w:space="0" w:color="auto"/>
                      </w:divBdr>
                    </w:div>
                    <w:div w:id="571699508">
                      <w:marLeft w:val="0"/>
                      <w:marRight w:val="0"/>
                      <w:marTop w:val="0"/>
                      <w:marBottom w:val="0"/>
                      <w:divBdr>
                        <w:top w:val="none" w:sz="0" w:space="0" w:color="auto"/>
                        <w:left w:val="none" w:sz="0" w:space="0" w:color="auto"/>
                        <w:bottom w:val="none" w:sz="0" w:space="0" w:color="auto"/>
                        <w:right w:val="none" w:sz="0" w:space="0" w:color="auto"/>
                      </w:divBdr>
                    </w:div>
                    <w:div w:id="169564594">
                      <w:marLeft w:val="0"/>
                      <w:marRight w:val="0"/>
                      <w:marTop w:val="0"/>
                      <w:marBottom w:val="0"/>
                      <w:divBdr>
                        <w:top w:val="none" w:sz="0" w:space="0" w:color="auto"/>
                        <w:left w:val="none" w:sz="0" w:space="0" w:color="auto"/>
                        <w:bottom w:val="none" w:sz="0" w:space="0" w:color="auto"/>
                        <w:right w:val="none" w:sz="0" w:space="0" w:color="auto"/>
                      </w:divBdr>
                    </w:div>
                    <w:div w:id="853804531">
                      <w:marLeft w:val="0"/>
                      <w:marRight w:val="0"/>
                      <w:marTop w:val="0"/>
                      <w:marBottom w:val="0"/>
                      <w:divBdr>
                        <w:top w:val="none" w:sz="0" w:space="0" w:color="auto"/>
                        <w:left w:val="none" w:sz="0" w:space="0" w:color="auto"/>
                        <w:bottom w:val="none" w:sz="0" w:space="0" w:color="auto"/>
                        <w:right w:val="none" w:sz="0" w:space="0" w:color="auto"/>
                      </w:divBdr>
                    </w:div>
                    <w:div w:id="1299991329">
                      <w:marLeft w:val="0"/>
                      <w:marRight w:val="0"/>
                      <w:marTop w:val="0"/>
                      <w:marBottom w:val="0"/>
                      <w:divBdr>
                        <w:top w:val="none" w:sz="0" w:space="0" w:color="auto"/>
                        <w:left w:val="none" w:sz="0" w:space="0" w:color="auto"/>
                        <w:bottom w:val="none" w:sz="0" w:space="0" w:color="auto"/>
                        <w:right w:val="none" w:sz="0" w:space="0" w:color="auto"/>
                      </w:divBdr>
                    </w:div>
                  </w:divsChild>
                </w:div>
                <w:div w:id="2111852320">
                  <w:marLeft w:val="0"/>
                  <w:marRight w:val="0"/>
                  <w:marTop w:val="0"/>
                  <w:marBottom w:val="0"/>
                  <w:divBdr>
                    <w:top w:val="none" w:sz="0" w:space="0" w:color="auto"/>
                    <w:left w:val="none" w:sz="0" w:space="0" w:color="auto"/>
                    <w:bottom w:val="none" w:sz="0" w:space="0" w:color="auto"/>
                    <w:right w:val="none" w:sz="0" w:space="0" w:color="auto"/>
                  </w:divBdr>
                  <w:divsChild>
                    <w:div w:id="1856575045">
                      <w:marLeft w:val="0"/>
                      <w:marRight w:val="0"/>
                      <w:marTop w:val="0"/>
                      <w:marBottom w:val="0"/>
                      <w:divBdr>
                        <w:top w:val="none" w:sz="0" w:space="0" w:color="auto"/>
                        <w:left w:val="none" w:sz="0" w:space="0" w:color="auto"/>
                        <w:bottom w:val="none" w:sz="0" w:space="0" w:color="auto"/>
                        <w:right w:val="none" w:sz="0" w:space="0" w:color="auto"/>
                      </w:divBdr>
                    </w:div>
                    <w:div w:id="1385369064">
                      <w:marLeft w:val="0"/>
                      <w:marRight w:val="0"/>
                      <w:marTop w:val="0"/>
                      <w:marBottom w:val="0"/>
                      <w:divBdr>
                        <w:top w:val="none" w:sz="0" w:space="0" w:color="auto"/>
                        <w:left w:val="none" w:sz="0" w:space="0" w:color="auto"/>
                        <w:bottom w:val="none" w:sz="0" w:space="0" w:color="auto"/>
                        <w:right w:val="none" w:sz="0" w:space="0" w:color="auto"/>
                      </w:divBdr>
                    </w:div>
                  </w:divsChild>
                </w:div>
                <w:div w:id="2138447751">
                  <w:marLeft w:val="0"/>
                  <w:marRight w:val="0"/>
                  <w:marTop w:val="0"/>
                  <w:marBottom w:val="0"/>
                  <w:divBdr>
                    <w:top w:val="none" w:sz="0" w:space="0" w:color="auto"/>
                    <w:left w:val="none" w:sz="0" w:space="0" w:color="auto"/>
                    <w:bottom w:val="none" w:sz="0" w:space="0" w:color="auto"/>
                    <w:right w:val="none" w:sz="0" w:space="0" w:color="auto"/>
                  </w:divBdr>
                  <w:divsChild>
                    <w:div w:id="709500091">
                      <w:marLeft w:val="0"/>
                      <w:marRight w:val="0"/>
                      <w:marTop w:val="0"/>
                      <w:marBottom w:val="0"/>
                      <w:divBdr>
                        <w:top w:val="none" w:sz="0" w:space="0" w:color="auto"/>
                        <w:left w:val="none" w:sz="0" w:space="0" w:color="auto"/>
                        <w:bottom w:val="none" w:sz="0" w:space="0" w:color="auto"/>
                        <w:right w:val="none" w:sz="0" w:space="0" w:color="auto"/>
                      </w:divBdr>
                    </w:div>
                    <w:div w:id="1368330821">
                      <w:marLeft w:val="0"/>
                      <w:marRight w:val="0"/>
                      <w:marTop w:val="0"/>
                      <w:marBottom w:val="0"/>
                      <w:divBdr>
                        <w:top w:val="none" w:sz="0" w:space="0" w:color="auto"/>
                        <w:left w:val="none" w:sz="0" w:space="0" w:color="auto"/>
                        <w:bottom w:val="none" w:sz="0" w:space="0" w:color="auto"/>
                        <w:right w:val="none" w:sz="0" w:space="0" w:color="auto"/>
                      </w:divBdr>
                    </w:div>
                    <w:div w:id="2050446113">
                      <w:marLeft w:val="0"/>
                      <w:marRight w:val="0"/>
                      <w:marTop w:val="0"/>
                      <w:marBottom w:val="0"/>
                      <w:divBdr>
                        <w:top w:val="none" w:sz="0" w:space="0" w:color="auto"/>
                        <w:left w:val="none" w:sz="0" w:space="0" w:color="auto"/>
                        <w:bottom w:val="none" w:sz="0" w:space="0" w:color="auto"/>
                        <w:right w:val="none" w:sz="0" w:space="0" w:color="auto"/>
                      </w:divBdr>
                    </w:div>
                    <w:div w:id="788471706">
                      <w:marLeft w:val="0"/>
                      <w:marRight w:val="0"/>
                      <w:marTop w:val="0"/>
                      <w:marBottom w:val="0"/>
                      <w:divBdr>
                        <w:top w:val="none" w:sz="0" w:space="0" w:color="auto"/>
                        <w:left w:val="none" w:sz="0" w:space="0" w:color="auto"/>
                        <w:bottom w:val="none" w:sz="0" w:space="0" w:color="auto"/>
                        <w:right w:val="none" w:sz="0" w:space="0" w:color="auto"/>
                      </w:divBdr>
                    </w:div>
                    <w:div w:id="1781796872">
                      <w:marLeft w:val="0"/>
                      <w:marRight w:val="0"/>
                      <w:marTop w:val="0"/>
                      <w:marBottom w:val="0"/>
                      <w:divBdr>
                        <w:top w:val="none" w:sz="0" w:space="0" w:color="auto"/>
                        <w:left w:val="none" w:sz="0" w:space="0" w:color="auto"/>
                        <w:bottom w:val="none" w:sz="0" w:space="0" w:color="auto"/>
                        <w:right w:val="none" w:sz="0" w:space="0" w:color="auto"/>
                      </w:divBdr>
                    </w:div>
                    <w:div w:id="451048503">
                      <w:marLeft w:val="0"/>
                      <w:marRight w:val="0"/>
                      <w:marTop w:val="0"/>
                      <w:marBottom w:val="0"/>
                      <w:divBdr>
                        <w:top w:val="none" w:sz="0" w:space="0" w:color="auto"/>
                        <w:left w:val="none" w:sz="0" w:space="0" w:color="auto"/>
                        <w:bottom w:val="none" w:sz="0" w:space="0" w:color="auto"/>
                        <w:right w:val="none" w:sz="0" w:space="0" w:color="auto"/>
                      </w:divBdr>
                    </w:div>
                  </w:divsChild>
                </w:div>
                <w:div w:id="98062991">
                  <w:marLeft w:val="0"/>
                  <w:marRight w:val="0"/>
                  <w:marTop w:val="0"/>
                  <w:marBottom w:val="0"/>
                  <w:divBdr>
                    <w:top w:val="none" w:sz="0" w:space="0" w:color="auto"/>
                    <w:left w:val="none" w:sz="0" w:space="0" w:color="auto"/>
                    <w:bottom w:val="none" w:sz="0" w:space="0" w:color="auto"/>
                    <w:right w:val="none" w:sz="0" w:space="0" w:color="auto"/>
                  </w:divBdr>
                  <w:divsChild>
                    <w:div w:id="432014024">
                      <w:marLeft w:val="0"/>
                      <w:marRight w:val="0"/>
                      <w:marTop w:val="0"/>
                      <w:marBottom w:val="0"/>
                      <w:divBdr>
                        <w:top w:val="none" w:sz="0" w:space="0" w:color="auto"/>
                        <w:left w:val="none" w:sz="0" w:space="0" w:color="auto"/>
                        <w:bottom w:val="none" w:sz="0" w:space="0" w:color="auto"/>
                        <w:right w:val="none" w:sz="0" w:space="0" w:color="auto"/>
                      </w:divBdr>
                    </w:div>
                    <w:div w:id="860707277">
                      <w:marLeft w:val="0"/>
                      <w:marRight w:val="0"/>
                      <w:marTop w:val="0"/>
                      <w:marBottom w:val="0"/>
                      <w:divBdr>
                        <w:top w:val="none" w:sz="0" w:space="0" w:color="auto"/>
                        <w:left w:val="none" w:sz="0" w:space="0" w:color="auto"/>
                        <w:bottom w:val="none" w:sz="0" w:space="0" w:color="auto"/>
                        <w:right w:val="none" w:sz="0" w:space="0" w:color="auto"/>
                      </w:divBdr>
                    </w:div>
                    <w:div w:id="861091028">
                      <w:marLeft w:val="0"/>
                      <w:marRight w:val="0"/>
                      <w:marTop w:val="0"/>
                      <w:marBottom w:val="0"/>
                      <w:divBdr>
                        <w:top w:val="none" w:sz="0" w:space="0" w:color="auto"/>
                        <w:left w:val="none" w:sz="0" w:space="0" w:color="auto"/>
                        <w:bottom w:val="none" w:sz="0" w:space="0" w:color="auto"/>
                        <w:right w:val="none" w:sz="0" w:space="0" w:color="auto"/>
                      </w:divBdr>
                    </w:div>
                    <w:div w:id="1176069832">
                      <w:marLeft w:val="0"/>
                      <w:marRight w:val="0"/>
                      <w:marTop w:val="0"/>
                      <w:marBottom w:val="0"/>
                      <w:divBdr>
                        <w:top w:val="none" w:sz="0" w:space="0" w:color="auto"/>
                        <w:left w:val="none" w:sz="0" w:space="0" w:color="auto"/>
                        <w:bottom w:val="none" w:sz="0" w:space="0" w:color="auto"/>
                        <w:right w:val="none" w:sz="0" w:space="0" w:color="auto"/>
                      </w:divBdr>
                    </w:div>
                    <w:div w:id="463430478">
                      <w:marLeft w:val="0"/>
                      <w:marRight w:val="0"/>
                      <w:marTop w:val="0"/>
                      <w:marBottom w:val="0"/>
                      <w:divBdr>
                        <w:top w:val="none" w:sz="0" w:space="0" w:color="auto"/>
                        <w:left w:val="none" w:sz="0" w:space="0" w:color="auto"/>
                        <w:bottom w:val="none" w:sz="0" w:space="0" w:color="auto"/>
                        <w:right w:val="none" w:sz="0" w:space="0" w:color="auto"/>
                      </w:divBdr>
                    </w:div>
                    <w:div w:id="1050568834">
                      <w:marLeft w:val="0"/>
                      <w:marRight w:val="0"/>
                      <w:marTop w:val="0"/>
                      <w:marBottom w:val="0"/>
                      <w:divBdr>
                        <w:top w:val="none" w:sz="0" w:space="0" w:color="auto"/>
                        <w:left w:val="none" w:sz="0" w:space="0" w:color="auto"/>
                        <w:bottom w:val="none" w:sz="0" w:space="0" w:color="auto"/>
                        <w:right w:val="none" w:sz="0" w:space="0" w:color="auto"/>
                      </w:divBdr>
                    </w:div>
                    <w:div w:id="2000571321">
                      <w:marLeft w:val="0"/>
                      <w:marRight w:val="0"/>
                      <w:marTop w:val="0"/>
                      <w:marBottom w:val="0"/>
                      <w:divBdr>
                        <w:top w:val="none" w:sz="0" w:space="0" w:color="auto"/>
                        <w:left w:val="none" w:sz="0" w:space="0" w:color="auto"/>
                        <w:bottom w:val="none" w:sz="0" w:space="0" w:color="auto"/>
                        <w:right w:val="none" w:sz="0" w:space="0" w:color="auto"/>
                      </w:divBdr>
                    </w:div>
                    <w:div w:id="1294213466">
                      <w:marLeft w:val="0"/>
                      <w:marRight w:val="0"/>
                      <w:marTop w:val="0"/>
                      <w:marBottom w:val="0"/>
                      <w:divBdr>
                        <w:top w:val="none" w:sz="0" w:space="0" w:color="auto"/>
                        <w:left w:val="none" w:sz="0" w:space="0" w:color="auto"/>
                        <w:bottom w:val="none" w:sz="0" w:space="0" w:color="auto"/>
                        <w:right w:val="none" w:sz="0" w:space="0" w:color="auto"/>
                      </w:divBdr>
                    </w:div>
                  </w:divsChild>
                </w:div>
                <w:div w:id="12099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3414</Words>
  <Characters>20490</Characters>
  <Application>Microsoft Office Word</Application>
  <DocSecurity>0</DocSecurity>
  <Lines>170</Lines>
  <Paragraphs>47</Paragraphs>
  <ScaleCrop>false</ScaleCrop>
  <Company>Microsoft</Company>
  <LinksUpToDate>false</LinksUpToDate>
  <CharactersWithSpaces>23857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Prazmow</dc:creator>
  <cp:keywords/>
  <dc:description/>
  <cp:lastModifiedBy>Gmina Prazmow</cp:lastModifiedBy>
  <cp:revision>2</cp:revision>
  <dcterms:created xsi:type="dcterms:W3CDTF">2020-09-04T11:37:00Z</dcterms:created>
  <dcterms:modified xsi:type="dcterms:W3CDTF">2020-09-04T11:38:00Z</dcterms:modified>
</cp:coreProperties>
</file>