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B317D" w14:textId="77777777" w:rsidR="00442D67" w:rsidRDefault="00442D67" w:rsidP="00442D67">
      <w:pPr>
        <w:spacing w:after="0" w:line="240" w:lineRule="auto"/>
        <w:contextualSpacing/>
        <w:rPr>
          <w:rFonts w:ascii="Arial" w:hAnsi="Arial" w:cs="Arial"/>
          <w:sz w:val="20"/>
          <w:szCs w:val="20"/>
        </w:rPr>
      </w:pPr>
      <w:r w:rsidRPr="00210BF8">
        <w:rPr>
          <w:rFonts w:ascii="Arial" w:hAnsi="Arial" w:cs="Arial"/>
          <w:sz w:val="20"/>
          <w:szCs w:val="20"/>
        </w:rPr>
        <w:t>Nazwa i adres Zamawiającego:</w:t>
      </w:r>
    </w:p>
    <w:p w14:paraId="2486876A" w14:textId="77777777" w:rsidR="00442D67" w:rsidRDefault="00442D67" w:rsidP="00442D67">
      <w:pPr>
        <w:spacing w:after="0" w:line="240" w:lineRule="auto"/>
        <w:contextualSpacing/>
        <w:rPr>
          <w:rFonts w:ascii="Arial" w:hAnsi="Arial" w:cs="Arial"/>
          <w:sz w:val="20"/>
          <w:szCs w:val="20"/>
        </w:rPr>
      </w:pPr>
    </w:p>
    <w:p w14:paraId="5805C2DA" w14:textId="77777777" w:rsidR="00442D67" w:rsidRPr="00210BF8" w:rsidRDefault="00442D67" w:rsidP="00442D67">
      <w:pPr>
        <w:spacing w:after="0" w:line="240" w:lineRule="auto"/>
        <w:contextualSpacing/>
        <w:rPr>
          <w:rFonts w:ascii="Arial" w:hAnsi="Arial" w:cs="Arial"/>
          <w:sz w:val="20"/>
          <w:szCs w:val="20"/>
        </w:rPr>
      </w:pPr>
    </w:p>
    <w:p w14:paraId="7010FAC3" w14:textId="77777777" w:rsidR="00442D67" w:rsidRPr="00210BF8" w:rsidRDefault="00442D67" w:rsidP="00442D67">
      <w:pPr>
        <w:keepNext/>
        <w:tabs>
          <w:tab w:val="left" w:pos="567"/>
        </w:tabs>
        <w:spacing w:after="0" w:line="240" w:lineRule="auto"/>
        <w:contextualSpacing/>
        <w:rPr>
          <w:rFonts w:ascii="Arial" w:hAnsi="Arial" w:cs="Arial"/>
          <w:b/>
          <w:sz w:val="20"/>
          <w:szCs w:val="20"/>
        </w:rPr>
      </w:pPr>
    </w:p>
    <w:p w14:paraId="5670F550" w14:textId="77777777" w:rsidR="00442D67" w:rsidRPr="00210BF8" w:rsidRDefault="00442D67" w:rsidP="00442D67">
      <w:pPr>
        <w:spacing w:after="0" w:line="240" w:lineRule="auto"/>
        <w:contextualSpacing/>
        <w:jc w:val="center"/>
        <w:rPr>
          <w:rFonts w:ascii="Arial" w:hAnsi="Arial" w:cs="Arial"/>
          <w:b/>
          <w:bCs/>
          <w:color w:val="000000"/>
          <w:spacing w:val="3"/>
          <w:sz w:val="28"/>
          <w:szCs w:val="28"/>
        </w:rPr>
      </w:pPr>
      <w:bookmarkStart w:id="0" w:name="_Hlk17918577"/>
      <w:r w:rsidRPr="00210BF8">
        <w:rPr>
          <w:rFonts w:ascii="Arial" w:hAnsi="Arial" w:cs="Arial"/>
          <w:b/>
          <w:bCs/>
          <w:color w:val="000000"/>
          <w:spacing w:val="3"/>
          <w:sz w:val="28"/>
          <w:szCs w:val="28"/>
        </w:rPr>
        <w:t>Przedsiębiorstwo Komunalne w Prażmowie Sp. z o.o.</w:t>
      </w:r>
    </w:p>
    <w:p w14:paraId="467FDC3F" w14:textId="77777777" w:rsidR="00442D67" w:rsidRPr="00210BF8" w:rsidRDefault="00442D67" w:rsidP="00442D67">
      <w:pPr>
        <w:spacing w:after="0" w:line="240" w:lineRule="auto"/>
        <w:contextualSpacing/>
        <w:jc w:val="center"/>
        <w:rPr>
          <w:rFonts w:ascii="Arial" w:hAnsi="Arial" w:cs="Arial"/>
          <w:b/>
          <w:bCs/>
          <w:color w:val="000000"/>
          <w:spacing w:val="3"/>
          <w:sz w:val="28"/>
          <w:szCs w:val="28"/>
        </w:rPr>
      </w:pPr>
      <w:r w:rsidRPr="00210BF8">
        <w:rPr>
          <w:rFonts w:ascii="Arial" w:hAnsi="Arial" w:cs="Arial"/>
          <w:b/>
          <w:bCs/>
          <w:color w:val="000000"/>
          <w:spacing w:val="3"/>
          <w:sz w:val="28"/>
          <w:szCs w:val="28"/>
        </w:rPr>
        <w:t>ul. Główna 12</w:t>
      </w:r>
    </w:p>
    <w:p w14:paraId="32314317" w14:textId="77777777" w:rsidR="00442D67" w:rsidRPr="00210BF8" w:rsidRDefault="00442D67" w:rsidP="00442D67">
      <w:pPr>
        <w:spacing w:after="0" w:line="240" w:lineRule="auto"/>
        <w:contextualSpacing/>
        <w:jc w:val="center"/>
        <w:rPr>
          <w:rFonts w:ascii="Arial" w:hAnsi="Arial" w:cs="Arial"/>
          <w:b/>
          <w:bCs/>
          <w:color w:val="000000"/>
          <w:spacing w:val="3"/>
          <w:sz w:val="20"/>
          <w:szCs w:val="20"/>
        </w:rPr>
      </w:pPr>
      <w:r w:rsidRPr="00210BF8">
        <w:rPr>
          <w:rFonts w:ascii="Arial" w:hAnsi="Arial" w:cs="Arial"/>
          <w:b/>
          <w:bCs/>
          <w:color w:val="000000"/>
          <w:spacing w:val="3"/>
          <w:sz w:val="28"/>
          <w:szCs w:val="28"/>
        </w:rPr>
        <w:t xml:space="preserve">05-540 </w:t>
      </w:r>
      <w:r>
        <w:rPr>
          <w:rFonts w:ascii="Arial" w:hAnsi="Arial" w:cs="Arial"/>
          <w:b/>
          <w:bCs/>
          <w:color w:val="000000"/>
          <w:spacing w:val="3"/>
          <w:sz w:val="28"/>
          <w:szCs w:val="28"/>
        </w:rPr>
        <w:t>Uwieliny</w:t>
      </w:r>
    </w:p>
    <w:bookmarkEnd w:id="0"/>
    <w:p w14:paraId="26E799E8" w14:textId="77777777" w:rsidR="00442D67" w:rsidRDefault="00442D67" w:rsidP="00442D67">
      <w:pPr>
        <w:keepNext/>
        <w:tabs>
          <w:tab w:val="left" w:pos="0"/>
        </w:tabs>
        <w:spacing w:after="0" w:line="240" w:lineRule="auto"/>
        <w:contextualSpacing/>
        <w:rPr>
          <w:rFonts w:ascii="Arial" w:hAnsi="Arial" w:cs="Arial"/>
          <w:sz w:val="20"/>
          <w:szCs w:val="20"/>
        </w:rPr>
      </w:pPr>
    </w:p>
    <w:p w14:paraId="1E0816E0" w14:textId="77777777" w:rsidR="00442D67" w:rsidRDefault="00442D67" w:rsidP="00442D67">
      <w:pPr>
        <w:keepNext/>
        <w:tabs>
          <w:tab w:val="left" w:pos="567"/>
        </w:tabs>
        <w:spacing w:after="0" w:line="240" w:lineRule="auto"/>
        <w:contextualSpacing/>
        <w:rPr>
          <w:rFonts w:ascii="Arial" w:hAnsi="Arial" w:cs="Arial"/>
          <w:sz w:val="20"/>
          <w:szCs w:val="20"/>
        </w:rPr>
      </w:pPr>
    </w:p>
    <w:p w14:paraId="37624EB1" w14:textId="77777777" w:rsidR="00442D67" w:rsidRDefault="00442D67" w:rsidP="00442D67">
      <w:pPr>
        <w:keepNext/>
        <w:tabs>
          <w:tab w:val="left" w:pos="567"/>
        </w:tabs>
        <w:spacing w:after="0" w:line="240" w:lineRule="auto"/>
        <w:contextualSpacing/>
        <w:rPr>
          <w:rFonts w:ascii="Arial" w:hAnsi="Arial" w:cs="Arial"/>
          <w:sz w:val="20"/>
          <w:szCs w:val="20"/>
        </w:rPr>
      </w:pPr>
    </w:p>
    <w:p w14:paraId="5171A26F" w14:textId="77777777" w:rsidR="00442D67" w:rsidRDefault="00442D67" w:rsidP="00442D67">
      <w:pPr>
        <w:keepNext/>
        <w:tabs>
          <w:tab w:val="left" w:pos="567"/>
        </w:tabs>
        <w:spacing w:after="0" w:line="240" w:lineRule="auto"/>
        <w:contextualSpacing/>
        <w:rPr>
          <w:rFonts w:ascii="Arial" w:hAnsi="Arial" w:cs="Arial"/>
          <w:sz w:val="20"/>
          <w:szCs w:val="20"/>
        </w:rPr>
      </w:pPr>
    </w:p>
    <w:p w14:paraId="0F7156C4" w14:textId="77777777" w:rsidR="00442D67" w:rsidRDefault="00442D67" w:rsidP="00442D67">
      <w:pPr>
        <w:keepNext/>
        <w:tabs>
          <w:tab w:val="left" w:pos="567"/>
        </w:tabs>
        <w:spacing w:after="0" w:line="240" w:lineRule="auto"/>
        <w:contextualSpacing/>
        <w:rPr>
          <w:rFonts w:ascii="Arial" w:hAnsi="Arial" w:cs="Arial"/>
          <w:sz w:val="20"/>
          <w:szCs w:val="20"/>
        </w:rPr>
      </w:pPr>
    </w:p>
    <w:p w14:paraId="0A1A59E6" w14:textId="77777777" w:rsidR="00442D67" w:rsidRPr="00D57EE2" w:rsidRDefault="00442D67" w:rsidP="00442D67">
      <w:pPr>
        <w:keepNext/>
        <w:tabs>
          <w:tab w:val="left" w:pos="567"/>
        </w:tabs>
        <w:spacing w:after="0" w:line="240" w:lineRule="auto"/>
        <w:contextualSpacing/>
        <w:jc w:val="center"/>
        <w:rPr>
          <w:rFonts w:ascii="Arial" w:hAnsi="Arial" w:cs="Arial"/>
          <w:b/>
          <w:sz w:val="20"/>
          <w:szCs w:val="20"/>
        </w:rPr>
      </w:pPr>
      <w:r w:rsidRPr="00D57EE2">
        <w:rPr>
          <w:rFonts w:ascii="Arial" w:hAnsi="Arial" w:cs="Arial"/>
          <w:b/>
          <w:sz w:val="20"/>
          <w:szCs w:val="20"/>
        </w:rPr>
        <w:t>Specyfikacja Warunków Zamówienia</w:t>
      </w:r>
    </w:p>
    <w:p w14:paraId="2FF784FA" w14:textId="77777777" w:rsidR="00442D67" w:rsidRDefault="00442D67" w:rsidP="00442D67">
      <w:pPr>
        <w:keepNext/>
        <w:tabs>
          <w:tab w:val="left" w:pos="567"/>
        </w:tabs>
        <w:spacing w:after="0" w:line="240" w:lineRule="auto"/>
        <w:contextualSpacing/>
        <w:rPr>
          <w:rFonts w:ascii="Arial" w:hAnsi="Arial" w:cs="Arial"/>
          <w:sz w:val="20"/>
          <w:szCs w:val="20"/>
        </w:rPr>
      </w:pPr>
    </w:p>
    <w:p w14:paraId="45B53C0B" w14:textId="77777777" w:rsidR="00442D67" w:rsidRDefault="00442D67" w:rsidP="00442D67">
      <w:pPr>
        <w:keepNext/>
        <w:tabs>
          <w:tab w:val="left" w:pos="567"/>
        </w:tabs>
        <w:spacing w:after="0" w:line="240" w:lineRule="auto"/>
        <w:contextualSpacing/>
        <w:rPr>
          <w:rFonts w:ascii="Arial" w:hAnsi="Arial" w:cs="Arial"/>
          <w:sz w:val="20"/>
          <w:szCs w:val="20"/>
        </w:rPr>
      </w:pPr>
    </w:p>
    <w:p w14:paraId="54CD47F0" w14:textId="77777777" w:rsidR="00442D67" w:rsidRDefault="00442D67" w:rsidP="00442D67">
      <w:pPr>
        <w:keepNext/>
        <w:tabs>
          <w:tab w:val="left" w:pos="567"/>
        </w:tabs>
        <w:spacing w:after="0" w:line="240" w:lineRule="auto"/>
        <w:contextualSpacing/>
        <w:rPr>
          <w:rFonts w:ascii="Arial" w:hAnsi="Arial" w:cs="Arial"/>
          <w:sz w:val="20"/>
          <w:szCs w:val="20"/>
        </w:rPr>
      </w:pPr>
    </w:p>
    <w:p w14:paraId="624DA923" w14:textId="77777777" w:rsidR="00442D67" w:rsidRDefault="00442D67" w:rsidP="00442D67">
      <w:pPr>
        <w:keepNext/>
        <w:tabs>
          <w:tab w:val="left" w:pos="567"/>
        </w:tabs>
        <w:spacing w:after="0" w:line="240" w:lineRule="auto"/>
        <w:contextualSpacing/>
        <w:rPr>
          <w:rFonts w:ascii="Arial" w:hAnsi="Arial" w:cs="Arial"/>
          <w:sz w:val="20"/>
          <w:szCs w:val="20"/>
        </w:rPr>
      </w:pPr>
    </w:p>
    <w:p w14:paraId="585E9395" w14:textId="77777777" w:rsidR="00442D67" w:rsidRDefault="00442D67" w:rsidP="00442D67">
      <w:pPr>
        <w:keepNext/>
        <w:tabs>
          <w:tab w:val="left" w:pos="567"/>
        </w:tabs>
        <w:spacing w:after="0" w:line="240" w:lineRule="auto"/>
        <w:contextualSpacing/>
        <w:rPr>
          <w:rFonts w:ascii="Arial" w:hAnsi="Arial" w:cs="Arial"/>
          <w:sz w:val="20"/>
          <w:szCs w:val="20"/>
        </w:rPr>
      </w:pPr>
    </w:p>
    <w:p w14:paraId="3F509C3D" w14:textId="77777777" w:rsidR="00442D67" w:rsidRDefault="00442D67" w:rsidP="00442D67">
      <w:pPr>
        <w:keepNext/>
        <w:tabs>
          <w:tab w:val="left" w:pos="567"/>
        </w:tabs>
        <w:spacing w:after="0" w:line="240" w:lineRule="auto"/>
        <w:contextualSpacing/>
        <w:rPr>
          <w:rFonts w:ascii="Arial" w:hAnsi="Arial" w:cs="Arial"/>
          <w:sz w:val="20"/>
          <w:szCs w:val="20"/>
        </w:rPr>
      </w:pPr>
    </w:p>
    <w:p w14:paraId="12869339" w14:textId="77777777" w:rsidR="00442D67" w:rsidRDefault="00442D67" w:rsidP="00442D67">
      <w:pPr>
        <w:keepNext/>
        <w:tabs>
          <w:tab w:val="left" w:pos="567"/>
        </w:tabs>
        <w:spacing w:after="0" w:line="240" w:lineRule="auto"/>
        <w:contextualSpacing/>
        <w:rPr>
          <w:rFonts w:ascii="Arial" w:hAnsi="Arial" w:cs="Arial"/>
          <w:sz w:val="20"/>
          <w:szCs w:val="20"/>
        </w:rPr>
      </w:pPr>
    </w:p>
    <w:p w14:paraId="4FCABAFC" w14:textId="77777777" w:rsidR="00442D67" w:rsidRDefault="00442D67" w:rsidP="00442D67">
      <w:pPr>
        <w:keepNext/>
        <w:tabs>
          <w:tab w:val="left" w:pos="567"/>
        </w:tabs>
        <w:spacing w:after="0" w:line="240" w:lineRule="auto"/>
        <w:contextualSpacing/>
        <w:rPr>
          <w:rFonts w:ascii="Arial" w:hAnsi="Arial" w:cs="Arial"/>
          <w:sz w:val="20"/>
          <w:szCs w:val="20"/>
        </w:rPr>
      </w:pPr>
    </w:p>
    <w:p w14:paraId="2F74481D" w14:textId="77777777" w:rsidR="00442D67" w:rsidRDefault="00442D67" w:rsidP="00442D67">
      <w:pPr>
        <w:keepNext/>
        <w:tabs>
          <w:tab w:val="left" w:pos="567"/>
        </w:tabs>
        <w:spacing w:after="0" w:line="240" w:lineRule="auto"/>
        <w:contextualSpacing/>
        <w:rPr>
          <w:rFonts w:ascii="Arial" w:hAnsi="Arial" w:cs="Arial"/>
          <w:sz w:val="20"/>
          <w:szCs w:val="20"/>
        </w:rPr>
      </w:pPr>
    </w:p>
    <w:p w14:paraId="1AFF4FF6" w14:textId="77777777" w:rsidR="00442D67" w:rsidRDefault="00442D67" w:rsidP="00442D67">
      <w:pPr>
        <w:keepNext/>
        <w:tabs>
          <w:tab w:val="left" w:pos="567"/>
        </w:tabs>
        <w:spacing w:after="0" w:line="240" w:lineRule="auto"/>
        <w:contextualSpacing/>
        <w:rPr>
          <w:rFonts w:ascii="Arial" w:hAnsi="Arial" w:cs="Arial"/>
          <w:sz w:val="20"/>
          <w:szCs w:val="20"/>
        </w:rPr>
      </w:pPr>
    </w:p>
    <w:p w14:paraId="4FAB5886" w14:textId="77777777" w:rsidR="00442D67" w:rsidRDefault="00442D67" w:rsidP="00442D67">
      <w:pPr>
        <w:keepNext/>
        <w:tabs>
          <w:tab w:val="left" w:pos="567"/>
        </w:tabs>
        <w:spacing w:after="0" w:line="240" w:lineRule="auto"/>
        <w:contextualSpacing/>
        <w:rPr>
          <w:rFonts w:ascii="Arial" w:hAnsi="Arial" w:cs="Arial"/>
          <w:sz w:val="20"/>
          <w:szCs w:val="20"/>
        </w:rPr>
      </w:pPr>
    </w:p>
    <w:p w14:paraId="7B6FE371" w14:textId="77777777" w:rsidR="00442D67" w:rsidRPr="00210BF8" w:rsidRDefault="00442D67" w:rsidP="00442D67">
      <w:pPr>
        <w:keepNext/>
        <w:tabs>
          <w:tab w:val="left" w:pos="567"/>
        </w:tabs>
        <w:spacing w:after="0" w:line="240" w:lineRule="auto"/>
        <w:contextualSpacing/>
        <w:rPr>
          <w:rFonts w:ascii="Arial" w:hAnsi="Arial" w:cs="Arial"/>
          <w:sz w:val="20"/>
          <w:szCs w:val="20"/>
        </w:rPr>
      </w:pPr>
    </w:p>
    <w:p w14:paraId="0E75734B" w14:textId="77777777" w:rsidR="00442D67" w:rsidRDefault="00442D67" w:rsidP="00442D67">
      <w:pPr>
        <w:spacing w:after="0" w:line="240" w:lineRule="auto"/>
        <w:contextualSpacing/>
        <w:jc w:val="center"/>
        <w:rPr>
          <w:rFonts w:ascii="Arial" w:hAnsi="Arial" w:cs="Arial"/>
          <w:b/>
          <w:sz w:val="28"/>
          <w:szCs w:val="28"/>
        </w:rPr>
      </w:pPr>
      <w:r w:rsidRPr="00210BF8">
        <w:rPr>
          <w:rFonts w:ascii="Arial" w:hAnsi="Arial" w:cs="Arial"/>
          <w:b/>
          <w:sz w:val="28"/>
          <w:szCs w:val="28"/>
        </w:rPr>
        <w:t>Zamówienie pn.</w:t>
      </w:r>
      <w:r>
        <w:rPr>
          <w:rFonts w:ascii="Arial" w:hAnsi="Arial" w:cs="Arial"/>
          <w:b/>
          <w:sz w:val="28"/>
          <w:szCs w:val="28"/>
        </w:rPr>
        <w:t>:</w:t>
      </w:r>
    </w:p>
    <w:p w14:paraId="4AD4C6DB" w14:textId="45A3BB07" w:rsidR="00442D67" w:rsidRPr="00B57BBC" w:rsidRDefault="00442D67" w:rsidP="006A2D41">
      <w:pPr>
        <w:pStyle w:val="center"/>
      </w:pPr>
      <w:r w:rsidRPr="00210BF8">
        <w:rPr>
          <w:rFonts w:ascii="Arial" w:hAnsi="Arial" w:cs="Arial"/>
          <w:b/>
          <w:i/>
          <w:sz w:val="28"/>
          <w:szCs w:val="28"/>
        </w:rPr>
        <w:t>„</w:t>
      </w:r>
      <w:bookmarkStart w:id="1" w:name="_Hlk68166739"/>
      <w:r w:rsidR="00B57BBC">
        <w:rPr>
          <w:rStyle w:val="bold"/>
        </w:rPr>
        <w:t>Dostawa w formie leasingu operacyjnego z możliwością wykupu samochodu ciężarowego z urządzeniem hakowym</w:t>
      </w:r>
      <w:bookmarkEnd w:id="1"/>
      <w:r w:rsidRPr="00210BF8">
        <w:rPr>
          <w:rFonts w:ascii="Arial" w:hAnsi="Arial" w:cs="Arial"/>
          <w:b/>
          <w:i/>
          <w:sz w:val="28"/>
          <w:szCs w:val="28"/>
        </w:rPr>
        <w:t>”.</w:t>
      </w:r>
    </w:p>
    <w:p w14:paraId="5FDDABC1" w14:textId="77777777" w:rsidR="00442D67" w:rsidRDefault="00442D67" w:rsidP="00442D67">
      <w:pPr>
        <w:spacing w:after="0" w:line="240" w:lineRule="auto"/>
        <w:contextualSpacing/>
        <w:rPr>
          <w:rFonts w:ascii="Arial" w:hAnsi="Arial" w:cs="Arial"/>
          <w:sz w:val="20"/>
          <w:szCs w:val="20"/>
        </w:rPr>
      </w:pPr>
    </w:p>
    <w:p w14:paraId="5612F00A" w14:textId="77777777" w:rsidR="00442D67" w:rsidRDefault="00442D67" w:rsidP="00442D67">
      <w:pPr>
        <w:spacing w:after="0" w:line="240" w:lineRule="auto"/>
        <w:contextualSpacing/>
        <w:rPr>
          <w:rFonts w:ascii="Arial" w:hAnsi="Arial" w:cs="Arial"/>
          <w:sz w:val="20"/>
          <w:szCs w:val="20"/>
        </w:rPr>
      </w:pPr>
    </w:p>
    <w:p w14:paraId="2F8FA32C" w14:textId="77777777" w:rsidR="00442D67" w:rsidRDefault="00442D67" w:rsidP="00442D67">
      <w:pPr>
        <w:spacing w:after="0" w:line="240" w:lineRule="auto"/>
        <w:contextualSpacing/>
        <w:rPr>
          <w:rFonts w:ascii="Arial" w:hAnsi="Arial" w:cs="Arial"/>
          <w:sz w:val="20"/>
          <w:szCs w:val="20"/>
        </w:rPr>
      </w:pPr>
    </w:p>
    <w:p w14:paraId="3473AC45" w14:textId="77777777" w:rsidR="00442D67" w:rsidRDefault="00442D67" w:rsidP="00442D67">
      <w:pPr>
        <w:spacing w:after="0" w:line="240" w:lineRule="auto"/>
        <w:contextualSpacing/>
        <w:rPr>
          <w:rFonts w:ascii="Arial" w:hAnsi="Arial" w:cs="Arial"/>
          <w:sz w:val="20"/>
          <w:szCs w:val="20"/>
        </w:rPr>
      </w:pPr>
    </w:p>
    <w:p w14:paraId="54A4B260" w14:textId="77777777" w:rsidR="00442D67" w:rsidRDefault="00442D67" w:rsidP="00442D67">
      <w:pPr>
        <w:spacing w:after="0" w:line="240" w:lineRule="auto"/>
        <w:contextualSpacing/>
        <w:rPr>
          <w:rFonts w:ascii="Arial" w:hAnsi="Arial" w:cs="Arial"/>
          <w:sz w:val="20"/>
          <w:szCs w:val="20"/>
        </w:rPr>
      </w:pPr>
    </w:p>
    <w:p w14:paraId="4D5BE883" w14:textId="77777777" w:rsidR="00442D67" w:rsidRDefault="00442D67" w:rsidP="00442D67">
      <w:pPr>
        <w:spacing w:after="0" w:line="240" w:lineRule="auto"/>
        <w:contextualSpacing/>
        <w:rPr>
          <w:rFonts w:ascii="Arial" w:hAnsi="Arial" w:cs="Arial"/>
          <w:sz w:val="20"/>
          <w:szCs w:val="20"/>
        </w:rPr>
      </w:pPr>
    </w:p>
    <w:p w14:paraId="59F3C90C" w14:textId="77777777" w:rsidR="00442D67" w:rsidRDefault="00442D67" w:rsidP="00442D67">
      <w:pPr>
        <w:spacing w:after="0" w:line="240" w:lineRule="auto"/>
        <w:contextualSpacing/>
        <w:rPr>
          <w:rFonts w:ascii="Arial" w:hAnsi="Arial" w:cs="Arial"/>
          <w:sz w:val="20"/>
          <w:szCs w:val="20"/>
        </w:rPr>
      </w:pPr>
    </w:p>
    <w:p w14:paraId="7874BAEE" w14:textId="77777777" w:rsidR="00442D67" w:rsidRDefault="00442D67" w:rsidP="00442D67">
      <w:pPr>
        <w:spacing w:after="0" w:line="240" w:lineRule="auto"/>
        <w:contextualSpacing/>
        <w:rPr>
          <w:rFonts w:ascii="Arial" w:hAnsi="Arial" w:cs="Arial"/>
          <w:sz w:val="20"/>
          <w:szCs w:val="20"/>
        </w:rPr>
      </w:pPr>
    </w:p>
    <w:p w14:paraId="31343A0B" w14:textId="77777777" w:rsidR="00442D67" w:rsidRDefault="00442D67" w:rsidP="00442D67">
      <w:pPr>
        <w:spacing w:after="0" w:line="240" w:lineRule="auto"/>
        <w:contextualSpacing/>
        <w:rPr>
          <w:rFonts w:ascii="Arial" w:hAnsi="Arial" w:cs="Arial"/>
          <w:sz w:val="20"/>
          <w:szCs w:val="20"/>
        </w:rPr>
      </w:pPr>
    </w:p>
    <w:p w14:paraId="3BA37BF5" w14:textId="77777777" w:rsidR="00442D67" w:rsidRDefault="00442D67" w:rsidP="00442D67">
      <w:pPr>
        <w:spacing w:after="0" w:line="240" w:lineRule="auto"/>
        <w:contextualSpacing/>
        <w:rPr>
          <w:rFonts w:ascii="Arial" w:hAnsi="Arial" w:cs="Arial"/>
          <w:sz w:val="20"/>
          <w:szCs w:val="20"/>
        </w:rPr>
      </w:pPr>
    </w:p>
    <w:p w14:paraId="09D7362E" w14:textId="77777777" w:rsidR="00442D67" w:rsidRDefault="00442D67" w:rsidP="00442D67">
      <w:pPr>
        <w:spacing w:after="0" w:line="240" w:lineRule="auto"/>
        <w:contextualSpacing/>
        <w:rPr>
          <w:rFonts w:ascii="Arial" w:hAnsi="Arial" w:cs="Arial"/>
          <w:sz w:val="20"/>
          <w:szCs w:val="20"/>
        </w:rPr>
      </w:pPr>
    </w:p>
    <w:p w14:paraId="204643D3" w14:textId="77777777" w:rsidR="00442D67" w:rsidRDefault="00442D67" w:rsidP="00442D67">
      <w:pPr>
        <w:spacing w:after="0" w:line="240" w:lineRule="auto"/>
        <w:contextualSpacing/>
        <w:rPr>
          <w:rFonts w:ascii="Arial" w:hAnsi="Arial" w:cs="Arial"/>
          <w:sz w:val="20"/>
          <w:szCs w:val="20"/>
        </w:rPr>
      </w:pPr>
    </w:p>
    <w:p w14:paraId="42A4C992" w14:textId="77777777" w:rsidR="00442D67" w:rsidRDefault="00442D67" w:rsidP="00442D67">
      <w:pPr>
        <w:spacing w:after="0" w:line="240" w:lineRule="auto"/>
        <w:contextualSpacing/>
        <w:rPr>
          <w:rFonts w:ascii="Arial" w:hAnsi="Arial" w:cs="Arial"/>
          <w:sz w:val="20"/>
          <w:szCs w:val="20"/>
        </w:rPr>
      </w:pPr>
    </w:p>
    <w:p w14:paraId="46D5D0A9" w14:textId="77777777" w:rsidR="00442D67" w:rsidRDefault="00442D67" w:rsidP="00442D67">
      <w:pPr>
        <w:spacing w:after="0" w:line="240" w:lineRule="auto"/>
        <w:contextualSpacing/>
        <w:rPr>
          <w:rFonts w:ascii="Arial" w:hAnsi="Arial" w:cs="Arial"/>
          <w:sz w:val="20"/>
          <w:szCs w:val="20"/>
        </w:rPr>
      </w:pPr>
    </w:p>
    <w:p w14:paraId="13B2CF72" w14:textId="77777777" w:rsidR="00442D67" w:rsidRDefault="00442D67" w:rsidP="00442D67">
      <w:pPr>
        <w:spacing w:after="0" w:line="240" w:lineRule="auto"/>
        <w:ind w:left="5760" w:firstLine="720"/>
        <w:contextualSpacing/>
        <w:rPr>
          <w:rFonts w:ascii="Arial" w:hAnsi="Arial" w:cs="Arial"/>
          <w:sz w:val="20"/>
          <w:szCs w:val="20"/>
        </w:rPr>
      </w:pPr>
      <w:r>
        <w:rPr>
          <w:rFonts w:ascii="Arial" w:hAnsi="Arial" w:cs="Arial"/>
          <w:sz w:val="20"/>
          <w:szCs w:val="20"/>
        </w:rPr>
        <w:t>Zaakceptował:</w:t>
      </w:r>
    </w:p>
    <w:p w14:paraId="4DCCF90B" w14:textId="77777777" w:rsidR="00442D67" w:rsidRDefault="00442D67" w:rsidP="00442D67">
      <w:pPr>
        <w:spacing w:after="0" w:line="240" w:lineRule="auto"/>
        <w:contextualSpacing/>
        <w:rPr>
          <w:rFonts w:ascii="Arial" w:hAnsi="Arial" w:cs="Arial"/>
          <w:sz w:val="20"/>
          <w:szCs w:val="20"/>
        </w:rPr>
      </w:pPr>
    </w:p>
    <w:p w14:paraId="4B7AF06A" w14:textId="77777777" w:rsidR="00442D67" w:rsidRDefault="00442D67" w:rsidP="00442D67">
      <w:pPr>
        <w:spacing w:after="0" w:line="240" w:lineRule="auto"/>
        <w:contextualSpacing/>
        <w:rPr>
          <w:rFonts w:ascii="Arial" w:hAnsi="Arial" w:cs="Arial"/>
          <w:sz w:val="20"/>
          <w:szCs w:val="20"/>
        </w:rPr>
      </w:pPr>
    </w:p>
    <w:p w14:paraId="4665EF0B" w14:textId="77777777" w:rsidR="00442D67" w:rsidRDefault="00442D67" w:rsidP="00442D67">
      <w:pPr>
        <w:spacing w:after="0" w:line="240" w:lineRule="auto"/>
        <w:contextualSpacing/>
        <w:rPr>
          <w:rFonts w:ascii="Arial" w:hAnsi="Arial" w:cs="Arial"/>
          <w:sz w:val="20"/>
          <w:szCs w:val="20"/>
        </w:rPr>
      </w:pPr>
    </w:p>
    <w:p w14:paraId="4F905F59" w14:textId="32462B61" w:rsidR="00442D67" w:rsidRDefault="00054127" w:rsidP="00442D67">
      <w:pPr>
        <w:spacing w:after="0" w:line="240" w:lineRule="auto"/>
        <w:ind w:left="5760"/>
        <w:contextualSpacing/>
        <w:rPr>
          <w:rFonts w:ascii="Arial" w:hAnsi="Arial" w:cs="Arial"/>
          <w:sz w:val="20"/>
          <w:szCs w:val="20"/>
        </w:rPr>
      </w:pPr>
      <w:r>
        <w:rPr>
          <w:rFonts w:ascii="Arial" w:hAnsi="Arial" w:cs="Arial"/>
          <w:sz w:val="20"/>
          <w:szCs w:val="20"/>
        </w:rPr>
        <w:t xml:space="preserve">Prezes – Ryszard Cieszkowski </w:t>
      </w:r>
      <w:bookmarkStart w:id="2" w:name="_GoBack"/>
      <w:bookmarkEnd w:id="2"/>
    </w:p>
    <w:p w14:paraId="70A6B7D0" w14:textId="77777777" w:rsidR="00442D67" w:rsidRDefault="00442D67" w:rsidP="00442D67">
      <w:pPr>
        <w:spacing w:after="0" w:line="240" w:lineRule="auto"/>
        <w:contextualSpacing/>
        <w:rPr>
          <w:rFonts w:ascii="Arial" w:hAnsi="Arial" w:cs="Arial"/>
          <w:sz w:val="20"/>
          <w:szCs w:val="20"/>
        </w:rPr>
      </w:pPr>
      <w:r>
        <w:rPr>
          <w:rFonts w:ascii="Arial" w:hAnsi="Arial" w:cs="Arial"/>
          <w:sz w:val="20"/>
          <w:szCs w:val="20"/>
        </w:rPr>
        <w:tab/>
      </w:r>
    </w:p>
    <w:p w14:paraId="46E6A8A3" w14:textId="77777777" w:rsidR="00442D67" w:rsidRDefault="00442D67" w:rsidP="00442D67">
      <w:pPr>
        <w:spacing w:after="0" w:line="240" w:lineRule="auto"/>
        <w:contextualSpacing/>
        <w:rPr>
          <w:rFonts w:ascii="Arial" w:hAnsi="Arial" w:cs="Arial"/>
          <w:sz w:val="20"/>
          <w:szCs w:val="20"/>
        </w:rPr>
      </w:pPr>
    </w:p>
    <w:p w14:paraId="19E05BA5" w14:textId="77777777" w:rsidR="00442D67" w:rsidRDefault="00442D67" w:rsidP="00442D67">
      <w:pPr>
        <w:spacing w:after="0" w:line="240" w:lineRule="auto"/>
        <w:contextualSpacing/>
        <w:rPr>
          <w:rFonts w:ascii="Arial" w:hAnsi="Arial" w:cs="Arial"/>
          <w:sz w:val="20"/>
          <w:szCs w:val="20"/>
        </w:rPr>
      </w:pPr>
    </w:p>
    <w:p w14:paraId="4F288808" w14:textId="77777777" w:rsidR="00442D67" w:rsidRDefault="00442D67" w:rsidP="00442D67">
      <w:pPr>
        <w:spacing w:after="0" w:line="240" w:lineRule="auto"/>
        <w:contextualSpacing/>
        <w:rPr>
          <w:rFonts w:ascii="Arial" w:hAnsi="Arial" w:cs="Arial"/>
          <w:sz w:val="20"/>
          <w:szCs w:val="20"/>
        </w:rPr>
      </w:pPr>
    </w:p>
    <w:p w14:paraId="60F7727F" w14:textId="77777777" w:rsidR="00442D67" w:rsidRDefault="00442D67" w:rsidP="00442D67">
      <w:pPr>
        <w:spacing w:after="0" w:line="240" w:lineRule="auto"/>
        <w:contextualSpacing/>
        <w:rPr>
          <w:rFonts w:ascii="Arial" w:hAnsi="Arial" w:cs="Arial"/>
          <w:sz w:val="20"/>
          <w:szCs w:val="20"/>
        </w:rPr>
      </w:pPr>
    </w:p>
    <w:p w14:paraId="0FF058F1" w14:textId="77777777" w:rsidR="00442D67" w:rsidRPr="00210BF8" w:rsidRDefault="00442D67" w:rsidP="00442D67">
      <w:pPr>
        <w:spacing w:after="0" w:line="240" w:lineRule="auto"/>
        <w:contextualSpacing/>
        <w:rPr>
          <w:rFonts w:ascii="Arial" w:hAnsi="Arial" w:cs="Arial"/>
          <w:sz w:val="20"/>
          <w:szCs w:val="20"/>
        </w:rPr>
      </w:pPr>
    </w:p>
    <w:p w14:paraId="1290D11F" w14:textId="6A5B975E" w:rsidR="00442D67" w:rsidRDefault="00442D67" w:rsidP="00442D67">
      <w:pPr>
        <w:pStyle w:val="Default"/>
        <w:contextualSpacing/>
        <w:jc w:val="both"/>
        <w:rPr>
          <w:rFonts w:ascii="Arial" w:hAnsi="Arial" w:cs="Arial"/>
          <w:sz w:val="20"/>
          <w:szCs w:val="20"/>
        </w:rPr>
      </w:pPr>
      <w:r w:rsidRPr="00152B79">
        <w:rPr>
          <w:rFonts w:ascii="Arial" w:eastAsia="Verdana" w:hAnsi="Arial" w:cs="Arial"/>
          <w:color w:val="auto"/>
          <w:sz w:val="20"/>
          <w:szCs w:val="20"/>
        </w:rPr>
        <w:t xml:space="preserve">Niniejsze postępowanie jest przeprowadzane zgodnie z postanowieniami </w:t>
      </w:r>
      <w:r w:rsidRPr="00152B79">
        <w:rPr>
          <w:rFonts w:ascii="Arial" w:hAnsi="Arial" w:cs="Arial"/>
          <w:sz w:val="20"/>
          <w:szCs w:val="20"/>
        </w:rPr>
        <w:t xml:space="preserve">regulaminu udzielania zamówień sektorowych o wartości </w:t>
      </w:r>
      <w:r>
        <w:rPr>
          <w:rFonts w:ascii="Arial" w:hAnsi="Arial" w:cs="Arial"/>
          <w:sz w:val="20"/>
          <w:szCs w:val="20"/>
        </w:rPr>
        <w:t>przekraczającej 130 000 zł netto</w:t>
      </w:r>
      <w:r w:rsidRPr="00152B79">
        <w:rPr>
          <w:rFonts w:ascii="Arial" w:hAnsi="Arial" w:cs="Arial"/>
          <w:sz w:val="20"/>
          <w:szCs w:val="20"/>
        </w:rPr>
        <w:t xml:space="preserve"> i nieprzekraczającej 1 827 260 zł netto dla dostaw lub usług oraz 22 840 755 zł netto dla robót budowlanych</w:t>
      </w:r>
      <w:r>
        <w:rPr>
          <w:rFonts w:ascii="Arial" w:hAnsi="Arial" w:cs="Arial"/>
          <w:sz w:val="20"/>
          <w:szCs w:val="20"/>
        </w:rPr>
        <w:t xml:space="preserve"> w trybie przetargu nieograniczonego</w:t>
      </w:r>
      <w:r w:rsidR="00FA5D8F">
        <w:rPr>
          <w:rFonts w:ascii="Arial" w:hAnsi="Arial" w:cs="Arial"/>
          <w:sz w:val="20"/>
          <w:szCs w:val="20"/>
        </w:rPr>
        <w:t>.</w:t>
      </w:r>
    </w:p>
    <w:p w14:paraId="76191A07" w14:textId="77777777" w:rsidR="00B57BBC" w:rsidRPr="00152B79" w:rsidRDefault="00B57BBC" w:rsidP="00442D67">
      <w:pPr>
        <w:pStyle w:val="Default"/>
        <w:contextualSpacing/>
        <w:jc w:val="both"/>
        <w:rPr>
          <w:rFonts w:ascii="Arial" w:hAnsi="Arial" w:cs="Arial"/>
          <w:sz w:val="20"/>
          <w:szCs w:val="20"/>
        </w:rPr>
      </w:pPr>
    </w:p>
    <w:p w14:paraId="58B3553F" w14:textId="57681E74" w:rsidR="00442D67" w:rsidRPr="00152B79" w:rsidRDefault="003B56A2" w:rsidP="003B56A2">
      <w:pPr>
        <w:pStyle w:val="Default"/>
        <w:contextualSpacing/>
        <w:jc w:val="center"/>
        <w:rPr>
          <w:rFonts w:ascii="Arial" w:hAnsi="Arial" w:cs="Arial"/>
          <w:sz w:val="20"/>
          <w:szCs w:val="20"/>
        </w:rPr>
      </w:pPr>
      <w:r>
        <w:rPr>
          <w:rFonts w:ascii="Arial" w:hAnsi="Arial" w:cs="Arial"/>
          <w:sz w:val="20"/>
          <w:szCs w:val="20"/>
        </w:rPr>
        <w:t>Uwieliny, dnia 28.05.2021r</w:t>
      </w:r>
    </w:p>
    <w:p w14:paraId="72DA3A8F" w14:textId="77777777" w:rsidR="00442D67" w:rsidRPr="00210BF8" w:rsidRDefault="00442D67" w:rsidP="00442D67">
      <w:pPr>
        <w:pStyle w:val="Default"/>
        <w:contextualSpacing/>
        <w:jc w:val="both"/>
        <w:rPr>
          <w:rFonts w:ascii="Arial" w:hAnsi="Arial" w:cs="Arial"/>
          <w:sz w:val="20"/>
          <w:szCs w:val="20"/>
        </w:rPr>
      </w:pPr>
    </w:p>
    <w:p w14:paraId="390576A3" w14:textId="77777777" w:rsidR="00442D67" w:rsidRPr="00210BF8" w:rsidRDefault="00442D67" w:rsidP="00442D67">
      <w:pPr>
        <w:pStyle w:val="Podtytu"/>
        <w:spacing w:after="0" w:line="240" w:lineRule="auto"/>
        <w:contextualSpacing/>
        <w:rPr>
          <w:rFonts w:ascii="Arial" w:hAnsi="Arial" w:cs="Arial"/>
          <w:sz w:val="20"/>
          <w:szCs w:val="20"/>
        </w:rPr>
      </w:pPr>
    </w:p>
    <w:p w14:paraId="21A51A44" w14:textId="1562C2AA" w:rsidR="00442D67" w:rsidRDefault="00442D67" w:rsidP="00442D67">
      <w:pPr>
        <w:spacing w:after="0" w:line="240" w:lineRule="auto"/>
        <w:contextualSpacing/>
        <w:rPr>
          <w:rFonts w:ascii="Arial" w:hAnsi="Arial" w:cs="Arial"/>
          <w:b/>
          <w:sz w:val="20"/>
          <w:szCs w:val="20"/>
        </w:rPr>
      </w:pPr>
      <w:r w:rsidRPr="00210BF8">
        <w:rPr>
          <w:rFonts w:ascii="Arial" w:hAnsi="Arial" w:cs="Arial"/>
          <w:b/>
          <w:sz w:val="20"/>
          <w:szCs w:val="20"/>
        </w:rPr>
        <w:t>INSTRUKCJA DLA WYKONAWCÓW</w:t>
      </w:r>
    </w:p>
    <w:p w14:paraId="08D2BA7E" w14:textId="77777777" w:rsidR="00B57BBC" w:rsidRDefault="00B57BBC" w:rsidP="00442D67">
      <w:pPr>
        <w:spacing w:after="0" w:line="240" w:lineRule="auto"/>
        <w:contextualSpacing/>
        <w:rPr>
          <w:rFonts w:ascii="Arial" w:hAnsi="Arial" w:cs="Arial"/>
          <w:b/>
          <w:sz w:val="20"/>
          <w:szCs w:val="20"/>
        </w:rPr>
      </w:pPr>
    </w:p>
    <w:p w14:paraId="10B06A9D" w14:textId="0766A87A" w:rsidR="00442D67" w:rsidRPr="00B57BBC" w:rsidRDefault="00B57BBC" w:rsidP="00B57BBC">
      <w:r w:rsidRPr="00622CB1">
        <w:rPr>
          <w:rStyle w:val="bold"/>
        </w:rPr>
        <w:t>1. ZAMAWIAJĄCY.</w:t>
      </w:r>
      <w:bookmarkStart w:id="3" w:name="_gjdgxs" w:colFirst="0" w:colLast="0"/>
      <w:bookmarkEnd w:id="3"/>
    </w:p>
    <w:p w14:paraId="5AF6C7AD" w14:textId="77777777" w:rsidR="00442D67" w:rsidRPr="00210BF8" w:rsidRDefault="00442D67" w:rsidP="00442D67">
      <w:pPr>
        <w:pStyle w:val="Akapitzlist"/>
        <w:spacing w:after="0" w:line="240" w:lineRule="auto"/>
        <w:ind w:left="0"/>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48570BFE" w14:textId="77777777" w:rsidR="00442D67" w:rsidRPr="00210BF8" w:rsidRDefault="00442D67" w:rsidP="00442D67">
      <w:pPr>
        <w:pStyle w:val="Akapitzlist"/>
        <w:spacing w:after="0" w:line="240" w:lineRule="auto"/>
        <w:ind w:left="0"/>
        <w:rPr>
          <w:rFonts w:ascii="Arial" w:hAnsi="Arial" w:cs="Arial"/>
          <w:color w:val="000000"/>
          <w:spacing w:val="3"/>
          <w:sz w:val="20"/>
          <w:szCs w:val="20"/>
        </w:rPr>
      </w:pPr>
      <w:r w:rsidRPr="00210BF8">
        <w:rPr>
          <w:rFonts w:ascii="Arial" w:hAnsi="Arial" w:cs="Arial"/>
          <w:color w:val="000000"/>
          <w:spacing w:val="3"/>
          <w:sz w:val="20"/>
          <w:szCs w:val="20"/>
        </w:rPr>
        <w:t>ul. Główna 12</w:t>
      </w:r>
    </w:p>
    <w:p w14:paraId="4E73E870" w14:textId="77777777" w:rsidR="00442D67" w:rsidRPr="00210BF8" w:rsidRDefault="00442D67" w:rsidP="00442D67">
      <w:pPr>
        <w:pStyle w:val="Akapitzlist"/>
        <w:spacing w:after="0" w:line="240" w:lineRule="auto"/>
        <w:ind w:left="0"/>
        <w:rPr>
          <w:rFonts w:ascii="Arial" w:hAnsi="Arial" w:cs="Arial"/>
          <w:color w:val="000000" w:themeColor="text1"/>
          <w:spacing w:val="3"/>
          <w:sz w:val="20"/>
          <w:szCs w:val="20"/>
        </w:rPr>
      </w:pPr>
      <w:r w:rsidRPr="00210BF8">
        <w:rPr>
          <w:rFonts w:ascii="Arial" w:hAnsi="Arial" w:cs="Arial"/>
          <w:color w:val="000000"/>
          <w:spacing w:val="3"/>
          <w:sz w:val="20"/>
          <w:szCs w:val="20"/>
        </w:rPr>
        <w:t xml:space="preserve">05-540 </w:t>
      </w:r>
      <w:r>
        <w:rPr>
          <w:rFonts w:ascii="Arial" w:hAnsi="Arial" w:cs="Arial"/>
          <w:color w:val="000000"/>
          <w:spacing w:val="3"/>
          <w:sz w:val="20"/>
          <w:szCs w:val="20"/>
        </w:rPr>
        <w:t>Uwieliny</w:t>
      </w:r>
    </w:p>
    <w:p w14:paraId="4FA8F05F" w14:textId="4B5C7246" w:rsidR="00442D67" w:rsidRPr="0066009B" w:rsidRDefault="00442D67" w:rsidP="00442D67">
      <w:pPr>
        <w:spacing w:after="0" w:line="240" w:lineRule="auto"/>
        <w:contextualSpacing/>
        <w:rPr>
          <w:rFonts w:ascii="Arial" w:hAnsi="Arial" w:cs="Arial"/>
          <w:color w:val="000000" w:themeColor="text1"/>
          <w:sz w:val="20"/>
          <w:szCs w:val="20"/>
        </w:rPr>
      </w:pPr>
      <w:r w:rsidRPr="0066009B">
        <w:rPr>
          <w:rFonts w:ascii="Arial" w:hAnsi="Arial" w:cs="Arial"/>
          <w:color w:val="000000" w:themeColor="text1"/>
          <w:sz w:val="20"/>
          <w:szCs w:val="20"/>
        </w:rPr>
        <w:t xml:space="preserve">Tel.: </w:t>
      </w:r>
      <w:bookmarkStart w:id="4" w:name="_Hlk519243206"/>
      <w:r w:rsidRPr="0066009B">
        <w:rPr>
          <w:rFonts w:ascii="Arial" w:hAnsi="Arial" w:cs="Arial"/>
          <w:color w:val="000000" w:themeColor="text1"/>
          <w:sz w:val="20"/>
          <w:szCs w:val="20"/>
        </w:rPr>
        <w:t xml:space="preserve">(22) </w:t>
      </w:r>
      <w:bookmarkEnd w:id="4"/>
      <w:r w:rsidRPr="0066009B">
        <w:rPr>
          <w:rFonts w:ascii="Arial" w:hAnsi="Arial" w:cs="Arial"/>
          <w:color w:val="000000" w:themeColor="text1"/>
          <w:sz w:val="20"/>
          <w:szCs w:val="20"/>
        </w:rPr>
        <w:t xml:space="preserve">736 15 87, e-mail: </w:t>
      </w:r>
      <w:r w:rsidR="00B57BBC">
        <w:t>pk@komprazmow.pl</w:t>
      </w:r>
    </w:p>
    <w:p w14:paraId="47B45D8B" w14:textId="77777777" w:rsidR="002A6E03" w:rsidRPr="00622CB1" w:rsidRDefault="002A6E03">
      <w:pPr>
        <w:pStyle w:val="p"/>
      </w:pPr>
    </w:p>
    <w:p w14:paraId="6D756E0B" w14:textId="77777777" w:rsidR="002A6E03" w:rsidRPr="00622CB1" w:rsidRDefault="002A6E03">
      <w:pPr>
        <w:pStyle w:val="p"/>
      </w:pPr>
    </w:p>
    <w:p w14:paraId="4D0B7FF3" w14:textId="77777777" w:rsidR="002A6E03" w:rsidRPr="00622CB1" w:rsidRDefault="009405AA">
      <w:pPr>
        <w:pStyle w:val="p"/>
      </w:pPr>
      <w:r w:rsidRPr="00622CB1">
        <w:rPr>
          <w:rStyle w:val="bold"/>
        </w:rPr>
        <w:t>2. TRYB UDZIELENIA ZAMÓWIENIA</w:t>
      </w:r>
    </w:p>
    <w:p w14:paraId="4D38731B" w14:textId="77777777" w:rsidR="002A6E03" w:rsidRPr="00622CB1" w:rsidRDefault="002A6E03">
      <w:pPr>
        <w:pStyle w:val="p"/>
      </w:pPr>
    </w:p>
    <w:p w14:paraId="09A4A6E2" w14:textId="2541FEE9" w:rsidR="002A6E03" w:rsidRPr="00622CB1" w:rsidRDefault="009405AA">
      <w:pPr>
        <w:pStyle w:val="p"/>
      </w:pPr>
      <w:r w:rsidRPr="00622CB1">
        <w:t xml:space="preserve">Postępowanie prowadzone będzie w trybie </w:t>
      </w:r>
      <w:r w:rsidR="00C407F0" w:rsidRPr="00622CB1">
        <w:rPr>
          <w:rStyle w:val="bold"/>
        </w:rPr>
        <w:t>przetargu nieograniczonego</w:t>
      </w:r>
      <w:r w:rsidRPr="00622CB1">
        <w:rPr>
          <w:rStyle w:val="bold"/>
        </w:rPr>
        <w:t>.</w:t>
      </w:r>
    </w:p>
    <w:p w14:paraId="0CA2D7F0" w14:textId="77777777" w:rsidR="002A6E03" w:rsidRPr="00622CB1" w:rsidRDefault="002A6E03">
      <w:pPr>
        <w:pStyle w:val="p"/>
      </w:pPr>
    </w:p>
    <w:p w14:paraId="5E42CFA1" w14:textId="77777777" w:rsidR="002A6E03" w:rsidRPr="00622CB1" w:rsidRDefault="002A6E03">
      <w:pPr>
        <w:pStyle w:val="p"/>
      </w:pPr>
    </w:p>
    <w:p w14:paraId="44242B3B" w14:textId="77777777" w:rsidR="002A6E03" w:rsidRPr="00622CB1" w:rsidRDefault="009405AA">
      <w:pPr>
        <w:pStyle w:val="p"/>
      </w:pPr>
      <w:r w:rsidRPr="00622CB1">
        <w:rPr>
          <w:rStyle w:val="bold"/>
        </w:rPr>
        <w:t>3. OPIS PRZEDMIOTU ZAMÓWIENIA</w:t>
      </w:r>
    </w:p>
    <w:p w14:paraId="3A9B44CF" w14:textId="77777777" w:rsidR="002A6E03" w:rsidRPr="00622CB1" w:rsidRDefault="002A6E03">
      <w:pPr>
        <w:pStyle w:val="p"/>
      </w:pPr>
    </w:p>
    <w:p w14:paraId="71AB92E3" w14:textId="6FDCEF95" w:rsidR="002A6E03" w:rsidRPr="00622CB1" w:rsidRDefault="007142B2">
      <w:pPr>
        <w:pStyle w:val="justify"/>
      </w:pPr>
      <w:r w:rsidRPr="00622CB1">
        <w:t xml:space="preserve">3.1. </w:t>
      </w:r>
      <w:r w:rsidR="009405AA" w:rsidRPr="00622CB1">
        <w:t xml:space="preserve">Rodzaj zamówienia: </w:t>
      </w:r>
      <w:r w:rsidR="00C407F0" w:rsidRPr="00622CB1">
        <w:t>dostawa</w:t>
      </w:r>
    </w:p>
    <w:p w14:paraId="5E2EF890" w14:textId="77777777" w:rsidR="002A6E03" w:rsidRPr="00622CB1" w:rsidRDefault="002A6E03">
      <w:pPr>
        <w:pStyle w:val="p"/>
      </w:pPr>
    </w:p>
    <w:p w14:paraId="4CACF6F2" w14:textId="77777777" w:rsidR="00B57BBC" w:rsidRPr="00B57BBC" w:rsidRDefault="007142B2" w:rsidP="00B57BBC">
      <w:pPr>
        <w:pStyle w:val="center"/>
        <w:jc w:val="left"/>
      </w:pPr>
      <w:r w:rsidRPr="00622CB1">
        <w:t>3.2</w:t>
      </w:r>
      <w:r w:rsidR="00350E88" w:rsidRPr="00622CB1">
        <w:t xml:space="preserve">. </w:t>
      </w:r>
      <w:r w:rsidR="00DA5921" w:rsidRPr="00622CB1">
        <w:t xml:space="preserve">Przedmiotem zamówienia jest </w:t>
      </w:r>
      <w:r w:rsidR="00B57BBC" w:rsidRPr="00210BF8">
        <w:rPr>
          <w:rFonts w:ascii="Arial" w:hAnsi="Arial" w:cs="Arial"/>
          <w:b/>
          <w:i/>
          <w:sz w:val="28"/>
          <w:szCs w:val="28"/>
        </w:rPr>
        <w:t>„</w:t>
      </w:r>
      <w:r w:rsidR="00B57BBC">
        <w:rPr>
          <w:rStyle w:val="bold"/>
        </w:rPr>
        <w:t>Dostawa w formie leasingu operacyjnego z możliwością wykupu samochodu ciężarowego z urządzeniem hakowym</w:t>
      </w:r>
      <w:r w:rsidR="00B57BBC" w:rsidRPr="00210BF8">
        <w:rPr>
          <w:rFonts w:ascii="Arial" w:hAnsi="Arial" w:cs="Arial"/>
          <w:b/>
          <w:i/>
          <w:sz w:val="28"/>
          <w:szCs w:val="28"/>
        </w:rPr>
        <w:t>”.</w:t>
      </w:r>
    </w:p>
    <w:p w14:paraId="7E6D801C" w14:textId="228A8F50" w:rsidR="009125FF" w:rsidRPr="00622CB1" w:rsidRDefault="009125FF">
      <w:pPr>
        <w:pStyle w:val="justify"/>
        <w:rPr>
          <w:rStyle w:val="bold"/>
          <w:b w:val="0"/>
        </w:rPr>
      </w:pPr>
    </w:p>
    <w:p w14:paraId="5579A6D5" w14:textId="52DE2F6E" w:rsidR="007142B2" w:rsidRPr="00622CB1" w:rsidRDefault="007142B2" w:rsidP="007142B2">
      <w:pPr>
        <w:pStyle w:val="justify"/>
        <w:rPr>
          <w:rStyle w:val="bold"/>
          <w:b w:val="0"/>
        </w:rPr>
      </w:pPr>
      <w:r w:rsidRPr="00622CB1">
        <w:rPr>
          <w:rStyle w:val="bold"/>
          <w:b w:val="0"/>
        </w:rPr>
        <w:t xml:space="preserve">3.3. </w:t>
      </w:r>
      <w:r w:rsidR="00DA5921" w:rsidRPr="00622CB1">
        <w:rPr>
          <w:rStyle w:val="bold"/>
          <w:b w:val="0"/>
        </w:rPr>
        <w:t xml:space="preserve">Szczegółowe warunki odnośnie specyfikacji technicznej, jak i warunków leasingu zostały określone w załączniku do SWZ. </w:t>
      </w:r>
    </w:p>
    <w:p w14:paraId="127C769F" w14:textId="77777777" w:rsidR="00884825" w:rsidRPr="00622CB1" w:rsidRDefault="00884825">
      <w:pPr>
        <w:pStyle w:val="justify"/>
        <w:rPr>
          <w:rStyle w:val="bold"/>
          <w:b w:val="0"/>
        </w:rPr>
      </w:pPr>
    </w:p>
    <w:p w14:paraId="04A1BB09" w14:textId="37C7802D" w:rsidR="002A6E03" w:rsidRPr="00622CB1" w:rsidRDefault="00735A75">
      <w:pPr>
        <w:pStyle w:val="justify"/>
        <w:rPr>
          <w:rStyle w:val="bold"/>
          <w:b w:val="0"/>
        </w:rPr>
      </w:pPr>
      <w:r w:rsidRPr="00622CB1">
        <w:rPr>
          <w:rStyle w:val="bold"/>
          <w:b w:val="0"/>
        </w:rPr>
        <w:t>3.</w:t>
      </w:r>
      <w:r w:rsidR="00DA5921" w:rsidRPr="00622CB1">
        <w:rPr>
          <w:rStyle w:val="bold"/>
          <w:b w:val="0"/>
        </w:rPr>
        <w:t>4</w:t>
      </w:r>
      <w:r w:rsidRPr="00622CB1">
        <w:rPr>
          <w:rStyle w:val="bold"/>
          <w:b w:val="0"/>
        </w:rPr>
        <w:t xml:space="preserve">. </w:t>
      </w:r>
      <w:r w:rsidR="00643D7A" w:rsidRPr="00622CB1">
        <w:rPr>
          <w:rStyle w:val="bold"/>
          <w:b w:val="0"/>
        </w:rPr>
        <w:t>Zamawiający nie dopuszcza składanie ofert częściowych.</w:t>
      </w:r>
    </w:p>
    <w:p w14:paraId="0D438134" w14:textId="7E50D1CC" w:rsidR="008426BA" w:rsidRPr="00622CB1" w:rsidRDefault="008426BA">
      <w:pPr>
        <w:pStyle w:val="justify"/>
        <w:rPr>
          <w:rStyle w:val="bold"/>
          <w:b w:val="0"/>
        </w:rPr>
      </w:pPr>
      <w:r w:rsidRPr="00622CB1">
        <w:rPr>
          <w:rStyle w:val="bold"/>
          <w:b w:val="0"/>
        </w:rPr>
        <w:t>Powody niedokonania podziału zamówienia na części</w:t>
      </w:r>
      <w:r w:rsidR="00DA5921" w:rsidRPr="00622CB1">
        <w:rPr>
          <w:rStyle w:val="bold"/>
          <w:b w:val="0"/>
        </w:rPr>
        <w:t>: Przedmiotem zamówienia jest leasing 1 pojazdu, co oznacza, że przedmiot zamówienia jest niepodzielny</w:t>
      </w:r>
      <w:r w:rsidR="00622CB1">
        <w:rPr>
          <w:rStyle w:val="bold"/>
          <w:b w:val="0"/>
        </w:rPr>
        <w:t xml:space="preserve">.  </w:t>
      </w:r>
    </w:p>
    <w:p w14:paraId="22678B23" w14:textId="77777777" w:rsidR="004B64F7" w:rsidRPr="00622CB1" w:rsidRDefault="004B64F7">
      <w:pPr>
        <w:pStyle w:val="justify"/>
        <w:rPr>
          <w:rStyle w:val="bold"/>
        </w:rPr>
      </w:pPr>
    </w:p>
    <w:p w14:paraId="1A79395D" w14:textId="6824C830" w:rsidR="002A6E03" w:rsidRPr="00622CB1" w:rsidRDefault="00735A75">
      <w:pPr>
        <w:pStyle w:val="justify"/>
      </w:pPr>
      <w:r w:rsidRPr="00622CB1">
        <w:t>3.</w:t>
      </w:r>
      <w:r w:rsidR="00DA5921" w:rsidRPr="00622CB1">
        <w:t>5</w:t>
      </w:r>
      <w:r w:rsidRPr="00622CB1">
        <w:t xml:space="preserve">. </w:t>
      </w:r>
      <w:r w:rsidR="009405AA" w:rsidRPr="00622CB1">
        <w:t>Oznaczenie według Wspólnego Słownika Zamówień:</w:t>
      </w:r>
    </w:p>
    <w:p w14:paraId="379A6274" w14:textId="77777777" w:rsidR="002A6E03" w:rsidRPr="00622CB1" w:rsidRDefault="002A6E03">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2545"/>
        <w:gridCol w:w="6449"/>
      </w:tblGrid>
      <w:tr w:rsidR="002A6E03" w:rsidRPr="00622CB1" w14:paraId="2F92919C" w14:textId="77777777" w:rsidTr="00622CB1">
        <w:tc>
          <w:tcPr>
            <w:tcW w:w="8994" w:type="dxa"/>
            <w:gridSpan w:val="2"/>
            <w:tcBorders>
              <w:bottom w:val="single" w:sz="1" w:space="0" w:color="auto"/>
            </w:tcBorders>
            <w:shd w:val="clear" w:color="auto" w:fill="auto"/>
            <w:vAlign w:val="center"/>
          </w:tcPr>
          <w:p w14:paraId="38BFC26D" w14:textId="77777777" w:rsidR="002A6E03" w:rsidRPr="00622CB1" w:rsidRDefault="009405AA" w:rsidP="009405AA">
            <w:pPr>
              <w:pStyle w:val="tableCenter"/>
              <w:spacing w:after="160"/>
            </w:pPr>
            <w:r w:rsidRPr="00622CB1">
              <w:rPr>
                <w:rStyle w:val="bold"/>
              </w:rPr>
              <w:t>Wspólny Słownik Zamówień:</w:t>
            </w:r>
          </w:p>
        </w:tc>
      </w:tr>
      <w:tr w:rsidR="002A6E03" w:rsidRPr="00622CB1" w14:paraId="26EE6A4F" w14:textId="77777777" w:rsidTr="00622CB1">
        <w:tc>
          <w:tcPr>
            <w:tcW w:w="2545" w:type="dxa"/>
            <w:shd w:val="clear" w:color="auto" w:fill="auto"/>
            <w:vAlign w:val="center"/>
          </w:tcPr>
          <w:p w14:paraId="24E8E87D" w14:textId="77777777" w:rsidR="002A6E03" w:rsidRPr="00622CB1" w:rsidRDefault="009405AA">
            <w:pPr>
              <w:pStyle w:val="tableCenter"/>
            </w:pPr>
            <w:r w:rsidRPr="00622CB1">
              <w:t>Numer CPV</w:t>
            </w:r>
          </w:p>
        </w:tc>
        <w:tc>
          <w:tcPr>
            <w:tcW w:w="6449" w:type="dxa"/>
            <w:shd w:val="clear" w:color="auto" w:fill="auto"/>
            <w:vAlign w:val="center"/>
          </w:tcPr>
          <w:p w14:paraId="162BBC95" w14:textId="77777777" w:rsidR="002A6E03" w:rsidRPr="00622CB1" w:rsidRDefault="009405AA">
            <w:pPr>
              <w:pStyle w:val="tableCenter"/>
            </w:pPr>
            <w:r w:rsidRPr="00622CB1">
              <w:t>Opis</w:t>
            </w:r>
          </w:p>
        </w:tc>
      </w:tr>
      <w:tr w:rsidR="002A6E03" w:rsidRPr="00622CB1" w14:paraId="5E39E310" w14:textId="77777777" w:rsidTr="00622CB1">
        <w:tc>
          <w:tcPr>
            <w:tcW w:w="2545" w:type="dxa"/>
            <w:shd w:val="clear" w:color="auto" w:fill="auto"/>
            <w:vAlign w:val="center"/>
          </w:tcPr>
          <w:p w14:paraId="23712BCC" w14:textId="7854A659" w:rsidR="002A6E03" w:rsidRPr="00622CB1" w:rsidRDefault="00622CB1">
            <w:r w:rsidRPr="00622CB1">
              <w:t>34114000-9</w:t>
            </w:r>
          </w:p>
        </w:tc>
        <w:tc>
          <w:tcPr>
            <w:tcW w:w="6449" w:type="dxa"/>
            <w:shd w:val="clear" w:color="auto" w:fill="auto"/>
            <w:vAlign w:val="center"/>
          </w:tcPr>
          <w:p w14:paraId="47A9F572" w14:textId="4C8A0AE2" w:rsidR="002A6E03" w:rsidRPr="00622CB1" w:rsidRDefault="00622CB1">
            <w:r w:rsidRPr="00622CB1">
              <w:t>Pojazdy specjalne</w:t>
            </w:r>
          </w:p>
        </w:tc>
      </w:tr>
      <w:tr w:rsidR="002A6E03" w:rsidRPr="00FA5D8F" w14:paraId="3E1D9142" w14:textId="77777777" w:rsidTr="00622CB1">
        <w:tc>
          <w:tcPr>
            <w:tcW w:w="2545" w:type="dxa"/>
            <w:shd w:val="clear" w:color="auto" w:fill="auto"/>
            <w:vAlign w:val="center"/>
          </w:tcPr>
          <w:p w14:paraId="6DC8D60B" w14:textId="4930C460" w:rsidR="002A6E03" w:rsidRPr="00FA5D8F" w:rsidRDefault="00054127">
            <w:hyperlink r:id="rId8" w:history="1">
              <w:r w:rsidR="00FA5D8F" w:rsidRPr="00FA5D8F">
                <w:rPr>
                  <w:rFonts w:cs="Open Sans"/>
                  <w:color w:val="565656"/>
                  <w:u w:val="single"/>
                  <w:shd w:val="clear" w:color="auto" w:fill="EEEEEE"/>
                </w:rPr>
                <w:t>34142300-7</w:t>
              </w:r>
            </w:hyperlink>
          </w:p>
        </w:tc>
        <w:tc>
          <w:tcPr>
            <w:tcW w:w="6449" w:type="dxa"/>
            <w:shd w:val="clear" w:color="auto" w:fill="auto"/>
            <w:vAlign w:val="center"/>
          </w:tcPr>
          <w:p w14:paraId="4CC86027" w14:textId="29202C05" w:rsidR="002A6E03" w:rsidRPr="00FA5D8F" w:rsidRDefault="00FA5D8F">
            <w:r w:rsidRPr="00FA5D8F">
              <w:rPr>
                <w:rFonts w:cs="Open Sans"/>
                <w:color w:val="2D2D2D"/>
                <w:shd w:val="clear" w:color="auto" w:fill="FFFFFF"/>
              </w:rPr>
              <w:t>Pojazdy samowyładowcze</w:t>
            </w:r>
          </w:p>
        </w:tc>
      </w:tr>
      <w:tr w:rsidR="00896A4B" w:rsidRPr="00FA5D8F" w14:paraId="5A603BB0" w14:textId="77777777" w:rsidTr="00622CB1">
        <w:tc>
          <w:tcPr>
            <w:tcW w:w="2545" w:type="dxa"/>
            <w:shd w:val="clear" w:color="auto" w:fill="auto"/>
            <w:vAlign w:val="center"/>
          </w:tcPr>
          <w:p w14:paraId="74F82847" w14:textId="3614618D" w:rsidR="00896A4B" w:rsidRPr="00FA5D8F" w:rsidRDefault="00896A4B">
            <w:r w:rsidRPr="00FA5D8F">
              <w:t>66114000-2</w:t>
            </w:r>
          </w:p>
        </w:tc>
        <w:tc>
          <w:tcPr>
            <w:tcW w:w="6449" w:type="dxa"/>
            <w:shd w:val="clear" w:color="auto" w:fill="auto"/>
            <w:vAlign w:val="center"/>
          </w:tcPr>
          <w:p w14:paraId="6F2E32D0" w14:textId="10C94FEB" w:rsidR="00896A4B" w:rsidRPr="00FA5D8F" w:rsidRDefault="00896A4B">
            <w:r w:rsidRPr="00FA5D8F">
              <w:t>Usługi leasingu finansowego</w:t>
            </w:r>
          </w:p>
        </w:tc>
      </w:tr>
      <w:tr w:rsidR="00FA5D8F" w:rsidRPr="00FA5D8F" w14:paraId="784A320A" w14:textId="77777777" w:rsidTr="00622CB1">
        <w:tc>
          <w:tcPr>
            <w:tcW w:w="2545" w:type="dxa"/>
            <w:shd w:val="clear" w:color="auto" w:fill="auto"/>
            <w:vAlign w:val="center"/>
          </w:tcPr>
          <w:p w14:paraId="21596574" w14:textId="73FED233" w:rsidR="00FA5D8F" w:rsidRPr="00FA5D8F" w:rsidRDefault="00FA5D8F" w:rsidP="00FA5D8F">
            <w:pPr>
              <w:pBdr>
                <w:bottom w:val="single" w:sz="6" w:space="8" w:color="E1E1E1"/>
              </w:pBdr>
              <w:shd w:val="clear" w:color="auto" w:fill="FFFFFF"/>
              <w:spacing w:before="300" w:after="150" w:line="360" w:lineRule="atLeast"/>
              <w:outlineLvl w:val="2"/>
              <w:rPr>
                <w:rFonts w:eastAsia="Times New Roman" w:cs="Times New Roman"/>
              </w:rPr>
            </w:pPr>
            <w:r w:rsidRPr="00FA5D8F">
              <w:rPr>
                <w:rFonts w:eastAsia="Times New Roman" w:cs="Times New Roman"/>
              </w:rPr>
              <w:t>34144440-4</w:t>
            </w:r>
          </w:p>
        </w:tc>
        <w:tc>
          <w:tcPr>
            <w:tcW w:w="6449" w:type="dxa"/>
            <w:shd w:val="clear" w:color="auto" w:fill="auto"/>
            <w:vAlign w:val="center"/>
          </w:tcPr>
          <w:p w14:paraId="7D95D646" w14:textId="5CB3DD9D" w:rsidR="00FA5D8F" w:rsidRPr="00FA5D8F" w:rsidRDefault="00FA5D8F">
            <w:r w:rsidRPr="00FA5D8F">
              <w:t xml:space="preserve">Piaskarki </w:t>
            </w:r>
          </w:p>
        </w:tc>
      </w:tr>
    </w:tbl>
    <w:p w14:paraId="6B2EE6A3" w14:textId="77777777" w:rsidR="002A6E03" w:rsidRPr="00622CB1" w:rsidRDefault="002A6E03">
      <w:pPr>
        <w:pStyle w:val="p"/>
      </w:pPr>
    </w:p>
    <w:p w14:paraId="0515780C" w14:textId="2765A562" w:rsidR="00904C8C" w:rsidRPr="00622CB1" w:rsidRDefault="00735A75" w:rsidP="00100556">
      <w:pPr>
        <w:pStyle w:val="p"/>
      </w:pPr>
      <w:r w:rsidRPr="00622CB1">
        <w:t>3.</w:t>
      </w:r>
      <w:r w:rsidR="003C7F33" w:rsidRPr="00622CB1">
        <w:t>9</w:t>
      </w:r>
      <w:r w:rsidRPr="00622CB1">
        <w:t xml:space="preserve">. </w:t>
      </w:r>
      <w:r w:rsidR="00904C8C" w:rsidRPr="00622CB1">
        <w:t xml:space="preserve">Przedmiotowe środki dowodowe </w:t>
      </w:r>
    </w:p>
    <w:p w14:paraId="2AB22A93" w14:textId="1CE88B12" w:rsidR="00904C8C" w:rsidRPr="00622CB1" w:rsidRDefault="00904C8C" w:rsidP="00622CB1">
      <w:pPr>
        <w:pStyle w:val="p"/>
        <w:jc w:val="both"/>
      </w:pPr>
      <w:r w:rsidRPr="00622CB1">
        <w:t>Zamawiający</w:t>
      </w:r>
      <w:r w:rsidR="00100556" w:rsidRPr="00622CB1">
        <w:t xml:space="preserve"> żąda złożenia </w:t>
      </w:r>
      <w:r w:rsidRPr="00622CB1">
        <w:t xml:space="preserve">wraz z ofertą </w:t>
      </w:r>
      <w:r w:rsidR="00100556" w:rsidRPr="00622CB1">
        <w:t>prz</w:t>
      </w:r>
      <w:r w:rsidRPr="00622CB1">
        <w:t xml:space="preserve">edmiotowych środków dowodowych, w postaci </w:t>
      </w:r>
      <w:r w:rsidR="00677949">
        <w:rPr>
          <w:b/>
          <w:bCs/>
        </w:rPr>
        <w:t>oświadczenia o zgodności zaoferowanego pojazdu z opisem przedmiotu zamówienia</w:t>
      </w:r>
      <w:r w:rsidR="00DA5921" w:rsidRPr="00622CB1">
        <w:t xml:space="preserve">. </w:t>
      </w:r>
    </w:p>
    <w:p w14:paraId="2226B80B" w14:textId="7FE3F205" w:rsidR="00D94BB5" w:rsidRPr="00622CB1" w:rsidRDefault="00D94BB5" w:rsidP="00622CB1">
      <w:pPr>
        <w:pStyle w:val="p"/>
        <w:jc w:val="both"/>
      </w:pPr>
      <w:r w:rsidRPr="00622CB1">
        <w:t>Zamawiający akceptuje równoważne przedmiotowe środki dowodowe, jeśli potwierdzają, że oferowane dostawy, usługi lub roboty budowlane spełniają określone przez zamawiającego wymagania, cechy lub kryteria.</w:t>
      </w:r>
    </w:p>
    <w:p w14:paraId="1BF3DF44" w14:textId="77777777" w:rsidR="00E32A9B" w:rsidRPr="00622CB1" w:rsidRDefault="00E32A9B" w:rsidP="00622CB1">
      <w:pPr>
        <w:pStyle w:val="p"/>
        <w:jc w:val="both"/>
      </w:pPr>
    </w:p>
    <w:p w14:paraId="36D5ADC9" w14:textId="1BC96D42" w:rsidR="00100556" w:rsidRPr="00622CB1" w:rsidRDefault="00100556" w:rsidP="00622CB1">
      <w:pPr>
        <w:pStyle w:val="p"/>
        <w:jc w:val="both"/>
      </w:pPr>
      <w:r w:rsidRPr="00622CB1">
        <w:t xml:space="preserve">Jeżeli wykonawca nie złożył przedmiotowych środków dowodowych lub złożone przedmiotowe środki dowodowe są niekompletne, zamawiający </w:t>
      </w:r>
      <w:r w:rsidR="00904C8C" w:rsidRPr="00622CB1">
        <w:t>wezwie</w:t>
      </w:r>
      <w:r w:rsidRPr="00622CB1">
        <w:t xml:space="preserve"> do ich złożenia lub uzupełnienia w wyznaczonym terminie</w:t>
      </w:r>
      <w:r w:rsidR="00904C8C" w:rsidRPr="00622CB1">
        <w:t xml:space="preserve">. </w:t>
      </w:r>
    </w:p>
    <w:p w14:paraId="12BD99E1" w14:textId="531B7A03" w:rsidR="00100556" w:rsidRPr="00622CB1" w:rsidRDefault="00100556">
      <w:pPr>
        <w:pStyle w:val="p"/>
      </w:pPr>
    </w:p>
    <w:p w14:paraId="679548D7" w14:textId="47777795" w:rsidR="002A6E03" w:rsidRPr="00622CB1" w:rsidRDefault="009405AA">
      <w:pPr>
        <w:pStyle w:val="p"/>
      </w:pPr>
      <w:r w:rsidRPr="00622CB1">
        <w:rPr>
          <w:rStyle w:val="bold"/>
        </w:rPr>
        <w:t>4. INFORMACJE O ZAMÓWI</w:t>
      </w:r>
      <w:r w:rsidR="004B64F7" w:rsidRPr="00622CB1">
        <w:rPr>
          <w:rStyle w:val="bold"/>
        </w:rPr>
        <w:t>ENIACH, O KTÓRYCH MOWA W ART. 214 UST. 1 PKT. 7 i 8</w:t>
      </w:r>
      <w:r w:rsidRPr="00622CB1">
        <w:rPr>
          <w:rStyle w:val="bold"/>
        </w:rPr>
        <w:t xml:space="preserve"> USTAWY</w:t>
      </w:r>
    </w:p>
    <w:p w14:paraId="65184E19" w14:textId="77777777" w:rsidR="002A6E03" w:rsidRPr="00622CB1" w:rsidRDefault="002A6E03">
      <w:pPr>
        <w:pStyle w:val="p"/>
      </w:pPr>
    </w:p>
    <w:p w14:paraId="3E407E40" w14:textId="77777777" w:rsidR="00436BBB" w:rsidRPr="00622CB1" w:rsidRDefault="00436BBB">
      <w:pPr>
        <w:pStyle w:val="p"/>
      </w:pPr>
    </w:p>
    <w:p w14:paraId="267C5E4B" w14:textId="6A244EE8" w:rsidR="00436BBB" w:rsidRPr="00622CB1" w:rsidRDefault="00436BBB">
      <w:pPr>
        <w:pStyle w:val="p"/>
      </w:pPr>
      <w:r w:rsidRPr="00622CB1">
        <w:t>Zamawiający nie przewiduje udzielania zamówień o których mowa w art. 214 ust. 1 pkt 7 i 8 Ustawy.</w:t>
      </w:r>
    </w:p>
    <w:p w14:paraId="36A6FD38" w14:textId="77777777" w:rsidR="002A6E03" w:rsidRPr="00622CB1" w:rsidRDefault="002A6E03">
      <w:pPr>
        <w:pStyle w:val="p"/>
      </w:pPr>
    </w:p>
    <w:p w14:paraId="3F4D187F" w14:textId="77777777" w:rsidR="002A6E03" w:rsidRPr="00622CB1" w:rsidRDefault="009405AA">
      <w:pPr>
        <w:pStyle w:val="p"/>
      </w:pPr>
      <w:r w:rsidRPr="00622CB1">
        <w:rPr>
          <w:rStyle w:val="bold"/>
        </w:rPr>
        <w:t>5. TERMIN WYKONANIA ZAMÓWIENIA</w:t>
      </w:r>
    </w:p>
    <w:p w14:paraId="0BB1A119" w14:textId="77777777" w:rsidR="002A6E03" w:rsidRPr="00622CB1" w:rsidRDefault="002A6E03">
      <w:pPr>
        <w:pStyle w:val="p"/>
      </w:pPr>
    </w:p>
    <w:p w14:paraId="387DF135" w14:textId="08EB4900" w:rsidR="002A6E03" w:rsidRPr="00622CB1" w:rsidRDefault="009405AA">
      <w:pPr>
        <w:pStyle w:val="justify"/>
        <w:rPr>
          <w:rStyle w:val="bold"/>
        </w:rPr>
      </w:pPr>
      <w:r w:rsidRPr="00622CB1">
        <w:t xml:space="preserve">Termin </w:t>
      </w:r>
      <w:r w:rsidR="00FA5F14" w:rsidRPr="00622CB1">
        <w:t>dostarczenia przedmiotu zamówienia</w:t>
      </w:r>
      <w:r w:rsidRPr="00622CB1">
        <w:t xml:space="preserve">: </w:t>
      </w:r>
      <w:r w:rsidR="00FA5D8F">
        <w:rPr>
          <w:rStyle w:val="bold"/>
        </w:rPr>
        <w:t>do 30 dni od podpisania umowy.</w:t>
      </w:r>
    </w:p>
    <w:p w14:paraId="7FDB21F5" w14:textId="24C936F3" w:rsidR="00FA5F14" w:rsidRPr="00622CB1" w:rsidRDefault="00FA5F14">
      <w:pPr>
        <w:pStyle w:val="justify"/>
      </w:pPr>
      <w:r w:rsidRPr="00622CB1">
        <w:t>Okres leasingu:</w:t>
      </w:r>
      <w:r w:rsidR="00FA5D8F">
        <w:t xml:space="preserve"> 84</w:t>
      </w:r>
      <w:r w:rsidRPr="00622CB1">
        <w:t xml:space="preserve"> miesi</w:t>
      </w:r>
      <w:r w:rsidR="00FA5D8F">
        <w:t>ące</w:t>
      </w:r>
      <w:r w:rsidRPr="00622CB1">
        <w:t xml:space="preserve"> ( tj. wpłata początkowa </w:t>
      </w:r>
      <w:r w:rsidR="00FA5D8F">
        <w:t>10</w:t>
      </w:r>
      <w:r w:rsidRPr="00622CB1">
        <w:t>%+</w:t>
      </w:r>
      <w:r w:rsidR="00FA5D8F">
        <w:t>83</w:t>
      </w:r>
      <w:r w:rsidRPr="00622CB1">
        <w:t xml:space="preserve"> miesi</w:t>
      </w:r>
      <w:r w:rsidR="00FA5D8F">
        <w:t>ące</w:t>
      </w:r>
      <w:r w:rsidRPr="00622CB1">
        <w:t xml:space="preserve"> leasingu + wykup 1%).  </w:t>
      </w:r>
    </w:p>
    <w:p w14:paraId="2B5050BF" w14:textId="77777777" w:rsidR="002A6E03" w:rsidRPr="00622CB1" w:rsidRDefault="002A6E03">
      <w:pPr>
        <w:pStyle w:val="p"/>
      </w:pPr>
    </w:p>
    <w:p w14:paraId="433685DB" w14:textId="77777777" w:rsidR="002A6E03" w:rsidRPr="00622CB1" w:rsidRDefault="002A6E03">
      <w:pPr>
        <w:pStyle w:val="p"/>
      </w:pPr>
    </w:p>
    <w:p w14:paraId="1DB9ED90" w14:textId="77777777" w:rsidR="002A6E03" w:rsidRPr="00622CB1" w:rsidRDefault="009405AA">
      <w:pPr>
        <w:pStyle w:val="p"/>
      </w:pPr>
      <w:r w:rsidRPr="00622CB1">
        <w:rPr>
          <w:rStyle w:val="bold"/>
        </w:rPr>
        <w:t>6. WARUNKI UDZIAŁU W POSTĘPOWANIU</w:t>
      </w:r>
    </w:p>
    <w:p w14:paraId="00DB8056" w14:textId="77777777" w:rsidR="002A6E03" w:rsidRPr="00622CB1" w:rsidRDefault="002A6E03">
      <w:pPr>
        <w:pStyle w:val="p"/>
      </w:pPr>
    </w:p>
    <w:p w14:paraId="7FD7209B" w14:textId="08676172" w:rsidR="002A6E03" w:rsidRPr="00622CB1" w:rsidRDefault="009405AA">
      <w:pPr>
        <w:pStyle w:val="justify"/>
      </w:pPr>
      <w:r w:rsidRPr="00622CB1">
        <w:t>6.1. W postępowaniu mogą wziąć udział wyłącznie wykonawcy, którzy nie podlegają wykluczeniu oraz spełniają warunki udziału w postępowaniu</w:t>
      </w:r>
      <w:r w:rsidR="0096136B" w:rsidRPr="00622CB1">
        <w:t>.</w:t>
      </w:r>
    </w:p>
    <w:p w14:paraId="7B0AD171" w14:textId="77777777" w:rsidR="002A6E03" w:rsidRPr="00622CB1" w:rsidRDefault="002A6E03">
      <w:pPr>
        <w:pStyle w:val="p"/>
      </w:pPr>
    </w:p>
    <w:p w14:paraId="162FE8B6" w14:textId="0111FC4E" w:rsidR="0080162C" w:rsidRPr="00622CB1" w:rsidRDefault="009405AA">
      <w:pPr>
        <w:pStyle w:val="justify"/>
      </w:pPr>
      <w:r w:rsidRPr="00622CB1">
        <w:t xml:space="preserve">6.1.1. </w:t>
      </w:r>
      <w:r w:rsidR="0080162C" w:rsidRPr="00622CB1">
        <w:t>Wykonawca posiada zdolności do występowania w obrocie gospodarczym</w:t>
      </w:r>
      <w:r w:rsidR="0096136B" w:rsidRPr="00622CB1">
        <w:t>.</w:t>
      </w:r>
    </w:p>
    <w:p w14:paraId="4D278BFD" w14:textId="7A740D02" w:rsidR="0080162C" w:rsidRPr="00622CB1" w:rsidRDefault="007E503A">
      <w:pPr>
        <w:pStyle w:val="justify"/>
      </w:pPr>
      <w:r w:rsidRPr="00622CB1">
        <w:t>Zamawiający nie stawia warunków w tym zakresie</w:t>
      </w:r>
    </w:p>
    <w:p w14:paraId="3B0760AD" w14:textId="77777777" w:rsidR="007E503A" w:rsidRPr="00622CB1" w:rsidRDefault="007E503A">
      <w:pPr>
        <w:pStyle w:val="justify"/>
      </w:pPr>
    </w:p>
    <w:p w14:paraId="14244645" w14:textId="012A1055" w:rsidR="002A6E03" w:rsidRPr="00622CB1" w:rsidRDefault="0080162C" w:rsidP="00810BD6">
      <w:pPr>
        <w:pStyle w:val="justify"/>
      </w:pPr>
      <w:r w:rsidRPr="00622CB1">
        <w:t xml:space="preserve">6.1.2 </w:t>
      </w:r>
      <w:r w:rsidR="009405AA" w:rsidRPr="00622CB1">
        <w:t xml:space="preserve">Wykonawca posiada uprawnienia </w:t>
      </w:r>
      <w:r w:rsidR="00810BD6" w:rsidRPr="00622CB1">
        <w:t>do prowadzenia określonej działalności gospodarczej lub zawodowej, o ile wynika to z odrębnych przepisów</w:t>
      </w:r>
      <w:r w:rsidR="0096136B" w:rsidRPr="00622CB1">
        <w:t>.</w:t>
      </w:r>
    </w:p>
    <w:p w14:paraId="45C12E12" w14:textId="77777777" w:rsidR="007E503A" w:rsidRPr="00622CB1" w:rsidRDefault="007E503A" w:rsidP="00810BD6">
      <w:pPr>
        <w:pStyle w:val="justify"/>
      </w:pPr>
    </w:p>
    <w:p w14:paraId="51BE009B" w14:textId="77777777" w:rsidR="007E503A" w:rsidRPr="00622CB1" w:rsidRDefault="007E503A" w:rsidP="007E503A">
      <w:pPr>
        <w:pStyle w:val="justify"/>
      </w:pPr>
      <w:r w:rsidRPr="00622CB1">
        <w:t>Zamawiający nie stawia warunków w tym zakresie</w:t>
      </w:r>
    </w:p>
    <w:p w14:paraId="2C8D79BC" w14:textId="77777777" w:rsidR="0080162C" w:rsidRPr="00622CB1" w:rsidRDefault="0080162C">
      <w:pPr>
        <w:pStyle w:val="p"/>
      </w:pPr>
    </w:p>
    <w:p w14:paraId="4EA8735F" w14:textId="313B8EE3" w:rsidR="002A6E03" w:rsidRPr="00622CB1" w:rsidRDefault="0080162C">
      <w:pPr>
        <w:pStyle w:val="justify"/>
      </w:pPr>
      <w:r w:rsidRPr="00622CB1">
        <w:t>6.1.3</w:t>
      </w:r>
      <w:r w:rsidR="009405AA" w:rsidRPr="00622CB1">
        <w:t xml:space="preserve">. </w:t>
      </w:r>
      <w:r w:rsidR="00810BD6" w:rsidRPr="00622CB1">
        <w:t>Wykonawca posiada doświadczenie</w:t>
      </w:r>
      <w:r w:rsidR="0096136B" w:rsidRPr="00622CB1">
        <w:t>.</w:t>
      </w:r>
    </w:p>
    <w:p w14:paraId="2F5EE718" w14:textId="77777777" w:rsidR="002A6E03" w:rsidRPr="00622CB1" w:rsidRDefault="002A6E03">
      <w:pPr>
        <w:pStyle w:val="p"/>
      </w:pPr>
    </w:p>
    <w:p w14:paraId="073B0C86" w14:textId="2B00F033" w:rsidR="00810BD6" w:rsidRPr="00622CB1" w:rsidRDefault="007E503A">
      <w:pPr>
        <w:pStyle w:val="p"/>
      </w:pPr>
      <w:r w:rsidRPr="00622CB1">
        <w:t>Wykonawca posiada doświadczenie, tj. w terminie</w:t>
      </w:r>
      <w:r w:rsidR="00A55EE7">
        <w:t xml:space="preserve"> </w:t>
      </w:r>
      <w:r w:rsidRPr="00622CB1">
        <w:t>3 lat wykonał min. 1 dostawę</w:t>
      </w:r>
      <w:r w:rsidR="00896A4B">
        <w:t xml:space="preserve"> </w:t>
      </w:r>
      <w:r w:rsidR="00896A4B" w:rsidRPr="00896A4B">
        <w:t>pojazd</w:t>
      </w:r>
      <w:r w:rsidR="00896A4B">
        <w:t>u</w:t>
      </w:r>
      <w:r w:rsidR="00896A4B" w:rsidRPr="00896A4B">
        <w:t xml:space="preserve"> specjalnego</w:t>
      </w:r>
      <w:r w:rsidR="00A55EE7">
        <w:t xml:space="preserve"> ciężarowego.</w:t>
      </w:r>
    </w:p>
    <w:p w14:paraId="78A39052" w14:textId="77777777" w:rsidR="002A6E03" w:rsidRPr="00622CB1" w:rsidRDefault="002A6E03">
      <w:pPr>
        <w:pStyle w:val="p"/>
      </w:pPr>
    </w:p>
    <w:p w14:paraId="35E498B8" w14:textId="54E56A9A" w:rsidR="002A6E03" w:rsidRPr="00622CB1" w:rsidRDefault="0080162C">
      <w:pPr>
        <w:pStyle w:val="justify"/>
      </w:pPr>
      <w:r w:rsidRPr="00622CB1">
        <w:t>6.1.4</w:t>
      </w:r>
      <w:r w:rsidR="009405AA" w:rsidRPr="00622CB1">
        <w:t>. Wykonawca dysponuje odpo</w:t>
      </w:r>
      <w:r w:rsidR="00810BD6" w:rsidRPr="00622CB1">
        <w:t>wiednim potencjałem technicznym</w:t>
      </w:r>
      <w:r w:rsidR="0096136B" w:rsidRPr="00622CB1">
        <w:t>.</w:t>
      </w:r>
    </w:p>
    <w:p w14:paraId="1DC3994C" w14:textId="77777777" w:rsidR="002A6E03" w:rsidRPr="00622CB1" w:rsidRDefault="002A6E03">
      <w:pPr>
        <w:pStyle w:val="p"/>
      </w:pPr>
    </w:p>
    <w:p w14:paraId="49D41C82" w14:textId="77777777" w:rsidR="007E503A" w:rsidRPr="00622CB1" w:rsidRDefault="007E503A" w:rsidP="007E503A">
      <w:pPr>
        <w:pStyle w:val="justify"/>
      </w:pPr>
      <w:r w:rsidRPr="00622CB1">
        <w:t>Zamawiający nie stawia warunków w tym zakresie</w:t>
      </w:r>
    </w:p>
    <w:p w14:paraId="74C82DE4" w14:textId="77777777" w:rsidR="002A6E03" w:rsidRPr="00622CB1" w:rsidRDefault="002A6E03">
      <w:pPr>
        <w:pStyle w:val="p"/>
      </w:pPr>
    </w:p>
    <w:p w14:paraId="1DBC6D53" w14:textId="003766C2" w:rsidR="0080162C" w:rsidRPr="00622CB1" w:rsidRDefault="0080162C" w:rsidP="00810BD6">
      <w:pPr>
        <w:pStyle w:val="justify"/>
      </w:pPr>
      <w:r w:rsidRPr="00622CB1">
        <w:t>6.1.5</w:t>
      </w:r>
      <w:r w:rsidR="009405AA" w:rsidRPr="00622CB1">
        <w:t>. Wykonawca dysponuje o</w:t>
      </w:r>
      <w:r w:rsidR="00810BD6" w:rsidRPr="00622CB1">
        <w:t>dpowiednim potencjałem osobowym</w:t>
      </w:r>
      <w:r w:rsidR="0096136B" w:rsidRPr="00622CB1">
        <w:t>.</w:t>
      </w:r>
    </w:p>
    <w:p w14:paraId="429F7944" w14:textId="77777777" w:rsidR="00810BD6" w:rsidRPr="00622CB1" w:rsidRDefault="00810BD6" w:rsidP="00810BD6">
      <w:pPr>
        <w:pStyle w:val="justify"/>
      </w:pPr>
    </w:p>
    <w:p w14:paraId="70B095DF" w14:textId="77777777" w:rsidR="007E503A" w:rsidRPr="00622CB1" w:rsidRDefault="007E503A" w:rsidP="007E503A">
      <w:pPr>
        <w:pStyle w:val="justify"/>
      </w:pPr>
      <w:r w:rsidRPr="00622CB1">
        <w:t>Zamawiający nie stawia warunków w tym zakresie</w:t>
      </w:r>
    </w:p>
    <w:p w14:paraId="03628C88" w14:textId="77777777" w:rsidR="00810BD6" w:rsidRPr="00622CB1" w:rsidRDefault="00810BD6" w:rsidP="00810BD6">
      <w:pPr>
        <w:pStyle w:val="justify"/>
      </w:pPr>
    </w:p>
    <w:p w14:paraId="01ED2C07" w14:textId="5AC20EDC" w:rsidR="002A6E03" w:rsidRPr="00622CB1" w:rsidRDefault="0080162C">
      <w:pPr>
        <w:pStyle w:val="justify"/>
      </w:pPr>
      <w:r w:rsidRPr="00622CB1">
        <w:t>6.1.6</w:t>
      </w:r>
      <w:r w:rsidR="009405AA" w:rsidRPr="00622CB1">
        <w:t>. Wykonawca znajduje się w sytuacji ekonomicznej lub finansowej zapewniającej wykonanie zamówienia.</w:t>
      </w:r>
    </w:p>
    <w:p w14:paraId="27C39EC2" w14:textId="77777777" w:rsidR="002A6E03" w:rsidRPr="00622CB1" w:rsidRDefault="002A6E03">
      <w:pPr>
        <w:pStyle w:val="p"/>
      </w:pPr>
    </w:p>
    <w:p w14:paraId="29713753" w14:textId="77777777" w:rsidR="007E503A" w:rsidRPr="00622CB1" w:rsidRDefault="007E503A" w:rsidP="007E503A">
      <w:pPr>
        <w:pStyle w:val="justify"/>
      </w:pPr>
      <w:r w:rsidRPr="00622CB1">
        <w:t>Zamawiający nie stawia warunków w tym zakresie</w:t>
      </w:r>
    </w:p>
    <w:p w14:paraId="0016452F" w14:textId="77777777" w:rsidR="00381EB9" w:rsidRPr="00622CB1" w:rsidRDefault="00381EB9" w:rsidP="0080162C">
      <w:pPr>
        <w:pStyle w:val="p"/>
        <w:jc w:val="both"/>
      </w:pPr>
    </w:p>
    <w:p w14:paraId="0FA14E5A" w14:textId="202C0011" w:rsidR="00381EB9" w:rsidRPr="00622CB1" w:rsidRDefault="00381EB9" w:rsidP="0080162C">
      <w:pPr>
        <w:pStyle w:val="p"/>
        <w:jc w:val="both"/>
      </w:pPr>
      <w:r w:rsidRPr="00622CB1">
        <w:t>6.1.7</w:t>
      </w:r>
      <w:r w:rsidR="00884825" w:rsidRPr="00622CB1">
        <w:t xml:space="preserve">. </w:t>
      </w:r>
      <w:r w:rsidR="003F3C27" w:rsidRPr="00622CB1">
        <w:t xml:space="preserve">Sposób spełniania przez wykonawców wspólnie ubiegających się o udzielenie zamówienia warunków udziału w postępowaniu. </w:t>
      </w:r>
    </w:p>
    <w:p w14:paraId="19F61BF9" w14:textId="7838D41B" w:rsidR="00F03FD6" w:rsidRPr="00622CB1" w:rsidRDefault="007E503A" w:rsidP="0080162C">
      <w:pPr>
        <w:pStyle w:val="p"/>
        <w:jc w:val="both"/>
      </w:pPr>
      <w:r w:rsidRPr="00622CB1">
        <w:t>Przynajmniej jeden z  wykonawców wspólnie ubiegających się o udzielenie zamówienia musi udowodnić spełnianie warunków udziału w postępowaniu</w:t>
      </w:r>
      <w:r w:rsidR="00622CB1">
        <w:t>.</w:t>
      </w:r>
    </w:p>
    <w:p w14:paraId="04F3181F" w14:textId="77777777" w:rsidR="008426BA" w:rsidRPr="00622CB1" w:rsidRDefault="008426BA" w:rsidP="00B3779F">
      <w:pPr>
        <w:pStyle w:val="p"/>
        <w:jc w:val="both"/>
      </w:pPr>
    </w:p>
    <w:p w14:paraId="08581919" w14:textId="77777777" w:rsidR="00B3779F" w:rsidRPr="00622CB1" w:rsidRDefault="00B3779F" w:rsidP="00B3779F">
      <w:pPr>
        <w:pStyle w:val="p"/>
        <w:jc w:val="both"/>
      </w:pPr>
    </w:p>
    <w:p w14:paraId="55E6F5B4" w14:textId="0CB76C4A" w:rsidR="00B3779F" w:rsidRPr="00622CB1" w:rsidRDefault="00B3779F" w:rsidP="00B3779F">
      <w:pPr>
        <w:pStyle w:val="p"/>
        <w:jc w:val="both"/>
      </w:pPr>
      <w:r w:rsidRPr="00622CB1">
        <w:lastRenderedPageBreak/>
        <w:t xml:space="preserve">W przypadku, o którym mowa powyżej, wykonawcy wspólnie ubiegający się o udzielenie zamówienia dołączają do oferty oświadczenie, z którego wynika, które  dostawy wykonają poszczególni wykonawcy. </w:t>
      </w:r>
    </w:p>
    <w:p w14:paraId="3A478E4D" w14:textId="77777777" w:rsidR="00381EB9" w:rsidRPr="00622CB1" w:rsidRDefault="00381EB9" w:rsidP="0080162C">
      <w:pPr>
        <w:pStyle w:val="p"/>
        <w:jc w:val="both"/>
      </w:pPr>
    </w:p>
    <w:p w14:paraId="591D3156" w14:textId="73C209F4" w:rsidR="00381EB9" w:rsidRPr="00622CB1" w:rsidRDefault="00F03FD6" w:rsidP="00381EB9">
      <w:pPr>
        <w:pStyle w:val="p"/>
        <w:jc w:val="both"/>
      </w:pPr>
      <w:r w:rsidRPr="00622CB1">
        <w:t>6.1.</w:t>
      </w:r>
      <w:r w:rsidR="00884825" w:rsidRPr="00622CB1">
        <w:t>8</w:t>
      </w:r>
      <w:r w:rsidRPr="00622CB1">
        <w:t xml:space="preserve">. </w:t>
      </w:r>
      <w:r w:rsidR="00381EB9" w:rsidRPr="00622CB1">
        <w:t>Wykonawca może w celu potwierdzenia spełniania warunków udziału w postępowaniu w stosownych sytuacjach oraz w odniesieniu do konkretnego zamówienia, lub jego części, polegać na zdolnościach technicznych podmiotów udostępniających zasoby, niezależnie od charakteru prawnego łączących go z nimi stosunków prawnych.</w:t>
      </w:r>
    </w:p>
    <w:p w14:paraId="1FEAB92F" w14:textId="77777777" w:rsidR="00381EB9" w:rsidRPr="00622CB1" w:rsidRDefault="00381EB9" w:rsidP="00381EB9">
      <w:pPr>
        <w:pStyle w:val="p"/>
        <w:jc w:val="both"/>
      </w:pPr>
    </w:p>
    <w:p w14:paraId="4FFAA07C" w14:textId="2FB55203" w:rsidR="00381EB9" w:rsidRPr="00622CB1" w:rsidRDefault="00381EB9" w:rsidP="00381EB9">
      <w:pPr>
        <w:pStyle w:val="p"/>
        <w:jc w:val="both"/>
      </w:pPr>
      <w:r w:rsidRPr="00622CB1">
        <w:t>W odniesieniu do warunków dotyczących doświadczenia wykonawcy mogą polegać na zdolnościach podmiotów udostępniających zasoby, jeśli podmioty te wykonają roboty budowlane lub usługi, do realizacji których te zdolności są wymagane.</w:t>
      </w:r>
    </w:p>
    <w:p w14:paraId="43E8D149" w14:textId="77777777" w:rsidR="00381EB9" w:rsidRPr="00622CB1" w:rsidRDefault="00381EB9" w:rsidP="00381EB9">
      <w:pPr>
        <w:pStyle w:val="p"/>
        <w:jc w:val="both"/>
      </w:pPr>
    </w:p>
    <w:p w14:paraId="5CEB92A2" w14:textId="07B9BDB6" w:rsidR="00381EB9" w:rsidRPr="00622CB1" w:rsidRDefault="00381EB9" w:rsidP="00381EB9">
      <w:pPr>
        <w:pStyle w:val="p"/>
        <w:jc w:val="both"/>
      </w:pPr>
      <w:r w:rsidRPr="00622CB1">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755ED8B" w14:textId="77777777" w:rsidR="00C353C9" w:rsidRPr="00622CB1" w:rsidRDefault="00C353C9" w:rsidP="00381EB9">
      <w:pPr>
        <w:pStyle w:val="p"/>
        <w:jc w:val="both"/>
      </w:pPr>
    </w:p>
    <w:p w14:paraId="0FDD571F" w14:textId="2BD8072D" w:rsidR="0080162C" w:rsidRPr="00622CB1" w:rsidRDefault="0080162C" w:rsidP="002742CE">
      <w:pPr>
        <w:pStyle w:val="justify"/>
      </w:pPr>
    </w:p>
    <w:p w14:paraId="5531BF99" w14:textId="372E0885" w:rsidR="002A6E03" w:rsidRPr="00622CB1" w:rsidRDefault="009405AA" w:rsidP="002742CE">
      <w:pPr>
        <w:pStyle w:val="p"/>
        <w:jc w:val="both"/>
      </w:pPr>
      <w:r w:rsidRPr="00622CB1">
        <w:rPr>
          <w:rStyle w:val="bold"/>
        </w:rPr>
        <w:t xml:space="preserve">7. OŚWIADCZENIA LUB DOKUMENTY POTWIERDZAJĄCE SPEŁNIANIE WARUNKÓW UDZIAŁU </w:t>
      </w:r>
      <w:r w:rsidR="00622CB1">
        <w:rPr>
          <w:rStyle w:val="bold"/>
        </w:rPr>
        <w:br/>
      </w:r>
      <w:r w:rsidRPr="00622CB1">
        <w:rPr>
          <w:rStyle w:val="bold"/>
        </w:rPr>
        <w:t>W POSTĘPOWANIU</w:t>
      </w:r>
    </w:p>
    <w:p w14:paraId="70903DD3" w14:textId="77777777" w:rsidR="002A6E03" w:rsidRPr="00622CB1" w:rsidRDefault="002A6E03">
      <w:pPr>
        <w:pStyle w:val="p"/>
      </w:pPr>
    </w:p>
    <w:p w14:paraId="68A0C169" w14:textId="77777777" w:rsidR="002A6E03" w:rsidRPr="00622CB1" w:rsidRDefault="009405AA">
      <w:pPr>
        <w:pStyle w:val="justify"/>
      </w:pPr>
      <w:r w:rsidRPr="00622CB1">
        <w:t>7.1. Każdy z wykonawców ma obowiązek złożyć następujące oświadczenia i dokumenty potwierdzające spełnienie warunków udziału w postępowaniu:</w:t>
      </w:r>
    </w:p>
    <w:p w14:paraId="3BA01184" w14:textId="77777777" w:rsidR="00381EB9" w:rsidRPr="00622CB1" w:rsidRDefault="00381EB9">
      <w:pPr>
        <w:pStyle w:val="justify"/>
      </w:pPr>
    </w:p>
    <w:p w14:paraId="06CCC4E8" w14:textId="05974E29" w:rsidR="00381EB9" w:rsidRPr="00622CB1" w:rsidRDefault="00D86161" w:rsidP="00F47A58">
      <w:pPr>
        <w:pStyle w:val="justify"/>
        <w:numPr>
          <w:ilvl w:val="0"/>
          <w:numId w:val="8"/>
        </w:numPr>
      </w:pPr>
      <w:r w:rsidRPr="00622CB1">
        <w:t>Oświadczenie o którym mowa w art. 125 ust. 1 Ustawy tj. oświadczenie o niepodleganiu wykluczeniu, spełnianiu warunków udziału w postępowaniu w zakresie wskazanym przez zamawiającego</w:t>
      </w:r>
      <w:r w:rsidR="00A55EE7">
        <w:t>.</w:t>
      </w:r>
    </w:p>
    <w:p w14:paraId="52D5E8A4" w14:textId="61D789F1" w:rsidR="004F3341" w:rsidRPr="00622CB1" w:rsidRDefault="0075618B" w:rsidP="00F47A58">
      <w:pPr>
        <w:pStyle w:val="justify"/>
        <w:numPr>
          <w:ilvl w:val="0"/>
          <w:numId w:val="8"/>
        </w:numPr>
      </w:pPr>
      <w:r w:rsidRPr="00622CB1">
        <w:t>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4479AA38" w14:textId="5AB64ECD" w:rsidR="004F3341" w:rsidRPr="00622CB1" w:rsidRDefault="007247F0" w:rsidP="00F47A58">
      <w:pPr>
        <w:pStyle w:val="justify"/>
        <w:numPr>
          <w:ilvl w:val="0"/>
          <w:numId w:val="8"/>
        </w:numPr>
      </w:pPr>
      <w:r w:rsidRPr="00622CB1">
        <w:t xml:space="preserve">Zobowiązanie </w:t>
      </w:r>
      <w:r w:rsidR="004F3341" w:rsidRPr="00622CB1">
        <w:t>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(składane do oferty o ile dotyczy)</w:t>
      </w:r>
      <w:r w:rsidR="0096136B" w:rsidRPr="00622CB1">
        <w:t>.</w:t>
      </w:r>
    </w:p>
    <w:p w14:paraId="33553689" w14:textId="1EF9F56D" w:rsidR="008437F2" w:rsidRPr="00622CB1" w:rsidRDefault="007247F0" w:rsidP="00F47A58">
      <w:pPr>
        <w:pStyle w:val="justify"/>
        <w:numPr>
          <w:ilvl w:val="0"/>
          <w:numId w:val="8"/>
        </w:numPr>
      </w:pPr>
      <w:r w:rsidRPr="00622CB1">
        <w:t>Oświadczenie</w:t>
      </w:r>
      <w:r w:rsidR="008437F2" w:rsidRPr="00622CB1">
        <w:t xml:space="preserve">, z którego wynika, które roboty budowlane, dostawy lub usługi wykonają poszczególni wykonawcy wspólnie ubiegający się o udzielenie </w:t>
      </w:r>
      <w:r w:rsidRPr="00622CB1">
        <w:t>(składane do oferty o ile dotyczy)</w:t>
      </w:r>
      <w:r w:rsidR="0096136B" w:rsidRPr="00622CB1">
        <w:t>.</w:t>
      </w:r>
    </w:p>
    <w:p w14:paraId="72E76C7B" w14:textId="77777777" w:rsidR="002A6E03" w:rsidRPr="00622CB1" w:rsidRDefault="002A6E03">
      <w:pPr>
        <w:pStyle w:val="p"/>
      </w:pPr>
    </w:p>
    <w:p w14:paraId="468016A9" w14:textId="77777777" w:rsidR="002A6E03" w:rsidRPr="00622CB1" w:rsidRDefault="009405AA" w:rsidP="002742CE">
      <w:pPr>
        <w:pStyle w:val="p"/>
        <w:jc w:val="both"/>
      </w:pPr>
      <w:r w:rsidRPr="00622CB1">
        <w:rPr>
          <w:rStyle w:val="bold"/>
        </w:rPr>
        <w:t>8. PODSTAWY WYKLUCZENIA WYKONAWCY Z POSTĘPOWANIA</w:t>
      </w:r>
    </w:p>
    <w:p w14:paraId="3AF226AA" w14:textId="77777777" w:rsidR="002A6E03" w:rsidRPr="00622CB1" w:rsidRDefault="002A6E03">
      <w:pPr>
        <w:pStyle w:val="p"/>
      </w:pPr>
    </w:p>
    <w:p w14:paraId="76C2165B" w14:textId="79E9D561" w:rsidR="002A6E03" w:rsidRPr="00622CB1" w:rsidRDefault="009405AA">
      <w:pPr>
        <w:pStyle w:val="justify"/>
      </w:pPr>
      <w:r w:rsidRPr="00622CB1">
        <w:t xml:space="preserve">8.1. Z postępowania wyklucza się Wykonawcę na podstawie art. </w:t>
      </w:r>
      <w:r w:rsidR="00833B1E" w:rsidRPr="00622CB1">
        <w:t>108</w:t>
      </w:r>
      <w:r w:rsidRPr="00622CB1">
        <w:t xml:space="preserve"> ust. 1 pkt. </w:t>
      </w:r>
      <w:r w:rsidR="007247F0" w:rsidRPr="00622CB1">
        <w:t xml:space="preserve">1 – 6  </w:t>
      </w:r>
      <w:r w:rsidRPr="00622CB1">
        <w:t xml:space="preserve">Ustawy. </w:t>
      </w:r>
    </w:p>
    <w:p w14:paraId="56D61422" w14:textId="77777777" w:rsidR="00F2733A" w:rsidRPr="00622CB1" w:rsidRDefault="00F2733A">
      <w:pPr>
        <w:pStyle w:val="justify"/>
      </w:pPr>
    </w:p>
    <w:p w14:paraId="0EE08FA8" w14:textId="24D3CAC7" w:rsidR="002A6E03" w:rsidRPr="00622CB1" w:rsidRDefault="009405AA">
      <w:pPr>
        <w:pStyle w:val="justify"/>
      </w:pPr>
      <w:r w:rsidRPr="00622CB1">
        <w:t>Z postępowania o udzielenie zamówieni</w:t>
      </w:r>
      <w:r w:rsidR="00833B1E" w:rsidRPr="00622CB1">
        <w:t xml:space="preserve">a wyklucza się także wykonawcę na podstawie art.  109 ust. 1 pkt. </w:t>
      </w:r>
      <w:r w:rsidR="00D86161" w:rsidRPr="00622CB1">
        <w:t xml:space="preserve">2-3, </w:t>
      </w:r>
      <w:r w:rsidR="00833B1E" w:rsidRPr="00622CB1">
        <w:t>Ustawy</w:t>
      </w:r>
      <w:r w:rsidR="002961ED" w:rsidRPr="00622CB1">
        <w:t>.</w:t>
      </w:r>
    </w:p>
    <w:p w14:paraId="31E926AC" w14:textId="77777777" w:rsidR="002A6E03" w:rsidRPr="00622CB1" w:rsidRDefault="002A6E03">
      <w:pPr>
        <w:pStyle w:val="p"/>
      </w:pPr>
    </w:p>
    <w:p w14:paraId="587D53DF" w14:textId="23E36C92" w:rsidR="002A6E03" w:rsidRPr="00622CB1" w:rsidRDefault="009405AA">
      <w:pPr>
        <w:pStyle w:val="justify"/>
      </w:pPr>
      <w:r w:rsidRPr="00622CB1">
        <w:lastRenderedPageBreak/>
        <w:t>8.</w:t>
      </w:r>
      <w:r w:rsidR="00F67545" w:rsidRPr="00622CB1">
        <w:t>2</w:t>
      </w:r>
      <w:r w:rsidRPr="00622CB1">
        <w:t>. W celu poświadczenia, iż brak jest podstaw do wykluczenia Wykonawcy z postę</w:t>
      </w:r>
      <w:r w:rsidR="002961ED" w:rsidRPr="00622CB1">
        <w:t>powania o udzielenie zamówienia</w:t>
      </w:r>
      <w:r w:rsidRPr="00622CB1">
        <w:t>, Wykonawca zobowiązany jest złożyć:</w:t>
      </w:r>
    </w:p>
    <w:p w14:paraId="78E0EF8E" w14:textId="1EEFB952" w:rsidR="008D36F3" w:rsidRPr="00622CB1" w:rsidRDefault="008D36F3" w:rsidP="008D36F3">
      <w:pPr>
        <w:pStyle w:val="justify"/>
        <w:numPr>
          <w:ilvl w:val="0"/>
          <w:numId w:val="9"/>
        </w:numPr>
      </w:pPr>
      <w:r w:rsidRPr="00622CB1">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02F650E" w14:textId="1C8CE438" w:rsidR="008D36F3" w:rsidRPr="00622CB1" w:rsidRDefault="008D36F3" w:rsidP="008D36F3">
      <w:pPr>
        <w:pStyle w:val="justify"/>
        <w:numPr>
          <w:ilvl w:val="0"/>
          <w:numId w:val="9"/>
        </w:numPr>
      </w:pPr>
      <w:r w:rsidRPr="00622CB1">
        <w:t>oświadczenia wykonawcy o aktualności informacji zawartych w oświadczeniu, o którym mowa w art. 125 ust. 1 ustawy, w zakresie podstaw wykluczenia z postępowania wskazanych przez zamawiającego</w:t>
      </w:r>
    </w:p>
    <w:p w14:paraId="154FA47F" w14:textId="59F00782" w:rsidR="005363AE" w:rsidRPr="00622CB1" w:rsidRDefault="00F80F27" w:rsidP="003C7F33">
      <w:pPr>
        <w:pStyle w:val="p"/>
        <w:jc w:val="both"/>
      </w:pPr>
      <w:r w:rsidRPr="00622CB1">
        <w:t>8.</w:t>
      </w:r>
      <w:r w:rsidR="00A55EE7">
        <w:t>3</w:t>
      </w:r>
      <w:r w:rsidRPr="00622CB1">
        <w:t xml:space="preserve">. </w:t>
      </w:r>
      <w:r w:rsidR="005363AE" w:rsidRPr="00622CB1">
        <w:t>Zamawiający nie wymaga, aby wykonawca, przedst</w:t>
      </w:r>
      <w:r w:rsidR="00EE2371" w:rsidRPr="00622CB1">
        <w:t xml:space="preserve">awił podmiotowe środki dowodowe </w:t>
      </w:r>
      <w:r w:rsidR="005363AE" w:rsidRPr="00622CB1">
        <w:t xml:space="preserve"> dotyczące podwykonawców niebędących podmiotami  udostępniającymi  zasoby  na  zasadach  określonych  w  art.  118  Ustawy, potwierdzających, że nie zachodzą wobec tych podwykonawców podstawy wykluczenia z postępowania.</w:t>
      </w:r>
    </w:p>
    <w:p w14:paraId="6D0F1CC9" w14:textId="77777777" w:rsidR="00F80F27" w:rsidRPr="00622CB1" w:rsidRDefault="00F80F27" w:rsidP="00F80F27">
      <w:pPr>
        <w:pStyle w:val="p"/>
      </w:pPr>
    </w:p>
    <w:p w14:paraId="4607BC54" w14:textId="4DED1F45" w:rsidR="00F80F27" w:rsidRPr="00622CB1" w:rsidRDefault="00F80F27" w:rsidP="00F80F27">
      <w:pPr>
        <w:pStyle w:val="p"/>
        <w:jc w:val="both"/>
      </w:pPr>
      <w:r w:rsidRPr="00622CB1">
        <w:t>8.</w:t>
      </w:r>
      <w:r w:rsidR="00A55EE7">
        <w:t>4</w:t>
      </w:r>
      <w:r w:rsidRPr="00622CB1">
        <w:t>.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14:paraId="447DA042" w14:textId="77777777" w:rsidR="002A6E03" w:rsidRPr="00622CB1" w:rsidRDefault="002A6E03">
      <w:pPr>
        <w:pStyle w:val="p"/>
      </w:pPr>
    </w:p>
    <w:p w14:paraId="2279DA85" w14:textId="77777777" w:rsidR="002A6E03" w:rsidRPr="00622CB1" w:rsidRDefault="002A6E03">
      <w:pPr>
        <w:pStyle w:val="p"/>
      </w:pPr>
    </w:p>
    <w:p w14:paraId="37C0F24A" w14:textId="77777777" w:rsidR="002A6E03" w:rsidRPr="00622CB1" w:rsidRDefault="009405AA">
      <w:pPr>
        <w:pStyle w:val="p"/>
      </w:pPr>
      <w:r w:rsidRPr="00622CB1">
        <w:rPr>
          <w:rStyle w:val="bold"/>
        </w:rPr>
        <w:t>9. WYMAGANIA DOTYCZĄCE OŚWIADCZEŃ I DOKUMENTÓW</w:t>
      </w:r>
    </w:p>
    <w:p w14:paraId="001BCFC9" w14:textId="77777777" w:rsidR="002A6E03" w:rsidRPr="00622CB1" w:rsidRDefault="002A6E03">
      <w:pPr>
        <w:pStyle w:val="p"/>
      </w:pPr>
    </w:p>
    <w:p w14:paraId="6EEB5406" w14:textId="0C04D285" w:rsidR="00561623" w:rsidRPr="00622CB1" w:rsidRDefault="00561623" w:rsidP="00561623">
      <w:pPr>
        <w:pStyle w:val="justify"/>
      </w:pPr>
      <w:r w:rsidRPr="00622CB1">
        <w:t xml:space="preserve">9.1. Do oferty wykonawca dołącza oświadczenie z art. 125 ust. 1 Ustawy tj. oświadczenie o niepodleganiu wykluczeniu, spełnianiu warunków udziału w postępowaniu, w zakresie wskazanym przez zamawiającego oraz zobowiązanie podmiotu udostępniającego zasoby do oddania do dyspozycji wykonawcy niezbędnych zasobów na potrzeby realizacji danego zamówienia lub inny podmiotowy środek dowodowy potwierdzający, że wykonawca realizując zamówienie, będzie dysponował niezbędnymi zasobami tych podmiotów (o ile dotyczy) oraz oświadczenie, z którego wynika, które roboty budowlane, dostawy lub usługi wykonają poszczególni wykonawcy wspólnie ubiegający się o udzielenie zamówienia (o ile dotyczy). </w:t>
      </w:r>
    </w:p>
    <w:p w14:paraId="550349B6" w14:textId="77777777" w:rsidR="00561623" w:rsidRPr="00622CB1" w:rsidRDefault="00561623" w:rsidP="00561623">
      <w:pPr>
        <w:pStyle w:val="p"/>
      </w:pPr>
    </w:p>
    <w:p w14:paraId="7A2FBBBB" w14:textId="77777777" w:rsidR="00561623" w:rsidRPr="00622CB1" w:rsidRDefault="00561623" w:rsidP="00561623">
      <w:pPr>
        <w:pStyle w:val="justify"/>
      </w:pPr>
      <w:r w:rsidRPr="00622CB1">
        <w:t>9.2. Wykonawca, w przypadku polegania na zdolnościach lub sytuacji podmiotów udostępniających zasoby, przedstawia, wraz z oświadczeniem, o którym mowa w art. 125 ust. 1 Ustawy, także oświadczenie podmiotu udostępniającego zasoby, potwierdzające brak podstaw wykluczenia tego podmiotu oraz odpowiednio spełnianie warunków udziału w postępowaniu w zakresie, w jakim wykonawca powołuje się na jego zasoby.</w:t>
      </w:r>
    </w:p>
    <w:p w14:paraId="1441F55D" w14:textId="77777777" w:rsidR="00561623" w:rsidRPr="00622CB1" w:rsidRDefault="00561623" w:rsidP="00561623">
      <w:pPr>
        <w:pStyle w:val="p"/>
      </w:pPr>
    </w:p>
    <w:p w14:paraId="416EB126" w14:textId="77777777" w:rsidR="00561623" w:rsidRPr="00622CB1" w:rsidRDefault="00561623" w:rsidP="00561623">
      <w:pPr>
        <w:pStyle w:val="justify"/>
      </w:pPr>
      <w:r w:rsidRPr="00622CB1">
        <w:t>9.3. W przypadku wspólnego ubiegania się o zamówienie przez wykonawców, oświadczenie, o którym mowa w art. 125 ust. 1 Ustawy, składa każdy z wykonawców. Oświadczenia te potwierdzają brak podstaw wykluczenia oraz spełnianie warunków udziału w postępowaniu w zakresie, w jakim każdy z wykonawców wykazuje spełnianie warunków udziału w postępowaniu.</w:t>
      </w:r>
    </w:p>
    <w:p w14:paraId="4E8ED9C4" w14:textId="77777777" w:rsidR="00561623" w:rsidRPr="00622CB1" w:rsidRDefault="00561623" w:rsidP="00561623">
      <w:pPr>
        <w:pStyle w:val="justify"/>
      </w:pPr>
    </w:p>
    <w:p w14:paraId="594521AC" w14:textId="487ED291" w:rsidR="00561623" w:rsidRPr="00622CB1" w:rsidRDefault="00561623" w:rsidP="00561623">
      <w:pPr>
        <w:pStyle w:val="justify"/>
      </w:pPr>
      <w:r w:rsidRPr="00622CB1">
        <w:t>9.4. Zamawiający nie wymaga przedstawia oświadczenia, o którym mowa w art. 125 ust. 1 Ustawy dotyczącego podwykonawców niebędących podmiotem udostępniającym zasoby.</w:t>
      </w:r>
    </w:p>
    <w:p w14:paraId="4C29ABC9" w14:textId="77777777" w:rsidR="00561623" w:rsidRPr="00622CB1" w:rsidRDefault="00561623" w:rsidP="00561623">
      <w:pPr>
        <w:pStyle w:val="justify"/>
      </w:pPr>
    </w:p>
    <w:p w14:paraId="75B011DD" w14:textId="77777777" w:rsidR="00561623" w:rsidRPr="00622CB1" w:rsidRDefault="00561623" w:rsidP="00561623">
      <w:pPr>
        <w:pStyle w:val="justify"/>
      </w:pPr>
      <w:r w:rsidRPr="00622CB1">
        <w:t xml:space="preserve">9.5. Oświadczenie, o którym mowa w art. 125 ust. 1 Ustawy stanowi dowód potwierdzający brak podstaw wykluczenia, spełnianie warunków udziału w postępowaniu odpowiednio na dzień składania  ofert,  tymczasowo zastępujący wymagane przez zamawiającego podmiotowe środki dowodowe. </w:t>
      </w:r>
    </w:p>
    <w:p w14:paraId="7EAA2EF0" w14:textId="77777777" w:rsidR="00561623" w:rsidRPr="00622CB1" w:rsidRDefault="00561623" w:rsidP="00561623">
      <w:pPr>
        <w:pStyle w:val="justify"/>
      </w:pPr>
    </w:p>
    <w:p w14:paraId="61D79D81" w14:textId="1A875FA6" w:rsidR="00561623" w:rsidRPr="00622CB1" w:rsidRDefault="00561623" w:rsidP="00561623">
      <w:pPr>
        <w:pStyle w:val="justify"/>
      </w:pPr>
      <w:r w:rsidRPr="00622CB1">
        <w:t>9.6. Zamawiający przed wyborem najkorzystniejszej oferty wzywa wykonawcę, którego oferta została najwyżej oceniona, do złożenia w wyznaczonym terminie</w:t>
      </w:r>
      <w:r w:rsidR="00A55EE7">
        <w:t>.</w:t>
      </w:r>
      <w:r w:rsidRPr="00622CB1">
        <w:t xml:space="preserve"> </w:t>
      </w:r>
    </w:p>
    <w:p w14:paraId="27C2427E" w14:textId="77777777" w:rsidR="00561623" w:rsidRPr="00622CB1" w:rsidRDefault="00561623" w:rsidP="00561623">
      <w:pPr>
        <w:pStyle w:val="justify"/>
      </w:pPr>
    </w:p>
    <w:p w14:paraId="59266A32" w14:textId="77777777" w:rsidR="002A6E03" w:rsidRPr="00622CB1" w:rsidRDefault="002A6E03">
      <w:pPr>
        <w:pStyle w:val="p"/>
      </w:pPr>
    </w:p>
    <w:p w14:paraId="31C4E325" w14:textId="77777777" w:rsidR="002A6E03" w:rsidRPr="00622CB1" w:rsidRDefault="002A6E03">
      <w:pPr>
        <w:pStyle w:val="p"/>
      </w:pPr>
    </w:p>
    <w:p w14:paraId="77A3EB51" w14:textId="77777777" w:rsidR="002A6E03" w:rsidRPr="00622CB1" w:rsidRDefault="009405AA">
      <w:pPr>
        <w:pStyle w:val="p"/>
      </w:pPr>
      <w:r w:rsidRPr="00622CB1">
        <w:rPr>
          <w:rStyle w:val="bold"/>
        </w:rPr>
        <w:t>10. SPOSÓB POROZUMIEWANIA SIĘ Z ZAMAWIAJĄCYM</w:t>
      </w:r>
    </w:p>
    <w:p w14:paraId="66877E5B" w14:textId="77777777" w:rsidR="002A6E03" w:rsidRPr="00622CB1" w:rsidRDefault="002A6E03">
      <w:pPr>
        <w:pStyle w:val="p"/>
      </w:pPr>
    </w:p>
    <w:p w14:paraId="21DD8135" w14:textId="5DCE9D1A" w:rsidR="004E5BD4" w:rsidRPr="00622CB1" w:rsidRDefault="009405AA">
      <w:pPr>
        <w:pStyle w:val="justify"/>
      </w:pPr>
      <w:r w:rsidRPr="00622CB1">
        <w:t xml:space="preserve">10.1. </w:t>
      </w:r>
      <w:r w:rsidR="00DB5FE4" w:rsidRPr="00622CB1">
        <w:t>Osobą uprawnioną do kontaktowania się z wykonawcami jest</w:t>
      </w:r>
      <w:r w:rsidR="00A55EE7">
        <w:t xml:space="preserve">;  w sprawach formalnych Pani Monika Brzózka e-mail </w:t>
      </w:r>
      <w:hyperlink r:id="rId9" w:history="1">
        <w:r w:rsidR="00A55EE7" w:rsidRPr="00215426">
          <w:rPr>
            <w:rStyle w:val="Hipercze"/>
          </w:rPr>
          <w:t>pk@komprazmow.pl</w:t>
        </w:r>
      </w:hyperlink>
      <w:r w:rsidR="00A55EE7">
        <w:t>, tel. 665 176 112 w sprawach dot. Przedmiotu zamówienia</w:t>
      </w:r>
      <w:r w:rsidR="00DB5FE4" w:rsidRPr="00622CB1">
        <w:t xml:space="preserve"> </w:t>
      </w:r>
      <w:r w:rsidR="00561623" w:rsidRPr="00622CB1">
        <w:t>Pan</w:t>
      </w:r>
      <w:r w:rsidR="00A55EE7">
        <w:t xml:space="preserve"> Łukasz Sobolewski e-mail </w:t>
      </w:r>
      <w:r w:rsidR="00FA5D8F">
        <w:t>pk@komprazmow.pl</w:t>
      </w:r>
      <w:r w:rsidR="00561623" w:rsidRPr="00622CB1">
        <w:t xml:space="preserve">, </w:t>
      </w:r>
      <w:r w:rsidR="00DB5FE4" w:rsidRPr="00622CB1">
        <w:t xml:space="preserve">tel. </w:t>
      </w:r>
      <w:r w:rsidR="00FA5D8F">
        <w:t>600 134 612</w:t>
      </w:r>
    </w:p>
    <w:p w14:paraId="4233B07C" w14:textId="77777777" w:rsidR="00DB5FE4" w:rsidRPr="00622CB1" w:rsidRDefault="00DB5FE4">
      <w:pPr>
        <w:pStyle w:val="justify"/>
      </w:pPr>
    </w:p>
    <w:p w14:paraId="54066089" w14:textId="537876DA" w:rsidR="00DB5FE4" w:rsidRPr="00622CB1" w:rsidRDefault="00DB5FE4">
      <w:pPr>
        <w:pStyle w:val="justify"/>
      </w:pPr>
      <w:r w:rsidRPr="00622CB1">
        <w:t>10.3. Zmiany i wyjaśnienia treści Specyfikacji Warunków Zamówienia oraz inne dokumenty zamówienia bezpośrednio związane z postępowaniem o udzielenie zamówienia będą udostępniane pod następującym adresem strony internetowej</w:t>
      </w:r>
      <w:r w:rsidR="00E56B62" w:rsidRPr="00622CB1">
        <w:t xml:space="preserve"> </w:t>
      </w:r>
      <w:hyperlink r:id="rId10" w:history="1">
        <w:r w:rsidR="00A55EE7">
          <w:rPr>
            <w:rStyle w:val="Hipercze"/>
          </w:rPr>
          <w:t>- Dane (bipstrona.pl)</w:t>
        </w:r>
      </w:hyperlink>
      <w:r w:rsidR="00A55EE7">
        <w:t xml:space="preserve"> </w:t>
      </w:r>
    </w:p>
    <w:p w14:paraId="47AEF9DB" w14:textId="77777777" w:rsidR="009A3F52" w:rsidRPr="00622CB1" w:rsidRDefault="009A3F52">
      <w:pPr>
        <w:pStyle w:val="p"/>
      </w:pPr>
    </w:p>
    <w:p w14:paraId="6952503A" w14:textId="77777777" w:rsidR="002A6E03" w:rsidRPr="00622CB1" w:rsidRDefault="009405AA">
      <w:pPr>
        <w:pStyle w:val="p"/>
      </w:pPr>
      <w:r w:rsidRPr="00622CB1">
        <w:rPr>
          <w:rStyle w:val="bold"/>
        </w:rPr>
        <w:t>11. WYMAGANIA DOTYCZĄCE WADIUM</w:t>
      </w:r>
    </w:p>
    <w:p w14:paraId="24243A1B" w14:textId="77777777" w:rsidR="00DB5FE4" w:rsidRPr="00622CB1" w:rsidRDefault="00DB5FE4" w:rsidP="004A0C66">
      <w:pPr>
        <w:pStyle w:val="justify"/>
      </w:pPr>
    </w:p>
    <w:p w14:paraId="4295EF2C" w14:textId="60560304" w:rsidR="00BB03FB" w:rsidRPr="00622CB1" w:rsidRDefault="009844EA" w:rsidP="004A0C66">
      <w:pPr>
        <w:pStyle w:val="justify"/>
      </w:pPr>
      <w:r w:rsidRPr="00622CB1">
        <w:t xml:space="preserve">11.1. </w:t>
      </w:r>
      <w:r w:rsidR="006446C5" w:rsidRPr="00622CB1">
        <w:t xml:space="preserve">Zamawiający </w:t>
      </w:r>
      <w:r w:rsidR="00EF70C1">
        <w:t xml:space="preserve">nie </w:t>
      </w:r>
      <w:r w:rsidR="006446C5" w:rsidRPr="00622CB1">
        <w:t>żąda wniesienia wadium</w:t>
      </w:r>
      <w:r w:rsidR="00EF70C1">
        <w:t>.</w:t>
      </w:r>
    </w:p>
    <w:p w14:paraId="58864D67" w14:textId="77777777" w:rsidR="002A6E03" w:rsidRPr="00622CB1" w:rsidRDefault="002A6E03">
      <w:pPr>
        <w:pStyle w:val="p"/>
      </w:pPr>
    </w:p>
    <w:p w14:paraId="335451FE" w14:textId="4C505C08" w:rsidR="002A6E03" w:rsidRPr="00622CB1" w:rsidRDefault="009405AA">
      <w:pPr>
        <w:pStyle w:val="p"/>
      </w:pPr>
      <w:r w:rsidRPr="00622CB1">
        <w:rPr>
          <w:rStyle w:val="bold"/>
        </w:rPr>
        <w:t xml:space="preserve">12. TERMIN ZWIĄZANIA OFERTĄ </w:t>
      </w:r>
    </w:p>
    <w:p w14:paraId="44DA547D" w14:textId="77777777" w:rsidR="002A6E03" w:rsidRPr="00622CB1" w:rsidRDefault="002A6E03">
      <w:pPr>
        <w:pStyle w:val="p"/>
      </w:pPr>
    </w:p>
    <w:p w14:paraId="06E829BD" w14:textId="3D08702B" w:rsidR="002A6E03" w:rsidRPr="00622CB1" w:rsidRDefault="009405AA">
      <w:pPr>
        <w:pStyle w:val="justify"/>
      </w:pPr>
      <w:r w:rsidRPr="00622CB1">
        <w:t xml:space="preserve">12.1. Wykonawca pozostaje związany ofertą przez okres </w:t>
      </w:r>
      <w:r w:rsidR="00EF70C1">
        <w:t>60</w:t>
      </w:r>
      <w:r w:rsidR="00851774" w:rsidRPr="00622CB1">
        <w:t xml:space="preserve"> </w:t>
      </w:r>
      <w:r w:rsidRPr="00622CB1">
        <w:t>dni</w:t>
      </w:r>
      <w:r w:rsidR="000C2FCD" w:rsidRPr="00622CB1">
        <w:t xml:space="preserve"> tj. </w:t>
      </w:r>
      <w:r w:rsidR="000C2FCD" w:rsidRPr="00622CB1">
        <w:rPr>
          <w:b/>
        </w:rPr>
        <w:t xml:space="preserve">do dnia </w:t>
      </w:r>
      <w:r w:rsidR="003B56A2">
        <w:rPr>
          <w:b/>
        </w:rPr>
        <w:t>6</w:t>
      </w:r>
      <w:r w:rsidR="00EF70C1">
        <w:rPr>
          <w:b/>
        </w:rPr>
        <w:t xml:space="preserve"> lipca 2021</w:t>
      </w:r>
      <w:r w:rsidR="00060CC6">
        <w:rPr>
          <w:b/>
        </w:rPr>
        <w:t xml:space="preserve">r. </w:t>
      </w:r>
    </w:p>
    <w:p w14:paraId="1395E179" w14:textId="77777777" w:rsidR="007B08C0" w:rsidRPr="00622CB1" w:rsidRDefault="007B08C0">
      <w:pPr>
        <w:pStyle w:val="justify"/>
      </w:pPr>
    </w:p>
    <w:p w14:paraId="77F7A011" w14:textId="0F760C6E" w:rsidR="002A6E03" w:rsidRPr="00622CB1" w:rsidRDefault="009405AA">
      <w:pPr>
        <w:pStyle w:val="justify"/>
      </w:pPr>
      <w:r w:rsidRPr="00622CB1">
        <w:t xml:space="preserve">12.2. </w:t>
      </w:r>
      <w:r w:rsidR="00C17384" w:rsidRPr="00622CB1">
        <w:t xml:space="preserve">Pierwszym dniem terminu związania ofertą jest dzień, w którym upływa termin składania ofert. </w:t>
      </w:r>
    </w:p>
    <w:p w14:paraId="71C4A675" w14:textId="77777777" w:rsidR="007B08C0" w:rsidRPr="00622CB1" w:rsidRDefault="007B08C0">
      <w:pPr>
        <w:pStyle w:val="justify"/>
      </w:pPr>
    </w:p>
    <w:p w14:paraId="1EB97B5D" w14:textId="7D64B769" w:rsidR="00C17384" w:rsidRPr="00622CB1" w:rsidRDefault="009405AA" w:rsidP="00C17384">
      <w:pPr>
        <w:pStyle w:val="justify"/>
      </w:pPr>
      <w:r w:rsidRPr="00622CB1">
        <w:t xml:space="preserve">12.3. </w:t>
      </w:r>
      <w:r w:rsidR="00C17384" w:rsidRPr="00622CB1">
        <w:t>W przypadku gdy wybór najkorzystniejszej oferty nie nastąpi przed upływem terminu związania ofertą określonego w pkt. 12.1., zamawiający przed upływem terminu związania ofertą zwraca się do wykonawców o wyrażenie zgody na przedłużenie tego terminu</w:t>
      </w:r>
      <w:r w:rsidR="00EF70C1">
        <w:t>.</w:t>
      </w:r>
    </w:p>
    <w:p w14:paraId="1278FF6C" w14:textId="77777777" w:rsidR="00C17384" w:rsidRPr="00622CB1" w:rsidRDefault="00C17384" w:rsidP="00C17384">
      <w:pPr>
        <w:pStyle w:val="justify"/>
      </w:pPr>
    </w:p>
    <w:p w14:paraId="4CBE56C2" w14:textId="358933EB" w:rsidR="00C17384" w:rsidRPr="00622CB1" w:rsidRDefault="00C17384" w:rsidP="00C17384">
      <w:pPr>
        <w:pStyle w:val="justify"/>
      </w:pPr>
      <w:r w:rsidRPr="00622CB1">
        <w:t>12.4. Przedłużenie terminu związania ofertą wymaga złożenia przez wykonawcę pisemnego oświadczenia o wyrażeniu zgody na przedłużenie terminu związania ofertą.</w:t>
      </w:r>
    </w:p>
    <w:p w14:paraId="7FD0A63F" w14:textId="77777777" w:rsidR="00223C02" w:rsidRPr="00622CB1" w:rsidRDefault="00223C02" w:rsidP="00C17384">
      <w:pPr>
        <w:pStyle w:val="justify"/>
      </w:pPr>
    </w:p>
    <w:p w14:paraId="5A8404A1" w14:textId="1437CF40" w:rsidR="002A6E03" w:rsidRPr="00622CB1" w:rsidRDefault="00C17384" w:rsidP="00C17384">
      <w:pPr>
        <w:pStyle w:val="justify"/>
      </w:pPr>
      <w:r w:rsidRPr="00622CB1">
        <w:t>12.5.  W przypadku gdy zamawiający żąda wniesienia wadium, przedłu</w:t>
      </w:r>
      <w:r w:rsidR="005609A3" w:rsidRPr="00622CB1">
        <w:t xml:space="preserve">żenie terminu związania ofertą </w:t>
      </w:r>
      <w:r w:rsidRPr="00622CB1">
        <w:t>następuje wraz z przedłużeniem okresu ważności wadium albo, jeżeli nie jest to możliwe, z wniesieniem nowego wadium na przedłużony okres związania ofertą.</w:t>
      </w:r>
    </w:p>
    <w:p w14:paraId="0286B0A2" w14:textId="77777777" w:rsidR="00223C02" w:rsidRPr="00622CB1" w:rsidRDefault="00223C02" w:rsidP="00C17384">
      <w:pPr>
        <w:pStyle w:val="justify"/>
      </w:pPr>
    </w:p>
    <w:p w14:paraId="0432E024" w14:textId="5CD09E97" w:rsidR="00223C02" w:rsidRPr="00622CB1" w:rsidRDefault="00223C02" w:rsidP="00223C02">
      <w:pPr>
        <w:pStyle w:val="justify"/>
      </w:pPr>
      <w:r w:rsidRPr="00622CB1">
        <w:t>12.6. Jeżeli termin związania ofertą upłynął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1AB457DC" w14:textId="77777777" w:rsidR="00586D80" w:rsidRPr="00622CB1" w:rsidRDefault="00586D80">
      <w:pPr>
        <w:pStyle w:val="p"/>
      </w:pPr>
    </w:p>
    <w:p w14:paraId="610109F9" w14:textId="2A3AEF2F" w:rsidR="00586D80" w:rsidRPr="00622CB1" w:rsidRDefault="00586D80" w:rsidP="00F47A58">
      <w:pPr>
        <w:pStyle w:val="p"/>
        <w:numPr>
          <w:ilvl w:val="0"/>
          <w:numId w:val="5"/>
        </w:numPr>
        <w:spacing w:after="120" w:line="240" w:lineRule="auto"/>
        <w:ind w:left="0" w:firstLine="0"/>
        <w:jc w:val="both"/>
      </w:pPr>
      <w:r w:rsidRPr="00622CB1">
        <w:rPr>
          <w:rStyle w:val="bold"/>
        </w:rPr>
        <w:t xml:space="preserve">OPIS SPOSOBU PRZYGOTOWYWANIA </w:t>
      </w:r>
      <w:r w:rsidR="00B06113" w:rsidRPr="00622CB1">
        <w:rPr>
          <w:rStyle w:val="bold"/>
        </w:rPr>
        <w:t xml:space="preserve">I SKŁADANIA </w:t>
      </w:r>
      <w:r w:rsidRPr="00622CB1">
        <w:rPr>
          <w:rStyle w:val="bold"/>
        </w:rPr>
        <w:t>OFERT</w:t>
      </w:r>
    </w:p>
    <w:p w14:paraId="78CA8E21" w14:textId="15E902E6" w:rsidR="0075618B" w:rsidRPr="00622CB1" w:rsidRDefault="0075618B" w:rsidP="0075618B">
      <w:pPr>
        <w:pStyle w:val="p"/>
        <w:jc w:val="both"/>
      </w:pPr>
      <w:r w:rsidRPr="00622CB1">
        <w:t>13.1.</w:t>
      </w:r>
      <w:r w:rsidRPr="00622CB1">
        <w:tab/>
        <w:t>Wykonawca może złożyć tylko jedną ofertę</w:t>
      </w:r>
      <w:r w:rsidR="00AA2D02">
        <w:t xml:space="preserve">. Oferta musi być włożona w formie papierowej. </w:t>
      </w:r>
    </w:p>
    <w:p w14:paraId="0DBB7E88" w14:textId="77777777" w:rsidR="0075618B" w:rsidRPr="00622CB1" w:rsidRDefault="0075618B" w:rsidP="0075618B">
      <w:pPr>
        <w:pStyle w:val="p"/>
        <w:jc w:val="both"/>
      </w:pPr>
    </w:p>
    <w:p w14:paraId="6CF1D93B" w14:textId="4EF004CB" w:rsidR="0075618B" w:rsidRPr="00622CB1" w:rsidRDefault="0075618B" w:rsidP="0075618B">
      <w:pPr>
        <w:pStyle w:val="p"/>
        <w:jc w:val="both"/>
      </w:pPr>
      <w:r w:rsidRPr="00622CB1">
        <w:t>13.2.</w:t>
      </w:r>
      <w:r w:rsidRPr="00622CB1">
        <w:tab/>
        <w:t xml:space="preserve"> 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1527A49F" w14:textId="77777777" w:rsidR="0075618B" w:rsidRPr="00622CB1" w:rsidRDefault="0075618B" w:rsidP="0075618B">
      <w:pPr>
        <w:pStyle w:val="p"/>
        <w:jc w:val="both"/>
      </w:pPr>
    </w:p>
    <w:p w14:paraId="2CE328BA" w14:textId="77777777" w:rsidR="0075618B" w:rsidRPr="00622CB1" w:rsidRDefault="0075618B" w:rsidP="0075618B">
      <w:pPr>
        <w:pStyle w:val="p"/>
        <w:jc w:val="both"/>
      </w:pPr>
      <w:r w:rsidRPr="00622CB1">
        <w:t>13.3.</w:t>
      </w:r>
      <w:r w:rsidRPr="00622CB1">
        <w:tab/>
        <w:t xml:space="preserve">Oferta wraz ze stanowiącymi jej integralną część załącznikami musi być zgodna z wymaganiami zamawiającego określonymi w dokumentach zamówienia. </w:t>
      </w:r>
    </w:p>
    <w:p w14:paraId="219E2D8E" w14:textId="77777777" w:rsidR="0075618B" w:rsidRPr="00622CB1" w:rsidRDefault="0075618B" w:rsidP="0075618B">
      <w:pPr>
        <w:pStyle w:val="p"/>
        <w:jc w:val="both"/>
      </w:pPr>
    </w:p>
    <w:p w14:paraId="4C466D16" w14:textId="77777777" w:rsidR="0075618B" w:rsidRPr="00622CB1" w:rsidRDefault="0075618B" w:rsidP="0075618B">
      <w:pPr>
        <w:pStyle w:val="p"/>
        <w:jc w:val="both"/>
      </w:pPr>
      <w:r w:rsidRPr="00622CB1">
        <w:t>13.4.</w:t>
      </w:r>
      <w:r w:rsidRPr="00622CB1">
        <w:tab/>
        <w:t xml:space="preserve"> Oferta musi być sporządzona według wzoru formularza oferty stanowiącego załącznik do SWZ.</w:t>
      </w:r>
    </w:p>
    <w:p w14:paraId="44D3D04A" w14:textId="77777777" w:rsidR="0075618B" w:rsidRPr="00622CB1" w:rsidRDefault="0075618B" w:rsidP="0075618B">
      <w:pPr>
        <w:pStyle w:val="p"/>
        <w:jc w:val="both"/>
      </w:pPr>
    </w:p>
    <w:p w14:paraId="5BF51FA6" w14:textId="1962F2CE" w:rsidR="00586D80" w:rsidRPr="00622CB1" w:rsidRDefault="0075618B" w:rsidP="00586D80">
      <w:pPr>
        <w:pStyle w:val="p"/>
        <w:jc w:val="both"/>
      </w:pPr>
      <w:r w:rsidRPr="00622CB1">
        <w:t>13.5.</w:t>
      </w:r>
      <w:r w:rsidRPr="00622CB1">
        <w:tab/>
        <w:t>Oferta musi być sporządzona w języku polskim</w:t>
      </w:r>
      <w:r w:rsidR="00EB0947">
        <w:t xml:space="preserve">. </w:t>
      </w:r>
      <w:r w:rsidRPr="00622CB1">
        <w:t>Dokumenty sporządzone w języku obcym muszą być złożone wraz z tłumaczeniem na język polski.</w:t>
      </w:r>
    </w:p>
    <w:p w14:paraId="66E5B7C2" w14:textId="486D6233" w:rsidR="004860EE" w:rsidRPr="00622CB1" w:rsidRDefault="00CA2AA7" w:rsidP="00586D80">
      <w:pPr>
        <w:pStyle w:val="p"/>
        <w:jc w:val="both"/>
      </w:pPr>
      <w:r w:rsidRPr="00622CB1">
        <w:lastRenderedPageBreak/>
        <w:t>13.</w:t>
      </w:r>
      <w:r w:rsidR="00BB63BA" w:rsidRPr="00622CB1">
        <w:t>6</w:t>
      </w:r>
      <w:r w:rsidR="00586D80" w:rsidRPr="00622CB1">
        <w:t>.</w:t>
      </w:r>
      <w:r w:rsidR="00586D80" w:rsidRPr="00622CB1">
        <w:tab/>
      </w:r>
      <w:r w:rsidR="004860EE" w:rsidRPr="00622CB1">
        <w:t>Wraz z ofertą wykonawca przekazuje:</w:t>
      </w:r>
    </w:p>
    <w:p w14:paraId="7D94C1E4" w14:textId="04098169" w:rsidR="00674BFE" w:rsidRPr="00622CB1" w:rsidRDefault="00564175" w:rsidP="00586D80">
      <w:pPr>
        <w:pStyle w:val="p"/>
        <w:numPr>
          <w:ilvl w:val="0"/>
          <w:numId w:val="10"/>
        </w:numPr>
        <w:jc w:val="both"/>
      </w:pPr>
      <w:r w:rsidRPr="00622CB1">
        <w:t xml:space="preserve">Oświadczenie o którym mowa w art. 125 ust. 1 Ustawy tj. oświadczenie o niepodleganiu wykluczeniu, spełnianiu warunków udziału w postępowaniu w zakresie wskazanym przez zamawiającego. </w:t>
      </w:r>
    </w:p>
    <w:p w14:paraId="2C17304B" w14:textId="7BB651F0" w:rsidR="00674BFE" w:rsidRPr="00622CB1" w:rsidRDefault="00263EE6" w:rsidP="00CF524B">
      <w:pPr>
        <w:pStyle w:val="p"/>
        <w:numPr>
          <w:ilvl w:val="0"/>
          <w:numId w:val="10"/>
        </w:numPr>
        <w:jc w:val="both"/>
      </w:pPr>
      <w:r w:rsidRPr="00622CB1">
        <w:t>Pełnomocnictw</w:t>
      </w:r>
      <w:r w:rsidR="00674BFE" w:rsidRPr="00622CB1">
        <w:t>o</w:t>
      </w:r>
      <w:r w:rsidRPr="00622CB1">
        <w:t xml:space="preserve"> wraz z dokumentem potwierdzającym umocowanie do udzielania pełnomocnictw. </w:t>
      </w:r>
    </w:p>
    <w:p w14:paraId="58AFA7EB" w14:textId="1C725841" w:rsidR="00674BFE" w:rsidRPr="00622CB1" w:rsidRDefault="00263EE6" w:rsidP="00CF524B">
      <w:pPr>
        <w:pStyle w:val="p"/>
        <w:numPr>
          <w:ilvl w:val="0"/>
          <w:numId w:val="10"/>
        </w:numPr>
        <w:jc w:val="both"/>
      </w:pPr>
      <w:r w:rsidRPr="00622CB1">
        <w:t>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(o ile dotyczy)</w:t>
      </w:r>
      <w:r w:rsidR="00B940B7" w:rsidRPr="00622CB1">
        <w:t xml:space="preserve">. </w:t>
      </w:r>
    </w:p>
    <w:p w14:paraId="555D7DBF" w14:textId="31D310F9" w:rsidR="00674BFE" w:rsidRPr="00622CB1" w:rsidRDefault="006B2836" w:rsidP="00CF524B">
      <w:pPr>
        <w:pStyle w:val="Akapitzlist"/>
        <w:numPr>
          <w:ilvl w:val="0"/>
          <w:numId w:val="10"/>
        </w:numPr>
        <w:spacing w:after="0"/>
        <w:jc w:val="both"/>
      </w:pPr>
      <w:r w:rsidRPr="00622CB1">
        <w:t xml:space="preserve">Oświadczenie, z którego wynika, które dostawy wykonają poszczególni wykonawcy wspólnie ubiegający się o udzielenie </w:t>
      </w:r>
      <w:r w:rsidR="00A653D3" w:rsidRPr="00622CB1">
        <w:t xml:space="preserve">zamówienia </w:t>
      </w:r>
      <w:r w:rsidRPr="00622CB1">
        <w:t>(o ile dotyczy)</w:t>
      </w:r>
      <w:r w:rsidR="00CF524B" w:rsidRPr="00622CB1">
        <w:t xml:space="preserve">.  </w:t>
      </w:r>
    </w:p>
    <w:p w14:paraId="6636BE2E" w14:textId="082924CB" w:rsidR="00D05A90" w:rsidRPr="00622CB1" w:rsidRDefault="00677949" w:rsidP="00586D80">
      <w:pPr>
        <w:pStyle w:val="p"/>
        <w:numPr>
          <w:ilvl w:val="0"/>
          <w:numId w:val="10"/>
        </w:numPr>
        <w:jc w:val="both"/>
      </w:pPr>
      <w:r>
        <w:t xml:space="preserve">oświadczenie o </w:t>
      </w:r>
      <w:r w:rsidRPr="00677949">
        <w:t>zgodności zaoferowanego pojazdu z opisem przedmiotu zamówienia</w:t>
      </w:r>
    </w:p>
    <w:p w14:paraId="5F169583" w14:textId="77777777" w:rsidR="00AA7AE9" w:rsidRPr="00622CB1" w:rsidRDefault="00AA7AE9" w:rsidP="00586D80">
      <w:pPr>
        <w:pStyle w:val="p"/>
        <w:jc w:val="both"/>
      </w:pPr>
    </w:p>
    <w:p w14:paraId="5ADCD8E4" w14:textId="21C8BFE6" w:rsidR="00586D80" w:rsidRPr="00622CB1" w:rsidRDefault="00CA2AA7" w:rsidP="00586D80">
      <w:pPr>
        <w:pStyle w:val="p"/>
        <w:jc w:val="both"/>
      </w:pPr>
      <w:r w:rsidRPr="00622CB1">
        <w:t>13.</w:t>
      </w:r>
      <w:r w:rsidR="00BB63BA" w:rsidRPr="00622CB1">
        <w:t>7</w:t>
      </w:r>
      <w:r w:rsidR="00586D80" w:rsidRPr="00622CB1">
        <w:t>.</w:t>
      </w:r>
      <w:r w:rsidR="00586D80" w:rsidRPr="00622CB1">
        <w:tab/>
        <w:t xml:space="preserve"> Wykonawca może wycofać złożoną przez siebie ofertę wyłącznie przed terminem składania ofert i pod warunkiem, że przed upływem tego terminu </w:t>
      </w:r>
      <w:r w:rsidR="00674BFE" w:rsidRPr="00622CB1">
        <w:t xml:space="preserve">zamawiający </w:t>
      </w:r>
      <w:r w:rsidR="00586D80" w:rsidRPr="00622CB1">
        <w:t xml:space="preserve">otrzyma powiadomienie o wycofaniu oferty. Powiadomienie to musi być opisane </w:t>
      </w:r>
      <w:r w:rsidR="00D05A90" w:rsidRPr="00622CB1">
        <w:t xml:space="preserve">słowem, </w:t>
      </w:r>
      <w:r w:rsidR="00586D80" w:rsidRPr="00622CB1">
        <w:t>„WYCOFANIE”</w:t>
      </w:r>
      <w:r w:rsidR="00EB0947">
        <w:t>.</w:t>
      </w:r>
    </w:p>
    <w:p w14:paraId="72AD2C10" w14:textId="77777777" w:rsidR="00EC77CB" w:rsidRPr="00622CB1" w:rsidRDefault="00EC77CB" w:rsidP="00586D80">
      <w:pPr>
        <w:pStyle w:val="p"/>
        <w:jc w:val="both"/>
      </w:pPr>
    </w:p>
    <w:p w14:paraId="00A7DE2F" w14:textId="0FDC5B53" w:rsidR="00586D80" w:rsidRPr="00622CB1" w:rsidRDefault="00CA2AA7" w:rsidP="00586D80">
      <w:pPr>
        <w:pStyle w:val="p"/>
        <w:jc w:val="both"/>
      </w:pPr>
      <w:r w:rsidRPr="00622CB1">
        <w:t>13.</w:t>
      </w:r>
      <w:r w:rsidR="003C7F33" w:rsidRPr="00622CB1">
        <w:t>8.</w:t>
      </w:r>
      <w:r w:rsidR="00586D80" w:rsidRPr="00622CB1">
        <w:t xml:space="preserve">Zamawiający odrzuci ofertę, jeżeli wystąpią okoliczności wskazane w art. </w:t>
      </w:r>
      <w:r w:rsidR="00EC77CB" w:rsidRPr="00622CB1">
        <w:t>226</w:t>
      </w:r>
      <w:r w:rsidR="00586D80" w:rsidRPr="00622CB1">
        <w:t xml:space="preserve"> ust. 1 Ustawy.</w:t>
      </w:r>
    </w:p>
    <w:p w14:paraId="43037077" w14:textId="77777777" w:rsidR="00586D80" w:rsidRPr="00622CB1" w:rsidRDefault="00586D80" w:rsidP="00586D80">
      <w:pPr>
        <w:pStyle w:val="p"/>
        <w:jc w:val="both"/>
      </w:pPr>
    </w:p>
    <w:p w14:paraId="1B81C1F7" w14:textId="16C8A39C" w:rsidR="00A77E6B" w:rsidRPr="00622CB1" w:rsidRDefault="00CA2AA7" w:rsidP="00586D80">
      <w:pPr>
        <w:pStyle w:val="p"/>
        <w:jc w:val="both"/>
      </w:pPr>
      <w:r w:rsidRPr="00622CB1">
        <w:t>13.</w:t>
      </w:r>
      <w:r w:rsidR="00BB63BA" w:rsidRPr="00622CB1">
        <w:t>9</w:t>
      </w:r>
      <w:r w:rsidR="003C7F33" w:rsidRPr="00622CB1">
        <w:t>.</w:t>
      </w:r>
      <w:r w:rsidR="00586D80" w:rsidRPr="00622CB1">
        <w:t xml:space="preserve">W przypadku pojawienia się w ofercie informacji stanowiących tajemnicę przedsiębiorstwa w rozumieniu przepisów o zwalczaniu nieuczciwej konkurencji </w:t>
      </w:r>
      <w:r w:rsidR="00EC77CB" w:rsidRPr="00622CB1">
        <w:t xml:space="preserve">zamawiający </w:t>
      </w:r>
      <w:r w:rsidR="00586D80" w:rsidRPr="00622CB1">
        <w:t>nie jest upoważniony do ich ujawnienia, jeżeli wykonawca</w:t>
      </w:r>
      <w:r w:rsidR="00EC77CB" w:rsidRPr="00622CB1">
        <w:t>, wraz z przekazaniem takich informacji, zastrzegł, że nie mogą być one udostępniane oraz wykazał, że zastrzeżone informacje stanowią tajemnicę przedsiębiorstwa. Wykonawca nie może zastrzec informacji, o których mowa w art. 222 ust. 5.</w:t>
      </w:r>
      <w:r w:rsidR="00586D80" w:rsidRPr="00622CB1">
        <w:t xml:space="preserve"> Ustawy. </w:t>
      </w:r>
    </w:p>
    <w:p w14:paraId="455A70FF" w14:textId="77777777" w:rsidR="00A77E6B" w:rsidRPr="00622CB1" w:rsidRDefault="00A77E6B" w:rsidP="00586D80">
      <w:pPr>
        <w:pStyle w:val="p"/>
        <w:jc w:val="both"/>
      </w:pPr>
    </w:p>
    <w:p w14:paraId="45FA3B6D" w14:textId="4A5BE381" w:rsidR="002A6E03" w:rsidRPr="00622CB1" w:rsidRDefault="00A77E6B" w:rsidP="00AA7AE9">
      <w:pPr>
        <w:pStyle w:val="p"/>
        <w:jc w:val="both"/>
      </w:pPr>
      <w:r w:rsidRPr="00622CB1">
        <w:t>13.1</w:t>
      </w:r>
      <w:r w:rsidR="00BB63BA" w:rsidRPr="00622CB1">
        <w:t>0</w:t>
      </w:r>
      <w:r w:rsidRPr="00622CB1">
        <w:t xml:space="preserve">. </w:t>
      </w:r>
      <w:r w:rsidR="00586D80" w:rsidRPr="00622CB1">
        <w:t xml:space="preserve">Wszelkie informacje stanowiące tajemnicę przedsiębiorstwa w rozumieniu ustawy z dnia 16 kwietnia 1993 r. o zwalczaniu nieuczciwej konkurencji, które </w:t>
      </w:r>
      <w:r w:rsidR="00EC77CB" w:rsidRPr="00622CB1">
        <w:t xml:space="preserve">wykonawca </w:t>
      </w:r>
      <w:r w:rsidR="00586D80" w:rsidRPr="00622CB1">
        <w:t xml:space="preserve">zastrzeże jako tajemnicę przedsiębiorstwa, </w:t>
      </w:r>
      <w:r w:rsidRPr="00622CB1">
        <w:t xml:space="preserve">muszą </w:t>
      </w:r>
      <w:r w:rsidR="00586D80" w:rsidRPr="00622CB1">
        <w:t>zostać złożone w osob</w:t>
      </w:r>
      <w:r w:rsidR="00EB0947">
        <w:t>nej kopercie z zaznaczeniem</w:t>
      </w:r>
      <w:r w:rsidR="00586D80" w:rsidRPr="00622CB1">
        <w:t xml:space="preserve"> „Załącznik stanowiący tajemnicę przedsiębiorstwa”</w:t>
      </w:r>
      <w:r w:rsidR="004C3FD1" w:rsidRPr="00622CB1">
        <w:t xml:space="preserve">. </w:t>
      </w:r>
    </w:p>
    <w:p w14:paraId="2BC6AFF9" w14:textId="77777777" w:rsidR="002A6E03" w:rsidRPr="00622CB1" w:rsidRDefault="002A6E03">
      <w:pPr>
        <w:pStyle w:val="p"/>
      </w:pPr>
    </w:p>
    <w:p w14:paraId="0059A21A" w14:textId="0CCD365F" w:rsidR="002A6E03" w:rsidRPr="00622CB1" w:rsidRDefault="009405AA">
      <w:pPr>
        <w:pStyle w:val="p"/>
      </w:pPr>
      <w:r w:rsidRPr="00622CB1">
        <w:rPr>
          <w:rStyle w:val="bold"/>
        </w:rPr>
        <w:t>14. TERMIN SKŁADANIA I OTWARCIA OFERT</w:t>
      </w:r>
    </w:p>
    <w:p w14:paraId="09AC6D3B" w14:textId="77777777" w:rsidR="002A6E03" w:rsidRPr="00622CB1" w:rsidRDefault="002A6E03">
      <w:pPr>
        <w:pStyle w:val="p"/>
      </w:pPr>
    </w:p>
    <w:p w14:paraId="36E7233D" w14:textId="6CFC0D9A" w:rsidR="002A6E03" w:rsidRPr="00622CB1" w:rsidRDefault="009405AA">
      <w:pPr>
        <w:pStyle w:val="justify"/>
      </w:pPr>
      <w:r w:rsidRPr="00622CB1">
        <w:t xml:space="preserve">14.1. Oferty należy składać do </w:t>
      </w:r>
      <w:r w:rsidR="004A0C66" w:rsidRPr="00622CB1">
        <w:rPr>
          <w:rStyle w:val="bold"/>
        </w:rPr>
        <w:t xml:space="preserve">dnia </w:t>
      </w:r>
      <w:r w:rsidR="003B56A2">
        <w:rPr>
          <w:rStyle w:val="bold"/>
        </w:rPr>
        <w:t>07</w:t>
      </w:r>
      <w:r w:rsidR="00AA2D02">
        <w:rPr>
          <w:rStyle w:val="bold"/>
        </w:rPr>
        <w:t>.06.2021</w:t>
      </w:r>
      <w:r w:rsidR="00060CC6" w:rsidRPr="00622CB1">
        <w:rPr>
          <w:rStyle w:val="bold"/>
        </w:rPr>
        <w:t xml:space="preserve"> </w:t>
      </w:r>
      <w:r w:rsidRPr="00622CB1">
        <w:rPr>
          <w:rStyle w:val="bold"/>
        </w:rPr>
        <w:t xml:space="preserve">roku, do godz. </w:t>
      </w:r>
      <w:r w:rsidR="00AA2D02">
        <w:rPr>
          <w:rStyle w:val="bold"/>
        </w:rPr>
        <w:t>12:00</w:t>
      </w:r>
    </w:p>
    <w:p w14:paraId="28431E60" w14:textId="77777777" w:rsidR="00586D80" w:rsidRPr="00622CB1" w:rsidRDefault="00586D80">
      <w:pPr>
        <w:pStyle w:val="justify"/>
      </w:pPr>
    </w:p>
    <w:p w14:paraId="45866207" w14:textId="78AF50BE" w:rsidR="004E5E9C" w:rsidRPr="004E5E9C" w:rsidRDefault="009405AA" w:rsidP="004E5E9C">
      <w:pPr>
        <w:pStyle w:val="Akapitzlist"/>
        <w:spacing w:after="0" w:line="240" w:lineRule="auto"/>
        <w:ind w:left="0"/>
        <w:rPr>
          <w:rFonts w:ascii="Arial" w:hAnsi="Arial" w:cs="Arial"/>
          <w:color w:val="000000"/>
          <w:spacing w:val="3"/>
          <w:sz w:val="20"/>
          <w:szCs w:val="20"/>
        </w:rPr>
      </w:pPr>
      <w:r w:rsidRPr="00622CB1">
        <w:t xml:space="preserve">14.2. Otwarcie ofert nastąpi w </w:t>
      </w:r>
      <w:r w:rsidR="007B08C0" w:rsidRPr="00622CB1">
        <w:rPr>
          <w:rStyle w:val="bold"/>
        </w:rPr>
        <w:t xml:space="preserve">dniu </w:t>
      </w:r>
      <w:r w:rsidR="003B56A2">
        <w:rPr>
          <w:rStyle w:val="bold"/>
        </w:rPr>
        <w:t>07</w:t>
      </w:r>
      <w:r w:rsidR="00AA2D02">
        <w:rPr>
          <w:rStyle w:val="bold"/>
        </w:rPr>
        <w:t>.06.2021</w:t>
      </w:r>
      <w:r w:rsidR="00060CC6" w:rsidRPr="00622CB1">
        <w:rPr>
          <w:rStyle w:val="bold"/>
        </w:rPr>
        <w:t xml:space="preserve"> </w:t>
      </w:r>
      <w:r w:rsidRPr="00622CB1">
        <w:rPr>
          <w:rStyle w:val="bold"/>
        </w:rPr>
        <w:t xml:space="preserve">roku, o godz. </w:t>
      </w:r>
      <w:r w:rsidR="00AA2D02">
        <w:rPr>
          <w:rStyle w:val="bold"/>
        </w:rPr>
        <w:t>15:15</w:t>
      </w:r>
      <w:r w:rsidR="00060CC6" w:rsidRPr="00622CB1">
        <w:rPr>
          <w:rStyle w:val="bold"/>
        </w:rPr>
        <w:t xml:space="preserve"> </w:t>
      </w:r>
      <w:r w:rsidR="00060CC6" w:rsidRPr="00622CB1">
        <w:t xml:space="preserve"> </w:t>
      </w:r>
      <w:r w:rsidRPr="00622CB1">
        <w:t>w siedzibie</w:t>
      </w:r>
      <w:r w:rsidR="004E5E9C">
        <w:t xml:space="preserve"> Zamawiającego </w:t>
      </w:r>
      <w:r w:rsidR="004E5E9C" w:rsidRPr="00210BF8">
        <w:rPr>
          <w:rFonts w:ascii="Arial" w:hAnsi="Arial" w:cs="Arial"/>
          <w:color w:val="000000"/>
          <w:spacing w:val="3"/>
          <w:sz w:val="20"/>
          <w:szCs w:val="20"/>
        </w:rPr>
        <w:t>Przedsiębiorstwo Komunalne w Prażmowie Sp. z o.o.</w:t>
      </w:r>
      <w:r w:rsidR="004E5E9C">
        <w:rPr>
          <w:rFonts w:ascii="Arial" w:hAnsi="Arial" w:cs="Arial"/>
          <w:color w:val="000000"/>
          <w:spacing w:val="3"/>
          <w:sz w:val="20"/>
          <w:szCs w:val="20"/>
        </w:rPr>
        <w:t xml:space="preserve"> </w:t>
      </w:r>
      <w:r w:rsidR="004E5E9C" w:rsidRPr="00210BF8">
        <w:rPr>
          <w:rFonts w:ascii="Arial" w:hAnsi="Arial" w:cs="Arial"/>
          <w:color w:val="000000"/>
          <w:spacing w:val="3"/>
          <w:sz w:val="20"/>
          <w:szCs w:val="20"/>
        </w:rPr>
        <w:t>ul. Główna 12</w:t>
      </w:r>
      <w:r w:rsidR="004E5E9C">
        <w:rPr>
          <w:rFonts w:ascii="Arial" w:hAnsi="Arial" w:cs="Arial"/>
          <w:color w:val="000000"/>
          <w:spacing w:val="3"/>
          <w:sz w:val="20"/>
          <w:szCs w:val="20"/>
        </w:rPr>
        <w:t xml:space="preserve">, </w:t>
      </w:r>
      <w:r w:rsidR="004E5E9C" w:rsidRPr="00210BF8">
        <w:rPr>
          <w:rFonts w:ascii="Arial" w:hAnsi="Arial" w:cs="Arial"/>
          <w:color w:val="000000"/>
          <w:spacing w:val="3"/>
          <w:sz w:val="20"/>
          <w:szCs w:val="20"/>
        </w:rPr>
        <w:t xml:space="preserve">05-540 </w:t>
      </w:r>
      <w:r w:rsidR="004E5E9C">
        <w:rPr>
          <w:rFonts w:ascii="Arial" w:hAnsi="Arial" w:cs="Arial"/>
          <w:color w:val="000000"/>
          <w:spacing w:val="3"/>
          <w:sz w:val="20"/>
          <w:szCs w:val="20"/>
        </w:rPr>
        <w:t>Uwieliny.</w:t>
      </w:r>
    </w:p>
    <w:p w14:paraId="5C3FA2DB" w14:textId="4F6B70F3" w:rsidR="002A6E03" w:rsidRPr="00622CB1" w:rsidRDefault="00B7615F">
      <w:pPr>
        <w:pStyle w:val="justify"/>
      </w:pPr>
      <w:r w:rsidRPr="00622CB1">
        <w:t xml:space="preserve"> </w:t>
      </w:r>
    </w:p>
    <w:p w14:paraId="0B20AF26" w14:textId="77777777" w:rsidR="002A6E03" w:rsidRPr="00622CB1" w:rsidRDefault="002A6E03">
      <w:pPr>
        <w:pStyle w:val="p"/>
      </w:pPr>
    </w:p>
    <w:p w14:paraId="7FEC01CB" w14:textId="77777777" w:rsidR="002A6E03" w:rsidRPr="00622CB1" w:rsidRDefault="009405AA">
      <w:pPr>
        <w:pStyle w:val="p"/>
      </w:pPr>
      <w:r w:rsidRPr="00622CB1">
        <w:rPr>
          <w:rStyle w:val="bold"/>
        </w:rPr>
        <w:t>15. OPIS SPOSOBU OBLICZANIA CENY</w:t>
      </w:r>
    </w:p>
    <w:p w14:paraId="1C0DC368" w14:textId="77777777" w:rsidR="002A6E03" w:rsidRPr="00622CB1" w:rsidRDefault="002A6E03">
      <w:pPr>
        <w:pStyle w:val="p"/>
      </w:pPr>
    </w:p>
    <w:p w14:paraId="570E2D98" w14:textId="77777777" w:rsidR="002A6E03" w:rsidRPr="00622CB1" w:rsidRDefault="009405AA">
      <w:pPr>
        <w:pStyle w:val="justify"/>
      </w:pPr>
      <w:r w:rsidRPr="00622CB1">
        <w:t>15.1. Zamawiający będzie brał pod uwagę cenę brutto za wykonanie przedmiotu niniejszego zamówienia.</w:t>
      </w:r>
    </w:p>
    <w:p w14:paraId="55F7FEA1" w14:textId="77777777" w:rsidR="007B08C0" w:rsidRPr="00622CB1" w:rsidRDefault="007B08C0">
      <w:pPr>
        <w:pStyle w:val="justify"/>
      </w:pPr>
    </w:p>
    <w:p w14:paraId="25F03B3C" w14:textId="5ABACA69" w:rsidR="002A6E03" w:rsidRPr="00622CB1" w:rsidRDefault="009405AA">
      <w:pPr>
        <w:pStyle w:val="justify"/>
      </w:pPr>
      <w:r w:rsidRPr="00622CB1">
        <w:t>15.2. Cenę deklaruje się na formularzu oferty załączonym do</w:t>
      </w:r>
      <w:r w:rsidR="00C17384" w:rsidRPr="00622CB1">
        <w:t xml:space="preserve"> S</w:t>
      </w:r>
      <w:r w:rsidRPr="00622CB1">
        <w:t>WZ, podając: stawkę VAT, cenę netto, cenę brutto.</w:t>
      </w:r>
    </w:p>
    <w:p w14:paraId="28CD1A9B" w14:textId="77777777" w:rsidR="00681EC5" w:rsidRPr="00622CB1" w:rsidRDefault="00681EC5">
      <w:pPr>
        <w:pStyle w:val="justify"/>
      </w:pPr>
    </w:p>
    <w:p w14:paraId="56ECF243" w14:textId="77777777" w:rsidR="002A6E03" w:rsidRPr="00622CB1" w:rsidRDefault="009405AA">
      <w:pPr>
        <w:pStyle w:val="justify"/>
      </w:pPr>
      <w:r w:rsidRPr="00622CB1">
        <w:t>15.3. 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5B16CF74" w14:textId="77777777" w:rsidR="007B08C0" w:rsidRPr="00622CB1" w:rsidRDefault="007B08C0">
      <w:pPr>
        <w:pStyle w:val="justify"/>
      </w:pPr>
    </w:p>
    <w:p w14:paraId="15216A30" w14:textId="77777777" w:rsidR="002A6E03" w:rsidRPr="00622CB1" w:rsidRDefault="009405AA">
      <w:pPr>
        <w:pStyle w:val="justify"/>
      </w:pPr>
      <w:r w:rsidRPr="00622CB1">
        <w:t>15.4. Cena musi być wyrażona w złotych polskich, z dokładnością do dwóch miejsc po przecinku.</w:t>
      </w:r>
    </w:p>
    <w:p w14:paraId="3DF36D22" w14:textId="77777777" w:rsidR="007B08C0" w:rsidRPr="00622CB1" w:rsidRDefault="007B08C0">
      <w:pPr>
        <w:pStyle w:val="justify"/>
      </w:pPr>
    </w:p>
    <w:p w14:paraId="3EAE85F2" w14:textId="77777777" w:rsidR="002A6E03" w:rsidRPr="00622CB1" w:rsidRDefault="009405AA">
      <w:pPr>
        <w:pStyle w:val="justify"/>
      </w:pPr>
      <w:r w:rsidRPr="00622CB1">
        <w:t>15.5. Zastosowanie przez wykonawcę stawki podatku od towarów i usług niezgodnej z obowiązującymi przepisami spowoduje odrzucenie oferty.</w:t>
      </w:r>
    </w:p>
    <w:p w14:paraId="6ECD9F5A" w14:textId="77777777" w:rsidR="005C7A03" w:rsidRPr="00622CB1" w:rsidRDefault="005C7A03">
      <w:pPr>
        <w:pStyle w:val="justify"/>
      </w:pPr>
    </w:p>
    <w:p w14:paraId="616732EF" w14:textId="6F36965D" w:rsidR="005C7A03" w:rsidRPr="00622CB1" w:rsidRDefault="005C7A03">
      <w:pPr>
        <w:pStyle w:val="justify"/>
      </w:pPr>
      <w:r w:rsidRPr="00622CB1">
        <w:t xml:space="preserve">15.6. Zamawiający nie przewiduje rozliczenia w walutach obcych. </w:t>
      </w:r>
    </w:p>
    <w:p w14:paraId="4D79C4DF" w14:textId="77777777" w:rsidR="002A6E03" w:rsidRPr="00622CB1" w:rsidRDefault="002A6E03">
      <w:pPr>
        <w:pStyle w:val="p"/>
      </w:pPr>
    </w:p>
    <w:p w14:paraId="11303AFF" w14:textId="77777777" w:rsidR="005C1481" w:rsidRPr="00622CB1" w:rsidRDefault="005C1481">
      <w:pPr>
        <w:pStyle w:val="p"/>
      </w:pPr>
    </w:p>
    <w:p w14:paraId="538281EB" w14:textId="1CEE23D5" w:rsidR="002A6E03" w:rsidRPr="00622CB1" w:rsidRDefault="009405AA">
      <w:pPr>
        <w:pStyle w:val="p"/>
      </w:pPr>
      <w:r w:rsidRPr="00622CB1">
        <w:rPr>
          <w:rStyle w:val="bold"/>
        </w:rPr>
        <w:t>16</w:t>
      </w:r>
      <w:r w:rsidR="00E60EE5" w:rsidRPr="00622CB1">
        <w:rPr>
          <w:rStyle w:val="bold"/>
        </w:rPr>
        <w:t xml:space="preserve">. </w:t>
      </w:r>
      <w:r w:rsidR="00E60EE5" w:rsidRPr="00622CB1">
        <w:rPr>
          <w:b/>
        </w:rPr>
        <w:t>OPIS KRYTERIÓW OCENY OFERT, WRAZ Z PODANIEM WAG TYCH KRYTERIÓW, I SPOSOBU OCENY OFERT</w:t>
      </w:r>
    </w:p>
    <w:p w14:paraId="50BEE538" w14:textId="77777777" w:rsidR="002A6E03" w:rsidRPr="00622CB1" w:rsidRDefault="002A6E03">
      <w:pPr>
        <w:pStyle w:val="p"/>
      </w:pPr>
    </w:p>
    <w:p w14:paraId="466C6ECF" w14:textId="4228305F" w:rsidR="002A6E03" w:rsidRPr="00622CB1" w:rsidRDefault="009405AA">
      <w:pPr>
        <w:pStyle w:val="justify"/>
      </w:pPr>
      <w:r w:rsidRPr="00622CB1">
        <w:t>16.1. Zamawiający będzie oceniał oferty</w:t>
      </w:r>
      <w:r w:rsidR="005D74A9" w:rsidRPr="00622CB1">
        <w:t xml:space="preserve"> </w:t>
      </w:r>
      <w:r w:rsidRPr="00622CB1">
        <w:t>według następującego kryterium:</w:t>
      </w:r>
    </w:p>
    <w:p w14:paraId="48E3D064" w14:textId="77777777" w:rsidR="002A6E03" w:rsidRPr="00622CB1" w:rsidRDefault="002A6E03">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851"/>
        <w:gridCol w:w="4109"/>
        <w:gridCol w:w="4034"/>
      </w:tblGrid>
      <w:tr w:rsidR="002A6E03" w:rsidRPr="00622CB1" w14:paraId="485818FC" w14:textId="77777777" w:rsidTr="00C45750">
        <w:tc>
          <w:tcPr>
            <w:tcW w:w="851" w:type="dxa"/>
            <w:tcBorders>
              <w:bottom w:val="single" w:sz="1" w:space="0" w:color="auto"/>
            </w:tcBorders>
            <w:shd w:val="clear" w:color="auto" w:fill="auto"/>
            <w:vAlign w:val="center"/>
          </w:tcPr>
          <w:p w14:paraId="66BE7A52" w14:textId="77777777" w:rsidR="002A6E03" w:rsidRPr="00622CB1" w:rsidRDefault="009405AA" w:rsidP="009405AA">
            <w:pPr>
              <w:pStyle w:val="tableCenter"/>
              <w:spacing w:after="160"/>
            </w:pPr>
            <w:r w:rsidRPr="00622CB1">
              <w:rPr>
                <w:rStyle w:val="bold"/>
              </w:rPr>
              <w:t>Nr</w:t>
            </w:r>
          </w:p>
        </w:tc>
        <w:tc>
          <w:tcPr>
            <w:tcW w:w="4109" w:type="dxa"/>
            <w:tcBorders>
              <w:bottom w:val="single" w:sz="1" w:space="0" w:color="auto"/>
            </w:tcBorders>
            <w:shd w:val="clear" w:color="auto" w:fill="auto"/>
            <w:vAlign w:val="center"/>
          </w:tcPr>
          <w:p w14:paraId="34678E81" w14:textId="77777777" w:rsidR="002A6E03" w:rsidRPr="00622CB1" w:rsidRDefault="009405AA" w:rsidP="009405AA">
            <w:pPr>
              <w:pStyle w:val="tableCenter"/>
              <w:spacing w:after="160"/>
            </w:pPr>
            <w:r w:rsidRPr="00622CB1">
              <w:rPr>
                <w:rStyle w:val="bold"/>
              </w:rPr>
              <w:t>Nazwa kryterium</w:t>
            </w:r>
          </w:p>
        </w:tc>
        <w:tc>
          <w:tcPr>
            <w:tcW w:w="4034" w:type="dxa"/>
            <w:tcBorders>
              <w:bottom w:val="single" w:sz="1" w:space="0" w:color="auto"/>
            </w:tcBorders>
            <w:shd w:val="clear" w:color="auto" w:fill="auto"/>
            <w:vAlign w:val="center"/>
          </w:tcPr>
          <w:p w14:paraId="03D2C83A" w14:textId="77777777" w:rsidR="002A6E03" w:rsidRPr="00622CB1" w:rsidRDefault="009405AA" w:rsidP="009405AA">
            <w:pPr>
              <w:pStyle w:val="tableCenter"/>
              <w:spacing w:after="160"/>
            </w:pPr>
            <w:r w:rsidRPr="00622CB1">
              <w:rPr>
                <w:rStyle w:val="bold"/>
              </w:rPr>
              <w:t>Waga</w:t>
            </w:r>
          </w:p>
        </w:tc>
      </w:tr>
      <w:tr w:rsidR="002A6E03" w:rsidRPr="00622CB1" w14:paraId="6111681E" w14:textId="77777777" w:rsidTr="00C45750">
        <w:tc>
          <w:tcPr>
            <w:tcW w:w="851" w:type="dxa"/>
            <w:shd w:val="clear" w:color="auto" w:fill="auto"/>
            <w:vAlign w:val="center"/>
          </w:tcPr>
          <w:p w14:paraId="76C3530F" w14:textId="77777777" w:rsidR="002A6E03" w:rsidRPr="00622CB1" w:rsidRDefault="009405AA">
            <w:pPr>
              <w:pStyle w:val="center"/>
            </w:pPr>
            <w:r w:rsidRPr="00622CB1">
              <w:t>1</w:t>
            </w:r>
          </w:p>
        </w:tc>
        <w:tc>
          <w:tcPr>
            <w:tcW w:w="4109" w:type="dxa"/>
            <w:shd w:val="clear" w:color="auto" w:fill="auto"/>
            <w:vAlign w:val="center"/>
          </w:tcPr>
          <w:p w14:paraId="3E566CA5" w14:textId="77777777" w:rsidR="002A6E03" w:rsidRPr="00622CB1" w:rsidRDefault="009405AA">
            <w:pPr>
              <w:pStyle w:val="p"/>
            </w:pPr>
            <w:r w:rsidRPr="00622CB1">
              <w:t>Cena</w:t>
            </w:r>
          </w:p>
        </w:tc>
        <w:tc>
          <w:tcPr>
            <w:tcW w:w="4034" w:type="dxa"/>
            <w:shd w:val="clear" w:color="auto" w:fill="auto"/>
            <w:vAlign w:val="center"/>
          </w:tcPr>
          <w:p w14:paraId="1492DC12" w14:textId="4AF3F86F" w:rsidR="002A6E03" w:rsidRPr="00622CB1" w:rsidRDefault="00723EFB">
            <w:pPr>
              <w:pStyle w:val="center"/>
            </w:pPr>
            <w:r>
              <w:t>10</w:t>
            </w:r>
            <w:r w:rsidR="009405AA" w:rsidRPr="00622CB1">
              <w:t>0%</w:t>
            </w:r>
          </w:p>
        </w:tc>
      </w:tr>
    </w:tbl>
    <w:p w14:paraId="5A24B833" w14:textId="77777777" w:rsidR="002A6E03" w:rsidRPr="00622CB1" w:rsidRDefault="009405AA">
      <w:pPr>
        <w:pStyle w:val="justify"/>
      </w:pPr>
      <w:r w:rsidRPr="00622CB1">
        <w:t>16.2. Punkty przyznawane za podane w pkt. 16.1. kryteria będą liczone według następujących wzorów:</w:t>
      </w:r>
    </w:p>
    <w:p w14:paraId="4DBB680D" w14:textId="77777777" w:rsidR="002A6E03" w:rsidRPr="00622CB1" w:rsidRDefault="002A6E03">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987"/>
        <w:gridCol w:w="8007"/>
      </w:tblGrid>
      <w:tr w:rsidR="002A6E03" w:rsidRPr="00622CB1" w14:paraId="58234B4A" w14:textId="77777777" w:rsidTr="00C45750">
        <w:tc>
          <w:tcPr>
            <w:tcW w:w="987" w:type="dxa"/>
            <w:tcBorders>
              <w:bottom w:val="single" w:sz="1" w:space="0" w:color="auto"/>
            </w:tcBorders>
            <w:shd w:val="clear" w:color="auto" w:fill="auto"/>
            <w:vAlign w:val="center"/>
          </w:tcPr>
          <w:p w14:paraId="2993874D" w14:textId="77777777" w:rsidR="002A6E03" w:rsidRPr="00622CB1" w:rsidRDefault="009405AA" w:rsidP="009405AA">
            <w:pPr>
              <w:pStyle w:val="tableCenter"/>
              <w:spacing w:after="160"/>
            </w:pPr>
            <w:r w:rsidRPr="00622CB1">
              <w:rPr>
                <w:rStyle w:val="bold"/>
              </w:rPr>
              <w:t>Nr kryterium</w:t>
            </w:r>
          </w:p>
        </w:tc>
        <w:tc>
          <w:tcPr>
            <w:tcW w:w="8007" w:type="dxa"/>
            <w:tcBorders>
              <w:bottom w:val="single" w:sz="1" w:space="0" w:color="auto"/>
            </w:tcBorders>
            <w:shd w:val="clear" w:color="auto" w:fill="auto"/>
            <w:vAlign w:val="center"/>
          </w:tcPr>
          <w:p w14:paraId="1BBA60E1" w14:textId="77777777" w:rsidR="002A6E03" w:rsidRPr="00622CB1" w:rsidRDefault="009405AA" w:rsidP="009405AA">
            <w:pPr>
              <w:pStyle w:val="tableCenter"/>
              <w:spacing w:after="160"/>
            </w:pPr>
            <w:r w:rsidRPr="00622CB1">
              <w:rPr>
                <w:rStyle w:val="bold"/>
              </w:rPr>
              <w:t>Wzór</w:t>
            </w:r>
          </w:p>
        </w:tc>
      </w:tr>
      <w:tr w:rsidR="002A6E03" w:rsidRPr="00622CB1" w14:paraId="5709D0D8" w14:textId="77777777" w:rsidTr="00C45750">
        <w:tc>
          <w:tcPr>
            <w:tcW w:w="987" w:type="dxa"/>
            <w:shd w:val="clear" w:color="auto" w:fill="auto"/>
            <w:vAlign w:val="center"/>
          </w:tcPr>
          <w:p w14:paraId="5D0C2E86" w14:textId="77777777" w:rsidR="002A6E03" w:rsidRPr="00622CB1" w:rsidRDefault="009405AA">
            <w:pPr>
              <w:pStyle w:val="center"/>
            </w:pPr>
            <w:r w:rsidRPr="00622CB1">
              <w:t>1</w:t>
            </w:r>
          </w:p>
        </w:tc>
        <w:tc>
          <w:tcPr>
            <w:tcW w:w="8007" w:type="dxa"/>
            <w:shd w:val="clear" w:color="auto" w:fill="auto"/>
            <w:vAlign w:val="center"/>
          </w:tcPr>
          <w:p w14:paraId="37619FF3" w14:textId="77777777" w:rsidR="002A6E03" w:rsidRPr="00622CB1" w:rsidRDefault="009405AA">
            <w:pPr>
              <w:pStyle w:val="p"/>
            </w:pPr>
            <w:r w:rsidRPr="00622CB1">
              <w:t>(Cmin/Cof) * 100 * waga</w:t>
            </w:r>
          </w:p>
          <w:p w14:paraId="3741FBE1" w14:textId="77777777" w:rsidR="002A6E03" w:rsidRPr="00622CB1" w:rsidRDefault="009405AA">
            <w:pPr>
              <w:pStyle w:val="p"/>
            </w:pPr>
            <w:r w:rsidRPr="00622CB1">
              <w:t>gdzie:</w:t>
            </w:r>
          </w:p>
          <w:p w14:paraId="7968AEF7" w14:textId="77777777" w:rsidR="002A6E03" w:rsidRPr="00622CB1" w:rsidRDefault="009405AA">
            <w:pPr>
              <w:pStyle w:val="p"/>
            </w:pPr>
            <w:r w:rsidRPr="00622CB1">
              <w:t>- Cmin - najniższa cena spośród wszystkich ofert niepodlegających odrzuceniu</w:t>
            </w:r>
          </w:p>
          <w:p w14:paraId="400D3DD4" w14:textId="77777777" w:rsidR="002A6E03" w:rsidRPr="00622CB1" w:rsidRDefault="009405AA">
            <w:pPr>
              <w:pStyle w:val="p"/>
            </w:pPr>
            <w:r w:rsidRPr="00622CB1">
              <w:t>- Cof -  cena podana w ofercie badanej</w:t>
            </w:r>
          </w:p>
        </w:tc>
      </w:tr>
    </w:tbl>
    <w:p w14:paraId="2AFE89C6" w14:textId="77777777" w:rsidR="002A6E03" w:rsidRPr="00622CB1" w:rsidRDefault="002A6E03">
      <w:pPr>
        <w:pStyle w:val="p"/>
      </w:pPr>
    </w:p>
    <w:p w14:paraId="01F82B87" w14:textId="77777777" w:rsidR="002A6E03" w:rsidRPr="00622CB1" w:rsidRDefault="009405AA">
      <w:pPr>
        <w:pStyle w:val="justify"/>
      </w:pPr>
      <w:r w:rsidRPr="00622CB1">
        <w:t>16.3. Oferta złożona przez wykonawcę może otrzymać 100 pkt.</w:t>
      </w:r>
    </w:p>
    <w:p w14:paraId="28AA8F2B" w14:textId="77777777" w:rsidR="00083062" w:rsidRPr="00622CB1" w:rsidRDefault="00083062">
      <w:pPr>
        <w:pStyle w:val="justify"/>
      </w:pPr>
    </w:p>
    <w:p w14:paraId="32433626" w14:textId="35BF5AFA" w:rsidR="002A6E03" w:rsidRPr="00622CB1" w:rsidRDefault="009405AA">
      <w:pPr>
        <w:pStyle w:val="justify"/>
      </w:pPr>
      <w:r w:rsidRPr="00622CB1">
        <w:t xml:space="preserve">16.4. W toku dokonywania badania i oceny ofert </w:t>
      </w:r>
      <w:r w:rsidR="006D6903" w:rsidRPr="00622CB1">
        <w:t xml:space="preserve">zamawiający </w:t>
      </w:r>
      <w:r w:rsidRPr="00622CB1">
        <w:t>może żądać udzielenia przez wykonawcę wyjaśnień treści złożonych przez niego ofert.</w:t>
      </w:r>
    </w:p>
    <w:p w14:paraId="57810BE5" w14:textId="77777777" w:rsidR="00083062" w:rsidRPr="00622CB1" w:rsidRDefault="00083062">
      <w:pPr>
        <w:pStyle w:val="justify"/>
      </w:pPr>
    </w:p>
    <w:p w14:paraId="0CB243F6" w14:textId="77777777" w:rsidR="002A6E03" w:rsidRPr="00622CB1" w:rsidRDefault="009405AA">
      <w:pPr>
        <w:pStyle w:val="justify"/>
      </w:pPr>
      <w:r w:rsidRPr="00622CB1">
        <w:t>16.5. Zamawiający zastosuje zaokrąglanie każdego wyniku do dwóch miejsc po przecinku.</w:t>
      </w:r>
    </w:p>
    <w:p w14:paraId="2B96A8A4" w14:textId="77777777" w:rsidR="009A3F52" w:rsidRPr="00622CB1" w:rsidRDefault="009A3F52">
      <w:pPr>
        <w:pStyle w:val="p"/>
      </w:pPr>
    </w:p>
    <w:p w14:paraId="403AB3EA" w14:textId="1AFEF847" w:rsidR="002A6E03" w:rsidRPr="00622CB1" w:rsidRDefault="009405AA">
      <w:pPr>
        <w:pStyle w:val="p"/>
      </w:pPr>
      <w:r w:rsidRPr="00622CB1">
        <w:rPr>
          <w:rStyle w:val="bold"/>
        </w:rPr>
        <w:t xml:space="preserve">17. </w:t>
      </w:r>
      <w:r w:rsidR="00E829CD" w:rsidRPr="00622CB1">
        <w:rPr>
          <w:rStyle w:val="bold"/>
        </w:rPr>
        <w:t>INFORMACJE O FORMALNOŚCIACH, JAKIE MUSZĄ ZOSTAĆ DOPEŁNIONE PO WYBORZE OFERTY W CELU ZAWARCIA UMOWY W SPRAWIE ZAMÓWIENIA PUBLICZNEGO</w:t>
      </w:r>
    </w:p>
    <w:p w14:paraId="2714ECE7" w14:textId="77777777" w:rsidR="002A6E03" w:rsidRPr="00622CB1" w:rsidRDefault="002A6E03">
      <w:pPr>
        <w:pStyle w:val="p"/>
      </w:pPr>
    </w:p>
    <w:p w14:paraId="68D12C0A" w14:textId="62FDA221" w:rsidR="002A6E03" w:rsidRPr="00622CB1" w:rsidRDefault="009405AA">
      <w:pPr>
        <w:pStyle w:val="justify"/>
      </w:pPr>
      <w:r w:rsidRPr="00622CB1">
        <w:t>17.1. Zamawiający udzieli zamówienia wykonawcy, którego oferta odpowiada wszy</w:t>
      </w:r>
      <w:r w:rsidR="00E829CD" w:rsidRPr="00622CB1">
        <w:t>stkim wymaganiom określonym w S</w:t>
      </w:r>
      <w:r w:rsidRPr="00622CB1">
        <w:t>WZ i została oceniona jako najkorzystniejsza w oparciu o podane wyżej kryteria oceny ofert.</w:t>
      </w:r>
    </w:p>
    <w:p w14:paraId="0C259588" w14:textId="77777777" w:rsidR="009A3F52" w:rsidRPr="00622CB1" w:rsidRDefault="009A3F52">
      <w:pPr>
        <w:pStyle w:val="justify"/>
      </w:pPr>
    </w:p>
    <w:p w14:paraId="009F413A" w14:textId="205F3713" w:rsidR="00E829CD" w:rsidRPr="00622CB1" w:rsidRDefault="009A3F52" w:rsidP="00E829CD">
      <w:pPr>
        <w:pStyle w:val="justify"/>
      </w:pPr>
      <w:r w:rsidRPr="00622CB1">
        <w:t>17.</w:t>
      </w:r>
      <w:r w:rsidR="00223C02" w:rsidRPr="00622CB1">
        <w:t>2</w:t>
      </w:r>
      <w:r w:rsidRPr="00622CB1">
        <w:t xml:space="preserve">. </w:t>
      </w:r>
      <w:r w:rsidR="00E829CD" w:rsidRPr="00622CB1">
        <w:t>Niezwłocznie po wyborze najkorzystniejszej oferty zamawiający informuje równocześnie wykonawców, którzy złożyli oferty, o:</w:t>
      </w:r>
    </w:p>
    <w:p w14:paraId="7EFA48B5" w14:textId="77777777" w:rsidR="006D6903" w:rsidRPr="00622CB1" w:rsidRDefault="00E829CD" w:rsidP="00E829CD">
      <w:pPr>
        <w:pStyle w:val="justify"/>
        <w:numPr>
          <w:ilvl w:val="0"/>
          <w:numId w:val="11"/>
        </w:numPr>
      </w:pPr>
      <w:r w:rsidRPr="00622CB1">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226CA47" w14:textId="77777777" w:rsidR="006D6903" w:rsidRPr="00622CB1" w:rsidRDefault="00E829CD" w:rsidP="00E829CD">
      <w:pPr>
        <w:pStyle w:val="justify"/>
        <w:numPr>
          <w:ilvl w:val="0"/>
          <w:numId w:val="11"/>
        </w:numPr>
      </w:pPr>
      <w:r w:rsidRPr="00622CB1">
        <w:t>wykonawcach, których oferty zostały odrzucone</w:t>
      </w:r>
    </w:p>
    <w:p w14:paraId="501CB83B" w14:textId="252AB274" w:rsidR="00E829CD" w:rsidRPr="00622CB1" w:rsidRDefault="00E829CD" w:rsidP="006D6903">
      <w:pPr>
        <w:pStyle w:val="justify"/>
        <w:ind w:left="720"/>
      </w:pPr>
      <w:r w:rsidRPr="00622CB1">
        <w:t>- podając uzasadnienie faktyczne i prawne.</w:t>
      </w:r>
    </w:p>
    <w:p w14:paraId="212B19EF" w14:textId="77777777" w:rsidR="00E829CD" w:rsidRPr="00622CB1" w:rsidRDefault="00E829CD" w:rsidP="00E829CD">
      <w:pPr>
        <w:pStyle w:val="justify"/>
      </w:pPr>
    </w:p>
    <w:p w14:paraId="0C598C42" w14:textId="6F9B6800" w:rsidR="001A605E" w:rsidRPr="00622CB1" w:rsidRDefault="00E829CD" w:rsidP="00E829CD">
      <w:pPr>
        <w:pStyle w:val="justify"/>
      </w:pPr>
      <w:r w:rsidRPr="00622CB1">
        <w:t>17.</w:t>
      </w:r>
      <w:r w:rsidR="003C7F33" w:rsidRPr="00622CB1">
        <w:t>3</w:t>
      </w:r>
      <w:r w:rsidRPr="00622CB1">
        <w:t>.  Zamawiający udostępnia niezwłocznie informacje, o których mowa w pkt. 17.</w:t>
      </w:r>
      <w:r w:rsidR="00223C02" w:rsidRPr="00622CB1">
        <w:t>2</w:t>
      </w:r>
      <w:r w:rsidRPr="00622CB1">
        <w:t xml:space="preserve"> ppkt. </w:t>
      </w:r>
      <w:r w:rsidR="006D6903" w:rsidRPr="00622CB1">
        <w:t>a</w:t>
      </w:r>
      <w:r w:rsidRPr="00622CB1">
        <w:t xml:space="preserve"> na stronie internetowej prowadzonego postępowania.</w:t>
      </w:r>
    </w:p>
    <w:p w14:paraId="69885563" w14:textId="77777777" w:rsidR="00E829CD" w:rsidRPr="00622CB1" w:rsidRDefault="00E829CD">
      <w:pPr>
        <w:pStyle w:val="justify"/>
      </w:pPr>
    </w:p>
    <w:p w14:paraId="6266856F" w14:textId="7CE498F2" w:rsidR="002A6E03" w:rsidRPr="00622CB1" w:rsidRDefault="009A3F52">
      <w:pPr>
        <w:pStyle w:val="justify"/>
      </w:pPr>
      <w:r w:rsidRPr="00622CB1">
        <w:t>17.</w:t>
      </w:r>
      <w:r w:rsidR="003C7F33" w:rsidRPr="00622CB1">
        <w:t>4</w:t>
      </w:r>
      <w:r w:rsidR="009405AA" w:rsidRPr="00622CB1">
        <w:t xml:space="preserve">. </w:t>
      </w:r>
      <w:r w:rsidR="00E829CD" w:rsidRPr="00622CB1">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E4EF55B" w14:textId="77777777" w:rsidR="00223C02" w:rsidRPr="00622CB1" w:rsidRDefault="00223C02">
      <w:pPr>
        <w:pStyle w:val="justify"/>
      </w:pPr>
    </w:p>
    <w:p w14:paraId="76278803" w14:textId="6748149D" w:rsidR="00223C02" w:rsidRDefault="00223C02">
      <w:pPr>
        <w:pStyle w:val="justify"/>
      </w:pPr>
      <w:r w:rsidRPr="00622CB1">
        <w:lastRenderedPageBreak/>
        <w:t>17.</w:t>
      </w:r>
      <w:r w:rsidR="003C7F33" w:rsidRPr="00622CB1">
        <w:t>5</w:t>
      </w:r>
      <w:r w:rsidRPr="00622CB1">
        <w:t>. Jeżeli została wybrana oferta wykonawców wspólnie ubiegających się o udzielenie zamówienia, zamawiający może żądać przed zawarciem umowy w sprawie zamówienia publicznego kopii umowy regulującej współpracę tych wykonawców.</w:t>
      </w:r>
    </w:p>
    <w:p w14:paraId="534BAC11" w14:textId="1914EAA2" w:rsidR="00677949" w:rsidRDefault="00677949">
      <w:pPr>
        <w:pStyle w:val="justify"/>
      </w:pPr>
    </w:p>
    <w:p w14:paraId="527A1640" w14:textId="0E626E8A" w:rsidR="00677949" w:rsidRDefault="00677949">
      <w:pPr>
        <w:pStyle w:val="justify"/>
      </w:pPr>
      <w:r>
        <w:t xml:space="preserve">17.6. Przed podpisaniem umowy </w:t>
      </w:r>
      <w:r w:rsidRPr="00622CB1">
        <w:t>wykonawca, którego oferta została wybrana jako najkorzystniejsza</w:t>
      </w:r>
      <w:r>
        <w:t xml:space="preserve"> przekazuję specyfikację techniczną zaoferowanego pojazdu. Nie przekazanie wskazanej dokumentacji uznane będzie za uchylanie się od zawarcia umowy. </w:t>
      </w:r>
    </w:p>
    <w:p w14:paraId="71375D9A" w14:textId="740EC2FF" w:rsidR="00C7588D" w:rsidRDefault="00C7588D">
      <w:pPr>
        <w:pStyle w:val="justify"/>
      </w:pPr>
    </w:p>
    <w:p w14:paraId="755B99C2" w14:textId="77BED8FE" w:rsidR="00C7588D" w:rsidRPr="00622CB1" w:rsidRDefault="00C7588D">
      <w:pPr>
        <w:pStyle w:val="justify"/>
      </w:pPr>
      <w:r>
        <w:t xml:space="preserve">17.7. Przed podpisaniem umowy </w:t>
      </w:r>
      <w:r w:rsidRPr="00622CB1">
        <w:t>wykonawca, którego oferta została wybrana jako najkorzystniejsza</w:t>
      </w:r>
      <w:r>
        <w:t xml:space="preserve"> przekazuję harmonogram płatności, o którym mowa w p</w:t>
      </w:r>
      <w:r w:rsidRPr="00677949">
        <w:t>rojektowan</w:t>
      </w:r>
      <w:r>
        <w:t>ych</w:t>
      </w:r>
      <w:r w:rsidRPr="00677949">
        <w:t xml:space="preserve"> postanowienia</w:t>
      </w:r>
      <w:r>
        <w:t>ch</w:t>
      </w:r>
      <w:r w:rsidRPr="00677949">
        <w:t xml:space="preserve"> umowy w sprawie zamówienia publicznego, które zostaną wprowadzone do umowy w sprawie zamówienia publicznego</w:t>
      </w:r>
    </w:p>
    <w:p w14:paraId="23C208F8" w14:textId="77777777" w:rsidR="007E1D4F" w:rsidRPr="00622CB1" w:rsidRDefault="007E1D4F">
      <w:pPr>
        <w:pStyle w:val="justify"/>
      </w:pPr>
    </w:p>
    <w:p w14:paraId="702413E0" w14:textId="77777777" w:rsidR="00BD7314" w:rsidRPr="00622CB1" w:rsidRDefault="00BD7314">
      <w:pPr>
        <w:pStyle w:val="justify"/>
      </w:pPr>
    </w:p>
    <w:p w14:paraId="7C874D87" w14:textId="2B8AC770" w:rsidR="002A6E03" w:rsidRPr="00622CB1" w:rsidRDefault="009405AA">
      <w:pPr>
        <w:pStyle w:val="p"/>
      </w:pPr>
      <w:r w:rsidRPr="00622CB1">
        <w:rPr>
          <w:rStyle w:val="bold"/>
        </w:rPr>
        <w:t xml:space="preserve">18. </w:t>
      </w:r>
      <w:r w:rsidR="00223C02" w:rsidRPr="00622CB1">
        <w:rPr>
          <w:rStyle w:val="bold"/>
        </w:rPr>
        <w:t xml:space="preserve">INFORMACJE </w:t>
      </w:r>
      <w:r w:rsidRPr="00622CB1">
        <w:rPr>
          <w:rStyle w:val="bold"/>
        </w:rPr>
        <w:t>DOTYCZĄCE ZABEZPIECZENIA NALEŻYTEGO WYKONANIA UMOWY</w:t>
      </w:r>
    </w:p>
    <w:p w14:paraId="6DB624F5" w14:textId="77777777" w:rsidR="002A6E03" w:rsidRPr="00622CB1" w:rsidRDefault="002A6E03">
      <w:pPr>
        <w:pStyle w:val="p"/>
      </w:pPr>
    </w:p>
    <w:p w14:paraId="367AA47A" w14:textId="216C7E0B" w:rsidR="002A6E03" w:rsidRPr="00622CB1" w:rsidRDefault="009405AA" w:rsidP="00AA2D02">
      <w:pPr>
        <w:pStyle w:val="justify"/>
      </w:pPr>
      <w:r w:rsidRPr="00622CB1">
        <w:t xml:space="preserve">18.1. </w:t>
      </w:r>
      <w:r w:rsidR="00AA2D02">
        <w:t xml:space="preserve">Zamawiający nie wymaga wniesienia zabezpieczenia należytego wykonania umowy. </w:t>
      </w:r>
    </w:p>
    <w:p w14:paraId="1A04B1E4" w14:textId="77777777" w:rsidR="002A6E03" w:rsidRPr="00622CB1" w:rsidRDefault="002A6E03">
      <w:pPr>
        <w:pStyle w:val="p"/>
      </w:pPr>
    </w:p>
    <w:p w14:paraId="41293BF0" w14:textId="77777777" w:rsidR="002A6E03" w:rsidRPr="00622CB1" w:rsidRDefault="009405AA">
      <w:pPr>
        <w:pStyle w:val="p"/>
      </w:pPr>
      <w:r w:rsidRPr="00622CB1">
        <w:rPr>
          <w:rStyle w:val="bold"/>
        </w:rPr>
        <w:t>19. PODWYKONAWCY</w:t>
      </w:r>
    </w:p>
    <w:p w14:paraId="65ED444C" w14:textId="77777777" w:rsidR="002A6E03" w:rsidRPr="00622CB1" w:rsidRDefault="002A6E03">
      <w:pPr>
        <w:pStyle w:val="p"/>
      </w:pPr>
    </w:p>
    <w:p w14:paraId="5A61F6D8" w14:textId="77777777" w:rsidR="002A6E03" w:rsidRPr="00622CB1" w:rsidRDefault="009405AA">
      <w:pPr>
        <w:pStyle w:val="justify"/>
      </w:pPr>
      <w:r w:rsidRPr="00622CB1">
        <w:t>19.1. Zamawiający dopuszcza możliwość powierzenia wykonania części zamówienia podwykonawcy.</w:t>
      </w:r>
    </w:p>
    <w:p w14:paraId="7B479122" w14:textId="77777777" w:rsidR="002A6E03" w:rsidRPr="00622CB1" w:rsidRDefault="002A6E03">
      <w:pPr>
        <w:pStyle w:val="p"/>
      </w:pPr>
    </w:p>
    <w:p w14:paraId="118C2BA1" w14:textId="77777777" w:rsidR="002A6E03" w:rsidRPr="00622CB1" w:rsidRDefault="009405AA">
      <w:pPr>
        <w:pStyle w:val="p"/>
      </w:pPr>
      <w:r w:rsidRPr="00622CB1">
        <w:rPr>
          <w:rStyle w:val="bold"/>
        </w:rPr>
        <w:t>20. UMOWA</w:t>
      </w:r>
    </w:p>
    <w:p w14:paraId="497267CD" w14:textId="77777777" w:rsidR="002A6E03" w:rsidRPr="00622CB1" w:rsidRDefault="002A6E03">
      <w:pPr>
        <w:pStyle w:val="p"/>
      </w:pPr>
    </w:p>
    <w:p w14:paraId="4504F2AC" w14:textId="3F8B80C8" w:rsidR="002A6E03" w:rsidRPr="00622CB1" w:rsidRDefault="009405AA">
      <w:pPr>
        <w:pStyle w:val="justify"/>
      </w:pPr>
      <w:r w:rsidRPr="00622CB1">
        <w:t xml:space="preserve">20.1. </w:t>
      </w:r>
      <w:bookmarkStart w:id="5" w:name="_Hlk68169483"/>
      <w:r w:rsidR="00677949">
        <w:t>P</w:t>
      </w:r>
      <w:r w:rsidR="00677949" w:rsidRPr="00677949">
        <w:t>rojektowane postanowienia umowy w sprawie zamówienia publicznego, które zostaną wprowadzone do umowy w sprawie zamówienia publicznego</w:t>
      </w:r>
      <w:bookmarkEnd w:id="5"/>
      <w:r w:rsidRPr="00622CB1">
        <w:t xml:space="preserve"> stanowi</w:t>
      </w:r>
      <w:r w:rsidR="00677949">
        <w:t>ą</w:t>
      </w:r>
      <w:r w:rsidRPr="00622CB1">
        <w:t xml:space="preserve"> załącznik do SWZ.</w:t>
      </w:r>
    </w:p>
    <w:p w14:paraId="69DE8A19" w14:textId="77777777" w:rsidR="002A6E03" w:rsidRPr="00622CB1" w:rsidRDefault="002A6E03">
      <w:pPr>
        <w:pStyle w:val="p"/>
      </w:pPr>
    </w:p>
    <w:p w14:paraId="1964C437" w14:textId="77777777" w:rsidR="002A6E03" w:rsidRPr="00622CB1" w:rsidRDefault="002A6E03">
      <w:pPr>
        <w:pStyle w:val="p"/>
      </w:pPr>
    </w:p>
    <w:p w14:paraId="49C8315F" w14:textId="77777777" w:rsidR="002A6E03" w:rsidRPr="00622CB1" w:rsidRDefault="009405AA" w:rsidP="00225355">
      <w:pPr>
        <w:pStyle w:val="p"/>
        <w:jc w:val="both"/>
      </w:pPr>
      <w:r w:rsidRPr="00622CB1">
        <w:rPr>
          <w:rStyle w:val="bold"/>
        </w:rPr>
        <w:t>21. POUCZENIE O ŚRODKACH OCHRONY PRAWNEJ PRZYSŁUGUJĄCYCH WYKONAWCY W TOKU POSTĘPOWANIA O UDZIELENIE ZAMÓWIENIA</w:t>
      </w:r>
    </w:p>
    <w:p w14:paraId="201AD69D" w14:textId="77777777" w:rsidR="002A6E03" w:rsidRPr="00622CB1" w:rsidRDefault="002A6E03">
      <w:pPr>
        <w:pStyle w:val="p"/>
      </w:pPr>
    </w:p>
    <w:p w14:paraId="40A81B5A" w14:textId="7B9AB96B" w:rsidR="002A6E03" w:rsidRPr="00622CB1" w:rsidRDefault="009405AA">
      <w:pPr>
        <w:pStyle w:val="justify"/>
      </w:pPr>
      <w:r w:rsidRPr="00622CB1">
        <w:t xml:space="preserve">Wykonawcom oraz innemu podmiotowi, jeżeli ma lub miał interes w uzyskaniu danego zamówienia oraz poniósł lub może ponieść szkodę w wyniku naruszenia przez </w:t>
      </w:r>
      <w:r w:rsidR="00225355" w:rsidRPr="00622CB1">
        <w:t xml:space="preserve">zamawiającego </w:t>
      </w:r>
      <w:r w:rsidRPr="00622CB1">
        <w:t xml:space="preserve">przepisów ustawy Prawo zamówień publicznych, przysługują środki ochrony prawnej określone </w:t>
      </w:r>
      <w:r w:rsidR="0077720C" w:rsidRPr="00622CB1">
        <w:t>w dziale</w:t>
      </w:r>
      <w:r w:rsidR="009E3B4D" w:rsidRPr="00622CB1">
        <w:t xml:space="preserve"> </w:t>
      </w:r>
      <w:r w:rsidRPr="00622CB1">
        <w:t>I</w:t>
      </w:r>
      <w:r w:rsidR="009E3B4D" w:rsidRPr="00622CB1">
        <w:t>X</w:t>
      </w:r>
      <w:r w:rsidR="0077720C" w:rsidRPr="00622CB1">
        <w:t xml:space="preserve"> Ustawy. </w:t>
      </w:r>
    </w:p>
    <w:p w14:paraId="0C2E2F21" w14:textId="77777777" w:rsidR="002A6E03" w:rsidRPr="00622CB1" w:rsidRDefault="002A6E03">
      <w:pPr>
        <w:pStyle w:val="p"/>
      </w:pPr>
    </w:p>
    <w:p w14:paraId="77ED68BF" w14:textId="77777777" w:rsidR="009A3F52" w:rsidRPr="00622CB1" w:rsidRDefault="009A3F52">
      <w:pPr>
        <w:pStyle w:val="p"/>
      </w:pPr>
    </w:p>
    <w:p w14:paraId="6F0E071A" w14:textId="77777777" w:rsidR="005D74A9" w:rsidRPr="00622CB1" w:rsidRDefault="005D74A9" w:rsidP="005D74A9">
      <w:pPr>
        <w:pStyle w:val="p"/>
      </w:pPr>
      <w:r w:rsidRPr="00622CB1">
        <w:rPr>
          <w:rStyle w:val="bold"/>
        </w:rPr>
        <w:t>22. INNE</w:t>
      </w:r>
    </w:p>
    <w:p w14:paraId="0833670F" w14:textId="77777777" w:rsidR="005D74A9" w:rsidRPr="00622CB1" w:rsidRDefault="005D74A9" w:rsidP="005D74A9">
      <w:pPr>
        <w:pStyle w:val="p"/>
      </w:pPr>
    </w:p>
    <w:p w14:paraId="2D7365C1" w14:textId="2DC84391" w:rsidR="004E5E9C" w:rsidRPr="0066009B" w:rsidRDefault="004E5E9C" w:rsidP="004E5E9C">
      <w:pPr>
        <w:pStyle w:val="Nagwek1"/>
        <w:tabs>
          <w:tab w:val="left" w:pos="720"/>
        </w:tabs>
        <w:spacing w:before="0" w:after="120" w:line="240" w:lineRule="auto"/>
        <w:contextualSpacing/>
        <w:rPr>
          <w:rFonts w:ascii="Arial" w:eastAsia="Times New Roman" w:hAnsi="Arial" w:cs="Arial"/>
          <w:b/>
          <w:color w:val="auto"/>
          <w:sz w:val="20"/>
          <w:szCs w:val="20"/>
          <w:lang w:eastAsia="ar-SA"/>
        </w:rPr>
      </w:pPr>
      <w:bookmarkStart w:id="6" w:name="_Toc470170242"/>
      <w:r>
        <w:rPr>
          <w:rFonts w:ascii="Arial" w:eastAsia="Times New Roman" w:hAnsi="Arial" w:cs="Arial"/>
          <w:b/>
          <w:color w:val="auto"/>
          <w:sz w:val="20"/>
          <w:szCs w:val="20"/>
          <w:lang w:eastAsia="ar-SA"/>
        </w:rPr>
        <w:t xml:space="preserve">22.1. </w:t>
      </w:r>
      <w:r w:rsidRPr="0066009B">
        <w:rPr>
          <w:rFonts w:ascii="Arial" w:eastAsia="Times New Roman" w:hAnsi="Arial" w:cs="Arial"/>
          <w:b/>
          <w:color w:val="auto"/>
          <w:sz w:val="20"/>
          <w:szCs w:val="20"/>
          <w:lang w:eastAsia="ar-SA"/>
        </w:rPr>
        <w:t xml:space="preserve">Informacje o </w:t>
      </w:r>
      <w:r w:rsidRPr="0066009B">
        <w:rPr>
          <w:rFonts w:ascii="Arial" w:hAnsi="Arial" w:cs="Arial"/>
          <w:b/>
          <w:color w:val="auto"/>
          <w:sz w:val="20"/>
          <w:szCs w:val="20"/>
        </w:rPr>
        <w:t>formalnościach</w:t>
      </w:r>
      <w:r w:rsidRPr="0066009B">
        <w:rPr>
          <w:rFonts w:ascii="Arial" w:eastAsia="Times New Roman" w:hAnsi="Arial" w:cs="Arial"/>
          <w:b/>
          <w:color w:val="auto"/>
          <w:sz w:val="20"/>
          <w:szCs w:val="20"/>
          <w:lang w:eastAsia="ar-SA"/>
        </w:rPr>
        <w:t>, jakie powinny zostać dopełnione po wyborze oferty w celu zawarcia umowy.</w:t>
      </w:r>
      <w:bookmarkEnd w:id="6"/>
    </w:p>
    <w:p w14:paraId="3F13680B" w14:textId="77777777" w:rsidR="004E5E9C" w:rsidRPr="00210BF8" w:rsidRDefault="004E5E9C" w:rsidP="004E5E9C">
      <w:pPr>
        <w:pStyle w:val="Akapitzlist"/>
        <w:keepNext/>
        <w:keepLines/>
        <w:numPr>
          <w:ilvl w:val="0"/>
          <w:numId w:val="13"/>
        </w:numPr>
        <w:tabs>
          <w:tab w:val="left" w:pos="993"/>
          <w:tab w:val="left" w:pos="1276"/>
        </w:tabs>
        <w:spacing w:after="0" w:line="240" w:lineRule="auto"/>
        <w:ind w:left="0" w:firstLine="0"/>
        <w:contextualSpacing/>
        <w:jc w:val="both"/>
        <w:outlineLvl w:val="1"/>
        <w:rPr>
          <w:rFonts w:ascii="Arial" w:eastAsia="Times New Roman" w:hAnsi="Arial" w:cs="Arial"/>
          <w:vanish/>
          <w:color w:val="365F91" w:themeColor="accent1" w:themeShade="BF"/>
          <w:sz w:val="20"/>
          <w:szCs w:val="20"/>
          <w:lang w:eastAsia="ar-SA"/>
        </w:rPr>
      </w:pPr>
    </w:p>
    <w:p w14:paraId="668B3A0C" w14:textId="35D68DE0" w:rsidR="004E5E9C" w:rsidRPr="004E5E9C" w:rsidRDefault="004E5E9C" w:rsidP="004E5E9C">
      <w:pPr>
        <w:pStyle w:val="Akapitzlist"/>
        <w:keepNext/>
        <w:keepLines/>
        <w:tabs>
          <w:tab w:val="left" w:pos="567"/>
          <w:tab w:val="left" w:pos="993"/>
          <w:tab w:val="left" w:pos="1276"/>
        </w:tabs>
        <w:spacing w:after="0" w:line="240" w:lineRule="auto"/>
        <w:ind w:left="0"/>
        <w:contextualSpacing/>
        <w:jc w:val="both"/>
        <w:outlineLvl w:val="1"/>
        <w:rPr>
          <w:rFonts w:ascii="Arial" w:eastAsia="Times New Roman" w:hAnsi="Arial" w:cs="Arial"/>
          <w:sz w:val="20"/>
          <w:szCs w:val="20"/>
          <w:lang w:eastAsia="ar-SA"/>
        </w:rPr>
      </w:pPr>
      <w:r w:rsidRPr="004E5E9C">
        <w:rPr>
          <w:rFonts w:ascii="Arial" w:eastAsia="Times New Roman" w:hAnsi="Arial" w:cs="Arial"/>
          <w:sz w:val="20"/>
          <w:szCs w:val="20"/>
          <w:lang w:eastAsia="ar-SA"/>
        </w:rPr>
        <w:t>Umowa w sprawie niniejszego zamówienia:</w:t>
      </w:r>
    </w:p>
    <w:p w14:paraId="063EC637" w14:textId="77777777" w:rsidR="004E5E9C" w:rsidRPr="00210BF8" w:rsidRDefault="004E5E9C" w:rsidP="004E5E9C">
      <w:pPr>
        <w:numPr>
          <w:ilvl w:val="0"/>
          <w:numId w:val="14"/>
        </w:numPr>
        <w:tabs>
          <w:tab w:val="clear" w:pos="709"/>
          <w:tab w:val="left" w:pos="851"/>
        </w:tabs>
        <w:suppressAutoHyphens/>
        <w:spacing w:after="0" w:line="240" w:lineRule="auto"/>
        <w:ind w:left="851" w:hanging="284"/>
        <w:contextualSpacing/>
        <w:jc w:val="both"/>
        <w:rPr>
          <w:rFonts w:ascii="Arial" w:eastAsia="Times New Roman" w:hAnsi="Arial" w:cs="Arial"/>
          <w:sz w:val="20"/>
          <w:szCs w:val="20"/>
          <w:lang w:eastAsia="ar-SA"/>
        </w:rPr>
      </w:pPr>
      <w:r w:rsidRPr="00210BF8">
        <w:rPr>
          <w:rFonts w:ascii="Arial" w:eastAsia="Times New Roman" w:hAnsi="Arial" w:cs="Arial"/>
          <w:sz w:val="20"/>
          <w:szCs w:val="20"/>
          <w:lang w:eastAsia="ar-SA"/>
        </w:rPr>
        <w:t>zostanie zawarta w formie pisemnej, pod rygorem nieważności;</w:t>
      </w:r>
    </w:p>
    <w:p w14:paraId="3146D604" w14:textId="77777777" w:rsidR="004E5E9C" w:rsidRPr="00210BF8" w:rsidRDefault="004E5E9C" w:rsidP="004E5E9C">
      <w:pPr>
        <w:numPr>
          <w:ilvl w:val="0"/>
          <w:numId w:val="14"/>
        </w:numPr>
        <w:tabs>
          <w:tab w:val="clear" w:pos="709"/>
          <w:tab w:val="left" w:pos="851"/>
        </w:tabs>
        <w:suppressAutoHyphens/>
        <w:spacing w:after="0" w:line="240" w:lineRule="auto"/>
        <w:ind w:left="851" w:hanging="284"/>
        <w:contextualSpacing/>
        <w:jc w:val="both"/>
        <w:rPr>
          <w:rFonts w:ascii="Arial" w:eastAsia="Times New Roman" w:hAnsi="Arial" w:cs="Arial"/>
          <w:sz w:val="20"/>
          <w:szCs w:val="20"/>
          <w:lang w:eastAsia="ar-SA"/>
        </w:rPr>
      </w:pPr>
      <w:r w:rsidRPr="00210BF8">
        <w:rPr>
          <w:rFonts w:ascii="Arial" w:eastAsia="Times New Roman" w:hAnsi="Arial" w:cs="Arial"/>
          <w:sz w:val="20"/>
          <w:szCs w:val="20"/>
          <w:lang w:eastAsia="ar-SA"/>
        </w:rPr>
        <w:t>mają do niej zastosowanie przepisy kodeksu cywilnego,</w:t>
      </w:r>
    </w:p>
    <w:p w14:paraId="058D2D7A" w14:textId="77777777" w:rsidR="004E5E9C" w:rsidRPr="00210BF8" w:rsidRDefault="004E5E9C" w:rsidP="004E5E9C">
      <w:pPr>
        <w:numPr>
          <w:ilvl w:val="0"/>
          <w:numId w:val="14"/>
        </w:numPr>
        <w:tabs>
          <w:tab w:val="clear" w:pos="709"/>
          <w:tab w:val="left" w:pos="851"/>
        </w:tabs>
        <w:suppressAutoHyphens/>
        <w:spacing w:after="0" w:line="240" w:lineRule="auto"/>
        <w:ind w:left="851" w:hanging="284"/>
        <w:contextualSpacing/>
        <w:jc w:val="both"/>
        <w:rPr>
          <w:rFonts w:ascii="Arial" w:eastAsia="Times New Roman" w:hAnsi="Arial" w:cs="Arial"/>
          <w:sz w:val="20"/>
          <w:szCs w:val="20"/>
          <w:lang w:eastAsia="ar-SA"/>
        </w:rPr>
      </w:pPr>
      <w:r w:rsidRPr="00210BF8">
        <w:rPr>
          <w:rFonts w:ascii="Arial" w:eastAsia="Times New Roman" w:hAnsi="Arial" w:cs="Arial"/>
          <w:sz w:val="20"/>
          <w:szCs w:val="20"/>
          <w:lang w:eastAsia="ar-SA"/>
        </w:rPr>
        <w:t xml:space="preserve">jest jawna i podlega udostępnieniu na zasadach określonych w przepisach o dostępie do informacji publicznej; </w:t>
      </w:r>
    </w:p>
    <w:p w14:paraId="14164284" w14:textId="77777777" w:rsidR="004E5E9C" w:rsidRPr="00210BF8" w:rsidRDefault="004E5E9C" w:rsidP="004E5E9C">
      <w:pPr>
        <w:numPr>
          <w:ilvl w:val="0"/>
          <w:numId w:val="14"/>
        </w:numPr>
        <w:tabs>
          <w:tab w:val="clear" w:pos="709"/>
          <w:tab w:val="left" w:pos="851"/>
        </w:tabs>
        <w:suppressAutoHyphens/>
        <w:spacing w:after="0" w:line="240" w:lineRule="auto"/>
        <w:ind w:left="851" w:hanging="284"/>
        <w:contextualSpacing/>
        <w:jc w:val="both"/>
        <w:rPr>
          <w:rFonts w:ascii="Arial" w:eastAsia="Times New Roman" w:hAnsi="Arial" w:cs="Arial"/>
          <w:sz w:val="20"/>
          <w:szCs w:val="20"/>
          <w:lang w:eastAsia="ar-SA"/>
        </w:rPr>
      </w:pPr>
      <w:r w:rsidRPr="00210BF8">
        <w:rPr>
          <w:rFonts w:ascii="Arial" w:eastAsia="Times New Roman" w:hAnsi="Arial" w:cs="Arial"/>
          <w:sz w:val="20"/>
          <w:szCs w:val="20"/>
          <w:lang w:eastAsia="ar-SA"/>
        </w:rPr>
        <w:t>zakres świadczenia Wykonawcy wynikający z umowy jest tożsamy z jego zobowiązaniem zawartym w ofercie;</w:t>
      </w:r>
    </w:p>
    <w:p w14:paraId="35028756" w14:textId="77777777" w:rsidR="004E5E9C" w:rsidRDefault="004E5E9C" w:rsidP="004E5E9C">
      <w:pPr>
        <w:numPr>
          <w:ilvl w:val="0"/>
          <w:numId w:val="14"/>
        </w:numPr>
        <w:tabs>
          <w:tab w:val="clear" w:pos="709"/>
          <w:tab w:val="left" w:pos="851"/>
        </w:tabs>
        <w:suppressAutoHyphens/>
        <w:spacing w:after="0" w:line="240" w:lineRule="auto"/>
        <w:ind w:left="851" w:hanging="284"/>
        <w:contextualSpacing/>
        <w:jc w:val="both"/>
        <w:rPr>
          <w:rFonts w:ascii="Arial" w:eastAsia="Times New Roman" w:hAnsi="Arial" w:cs="Arial"/>
          <w:sz w:val="20"/>
          <w:szCs w:val="20"/>
          <w:lang w:eastAsia="ar-SA"/>
        </w:rPr>
      </w:pPr>
      <w:r w:rsidRPr="00210BF8">
        <w:rPr>
          <w:rFonts w:ascii="Arial" w:eastAsia="Times New Roman" w:hAnsi="Arial" w:cs="Arial"/>
          <w:sz w:val="20"/>
          <w:szCs w:val="20"/>
          <w:lang w:eastAsia="ar-SA"/>
        </w:rPr>
        <w:t>jest zawarta na okres wskazany w</w:t>
      </w:r>
      <w:r>
        <w:rPr>
          <w:rFonts w:ascii="Arial" w:eastAsia="Times New Roman" w:hAnsi="Arial" w:cs="Arial"/>
          <w:sz w:val="20"/>
          <w:szCs w:val="20"/>
          <w:lang w:eastAsia="ar-SA"/>
        </w:rPr>
        <w:t xml:space="preserve"> niniejszym</w:t>
      </w:r>
      <w:r w:rsidRPr="00210BF8">
        <w:rPr>
          <w:rFonts w:ascii="Arial" w:eastAsia="Times New Roman" w:hAnsi="Arial" w:cs="Arial"/>
          <w:sz w:val="20"/>
          <w:szCs w:val="20"/>
          <w:lang w:eastAsia="ar-SA"/>
        </w:rPr>
        <w:t xml:space="preserve"> </w:t>
      </w:r>
      <w:r>
        <w:rPr>
          <w:rFonts w:ascii="Arial" w:eastAsia="Times New Roman" w:hAnsi="Arial" w:cs="Arial"/>
          <w:sz w:val="20"/>
          <w:szCs w:val="20"/>
          <w:lang w:eastAsia="ar-SA"/>
        </w:rPr>
        <w:t>SWZ.</w:t>
      </w:r>
    </w:p>
    <w:p w14:paraId="3D0ECFB9" w14:textId="77777777" w:rsidR="004E5E9C" w:rsidRPr="00210BF8" w:rsidRDefault="004E5E9C" w:rsidP="004E5E9C">
      <w:pPr>
        <w:tabs>
          <w:tab w:val="left" w:pos="851"/>
        </w:tabs>
        <w:suppressAutoHyphens/>
        <w:spacing w:after="0" w:line="240" w:lineRule="auto"/>
        <w:ind w:left="851"/>
        <w:contextualSpacing/>
        <w:rPr>
          <w:rFonts w:ascii="Arial" w:eastAsia="Times New Roman" w:hAnsi="Arial" w:cs="Arial"/>
          <w:sz w:val="20"/>
          <w:szCs w:val="20"/>
          <w:lang w:eastAsia="ar-SA"/>
        </w:rPr>
      </w:pPr>
    </w:p>
    <w:p w14:paraId="7C43D21B" w14:textId="06C43966" w:rsidR="004E5E9C" w:rsidRDefault="004E5E9C" w:rsidP="004E5E9C">
      <w:pPr>
        <w:pStyle w:val="Nagwek2"/>
        <w:tabs>
          <w:tab w:val="left" w:pos="567"/>
        </w:tabs>
        <w:spacing w:before="0" w:line="240" w:lineRule="auto"/>
        <w:contextualSpacing/>
        <w:rPr>
          <w:rFonts w:ascii="Arial" w:eastAsia="Times New Roman" w:hAnsi="Arial" w:cs="Arial"/>
          <w:color w:val="auto"/>
          <w:sz w:val="20"/>
          <w:szCs w:val="20"/>
          <w:lang w:eastAsia="ar-SA"/>
        </w:rPr>
      </w:pPr>
      <w:r>
        <w:rPr>
          <w:rFonts w:ascii="Arial" w:eastAsia="Times New Roman" w:hAnsi="Arial" w:cs="Arial"/>
          <w:color w:val="auto"/>
          <w:sz w:val="20"/>
          <w:szCs w:val="20"/>
          <w:lang w:eastAsia="ar-SA"/>
        </w:rPr>
        <w:t xml:space="preserve">22.2. </w:t>
      </w:r>
      <w:r w:rsidRPr="00210BF8">
        <w:rPr>
          <w:rFonts w:ascii="Arial" w:eastAsia="Times New Roman" w:hAnsi="Arial" w:cs="Arial"/>
          <w:color w:val="auto"/>
          <w:sz w:val="20"/>
          <w:szCs w:val="20"/>
          <w:lang w:eastAsia="ar-SA"/>
        </w:rPr>
        <w:t>Miejsce i termin podpisania umowy, zostaną wskazane Wykonawcy, w odrębnym piśmie. Zamawiający dopuszcza podpisanie umowy korespondencyjnie.</w:t>
      </w:r>
    </w:p>
    <w:p w14:paraId="50E05736" w14:textId="77777777" w:rsidR="004E5E9C" w:rsidRPr="0066009B" w:rsidRDefault="004E5E9C" w:rsidP="004E5E9C">
      <w:pPr>
        <w:spacing w:after="0" w:line="240" w:lineRule="auto"/>
        <w:rPr>
          <w:lang w:eastAsia="ar-SA"/>
        </w:rPr>
      </w:pPr>
    </w:p>
    <w:p w14:paraId="497E80C4" w14:textId="6F495B1F" w:rsidR="004E5E9C" w:rsidRDefault="004E5E9C" w:rsidP="004E5E9C">
      <w:pPr>
        <w:pStyle w:val="Nagwek2"/>
        <w:tabs>
          <w:tab w:val="left" w:pos="567"/>
        </w:tabs>
        <w:spacing w:before="0" w:line="240" w:lineRule="auto"/>
        <w:contextualSpacing/>
        <w:rPr>
          <w:rFonts w:ascii="Arial" w:eastAsia="Times New Roman" w:hAnsi="Arial" w:cs="Arial"/>
          <w:color w:val="auto"/>
          <w:sz w:val="20"/>
          <w:szCs w:val="20"/>
          <w:lang w:eastAsia="ar-SA"/>
        </w:rPr>
      </w:pPr>
      <w:r>
        <w:rPr>
          <w:rFonts w:ascii="Arial" w:eastAsia="Times New Roman" w:hAnsi="Arial" w:cs="Arial"/>
          <w:color w:val="auto"/>
          <w:sz w:val="20"/>
          <w:szCs w:val="20"/>
          <w:lang w:eastAsia="ar-SA"/>
        </w:rPr>
        <w:t>22.3.</w:t>
      </w:r>
      <w:r w:rsidRPr="00210BF8">
        <w:rPr>
          <w:rFonts w:ascii="Arial" w:eastAsia="Times New Roman" w:hAnsi="Arial" w:cs="Arial"/>
          <w:color w:val="auto"/>
          <w:sz w:val="20"/>
          <w:szCs w:val="20"/>
          <w:lang w:eastAsia="ar-SA"/>
        </w:rPr>
        <w:t xml:space="preserve">Zmiana postanowień zawartej umowy w stosunku do treści oferty możliwa jest w przypadkach i na zasadach określonych w projekcie umowy. </w:t>
      </w:r>
    </w:p>
    <w:p w14:paraId="151ECA5B" w14:textId="77777777" w:rsidR="004E5E9C" w:rsidRPr="0066009B" w:rsidRDefault="004E5E9C" w:rsidP="004E5E9C">
      <w:pPr>
        <w:spacing w:after="0" w:line="240" w:lineRule="auto"/>
        <w:rPr>
          <w:lang w:eastAsia="ar-SA"/>
        </w:rPr>
      </w:pPr>
    </w:p>
    <w:p w14:paraId="5945AECB" w14:textId="0D45E688" w:rsidR="004E5E9C" w:rsidRDefault="004E5E9C" w:rsidP="004E5E9C">
      <w:pPr>
        <w:pStyle w:val="Nagwek2"/>
        <w:tabs>
          <w:tab w:val="left" w:pos="567"/>
        </w:tabs>
        <w:spacing w:before="0" w:line="240" w:lineRule="auto"/>
        <w:contextualSpacing/>
        <w:rPr>
          <w:rFonts w:ascii="Arial" w:eastAsia="Times New Roman" w:hAnsi="Arial" w:cs="Arial"/>
          <w:color w:val="auto"/>
          <w:sz w:val="20"/>
          <w:szCs w:val="20"/>
          <w:lang w:eastAsia="ar-SA"/>
        </w:rPr>
      </w:pPr>
      <w:r>
        <w:rPr>
          <w:rFonts w:ascii="Arial" w:eastAsia="Times New Roman" w:hAnsi="Arial" w:cs="Arial"/>
          <w:color w:val="auto"/>
          <w:sz w:val="20"/>
          <w:szCs w:val="20"/>
          <w:lang w:eastAsia="ar-SA"/>
        </w:rPr>
        <w:lastRenderedPageBreak/>
        <w:t>22.4.</w:t>
      </w:r>
      <w:r w:rsidRPr="00210BF8">
        <w:rPr>
          <w:rFonts w:ascii="Arial" w:eastAsia="Times New Roman" w:hAnsi="Arial" w:cs="Arial"/>
          <w:color w:val="auto"/>
          <w:sz w:val="20"/>
          <w:szCs w:val="20"/>
          <w:lang w:eastAsia="ar-SA"/>
        </w:rPr>
        <w:t>Wykonawcy wspólnie ubiegający się o udzielenie zamówienia ponoszą solidarną odpowiedzialność za wykonanie umowy i wniesienie zabezpieczenia należytego wykonania umowy (o ile Zamawiający wymaga).</w:t>
      </w:r>
    </w:p>
    <w:p w14:paraId="614F8241" w14:textId="77777777" w:rsidR="004E5E9C" w:rsidRPr="0066009B" w:rsidRDefault="004E5E9C" w:rsidP="004E5E9C">
      <w:pPr>
        <w:spacing w:after="0" w:line="240" w:lineRule="auto"/>
        <w:rPr>
          <w:lang w:eastAsia="ar-SA"/>
        </w:rPr>
      </w:pPr>
    </w:p>
    <w:p w14:paraId="4244CFA7" w14:textId="4E701E96" w:rsidR="004E5E9C" w:rsidRDefault="004E5E9C" w:rsidP="004E5E9C">
      <w:pPr>
        <w:pStyle w:val="Nagwek2"/>
        <w:tabs>
          <w:tab w:val="left" w:pos="567"/>
        </w:tabs>
        <w:spacing w:before="0" w:line="240" w:lineRule="auto"/>
        <w:contextualSpacing/>
        <w:rPr>
          <w:rFonts w:ascii="Arial" w:eastAsia="Times New Roman" w:hAnsi="Arial" w:cs="Arial"/>
          <w:color w:val="auto"/>
          <w:sz w:val="20"/>
          <w:szCs w:val="20"/>
          <w:lang w:eastAsia="ar-SA"/>
        </w:rPr>
      </w:pPr>
      <w:r>
        <w:rPr>
          <w:rFonts w:ascii="Arial" w:eastAsia="Times New Roman" w:hAnsi="Arial" w:cs="Arial"/>
          <w:color w:val="auto"/>
          <w:sz w:val="20"/>
          <w:szCs w:val="20"/>
          <w:lang w:eastAsia="ar-SA"/>
        </w:rPr>
        <w:t>22.5.</w:t>
      </w:r>
      <w:r w:rsidRPr="00210BF8">
        <w:rPr>
          <w:rFonts w:ascii="Arial" w:eastAsia="Times New Roman" w:hAnsi="Arial" w:cs="Arial"/>
          <w:color w:val="auto"/>
          <w:sz w:val="20"/>
          <w:szCs w:val="20"/>
          <w:lang w:eastAsia="ar-SA"/>
        </w:rPr>
        <w:t xml:space="preserve">Jeżeli została wybrana oferta Wykonawców ubiegających się wspólnie o udzielenie Zamówienia, Zamawiający wymaga, aby przed zawarciem umowy w sprawie przedmiotowego zamówienia publicznego, została mu doręczona umowa regulująca współpracę tych Wykonawców spełniająca warunki opisane w pkt 9 </w:t>
      </w:r>
      <w:r w:rsidRPr="005477DF">
        <w:rPr>
          <w:rFonts w:ascii="Arial" w:eastAsia="Times New Roman" w:hAnsi="Arial" w:cs="Arial"/>
          <w:color w:val="auto"/>
          <w:sz w:val="20"/>
          <w:szCs w:val="20"/>
          <w:lang w:eastAsia="ar-SA"/>
        </w:rPr>
        <w:t xml:space="preserve">niniejszego </w:t>
      </w:r>
      <w:r>
        <w:rPr>
          <w:rFonts w:ascii="Arial" w:eastAsia="Times New Roman" w:hAnsi="Arial" w:cs="Arial"/>
          <w:color w:val="auto"/>
          <w:sz w:val="20"/>
          <w:szCs w:val="20"/>
          <w:lang w:eastAsia="ar-SA"/>
        </w:rPr>
        <w:t>SWZ</w:t>
      </w:r>
      <w:r w:rsidRPr="00210BF8">
        <w:rPr>
          <w:rFonts w:ascii="Arial" w:eastAsia="Times New Roman" w:hAnsi="Arial" w:cs="Arial"/>
          <w:color w:val="auto"/>
          <w:sz w:val="20"/>
          <w:szCs w:val="20"/>
          <w:lang w:eastAsia="ar-SA"/>
        </w:rPr>
        <w:t>.</w:t>
      </w:r>
    </w:p>
    <w:p w14:paraId="64DF23EA" w14:textId="77777777" w:rsidR="004E5E9C" w:rsidRDefault="004E5E9C" w:rsidP="004E5E9C">
      <w:pPr>
        <w:spacing w:after="0" w:line="240" w:lineRule="auto"/>
        <w:rPr>
          <w:lang w:eastAsia="ar-SA"/>
        </w:rPr>
      </w:pPr>
    </w:p>
    <w:p w14:paraId="5F71B793" w14:textId="5ABFF732" w:rsidR="004E5E9C" w:rsidRPr="007E5CDE" w:rsidRDefault="00FD4C2E" w:rsidP="00FD4C2E">
      <w:pPr>
        <w:pStyle w:val="Nagwek1"/>
        <w:tabs>
          <w:tab w:val="left" w:pos="720"/>
        </w:tabs>
        <w:spacing w:before="0" w:after="120" w:line="240" w:lineRule="auto"/>
        <w:contextualSpacing/>
        <w:rPr>
          <w:rFonts w:ascii="Arial" w:eastAsia="Times New Roman" w:hAnsi="Arial" w:cs="Arial"/>
          <w:color w:val="auto"/>
          <w:sz w:val="20"/>
          <w:szCs w:val="20"/>
          <w:lang w:eastAsia="ar-SA"/>
        </w:rPr>
      </w:pPr>
      <w:r>
        <w:rPr>
          <w:rFonts w:ascii="Arial" w:eastAsia="Times New Roman" w:hAnsi="Arial" w:cs="Arial"/>
          <w:b/>
          <w:bCs/>
          <w:color w:val="auto"/>
          <w:sz w:val="20"/>
          <w:szCs w:val="20"/>
        </w:rPr>
        <w:t>23.</w:t>
      </w:r>
      <w:r w:rsidR="004E5E9C" w:rsidRPr="007E5CDE">
        <w:rPr>
          <w:rFonts w:ascii="Arial" w:eastAsia="Times New Roman" w:hAnsi="Arial" w:cs="Arial"/>
          <w:b/>
          <w:bCs/>
          <w:color w:val="auto"/>
          <w:sz w:val="20"/>
          <w:szCs w:val="20"/>
        </w:rPr>
        <w:t xml:space="preserve">Klauzula </w:t>
      </w:r>
      <w:r w:rsidR="004E5E9C" w:rsidRPr="007E5CDE">
        <w:rPr>
          <w:rFonts w:ascii="Arial" w:eastAsia="Times New Roman" w:hAnsi="Arial" w:cs="Arial"/>
          <w:b/>
          <w:color w:val="auto"/>
          <w:sz w:val="20"/>
          <w:szCs w:val="20"/>
          <w:lang w:eastAsia="ar-SA"/>
        </w:rPr>
        <w:t>informacyjna</w:t>
      </w:r>
      <w:r w:rsidR="004E5E9C" w:rsidRPr="007E5CDE">
        <w:rPr>
          <w:rFonts w:ascii="Arial" w:eastAsia="Times New Roman" w:hAnsi="Arial" w:cs="Arial"/>
          <w:b/>
          <w:bCs/>
          <w:color w:val="auto"/>
          <w:sz w:val="20"/>
          <w:szCs w:val="20"/>
        </w:rPr>
        <w:t xml:space="preserve"> RODO</w:t>
      </w:r>
    </w:p>
    <w:p w14:paraId="289C6E00" w14:textId="77777777" w:rsidR="004E5E9C" w:rsidRPr="00FE1056" w:rsidRDefault="004E5E9C" w:rsidP="004E5E9C">
      <w:pPr>
        <w:pStyle w:val="Nagwek2"/>
        <w:tabs>
          <w:tab w:val="left" w:pos="0"/>
        </w:tabs>
        <w:spacing w:before="0" w:line="240" w:lineRule="auto"/>
        <w:contextualSpacing/>
        <w:rPr>
          <w:rFonts w:ascii="Arial" w:eastAsia="Times New Roman" w:hAnsi="Arial" w:cs="Arial"/>
          <w:color w:val="auto"/>
          <w:sz w:val="20"/>
          <w:szCs w:val="20"/>
          <w:lang w:eastAsia="ar-SA"/>
        </w:rPr>
      </w:pPr>
      <w:r w:rsidRPr="00FE1056">
        <w:rPr>
          <w:rFonts w:ascii="Arial" w:eastAsia="Times New Roman" w:hAnsi="Arial" w:cs="Arial"/>
          <w:color w:val="auto"/>
          <w:sz w:val="20"/>
          <w:szCs w:val="20"/>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 że:</w:t>
      </w:r>
    </w:p>
    <w:p w14:paraId="1434C98C" w14:textId="77777777" w:rsidR="004E5E9C" w:rsidRPr="00FE1056" w:rsidRDefault="004E5E9C" w:rsidP="004E5E9C">
      <w:pPr>
        <w:pStyle w:val="Nagwek2"/>
        <w:tabs>
          <w:tab w:val="left" w:pos="567"/>
        </w:tabs>
        <w:spacing w:before="0" w:line="240" w:lineRule="auto"/>
        <w:ind w:left="567"/>
        <w:contextualSpacing/>
        <w:rPr>
          <w:rFonts w:ascii="Arial" w:eastAsia="Calibri" w:hAnsi="Arial" w:cs="Arial"/>
          <w:color w:val="auto"/>
          <w:sz w:val="20"/>
          <w:szCs w:val="20"/>
        </w:rPr>
      </w:pPr>
    </w:p>
    <w:p w14:paraId="4824C7A4" w14:textId="77777777" w:rsidR="004E5E9C" w:rsidRPr="00FE1056" w:rsidRDefault="004E5E9C" w:rsidP="004E5E9C">
      <w:pPr>
        <w:spacing w:before="100" w:beforeAutospacing="1" w:after="100" w:afterAutospacing="1" w:line="240" w:lineRule="auto"/>
        <w:rPr>
          <w:rFonts w:ascii="Arial" w:hAnsi="Arial" w:cs="Arial"/>
          <w:sz w:val="20"/>
          <w:szCs w:val="20"/>
        </w:rPr>
      </w:pPr>
      <w:r>
        <w:rPr>
          <w:rFonts w:ascii="Arial" w:hAnsi="Arial" w:cs="Arial"/>
          <w:sz w:val="20"/>
          <w:szCs w:val="20"/>
        </w:rPr>
        <w:t xml:space="preserve">1. </w:t>
      </w:r>
      <w:r w:rsidRPr="00FE1056">
        <w:rPr>
          <w:rFonts w:ascii="Arial" w:hAnsi="Arial" w:cs="Arial"/>
          <w:sz w:val="20"/>
          <w:szCs w:val="20"/>
        </w:rPr>
        <w:t>Administratorem państwa danych osobowych (ADO) przetwarzanych w związku z prowadzeniem postępowania o udzielenie zamówienia publicznego będzie Przedsiębiorstwo Komunalne Sp z o.o. w Prażmowie, reprezentowana przez Prezesa Zarządu.  Mogą się Państwo z nami kontaktować w następujący sposób:</w:t>
      </w:r>
    </w:p>
    <w:p w14:paraId="460BB8DE" w14:textId="77777777" w:rsidR="004E5E9C" w:rsidRPr="00FE1056" w:rsidRDefault="004E5E9C" w:rsidP="004E5E9C">
      <w:pPr>
        <w:numPr>
          <w:ilvl w:val="0"/>
          <w:numId w:val="15"/>
        </w:numPr>
        <w:spacing w:before="100" w:beforeAutospacing="1" w:after="100" w:afterAutospacing="1" w:line="240" w:lineRule="auto"/>
        <w:rPr>
          <w:rFonts w:ascii="Arial" w:hAnsi="Arial" w:cs="Arial"/>
          <w:sz w:val="20"/>
          <w:szCs w:val="20"/>
        </w:rPr>
      </w:pPr>
      <w:r w:rsidRPr="00FE1056">
        <w:rPr>
          <w:rFonts w:ascii="Arial" w:hAnsi="Arial" w:cs="Arial"/>
          <w:sz w:val="20"/>
          <w:szCs w:val="20"/>
        </w:rPr>
        <w:t>listownie na adres: Przedsiębiorstwo Komunalne w Prażmowie Sp z o.o. Uwieliny,  ul. Główna 12, 05-540 Zalesie Górne</w:t>
      </w:r>
    </w:p>
    <w:p w14:paraId="4ABFF1C4" w14:textId="77777777" w:rsidR="004E5E9C" w:rsidRPr="00FE1056" w:rsidRDefault="004E5E9C" w:rsidP="004E5E9C">
      <w:pPr>
        <w:numPr>
          <w:ilvl w:val="0"/>
          <w:numId w:val="15"/>
        </w:numPr>
        <w:spacing w:before="100" w:beforeAutospacing="1" w:after="100" w:afterAutospacing="1" w:line="240" w:lineRule="auto"/>
        <w:rPr>
          <w:rFonts w:ascii="Arial" w:hAnsi="Arial" w:cs="Arial"/>
          <w:color w:val="000000"/>
          <w:sz w:val="20"/>
          <w:szCs w:val="20"/>
        </w:rPr>
      </w:pPr>
      <w:r w:rsidRPr="00FE1056">
        <w:rPr>
          <w:rFonts w:ascii="Arial" w:hAnsi="Arial" w:cs="Arial"/>
          <w:color w:val="000000"/>
          <w:sz w:val="20"/>
          <w:szCs w:val="20"/>
        </w:rPr>
        <w:t>poprzez e-mail:   </w:t>
      </w:r>
      <w:hyperlink r:id="rId11" w:history="1">
        <w:r w:rsidRPr="00FE1056">
          <w:rPr>
            <w:rStyle w:val="Hipercze"/>
            <w:rFonts w:ascii="Arial" w:hAnsi="Arial" w:cs="Arial"/>
            <w:color w:val="000000"/>
            <w:sz w:val="20"/>
            <w:szCs w:val="20"/>
          </w:rPr>
          <w:t>pk@komprazmow.pl</w:t>
        </w:r>
      </w:hyperlink>
      <w:r w:rsidRPr="00FE1056">
        <w:rPr>
          <w:rFonts w:ascii="Arial" w:hAnsi="Arial" w:cs="Arial"/>
          <w:color w:val="000000"/>
          <w:sz w:val="20"/>
          <w:szCs w:val="20"/>
        </w:rPr>
        <w:t xml:space="preserve">     </w:t>
      </w:r>
    </w:p>
    <w:p w14:paraId="40AAD33B" w14:textId="77777777" w:rsidR="004E5E9C" w:rsidRPr="00FE1056" w:rsidRDefault="004E5E9C" w:rsidP="004E5E9C">
      <w:pPr>
        <w:numPr>
          <w:ilvl w:val="0"/>
          <w:numId w:val="15"/>
        </w:numPr>
        <w:spacing w:before="100" w:beforeAutospacing="1" w:after="100" w:afterAutospacing="1" w:line="240" w:lineRule="auto"/>
        <w:rPr>
          <w:rFonts w:ascii="Arial" w:hAnsi="Arial" w:cs="Arial"/>
          <w:color w:val="000000"/>
          <w:sz w:val="20"/>
          <w:szCs w:val="20"/>
        </w:rPr>
      </w:pPr>
      <w:r w:rsidRPr="00FE1056">
        <w:rPr>
          <w:rFonts w:ascii="Arial" w:hAnsi="Arial" w:cs="Arial"/>
          <w:color w:val="000000"/>
          <w:sz w:val="20"/>
          <w:szCs w:val="20"/>
        </w:rPr>
        <w:t xml:space="preserve">telefonicznie: 22 727 00 00, 22 736 15 87         </w:t>
      </w:r>
    </w:p>
    <w:p w14:paraId="74764EE7" w14:textId="77777777" w:rsidR="004E5E9C" w:rsidRPr="00FE1056" w:rsidRDefault="004E5E9C" w:rsidP="004E5E9C">
      <w:pPr>
        <w:spacing w:before="100" w:beforeAutospacing="1" w:after="100" w:afterAutospacing="1" w:line="240" w:lineRule="auto"/>
        <w:rPr>
          <w:rFonts w:ascii="Arial" w:hAnsi="Arial" w:cs="Arial"/>
          <w:sz w:val="20"/>
          <w:szCs w:val="20"/>
        </w:rPr>
      </w:pPr>
      <w:r>
        <w:rPr>
          <w:rFonts w:ascii="Arial" w:hAnsi="Arial" w:cs="Arial"/>
          <w:b/>
          <w:bCs/>
          <w:sz w:val="20"/>
          <w:szCs w:val="20"/>
        </w:rPr>
        <w:t>2.</w:t>
      </w:r>
      <w:r w:rsidRPr="00FE1056">
        <w:rPr>
          <w:rFonts w:ascii="Arial" w:hAnsi="Arial" w:cs="Arial"/>
          <w:b/>
          <w:bCs/>
          <w:sz w:val="20"/>
          <w:szCs w:val="20"/>
        </w:rPr>
        <w:t>Inspektor ochrony danych</w:t>
      </w:r>
    </w:p>
    <w:p w14:paraId="79BDF744"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14:paraId="07C3D595" w14:textId="77777777" w:rsidR="004E5E9C" w:rsidRPr="00FE1056" w:rsidRDefault="004E5E9C" w:rsidP="004E5E9C">
      <w:pPr>
        <w:numPr>
          <w:ilvl w:val="0"/>
          <w:numId w:val="16"/>
        </w:numPr>
        <w:spacing w:before="100" w:beforeAutospacing="1" w:after="100" w:afterAutospacing="1" w:line="240" w:lineRule="auto"/>
        <w:rPr>
          <w:rFonts w:ascii="Arial" w:hAnsi="Arial" w:cs="Arial"/>
          <w:sz w:val="20"/>
          <w:szCs w:val="20"/>
        </w:rPr>
      </w:pPr>
      <w:r w:rsidRPr="00FE1056">
        <w:rPr>
          <w:rFonts w:ascii="Arial" w:hAnsi="Arial" w:cs="Arial"/>
          <w:sz w:val="20"/>
          <w:szCs w:val="20"/>
        </w:rPr>
        <w:t>listownie na adres: Przedsiębiorstwo Komunalne w Prażmowie Sp z o.o., Uwieliny, ul. Główna 12, 05-540 Zalesie Górne</w:t>
      </w:r>
    </w:p>
    <w:p w14:paraId="7EE55B90" w14:textId="77777777" w:rsidR="004E5E9C" w:rsidRPr="00FE1056" w:rsidRDefault="004E5E9C" w:rsidP="004E5E9C">
      <w:pPr>
        <w:numPr>
          <w:ilvl w:val="0"/>
          <w:numId w:val="16"/>
        </w:numPr>
        <w:spacing w:before="100" w:beforeAutospacing="1" w:after="100" w:afterAutospacing="1" w:line="240" w:lineRule="auto"/>
        <w:rPr>
          <w:rFonts w:ascii="Arial" w:hAnsi="Arial" w:cs="Arial"/>
          <w:sz w:val="20"/>
          <w:szCs w:val="20"/>
        </w:rPr>
      </w:pPr>
      <w:r w:rsidRPr="00FE1056">
        <w:rPr>
          <w:rFonts w:ascii="Arial" w:hAnsi="Arial" w:cs="Arial"/>
          <w:sz w:val="20"/>
          <w:szCs w:val="20"/>
        </w:rPr>
        <w:t>poprzez e-mail:       ksuwarska@gmail.com</w:t>
      </w:r>
    </w:p>
    <w:p w14:paraId="3FF6AA7C"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3. Cel przetwarzania Państwa danych oraz podstawy prawne</w:t>
      </w:r>
    </w:p>
    <w:p w14:paraId="74F72498"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Państwa dane będą przetwarzane w celu związanym z postępowaniem o udzielenie zamówienia publicznego. Podstawa prawną ich przetwarzania jest Państwa zgoda wyrażona poprzez akt uczestnictwa w postepowaniu oraz następujące przepisy prawa:</w:t>
      </w:r>
    </w:p>
    <w:p w14:paraId="4843DB59" w14:textId="77777777" w:rsidR="004E5E9C" w:rsidRPr="00FE1056" w:rsidRDefault="004E5E9C" w:rsidP="004E5E9C">
      <w:pPr>
        <w:numPr>
          <w:ilvl w:val="0"/>
          <w:numId w:val="17"/>
        </w:numPr>
        <w:spacing w:before="100" w:beforeAutospacing="1" w:after="100" w:afterAutospacing="1" w:line="240" w:lineRule="auto"/>
        <w:rPr>
          <w:rFonts w:ascii="Arial" w:hAnsi="Arial" w:cs="Arial"/>
          <w:sz w:val="20"/>
          <w:szCs w:val="20"/>
        </w:rPr>
      </w:pPr>
      <w:r w:rsidRPr="00FE1056">
        <w:rPr>
          <w:rFonts w:ascii="Arial" w:hAnsi="Arial" w:cs="Arial"/>
          <w:sz w:val="20"/>
          <w:szCs w:val="20"/>
        </w:rPr>
        <w:t>ustawa z dnia 29 stycznia 2004 roku Prawo zamówień  publicznych (t.j. Dz. U. z 2019 r. poz. 843 z  późn.zm.),</w:t>
      </w:r>
    </w:p>
    <w:p w14:paraId="6E42B02F" w14:textId="77777777" w:rsidR="004E5E9C" w:rsidRPr="00FE1056" w:rsidRDefault="004E5E9C" w:rsidP="004E5E9C">
      <w:pPr>
        <w:numPr>
          <w:ilvl w:val="0"/>
          <w:numId w:val="17"/>
        </w:numPr>
        <w:spacing w:before="100" w:beforeAutospacing="1" w:after="100" w:afterAutospacing="1" w:line="240" w:lineRule="auto"/>
        <w:rPr>
          <w:rFonts w:ascii="Arial" w:hAnsi="Arial" w:cs="Arial"/>
          <w:sz w:val="20"/>
          <w:szCs w:val="20"/>
        </w:rPr>
      </w:pPr>
      <w:r w:rsidRPr="00FE1056">
        <w:rPr>
          <w:rFonts w:ascii="Arial" w:hAnsi="Arial" w:cs="Arial"/>
          <w:sz w:val="20"/>
          <w:szCs w:val="20"/>
        </w:rPr>
        <w:t>rozporządzenia Ministra Rozwoju z dnia 26 lipca 2016 r. w sprawie rodzajów dokumentów, jakie może żądać zamawiający od wykonawcy w postępowaniu o udzielenie zamówienia (Dz. U 2016 r. poz. 1126 z poźn. Zm.)</w:t>
      </w:r>
    </w:p>
    <w:p w14:paraId="0F6DE686" w14:textId="77777777" w:rsidR="004E5E9C" w:rsidRPr="00FE1056" w:rsidRDefault="004E5E9C" w:rsidP="004E5E9C">
      <w:pPr>
        <w:numPr>
          <w:ilvl w:val="0"/>
          <w:numId w:val="17"/>
        </w:numPr>
        <w:spacing w:before="100" w:beforeAutospacing="1" w:after="100" w:afterAutospacing="1" w:line="240" w:lineRule="auto"/>
        <w:rPr>
          <w:rFonts w:ascii="Arial" w:hAnsi="Arial" w:cs="Arial"/>
          <w:sz w:val="20"/>
          <w:szCs w:val="20"/>
        </w:rPr>
      </w:pPr>
      <w:r w:rsidRPr="00FE1056">
        <w:rPr>
          <w:rFonts w:ascii="Arial" w:hAnsi="Arial" w:cs="Arial"/>
          <w:sz w:val="20"/>
          <w:szCs w:val="20"/>
        </w:rPr>
        <w:t>ustawa o narodowym zasobie archiwalnym i archiwach (tj. Dz.U. 2020 r. poz. 164 )</w:t>
      </w:r>
    </w:p>
    <w:p w14:paraId="06316871"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4. Okres przechowywania danych</w:t>
      </w:r>
    </w:p>
    <w:p w14:paraId="30806EA6"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Państwa dane pozyskane w związku z postępowaniem o udzielenie zamówienia publicznego przetwarzane będą przez okres 5 lat: od dnia zakończenia postępowania o udzielenie zamówienia lub do zakończenia okresu kontroli postępowania w przypadku, gdyby był dłuższy.</w:t>
      </w:r>
    </w:p>
    <w:p w14:paraId="4A21A79A"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5. Komu przekazujemy Państwa dane?</w:t>
      </w:r>
    </w:p>
    <w:p w14:paraId="08279BDC" w14:textId="77777777" w:rsidR="004E5E9C" w:rsidRPr="00FE1056" w:rsidRDefault="004E5E9C" w:rsidP="004E5E9C">
      <w:pPr>
        <w:numPr>
          <w:ilvl w:val="0"/>
          <w:numId w:val="18"/>
        </w:numPr>
        <w:spacing w:before="100" w:beforeAutospacing="1" w:after="100" w:afterAutospacing="1" w:line="240" w:lineRule="auto"/>
        <w:rPr>
          <w:rFonts w:ascii="Arial" w:hAnsi="Arial" w:cs="Arial"/>
          <w:sz w:val="20"/>
          <w:szCs w:val="20"/>
        </w:rPr>
      </w:pPr>
      <w:r w:rsidRPr="00FE1056">
        <w:rPr>
          <w:rFonts w:ascii="Arial" w:hAnsi="Arial" w:cs="Arial"/>
          <w:sz w:val="20"/>
          <w:szCs w:val="20"/>
        </w:rPr>
        <w:lastRenderedPageBreak/>
        <w:t>Państwa dane pozyskane w związku z postępowaniem o udzielenie zamówienia publicznego przekazywane będą wszystkim zainteresowanym podmiotom i osobom, gdyż co do zasady postępowanie o udzielenie zamówienia publicznego jest jawne. </w:t>
      </w:r>
    </w:p>
    <w:p w14:paraId="72930363" w14:textId="77777777" w:rsidR="004E5E9C" w:rsidRPr="00FE1056" w:rsidRDefault="004E5E9C" w:rsidP="004E5E9C">
      <w:pPr>
        <w:numPr>
          <w:ilvl w:val="0"/>
          <w:numId w:val="18"/>
        </w:numPr>
        <w:spacing w:before="100" w:beforeAutospacing="1" w:after="100" w:afterAutospacing="1" w:line="240" w:lineRule="auto"/>
        <w:rPr>
          <w:rFonts w:ascii="Arial" w:hAnsi="Arial" w:cs="Arial"/>
          <w:sz w:val="20"/>
          <w:szCs w:val="20"/>
        </w:rPr>
      </w:pPr>
      <w:r w:rsidRPr="00FE1056">
        <w:rPr>
          <w:rFonts w:ascii="Arial" w:hAnsi="Arial" w:cs="Arial"/>
          <w:sz w:val="20"/>
          <w:szCs w:val="20"/>
        </w:rPr>
        <w:t>Ograniczenie dostępu do Państwa danych o których mowa wyżej może wystąpić jedynie w  szczególnych przypadkach jeśli jest to uzasadnione ochroną prywatności zgodnie z art. 8 ust 4 pkt 1 i 2 ustawy z dnia 29 stycznia 2004 r. Prawo zamówień publicznych </w:t>
      </w:r>
    </w:p>
    <w:p w14:paraId="0CF5DD36" w14:textId="77777777" w:rsidR="004E5E9C" w:rsidRPr="00FE1056" w:rsidRDefault="004E5E9C" w:rsidP="004E5E9C">
      <w:pPr>
        <w:numPr>
          <w:ilvl w:val="0"/>
          <w:numId w:val="18"/>
        </w:numPr>
        <w:spacing w:before="100" w:beforeAutospacing="1" w:after="100" w:afterAutospacing="1" w:line="240" w:lineRule="auto"/>
        <w:rPr>
          <w:rFonts w:ascii="Arial" w:hAnsi="Arial" w:cs="Arial"/>
          <w:sz w:val="20"/>
          <w:szCs w:val="20"/>
        </w:rPr>
      </w:pPr>
      <w:r w:rsidRPr="00FE1056">
        <w:rPr>
          <w:rFonts w:ascii="Arial" w:hAnsi="Arial" w:cs="Arial"/>
          <w:sz w:val="20"/>
          <w:szCs w:val="20"/>
        </w:rPr>
        <w:t>Ponadto odbiorcą danych zawartych w dokumentach związanych z postępowaniem o za mówienie publiczne mogą być podmioty z którymi ADO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4F3417FD"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6. Przekazywanie danych poza Europejski Obszar Gospodarczy</w:t>
      </w:r>
    </w:p>
    <w:p w14:paraId="1C8927AB"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W związku z jawnością postępowania o udzielenie zamówienia publicznego Państwa dane  mogą być przekazywane do państw z poza EOG z zastrzeżeniem, o którym mowa w punkcie 5 ppkt 2).</w:t>
      </w:r>
    </w:p>
    <w:p w14:paraId="54C38E08"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7. Przysługujące Państwu uprawnienia związane z przetwarzaniem danych osobowych</w:t>
      </w:r>
    </w:p>
    <w:p w14:paraId="6D2CAA9C"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W odniesieniu do danych pozyskanych w związku z prowadzonym postępowaniem o udzielenie zamówienia publicznego przysługują Państwu następujące uprawnienia:</w:t>
      </w:r>
    </w:p>
    <w:p w14:paraId="659A1D7A" w14:textId="77777777" w:rsidR="004E5E9C" w:rsidRPr="00FE1056" w:rsidRDefault="004E5E9C" w:rsidP="004E5E9C">
      <w:pPr>
        <w:numPr>
          <w:ilvl w:val="0"/>
          <w:numId w:val="19"/>
        </w:numPr>
        <w:spacing w:before="100" w:beforeAutospacing="1" w:after="100" w:afterAutospacing="1" w:line="240" w:lineRule="auto"/>
        <w:rPr>
          <w:rFonts w:ascii="Arial" w:hAnsi="Arial" w:cs="Arial"/>
          <w:sz w:val="20"/>
          <w:szCs w:val="20"/>
        </w:rPr>
      </w:pPr>
      <w:r w:rsidRPr="00FE1056">
        <w:rPr>
          <w:rFonts w:ascii="Arial" w:hAnsi="Arial" w:cs="Arial"/>
          <w:sz w:val="20"/>
          <w:szCs w:val="20"/>
        </w:rPr>
        <w:t>prawo dostępu do swoich danych;</w:t>
      </w:r>
    </w:p>
    <w:p w14:paraId="6469C66E" w14:textId="77777777" w:rsidR="004E5E9C" w:rsidRPr="00FE1056" w:rsidRDefault="004E5E9C" w:rsidP="004E5E9C">
      <w:pPr>
        <w:numPr>
          <w:ilvl w:val="0"/>
          <w:numId w:val="19"/>
        </w:numPr>
        <w:spacing w:before="100" w:beforeAutospacing="1" w:after="100" w:afterAutospacing="1" w:line="240" w:lineRule="auto"/>
        <w:rPr>
          <w:rFonts w:ascii="Arial" w:hAnsi="Arial" w:cs="Arial"/>
          <w:sz w:val="20"/>
          <w:szCs w:val="20"/>
        </w:rPr>
      </w:pPr>
      <w:r w:rsidRPr="00FE1056">
        <w:rPr>
          <w:rFonts w:ascii="Arial" w:hAnsi="Arial" w:cs="Arial"/>
          <w:sz w:val="20"/>
          <w:szCs w:val="20"/>
        </w:rPr>
        <w:t>prawo do sprostowania (poprawiania) swoich danych;</w:t>
      </w:r>
    </w:p>
    <w:p w14:paraId="48EE667E" w14:textId="77777777" w:rsidR="004E5E9C" w:rsidRPr="00FE1056" w:rsidRDefault="004E5E9C" w:rsidP="004E5E9C">
      <w:pPr>
        <w:numPr>
          <w:ilvl w:val="0"/>
          <w:numId w:val="19"/>
        </w:numPr>
        <w:spacing w:before="100" w:beforeAutospacing="1" w:after="100" w:afterAutospacing="1" w:line="240" w:lineRule="auto"/>
        <w:rPr>
          <w:rFonts w:ascii="Arial" w:hAnsi="Arial" w:cs="Arial"/>
          <w:sz w:val="20"/>
          <w:szCs w:val="20"/>
        </w:rPr>
      </w:pPr>
      <w:r w:rsidRPr="00FE1056">
        <w:rPr>
          <w:rFonts w:ascii="Arial" w:hAnsi="Arial" w:cs="Arial"/>
          <w:sz w:val="20"/>
          <w:szCs w:val="20"/>
        </w:rPr>
        <w:t>prawo do usunięcia danych osobowych, w sytuacji, gdy przetwarzanie danych nie następuje w celu wywiązania się z obowiązku wynikającego z przepisu prawa lub w ramach sprawowania władzy publicznej; </w:t>
      </w:r>
    </w:p>
    <w:p w14:paraId="7CDEC543" w14:textId="77777777" w:rsidR="004E5E9C" w:rsidRPr="00FE1056" w:rsidRDefault="004E5E9C" w:rsidP="004E5E9C">
      <w:pPr>
        <w:numPr>
          <w:ilvl w:val="0"/>
          <w:numId w:val="19"/>
        </w:numPr>
        <w:spacing w:before="100" w:beforeAutospacing="1" w:after="100" w:afterAutospacing="1" w:line="240" w:lineRule="auto"/>
        <w:rPr>
          <w:rFonts w:ascii="Arial" w:hAnsi="Arial" w:cs="Arial"/>
          <w:sz w:val="20"/>
          <w:szCs w:val="20"/>
        </w:rPr>
      </w:pPr>
      <w:r w:rsidRPr="00FE1056">
        <w:rPr>
          <w:rFonts w:ascii="Arial" w:hAnsi="Arial" w:cs="Arial"/>
          <w:sz w:val="20"/>
          <w:szCs w:val="20"/>
        </w:rPr>
        <w:t>prawo do ograniczenia przetwarzania danych, przy czym przepisy odrębne mogą wyłączyć możliwość skorzystania z tego prawa,</w:t>
      </w:r>
    </w:p>
    <w:p w14:paraId="0942A536" w14:textId="77777777" w:rsidR="004E5E9C" w:rsidRPr="00FE1056" w:rsidRDefault="004E5E9C" w:rsidP="004E5E9C">
      <w:pPr>
        <w:numPr>
          <w:ilvl w:val="0"/>
          <w:numId w:val="19"/>
        </w:numPr>
        <w:spacing w:before="100" w:beforeAutospacing="1" w:after="100" w:afterAutospacing="1" w:line="240" w:lineRule="auto"/>
        <w:rPr>
          <w:rFonts w:ascii="Arial" w:hAnsi="Arial" w:cs="Arial"/>
          <w:sz w:val="20"/>
          <w:szCs w:val="20"/>
        </w:rPr>
      </w:pPr>
      <w:r w:rsidRPr="00FE1056">
        <w:rPr>
          <w:rFonts w:ascii="Arial" w:hAnsi="Arial" w:cs="Arial"/>
          <w:sz w:val="20"/>
          <w:szCs w:val="20"/>
        </w:rPr>
        <w:t>prawo do wniesienia skargi do Prezesa Urzędu Ochrony Danych Osobowych. Aby skorzystać z powyższych praw, należy się skontaktować z nami lub z naszym inspektorem ochrony danych (dane kontaktowe  zawarte są w punktach 1 i 2).</w:t>
      </w:r>
    </w:p>
    <w:p w14:paraId="5CC8C47C"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8. Obowiązek podania danych</w:t>
      </w:r>
    </w:p>
    <w:p w14:paraId="1D26A7E9" w14:textId="77777777" w:rsidR="004E5E9C" w:rsidRPr="00FE1056" w:rsidRDefault="004E5E9C" w:rsidP="004E5E9C">
      <w:pPr>
        <w:spacing w:before="100" w:beforeAutospacing="1" w:after="100" w:afterAutospacing="1" w:line="240" w:lineRule="auto"/>
        <w:rPr>
          <w:rFonts w:ascii="Arial" w:hAnsi="Arial" w:cs="Arial"/>
          <w:sz w:val="20"/>
          <w:szCs w:val="20"/>
        </w:rPr>
      </w:pPr>
      <w:r w:rsidRPr="00FE1056">
        <w:rPr>
          <w:rFonts w:ascii="Arial" w:hAnsi="Arial" w:cs="Arial"/>
          <w:sz w:val="20"/>
          <w:szCs w:val="20"/>
        </w:rPr>
        <w:t>Podanie danych osobowych w związku udziałem w postępowaniu o zamówienia publiczne nie jest obowiązkowe, ale jest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w:t>
      </w:r>
    </w:p>
    <w:p w14:paraId="6F044778" w14:textId="77777777" w:rsidR="004E5E9C" w:rsidRDefault="004E5E9C" w:rsidP="004E5E9C">
      <w:pPr>
        <w:tabs>
          <w:tab w:val="left" w:pos="6660"/>
        </w:tabs>
        <w:spacing w:after="0" w:line="240" w:lineRule="auto"/>
        <w:contextualSpacing/>
        <w:rPr>
          <w:rFonts w:ascii="Arial" w:eastAsia="Calibri" w:hAnsi="Arial" w:cs="Arial"/>
          <w:spacing w:val="4"/>
          <w:sz w:val="20"/>
          <w:szCs w:val="20"/>
        </w:rPr>
      </w:pPr>
    </w:p>
    <w:p w14:paraId="1236BEC8" w14:textId="77777777" w:rsidR="004E5E9C" w:rsidRPr="00210BF8" w:rsidRDefault="004E5E9C" w:rsidP="004E5E9C">
      <w:pPr>
        <w:tabs>
          <w:tab w:val="left" w:pos="6660"/>
        </w:tabs>
        <w:spacing w:after="0" w:line="240" w:lineRule="auto"/>
        <w:contextualSpacing/>
        <w:rPr>
          <w:rFonts w:ascii="Arial" w:eastAsia="Calibri" w:hAnsi="Arial" w:cs="Arial"/>
          <w:spacing w:val="4"/>
          <w:sz w:val="20"/>
          <w:szCs w:val="20"/>
        </w:rPr>
      </w:pPr>
    </w:p>
    <w:p w14:paraId="5941BF9E" w14:textId="77777777" w:rsidR="004E5E9C" w:rsidRPr="00704BDF" w:rsidRDefault="004E5E9C" w:rsidP="004E5E9C">
      <w:pPr>
        <w:pStyle w:val="Nagwek1"/>
        <w:numPr>
          <w:ilvl w:val="0"/>
          <w:numId w:val="12"/>
        </w:numPr>
        <w:tabs>
          <w:tab w:val="left" w:pos="720"/>
        </w:tabs>
        <w:spacing w:before="0" w:after="120" w:line="240" w:lineRule="auto"/>
        <w:ind w:left="567" w:hanging="567"/>
        <w:contextualSpacing/>
        <w:rPr>
          <w:rFonts w:ascii="Arial" w:eastAsia="Times New Roman" w:hAnsi="Arial" w:cs="Arial"/>
          <w:b/>
          <w:bCs/>
          <w:color w:val="auto"/>
          <w:sz w:val="20"/>
          <w:szCs w:val="20"/>
        </w:rPr>
      </w:pPr>
      <w:r w:rsidRPr="00704BDF">
        <w:rPr>
          <w:rFonts w:ascii="Arial" w:eastAsia="Times New Roman" w:hAnsi="Arial" w:cs="Arial"/>
          <w:b/>
          <w:bCs/>
          <w:color w:val="auto"/>
          <w:sz w:val="20"/>
          <w:szCs w:val="20"/>
        </w:rPr>
        <w:t xml:space="preserve">Środki </w:t>
      </w:r>
      <w:r w:rsidRPr="00704BDF">
        <w:rPr>
          <w:rFonts w:ascii="Arial" w:hAnsi="Arial" w:cs="Arial"/>
          <w:b/>
          <w:color w:val="auto"/>
          <w:sz w:val="20"/>
          <w:szCs w:val="20"/>
        </w:rPr>
        <w:t>odwoławcze</w:t>
      </w:r>
    </w:p>
    <w:p w14:paraId="4A60FCBF" w14:textId="77777777" w:rsidR="004E5E9C" w:rsidRPr="00210BF8" w:rsidRDefault="004E5E9C" w:rsidP="004E5E9C">
      <w:pPr>
        <w:pStyle w:val="Akapitzlist"/>
        <w:keepNext/>
        <w:keepLines/>
        <w:numPr>
          <w:ilvl w:val="0"/>
          <w:numId w:val="13"/>
        </w:numPr>
        <w:tabs>
          <w:tab w:val="left" w:pos="993"/>
          <w:tab w:val="left" w:pos="1276"/>
        </w:tabs>
        <w:spacing w:after="0" w:line="240" w:lineRule="auto"/>
        <w:ind w:left="0" w:firstLine="0"/>
        <w:contextualSpacing/>
        <w:jc w:val="both"/>
        <w:outlineLvl w:val="1"/>
        <w:rPr>
          <w:rFonts w:ascii="Arial" w:eastAsia="Times New Roman" w:hAnsi="Arial" w:cs="Arial"/>
          <w:vanish/>
          <w:sz w:val="20"/>
          <w:szCs w:val="20"/>
          <w:lang w:eastAsia="ar-SA"/>
        </w:rPr>
      </w:pPr>
    </w:p>
    <w:p w14:paraId="05CCF7E4"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W przypadku naruszenia przepisów prawa lub Regulaminu przez Zamawiającego lub Komisję, jak w toku postępowania wykonawcom przysługuje prawo złożenia skargi do Prezesa Przedsiębiorstwa Komunalnego w Prażmowie Sp. z o.o. w terminie 3 dni od dnia, w którym wykonawca powziął lub mógł powziąć wiadomość o okolicznościach stanowiących podstawę jej wniesienia.</w:t>
      </w:r>
    </w:p>
    <w:p w14:paraId="234EAAC4" w14:textId="77777777" w:rsidR="004E5E9C" w:rsidRPr="00704BDF" w:rsidRDefault="004E5E9C" w:rsidP="004E5E9C">
      <w:pPr>
        <w:spacing w:after="0" w:line="240" w:lineRule="auto"/>
        <w:rPr>
          <w:lang w:eastAsia="ar-SA"/>
        </w:rPr>
      </w:pPr>
    </w:p>
    <w:p w14:paraId="1BF9D8E1"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Skarga wniesiona po terminie może zostać pozostawiona bez rozpoznania.</w:t>
      </w:r>
    </w:p>
    <w:p w14:paraId="5B01E1A4" w14:textId="77777777" w:rsidR="004E5E9C" w:rsidRPr="00704BDF" w:rsidRDefault="004E5E9C" w:rsidP="004E5E9C">
      <w:pPr>
        <w:spacing w:after="0" w:line="240" w:lineRule="auto"/>
        <w:rPr>
          <w:lang w:eastAsia="ar-SA"/>
        </w:rPr>
      </w:pPr>
    </w:p>
    <w:p w14:paraId="723A295E"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lastRenderedPageBreak/>
        <w:t xml:space="preserve">Wniesienie skargi jest możliwe tylko przed zawarciem umowy na realizację przedmiotu zamówienia. </w:t>
      </w:r>
    </w:p>
    <w:p w14:paraId="3C51DE5B" w14:textId="77777777" w:rsidR="004E5E9C" w:rsidRPr="00704BDF" w:rsidRDefault="004E5E9C" w:rsidP="004E5E9C">
      <w:pPr>
        <w:spacing w:after="0" w:line="240" w:lineRule="auto"/>
        <w:rPr>
          <w:lang w:eastAsia="ar-SA"/>
        </w:rPr>
      </w:pPr>
    </w:p>
    <w:p w14:paraId="2BCC0F6B"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Skarga podlega rozstrzygnięciu w ciągu 5 dni od dnia jej wniesienia.</w:t>
      </w:r>
    </w:p>
    <w:p w14:paraId="4E7844DA" w14:textId="77777777" w:rsidR="004E5E9C" w:rsidRPr="00704BDF" w:rsidRDefault="004E5E9C" w:rsidP="004E5E9C">
      <w:pPr>
        <w:spacing w:after="0" w:line="240" w:lineRule="auto"/>
        <w:rPr>
          <w:lang w:eastAsia="ar-SA"/>
        </w:rPr>
      </w:pPr>
    </w:p>
    <w:p w14:paraId="76F635E2"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Skarga nie przysługuje w przypadku unieważnienia postępowania.</w:t>
      </w:r>
    </w:p>
    <w:p w14:paraId="5E7E255F" w14:textId="77777777" w:rsidR="004E5E9C" w:rsidRPr="00704BDF" w:rsidRDefault="004E5E9C" w:rsidP="004E5E9C">
      <w:pPr>
        <w:spacing w:after="0" w:line="240" w:lineRule="auto"/>
        <w:rPr>
          <w:lang w:eastAsia="ar-SA"/>
        </w:rPr>
      </w:pPr>
    </w:p>
    <w:p w14:paraId="286C9A89"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Wniesienie skargi jest jedynym przewidzianym Regulaminem środkiem odwoławczym.</w:t>
      </w:r>
    </w:p>
    <w:p w14:paraId="69713842" w14:textId="77777777" w:rsidR="004E5E9C" w:rsidRPr="00704BDF" w:rsidRDefault="004E5E9C" w:rsidP="004E5E9C">
      <w:pPr>
        <w:spacing w:after="0" w:line="240" w:lineRule="auto"/>
        <w:rPr>
          <w:lang w:eastAsia="ar-SA"/>
        </w:rPr>
      </w:pPr>
    </w:p>
    <w:p w14:paraId="3788288C" w14:textId="77777777" w:rsidR="004E5E9C" w:rsidRPr="00704BDF" w:rsidRDefault="004E5E9C" w:rsidP="004E5E9C">
      <w:pPr>
        <w:pStyle w:val="Nagwek2"/>
        <w:numPr>
          <w:ilvl w:val="1"/>
          <w:numId w:val="13"/>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 xml:space="preserve">Od rozstrzygnięcia skargi przez Prezesa odwołanie nie przysługuje.  </w:t>
      </w:r>
    </w:p>
    <w:p w14:paraId="7D886443" w14:textId="77777777" w:rsidR="004E5E9C" w:rsidRDefault="004E5E9C" w:rsidP="004E5E9C">
      <w:pPr>
        <w:spacing w:after="0" w:line="240" w:lineRule="auto"/>
        <w:rPr>
          <w:lang w:eastAsia="ar-SA"/>
        </w:rPr>
      </w:pPr>
    </w:p>
    <w:p w14:paraId="747B63A2" w14:textId="77777777" w:rsidR="004E5E9C" w:rsidRDefault="004E5E9C" w:rsidP="004E5E9C">
      <w:pPr>
        <w:spacing w:after="0" w:line="240" w:lineRule="auto"/>
        <w:rPr>
          <w:lang w:eastAsia="ar-SA"/>
        </w:rPr>
      </w:pPr>
    </w:p>
    <w:p w14:paraId="69D85228" w14:textId="77777777" w:rsidR="009A3F52" w:rsidRPr="00622CB1" w:rsidRDefault="009A3F52" w:rsidP="00867E3F">
      <w:pPr>
        <w:pStyle w:val="p"/>
        <w:spacing w:line="276" w:lineRule="auto"/>
      </w:pPr>
    </w:p>
    <w:p w14:paraId="36B584EA" w14:textId="77777777" w:rsidR="002A6E03" w:rsidRPr="00622CB1" w:rsidRDefault="009405AA" w:rsidP="00867E3F">
      <w:pPr>
        <w:spacing w:after="0" w:line="276" w:lineRule="auto"/>
      </w:pPr>
      <w:r w:rsidRPr="00622CB1">
        <w:rPr>
          <w:rStyle w:val="bold"/>
        </w:rPr>
        <w:t>ZAŁĄCZNIKI</w:t>
      </w:r>
    </w:p>
    <w:p w14:paraId="0405801C" w14:textId="3A76D593" w:rsidR="002A6E03" w:rsidRPr="00622CB1" w:rsidRDefault="00820761" w:rsidP="00F47A58">
      <w:pPr>
        <w:pStyle w:val="Akapitzlist"/>
        <w:numPr>
          <w:ilvl w:val="0"/>
          <w:numId w:val="6"/>
        </w:numPr>
        <w:spacing w:after="0" w:line="276" w:lineRule="auto"/>
      </w:pPr>
      <w:r w:rsidRPr="00622CB1">
        <w:t>Szczegółowy opis przedmiotu zamówienia</w:t>
      </w:r>
    </w:p>
    <w:p w14:paraId="6982C0E0" w14:textId="548356F5" w:rsidR="009E3B4D" w:rsidRPr="00622CB1" w:rsidRDefault="00622CB1" w:rsidP="003B56A2">
      <w:pPr>
        <w:pStyle w:val="Akapitzlist"/>
        <w:numPr>
          <w:ilvl w:val="0"/>
          <w:numId w:val="6"/>
        </w:numPr>
        <w:spacing w:after="0" w:line="276" w:lineRule="auto"/>
      </w:pPr>
      <w:r>
        <w:t>Formu</w:t>
      </w:r>
      <w:r w:rsidR="00423DB5">
        <w:t>l</w:t>
      </w:r>
      <w:r>
        <w:t>arz</w:t>
      </w:r>
      <w:r w:rsidR="00820761" w:rsidRPr="00622CB1">
        <w:t xml:space="preserve"> ofertowy</w:t>
      </w:r>
    </w:p>
    <w:p w14:paraId="2B3115A3" w14:textId="3FD23795" w:rsidR="00820761" w:rsidRPr="00622CB1" w:rsidRDefault="00820761" w:rsidP="00225355">
      <w:pPr>
        <w:pStyle w:val="Akapitzlist"/>
        <w:numPr>
          <w:ilvl w:val="0"/>
          <w:numId w:val="6"/>
        </w:numPr>
        <w:spacing w:after="0" w:line="276" w:lineRule="auto"/>
      </w:pPr>
      <w:r w:rsidRPr="00622CB1">
        <w:t>Wykaz dostaw</w:t>
      </w:r>
    </w:p>
    <w:p w14:paraId="7EAB18DB" w14:textId="4CE9A193" w:rsidR="00820761" w:rsidRPr="00622CB1" w:rsidRDefault="00677949" w:rsidP="00225355">
      <w:pPr>
        <w:pStyle w:val="Akapitzlist"/>
        <w:numPr>
          <w:ilvl w:val="0"/>
          <w:numId w:val="6"/>
        </w:numPr>
        <w:spacing w:after="0" w:line="276" w:lineRule="auto"/>
      </w:pPr>
      <w:bookmarkStart w:id="7" w:name="_Hlk68767983"/>
      <w:r>
        <w:t>P</w:t>
      </w:r>
      <w:r w:rsidRPr="00677949">
        <w:t>rojektowane postanowienia umowy w sprawie zamówienia publicznego, które zostaną wprowadzone do umowy w sprawie zamówienia publicznego</w:t>
      </w:r>
      <w:bookmarkEnd w:id="7"/>
    </w:p>
    <w:p w14:paraId="3C4B7786" w14:textId="2B6D0010" w:rsidR="00820761" w:rsidRPr="00622CB1" w:rsidRDefault="00820761" w:rsidP="00225355">
      <w:pPr>
        <w:pStyle w:val="Akapitzlist"/>
        <w:numPr>
          <w:ilvl w:val="0"/>
          <w:numId w:val="6"/>
        </w:numPr>
        <w:spacing w:after="0" w:line="276" w:lineRule="auto"/>
      </w:pPr>
      <w:r w:rsidRPr="00622CB1">
        <w:t>Oświadczenie o przynależności do grupy kapitałowej</w:t>
      </w:r>
    </w:p>
    <w:p w14:paraId="0FA83C35" w14:textId="0DCC432B" w:rsidR="00820761" w:rsidRDefault="00820761" w:rsidP="00225355">
      <w:pPr>
        <w:pStyle w:val="Akapitzlist"/>
        <w:numPr>
          <w:ilvl w:val="0"/>
          <w:numId w:val="6"/>
        </w:numPr>
        <w:spacing w:after="0" w:line="276" w:lineRule="auto"/>
      </w:pPr>
      <w:bookmarkStart w:id="8" w:name="_Hlk68769220"/>
      <w:r w:rsidRPr="00622CB1">
        <w:t xml:space="preserve">Oświadczenie </w:t>
      </w:r>
      <w:bookmarkStart w:id="9" w:name="_Hlk68769228"/>
      <w:r w:rsidRPr="00622CB1">
        <w:t>o braku podstaw do wykluczenia</w:t>
      </w:r>
      <w:bookmarkEnd w:id="8"/>
      <w:bookmarkEnd w:id="9"/>
    </w:p>
    <w:p w14:paraId="70399293" w14:textId="3AB76840" w:rsidR="007F1CE7" w:rsidRPr="00622CB1" w:rsidRDefault="007F1CE7" w:rsidP="00225355">
      <w:pPr>
        <w:pStyle w:val="Akapitzlist"/>
        <w:numPr>
          <w:ilvl w:val="0"/>
          <w:numId w:val="6"/>
        </w:numPr>
        <w:spacing w:after="0" w:line="276" w:lineRule="auto"/>
      </w:pPr>
      <w:r>
        <w:t>O</w:t>
      </w:r>
      <w:r w:rsidRPr="007F1CE7">
        <w:t>świadczeni</w:t>
      </w:r>
      <w:r>
        <w:t>e</w:t>
      </w:r>
      <w:r w:rsidRPr="007F1CE7">
        <w:t xml:space="preserve"> o zgodności zaoferowanego pojazdu z opisem przedmiotu zamówienia</w:t>
      </w:r>
    </w:p>
    <w:sectPr w:rsidR="007F1CE7" w:rsidRPr="00622CB1">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17577" w14:textId="77777777" w:rsidR="00C11F6A" w:rsidRDefault="00C11F6A" w:rsidP="00F91697">
      <w:pPr>
        <w:spacing w:after="0" w:line="240" w:lineRule="auto"/>
      </w:pPr>
      <w:r>
        <w:separator/>
      </w:r>
    </w:p>
  </w:endnote>
  <w:endnote w:type="continuationSeparator" w:id="0">
    <w:p w14:paraId="574A5CEE" w14:textId="77777777" w:rsidR="00C11F6A" w:rsidRDefault="00C11F6A" w:rsidP="00F91697">
      <w:pPr>
        <w:spacing w:after="0" w:line="240" w:lineRule="auto"/>
      </w:pPr>
      <w:r>
        <w:continuationSeparator/>
      </w:r>
    </w:p>
  </w:endnote>
  <w:endnote w:type="continuationNotice" w:id="1">
    <w:p w14:paraId="465EA073" w14:textId="77777777" w:rsidR="00C11F6A" w:rsidRDefault="00C11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3667" w14:textId="77777777" w:rsidR="00C11F6A" w:rsidRDefault="00C11F6A" w:rsidP="00F91697">
      <w:pPr>
        <w:spacing w:after="0" w:line="240" w:lineRule="auto"/>
      </w:pPr>
      <w:r>
        <w:separator/>
      </w:r>
    </w:p>
  </w:footnote>
  <w:footnote w:type="continuationSeparator" w:id="0">
    <w:p w14:paraId="317CCB3D" w14:textId="77777777" w:rsidR="00C11F6A" w:rsidRDefault="00C11F6A" w:rsidP="00F91697">
      <w:pPr>
        <w:spacing w:after="0" w:line="240" w:lineRule="auto"/>
      </w:pPr>
      <w:r>
        <w:continuationSeparator/>
      </w:r>
    </w:p>
  </w:footnote>
  <w:footnote w:type="continuationNotice" w:id="1">
    <w:p w14:paraId="256DB3A2" w14:textId="77777777" w:rsidR="00C11F6A" w:rsidRDefault="00C11F6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BA2"/>
    <w:multiLevelType w:val="multilevel"/>
    <w:tmpl w:val="00FF5BA2"/>
    <w:lvl w:ilvl="0">
      <w:start w:val="1"/>
      <w:numFmt w:val="lowerLetter"/>
      <w:lvlText w:val="%1)"/>
      <w:lvlJc w:val="left"/>
      <w:pPr>
        <w:tabs>
          <w:tab w:val="left" w:pos="720"/>
        </w:tabs>
        <w:ind w:left="720" w:hanging="360"/>
      </w:pPr>
      <w:rPr>
        <w:rFonts w:ascii="Arial Narrow" w:hAnsi="Arial Narrow" w:cs="Times New Roman" w:hint="default"/>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1" w15:restartNumberingAfterBreak="0">
    <w:nsid w:val="01AD01C1"/>
    <w:multiLevelType w:val="hybridMultilevel"/>
    <w:tmpl w:val="93E2D8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47292"/>
    <w:multiLevelType w:val="multilevel"/>
    <w:tmpl w:val="05247292"/>
    <w:lvl w:ilvl="0">
      <w:start w:val="1"/>
      <w:numFmt w:val="lowerLetter"/>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Arial Narrow" w:hAnsi="Arial Narrow" w:cs="Times New Roman" w:hint="default"/>
      </w:r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 w15:restartNumberingAfterBreak="0">
    <w:nsid w:val="0A051356"/>
    <w:multiLevelType w:val="multilevel"/>
    <w:tmpl w:val="F84ACF1A"/>
    <w:lvl w:ilvl="0">
      <w:start w:val="13"/>
      <w:numFmt w:val="decimal"/>
      <w:lvlText w:val="%1."/>
      <w:lvlJc w:val="left"/>
      <w:pPr>
        <w:ind w:left="720" w:hanging="360"/>
      </w:pPr>
      <w:rPr>
        <w:b/>
      </w:rPr>
    </w:lvl>
    <w:lvl w:ilvl="1">
      <w:start w:val="16"/>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0C0416AD"/>
    <w:multiLevelType w:val="multilevel"/>
    <w:tmpl w:val="0C0416AD"/>
    <w:lvl w:ilvl="0">
      <w:start w:val="1"/>
      <w:numFmt w:val="lowerLetter"/>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Arial Narrow" w:hAnsi="Arial Narrow" w:cs="Times New Roman" w:hint="default"/>
      </w:r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5" w15:restartNumberingAfterBreak="0">
    <w:nsid w:val="2BFF05E7"/>
    <w:multiLevelType w:val="hybridMultilevel"/>
    <w:tmpl w:val="24BCA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1D0CE6"/>
    <w:multiLevelType w:val="multilevel"/>
    <w:tmpl w:val="092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25043"/>
    <w:multiLevelType w:val="hybridMultilevel"/>
    <w:tmpl w:val="F72CD8EA"/>
    <w:lvl w:ilvl="0" w:tplc="3DFEABE0">
      <w:start w:val="1"/>
      <w:numFmt w:val="decimal"/>
      <w:lvlText w:val="%1."/>
      <w:lvlJc w:val="left"/>
      <w:pPr>
        <w:ind w:left="720" w:hanging="360"/>
      </w:pPr>
      <w:rPr>
        <w:rFonts w:hint="default"/>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6947140">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597DE7"/>
    <w:multiLevelType w:val="hybridMultilevel"/>
    <w:tmpl w:val="93E2D8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952D15"/>
    <w:multiLevelType w:val="multilevel"/>
    <w:tmpl w:val="74C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B5148"/>
    <w:multiLevelType w:val="multilevel"/>
    <w:tmpl w:val="180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64FD2"/>
    <w:multiLevelType w:val="multilevel"/>
    <w:tmpl w:val="EEF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501D4"/>
    <w:multiLevelType w:val="hybridMultilevel"/>
    <w:tmpl w:val="2A7E7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7F446B"/>
    <w:multiLevelType w:val="multilevel"/>
    <w:tmpl w:val="D91C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96AD6"/>
    <w:multiLevelType w:val="hybridMultilevel"/>
    <w:tmpl w:val="9F54D8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F801C3"/>
    <w:multiLevelType w:val="hybridMultilevel"/>
    <w:tmpl w:val="97CCFB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BA5D45"/>
    <w:multiLevelType w:val="multilevel"/>
    <w:tmpl w:val="EC0C1B1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55055A"/>
    <w:multiLevelType w:val="multilevel"/>
    <w:tmpl w:val="1A32364A"/>
    <w:lvl w:ilvl="0">
      <w:start w:val="1"/>
      <w:numFmt w:val="lowerLetter"/>
      <w:lvlText w:val="%1)"/>
      <w:lvlJc w:val="left"/>
      <w:pPr>
        <w:tabs>
          <w:tab w:val="num" w:pos="709"/>
        </w:tabs>
        <w:ind w:left="720" w:hanging="360"/>
      </w:pPr>
      <w:rPr>
        <w:rFonts w:hint="default"/>
        <w:sz w:val="22"/>
        <w:szCs w:val="22"/>
        <w:lang w:val="pl-PL"/>
      </w:rPr>
    </w:lvl>
    <w:lvl w:ilvl="1">
      <w:start w:val="2"/>
      <w:numFmt w:val="decimal"/>
      <w:lvlText w:val="%2."/>
      <w:lvlJc w:val="left"/>
      <w:pPr>
        <w:tabs>
          <w:tab w:val="num" w:pos="720"/>
        </w:tabs>
        <w:ind w:left="360" w:firstLine="0"/>
      </w:pPr>
      <w:rPr>
        <w:rFonts w:hint="default"/>
        <w:color w:val="auto"/>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cs="Times New Roman" w:hint="default"/>
        <w:b/>
        <w:bCs/>
        <w:i w:val="0"/>
        <w:sz w:val="24"/>
        <w:szCs w:val="24"/>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8" w15:restartNumberingAfterBreak="0">
    <w:nsid w:val="7EB12551"/>
    <w:multiLevelType w:val="multilevel"/>
    <w:tmpl w:val="7362F7EE"/>
    <w:lvl w:ilvl="0">
      <w:start w:val="1"/>
      <w:numFmt w:val="decimal"/>
      <w:lvlText w:val="%1."/>
      <w:lvlJc w:val="left"/>
      <w:pPr>
        <w:ind w:left="360" w:hanging="360"/>
      </w:pPr>
    </w:lvl>
    <w:lvl w:ilvl="1">
      <w:start w:val="1"/>
      <w:numFmt w:val="decimal"/>
      <w:lvlText w:val="%1.%2."/>
      <w:lvlJc w:val="left"/>
      <w:pPr>
        <w:ind w:left="43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lvlOverride w:ilvl="0">
      <w:startOverride w:val="1"/>
    </w:lvlOverride>
  </w:num>
  <w:num w:numId="3">
    <w:abstractNumId w:val="4"/>
    <w:lvlOverride w:ilvl="0">
      <w:startOverride w:val="1"/>
    </w:lvlOverride>
    <w:lvlOverride w:ilvl="1">
      <w:startOverride w:val="1"/>
    </w:lvlOverride>
  </w:num>
  <w:num w:numId="4">
    <w:abstractNumId w:val="2"/>
    <w:lvlOverride w:ilvl="0">
      <w:startOverride w:val="1"/>
    </w:lvlOverride>
    <w:lvlOverride w:ilvl="1">
      <w:startOverride w:val="1"/>
    </w:lvlOverride>
  </w:num>
  <w:num w:numId="5">
    <w:abstractNumId w:val="3"/>
    <w:lvlOverride w:ilvl="0">
      <w:startOverride w:val="1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8"/>
  </w:num>
  <w:num w:numId="9">
    <w:abstractNumId w:val="1"/>
  </w:num>
  <w:num w:numId="10">
    <w:abstractNumId w:val="15"/>
  </w:num>
  <w:num w:numId="11">
    <w:abstractNumId w:val="5"/>
  </w:num>
  <w:num w:numId="12">
    <w:abstractNumId w:val="7"/>
  </w:num>
  <w:num w:numId="13">
    <w:abstractNumId w:val="18"/>
  </w:num>
  <w:num w:numId="14">
    <w:abstractNumId w:val="17"/>
  </w:num>
  <w:num w:numId="15">
    <w:abstractNumId w:val="9"/>
  </w:num>
  <w:num w:numId="16">
    <w:abstractNumId w:val="10"/>
  </w:num>
  <w:num w:numId="17">
    <w:abstractNumId w:val="13"/>
  </w:num>
  <w:num w:numId="18">
    <w:abstractNumId w:val="11"/>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03"/>
    <w:rsid w:val="00003B26"/>
    <w:rsid w:val="00004C7E"/>
    <w:rsid w:val="00014E16"/>
    <w:rsid w:val="00015801"/>
    <w:rsid w:val="000239FC"/>
    <w:rsid w:val="00023B0F"/>
    <w:rsid w:val="0002416A"/>
    <w:rsid w:val="0002478C"/>
    <w:rsid w:val="00031C0A"/>
    <w:rsid w:val="00037DB1"/>
    <w:rsid w:val="00054127"/>
    <w:rsid w:val="00060CC6"/>
    <w:rsid w:val="00061D52"/>
    <w:rsid w:val="0006437A"/>
    <w:rsid w:val="000704C9"/>
    <w:rsid w:val="0007071A"/>
    <w:rsid w:val="00081E7D"/>
    <w:rsid w:val="00083062"/>
    <w:rsid w:val="00086721"/>
    <w:rsid w:val="000A2145"/>
    <w:rsid w:val="000C2FCD"/>
    <w:rsid w:val="000E35C7"/>
    <w:rsid w:val="000E5714"/>
    <w:rsid w:val="000F36E5"/>
    <w:rsid w:val="000F77F8"/>
    <w:rsid w:val="00100556"/>
    <w:rsid w:val="00100582"/>
    <w:rsid w:val="00140936"/>
    <w:rsid w:val="001421D1"/>
    <w:rsid w:val="001618AB"/>
    <w:rsid w:val="00162864"/>
    <w:rsid w:val="00162A5C"/>
    <w:rsid w:val="001728BE"/>
    <w:rsid w:val="001A605E"/>
    <w:rsid w:val="001B2FD2"/>
    <w:rsid w:val="001E12CA"/>
    <w:rsid w:val="00221AB8"/>
    <w:rsid w:val="00223C02"/>
    <w:rsid w:val="00225355"/>
    <w:rsid w:val="00263EE6"/>
    <w:rsid w:val="0027069D"/>
    <w:rsid w:val="002742CE"/>
    <w:rsid w:val="002841D8"/>
    <w:rsid w:val="00286390"/>
    <w:rsid w:val="002961ED"/>
    <w:rsid w:val="002A6E03"/>
    <w:rsid w:val="002B2A07"/>
    <w:rsid w:val="002C47B9"/>
    <w:rsid w:val="002D0219"/>
    <w:rsid w:val="002D0EE0"/>
    <w:rsid w:val="002F18EE"/>
    <w:rsid w:val="002F3A09"/>
    <w:rsid w:val="00317E4A"/>
    <w:rsid w:val="00324D31"/>
    <w:rsid w:val="00337812"/>
    <w:rsid w:val="00342952"/>
    <w:rsid w:val="003440D6"/>
    <w:rsid w:val="00350E88"/>
    <w:rsid w:val="003529A0"/>
    <w:rsid w:val="00362FE1"/>
    <w:rsid w:val="00381EB9"/>
    <w:rsid w:val="003B56A2"/>
    <w:rsid w:val="003C12EE"/>
    <w:rsid w:val="003C4386"/>
    <w:rsid w:val="003C7F33"/>
    <w:rsid w:val="003D3ABF"/>
    <w:rsid w:val="003D64D6"/>
    <w:rsid w:val="003F3C27"/>
    <w:rsid w:val="00400015"/>
    <w:rsid w:val="00406B0D"/>
    <w:rsid w:val="0042215E"/>
    <w:rsid w:val="00423DB5"/>
    <w:rsid w:val="00425CD8"/>
    <w:rsid w:val="00436BBB"/>
    <w:rsid w:val="00441E28"/>
    <w:rsid w:val="00442D67"/>
    <w:rsid w:val="004524C9"/>
    <w:rsid w:val="00466EB8"/>
    <w:rsid w:val="00473C93"/>
    <w:rsid w:val="00474D88"/>
    <w:rsid w:val="00480325"/>
    <w:rsid w:val="004860EE"/>
    <w:rsid w:val="00493F24"/>
    <w:rsid w:val="004A0C66"/>
    <w:rsid w:val="004A723F"/>
    <w:rsid w:val="004B169F"/>
    <w:rsid w:val="004B64F7"/>
    <w:rsid w:val="004C3FD1"/>
    <w:rsid w:val="004D0388"/>
    <w:rsid w:val="004D6C9A"/>
    <w:rsid w:val="004E0027"/>
    <w:rsid w:val="004E52A5"/>
    <w:rsid w:val="004E5BD4"/>
    <w:rsid w:val="004E5E9C"/>
    <w:rsid w:val="004F2595"/>
    <w:rsid w:val="004F3341"/>
    <w:rsid w:val="004F64A6"/>
    <w:rsid w:val="00506A1B"/>
    <w:rsid w:val="005156E1"/>
    <w:rsid w:val="005308CB"/>
    <w:rsid w:val="005363AE"/>
    <w:rsid w:val="00536E83"/>
    <w:rsid w:val="005455FD"/>
    <w:rsid w:val="00547A6A"/>
    <w:rsid w:val="005609A3"/>
    <w:rsid w:val="00561623"/>
    <w:rsid w:val="00564175"/>
    <w:rsid w:val="00566B06"/>
    <w:rsid w:val="0057041F"/>
    <w:rsid w:val="00582E0D"/>
    <w:rsid w:val="00586D80"/>
    <w:rsid w:val="005A0E65"/>
    <w:rsid w:val="005A2A6E"/>
    <w:rsid w:val="005B1DFB"/>
    <w:rsid w:val="005B2333"/>
    <w:rsid w:val="005C1481"/>
    <w:rsid w:val="005C7A03"/>
    <w:rsid w:val="005D4396"/>
    <w:rsid w:val="005D74A9"/>
    <w:rsid w:val="005E14E4"/>
    <w:rsid w:val="005E1565"/>
    <w:rsid w:val="00605AA1"/>
    <w:rsid w:val="00615F33"/>
    <w:rsid w:val="00622CB1"/>
    <w:rsid w:val="006400E8"/>
    <w:rsid w:val="006407F0"/>
    <w:rsid w:val="00643D7A"/>
    <w:rsid w:val="006446C5"/>
    <w:rsid w:val="00656492"/>
    <w:rsid w:val="00674BFE"/>
    <w:rsid w:val="00677949"/>
    <w:rsid w:val="00681EC5"/>
    <w:rsid w:val="00685958"/>
    <w:rsid w:val="00696100"/>
    <w:rsid w:val="006A2D41"/>
    <w:rsid w:val="006B2836"/>
    <w:rsid w:val="006C4FB8"/>
    <w:rsid w:val="006D0A8A"/>
    <w:rsid w:val="006D6903"/>
    <w:rsid w:val="006E4348"/>
    <w:rsid w:val="006E780E"/>
    <w:rsid w:val="006F583C"/>
    <w:rsid w:val="00702373"/>
    <w:rsid w:val="0070512E"/>
    <w:rsid w:val="007142B2"/>
    <w:rsid w:val="00723EFB"/>
    <w:rsid w:val="007247F0"/>
    <w:rsid w:val="00735A75"/>
    <w:rsid w:val="00736199"/>
    <w:rsid w:val="00754699"/>
    <w:rsid w:val="0075618B"/>
    <w:rsid w:val="007675B4"/>
    <w:rsid w:val="007725A5"/>
    <w:rsid w:val="0077720C"/>
    <w:rsid w:val="00777E3C"/>
    <w:rsid w:val="007824AD"/>
    <w:rsid w:val="00782C6C"/>
    <w:rsid w:val="007854B4"/>
    <w:rsid w:val="007B08C0"/>
    <w:rsid w:val="007C483C"/>
    <w:rsid w:val="007C6E0B"/>
    <w:rsid w:val="007D0B8F"/>
    <w:rsid w:val="007D2932"/>
    <w:rsid w:val="007E1D4F"/>
    <w:rsid w:val="007E503A"/>
    <w:rsid w:val="007F1CE7"/>
    <w:rsid w:val="00801402"/>
    <w:rsid w:val="0080162C"/>
    <w:rsid w:val="00810BD6"/>
    <w:rsid w:val="008118AA"/>
    <w:rsid w:val="00811DBD"/>
    <w:rsid w:val="00816DD7"/>
    <w:rsid w:val="00820761"/>
    <w:rsid w:val="00823919"/>
    <w:rsid w:val="00827BE3"/>
    <w:rsid w:val="00833B1E"/>
    <w:rsid w:val="008426BA"/>
    <w:rsid w:val="008437F2"/>
    <w:rsid w:val="00851774"/>
    <w:rsid w:val="00861C85"/>
    <w:rsid w:val="00862DF7"/>
    <w:rsid w:val="00867E3F"/>
    <w:rsid w:val="00876B8F"/>
    <w:rsid w:val="00884825"/>
    <w:rsid w:val="00895B3B"/>
    <w:rsid w:val="00896A4B"/>
    <w:rsid w:val="008A07C2"/>
    <w:rsid w:val="008A2838"/>
    <w:rsid w:val="008C0BFC"/>
    <w:rsid w:val="008D36F3"/>
    <w:rsid w:val="008D4863"/>
    <w:rsid w:val="008D4A66"/>
    <w:rsid w:val="00904C8C"/>
    <w:rsid w:val="00907A19"/>
    <w:rsid w:val="009125FF"/>
    <w:rsid w:val="0091522F"/>
    <w:rsid w:val="00916269"/>
    <w:rsid w:val="00916470"/>
    <w:rsid w:val="00921B8F"/>
    <w:rsid w:val="00923CF2"/>
    <w:rsid w:val="00932388"/>
    <w:rsid w:val="0093483F"/>
    <w:rsid w:val="009405AA"/>
    <w:rsid w:val="00942751"/>
    <w:rsid w:val="009514C7"/>
    <w:rsid w:val="00954055"/>
    <w:rsid w:val="00955B04"/>
    <w:rsid w:val="0096136B"/>
    <w:rsid w:val="00981C43"/>
    <w:rsid w:val="00981D60"/>
    <w:rsid w:val="009844EA"/>
    <w:rsid w:val="0099420A"/>
    <w:rsid w:val="009A030C"/>
    <w:rsid w:val="009A3F52"/>
    <w:rsid w:val="009A4719"/>
    <w:rsid w:val="009D140E"/>
    <w:rsid w:val="009D21FE"/>
    <w:rsid w:val="009D2327"/>
    <w:rsid w:val="009E3B4D"/>
    <w:rsid w:val="009E596F"/>
    <w:rsid w:val="00A16C2C"/>
    <w:rsid w:val="00A55563"/>
    <w:rsid w:val="00A55EE7"/>
    <w:rsid w:val="00A57D39"/>
    <w:rsid w:val="00A633B4"/>
    <w:rsid w:val="00A653D3"/>
    <w:rsid w:val="00A70B29"/>
    <w:rsid w:val="00A726DF"/>
    <w:rsid w:val="00A77E6B"/>
    <w:rsid w:val="00A85BC4"/>
    <w:rsid w:val="00A94E20"/>
    <w:rsid w:val="00A96D53"/>
    <w:rsid w:val="00AA2D02"/>
    <w:rsid w:val="00AA43FB"/>
    <w:rsid w:val="00AA7AE9"/>
    <w:rsid w:val="00AB70E4"/>
    <w:rsid w:val="00AE7AF0"/>
    <w:rsid w:val="00B06113"/>
    <w:rsid w:val="00B17E02"/>
    <w:rsid w:val="00B32102"/>
    <w:rsid w:val="00B33443"/>
    <w:rsid w:val="00B3779F"/>
    <w:rsid w:val="00B44676"/>
    <w:rsid w:val="00B47E02"/>
    <w:rsid w:val="00B5340D"/>
    <w:rsid w:val="00B57BBC"/>
    <w:rsid w:val="00B62A09"/>
    <w:rsid w:val="00B75588"/>
    <w:rsid w:val="00B7615F"/>
    <w:rsid w:val="00B77AFD"/>
    <w:rsid w:val="00B80BB0"/>
    <w:rsid w:val="00B91930"/>
    <w:rsid w:val="00B940B7"/>
    <w:rsid w:val="00B96A35"/>
    <w:rsid w:val="00BB03FB"/>
    <w:rsid w:val="00BB55FE"/>
    <w:rsid w:val="00BB63BA"/>
    <w:rsid w:val="00BC681C"/>
    <w:rsid w:val="00BD1843"/>
    <w:rsid w:val="00BD4CAF"/>
    <w:rsid w:val="00BD4E0A"/>
    <w:rsid w:val="00BD7314"/>
    <w:rsid w:val="00BE735B"/>
    <w:rsid w:val="00BF317C"/>
    <w:rsid w:val="00BF34B8"/>
    <w:rsid w:val="00C11F6A"/>
    <w:rsid w:val="00C1602A"/>
    <w:rsid w:val="00C160FB"/>
    <w:rsid w:val="00C17384"/>
    <w:rsid w:val="00C322BA"/>
    <w:rsid w:val="00C353C9"/>
    <w:rsid w:val="00C36625"/>
    <w:rsid w:val="00C37C74"/>
    <w:rsid w:val="00C407F0"/>
    <w:rsid w:val="00C45293"/>
    <w:rsid w:val="00C45750"/>
    <w:rsid w:val="00C45882"/>
    <w:rsid w:val="00C54D54"/>
    <w:rsid w:val="00C55C06"/>
    <w:rsid w:val="00C57CCD"/>
    <w:rsid w:val="00C6299C"/>
    <w:rsid w:val="00C66347"/>
    <w:rsid w:val="00C7588D"/>
    <w:rsid w:val="00C75944"/>
    <w:rsid w:val="00C912D6"/>
    <w:rsid w:val="00C9450D"/>
    <w:rsid w:val="00CA2AA7"/>
    <w:rsid w:val="00CE3B5D"/>
    <w:rsid w:val="00CF4110"/>
    <w:rsid w:val="00CF524B"/>
    <w:rsid w:val="00D05A90"/>
    <w:rsid w:val="00D06BB4"/>
    <w:rsid w:val="00D10053"/>
    <w:rsid w:val="00D471AB"/>
    <w:rsid w:val="00D60526"/>
    <w:rsid w:val="00D73456"/>
    <w:rsid w:val="00D8056F"/>
    <w:rsid w:val="00D86161"/>
    <w:rsid w:val="00D94BB5"/>
    <w:rsid w:val="00DA1F89"/>
    <w:rsid w:val="00DA2FF0"/>
    <w:rsid w:val="00DA5921"/>
    <w:rsid w:val="00DB5FE4"/>
    <w:rsid w:val="00DC39D1"/>
    <w:rsid w:val="00DF51B7"/>
    <w:rsid w:val="00E1409D"/>
    <w:rsid w:val="00E26FD3"/>
    <w:rsid w:val="00E276AA"/>
    <w:rsid w:val="00E32A9B"/>
    <w:rsid w:val="00E44E57"/>
    <w:rsid w:val="00E450F9"/>
    <w:rsid w:val="00E50243"/>
    <w:rsid w:val="00E54BA7"/>
    <w:rsid w:val="00E56B62"/>
    <w:rsid w:val="00E60EE5"/>
    <w:rsid w:val="00E62444"/>
    <w:rsid w:val="00E715C1"/>
    <w:rsid w:val="00E7531A"/>
    <w:rsid w:val="00E829CD"/>
    <w:rsid w:val="00E84535"/>
    <w:rsid w:val="00E93873"/>
    <w:rsid w:val="00EB0947"/>
    <w:rsid w:val="00EC77CB"/>
    <w:rsid w:val="00ED03A0"/>
    <w:rsid w:val="00ED2BE1"/>
    <w:rsid w:val="00EE2371"/>
    <w:rsid w:val="00EF70C1"/>
    <w:rsid w:val="00F01C5B"/>
    <w:rsid w:val="00F03FD6"/>
    <w:rsid w:val="00F06DB3"/>
    <w:rsid w:val="00F074AF"/>
    <w:rsid w:val="00F2733A"/>
    <w:rsid w:val="00F30E71"/>
    <w:rsid w:val="00F32022"/>
    <w:rsid w:val="00F35CC8"/>
    <w:rsid w:val="00F42758"/>
    <w:rsid w:val="00F42FE9"/>
    <w:rsid w:val="00F47A58"/>
    <w:rsid w:val="00F67545"/>
    <w:rsid w:val="00F712A0"/>
    <w:rsid w:val="00F80E81"/>
    <w:rsid w:val="00F80F27"/>
    <w:rsid w:val="00F91697"/>
    <w:rsid w:val="00FA5D8F"/>
    <w:rsid w:val="00FA5F14"/>
    <w:rsid w:val="00FB5A2F"/>
    <w:rsid w:val="00FC4B28"/>
    <w:rsid w:val="00FD2B0C"/>
    <w:rsid w:val="00FD3034"/>
    <w:rsid w:val="00FD3CE2"/>
    <w:rsid w:val="00FD4C2E"/>
    <w:rsid w:val="00FE1387"/>
    <w:rsid w:val="00FF1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3CB54"/>
  <w15:docId w15:val="{E5D35054-A8F4-438F-9E4A-0C99045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rPr>
  </w:style>
  <w:style w:type="paragraph" w:styleId="Nagwek1">
    <w:name w:val="heading 1"/>
    <w:basedOn w:val="Normalny"/>
    <w:next w:val="Normalny"/>
    <w:link w:val="Nagwek1Znak"/>
    <w:uiPriority w:val="9"/>
    <w:qFormat/>
    <w:rsid w:val="00442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E5E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566B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qFormat/>
    <w:pPr>
      <w:spacing w:line="259" w:lineRule="auto"/>
    </w:pPr>
    <w:rPr>
      <w:sz w:val="22"/>
      <w:szCs w:val="22"/>
    </w:rPr>
  </w:style>
  <w:style w:type="paragraph" w:customStyle="1" w:styleId="center">
    <w:name w:val="center"/>
    <w:pPr>
      <w:spacing w:line="259" w:lineRule="auto"/>
      <w:jc w:val="center"/>
    </w:pPr>
    <w:rPr>
      <w:sz w:val="22"/>
      <w:szCs w:val="22"/>
    </w:rPr>
  </w:style>
  <w:style w:type="paragraph" w:customStyle="1" w:styleId="tableCenter">
    <w:name w:val="tableCenter"/>
    <w:pPr>
      <w:spacing w:line="259" w:lineRule="auto"/>
      <w:jc w:val="center"/>
    </w:pPr>
    <w:rPr>
      <w:sz w:val="22"/>
      <w:szCs w:val="22"/>
    </w:rPr>
  </w:style>
  <w:style w:type="paragraph" w:customStyle="1" w:styleId="right">
    <w:name w:val="right"/>
    <w:pPr>
      <w:spacing w:line="259" w:lineRule="auto"/>
      <w:jc w:val="right"/>
    </w:pPr>
    <w:rPr>
      <w:sz w:val="22"/>
      <w:szCs w:val="22"/>
    </w:rPr>
  </w:style>
  <w:style w:type="paragraph" w:customStyle="1" w:styleId="justify">
    <w:name w:val="justify"/>
    <w:qFormat/>
    <w:pPr>
      <w:spacing w:line="259" w:lineRule="auto"/>
      <w:jc w:val="both"/>
    </w:pPr>
    <w:rPr>
      <w:sz w:val="22"/>
      <w:szCs w:val="22"/>
    </w:rPr>
  </w:style>
  <w:style w:type="character" w:customStyle="1" w:styleId="bold">
    <w:name w:val="bold"/>
    <w:rPr>
      <w:b/>
    </w:rPr>
  </w:style>
  <w:style w:type="table" w:customStyle="1" w:styleId="standard">
    <w:name w:val="standard"/>
    <w:uiPriority w:val="99"/>
    <w:pPr>
      <w:spacing w:after="160" w:line="259"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Bezodstpw">
    <w:name w:val="No Spacing"/>
    <w:uiPriority w:val="1"/>
    <w:qFormat/>
    <w:rsid w:val="009405AA"/>
    <w:rPr>
      <w:rFonts w:ascii="Calibri" w:eastAsia="Calibri" w:hAnsi="Calibri" w:cs="Times New Roman"/>
      <w:sz w:val="22"/>
      <w:szCs w:val="22"/>
      <w:lang w:eastAsia="en-US"/>
    </w:rPr>
  </w:style>
  <w:style w:type="character" w:styleId="Odwoaniedokomentarza">
    <w:name w:val="annotation reference"/>
    <w:uiPriority w:val="99"/>
    <w:semiHidden/>
    <w:unhideWhenUsed/>
    <w:rsid w:val="001A605E"/>
    <w:rPr>
      <w:sz w:val="16"/>
      <w:szCs w:val="16"/>
    </w:rPr>
  </w:style>
  <w:style w:type="paragraph" w:styleId="Tekstkomentarza">
    <w:name w:val="annotation text"/>
    <w:basedOn w:val="Normalny"/>
    <w:link w:val="TekstkomentarzaZnak"/>
    <w:uiPriority w:val="99"/>
    <w:unhideWhenUsed/>
    <w:rsid w:val="001A605E"/>
    <w:rPr>
      <w:sz w:val="20"/>
      <w:szCs w:val="20"/>
    </w:rPr>
  </w:style>
  <w:style w:type="character" w:customStyle="1" w:styleId="TekstkomentarzaZnak">
    <w:name w:val="Tekst komentarza Znak"/>
    <w:basedOn w:val="Domylnaczcionkaakapitu"/>
    <w:link w:val="Tekstkomentarza"/>
    <w:uiPriority w:val="99"/>
    <w:rsid w:val="001A605E"/>
  </w:style>
  <w:style w:type="paragraph" w:styleId="Tematkomentarza">
    <w:name w:val="annotation subject"/>
    <w:basedOn w:val="Tekstkomentarza"/>
    <w:next w:val="Tekstkomentarza"/>
    <w:link w:val="TematkomentarzaZnak"/>
    <w:uiPriority w:val="99"/>
    <w:semiHidden/>
    <w:unhideWhenUsed/>
    <w:rsid w:val="001A605E"/>
    <w:rPr>
      <w:b/>
      <w:bCs/>
    </w:rPr>
  </w:style>
  <w:style w:type="character" w:customStyle="1" w:styleId="TematkomentarzaZnak">
    <w:name w:val="Temat komentarza Znak"/>
    <w:link w:val="Tematkomentarza"/>
    <w:uiPriority w:val="99"/>
    <w:semiHidden/>
    <w:rsid w:val="001A605E"/>
    <w:rPr>
      <w:b/>
      <w:bCs/>
    </w:rPr>
  </w:style>
  <w:style w:type="paragraph" w:styleId="Tekstdymka">
    <w:name w:val="Balloon Text"/>
    <w:basedOn w:val="Normalny"/>
    <w:link w:val="TekstdymkaZnak"/>
    <w:uiPriority w:val="99"/>
    <w:semiHidden/>
    <w:unhideWhenUsed/>
    <w:rsid w:val="001A605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A605E"/>
    <w:rPr>
      <w:rFonts w:ascii="Segoe UI" w:hAnsi="Segoe UI" w:cs="Segoe UI"/>
      <w:sz w:val="18"/>
      <w:szCs w:val="18"/>
    </w:rPr>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
    <w:basedOn w:val="Normalny"/>
    <w:link w:val="AkapitzlistZnak"/>
    <w:uiPriority w:val="34"/>
    <w:qFormat/>
    <w:rsid w:val="00F91697"/>
    <w:pPr>
      <w:ind w:left="708"/>
    </w:pPr>
  </w:style>
  <w:style w:type="paragraph" w:styleId="Tekstprzypisudolnego">
    <w:name w:val="footnote text"/>
    <w:basedOn w:val="Normalny"/>
    <w:link w:val="TekstprzypisudolnegoZnak"/>
    <w:uiPriority w:val="99"/>
    <w:semiHidden/>
    <w:unhideWhenUsed/>
    <w:rsid w:val="00F91697"/>
    <w:pPr>
      <w:spacing w:after="200" w:line="276"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1697"/>
  </w:style>
  <w:style w:type="character" w:styleId="Odwoanieprzypisudolnego">
    <w:name w:val="footnote reference"/>
    <w:uiPriority w:val="99"/>
    <w:semiHidden/>
    <w:unhideWhenUsed/>
    <w:rsid w:val="00F91697"/>
    <w:rPr>
      <w:vertAlign w:val="superscript"/>
    </w:rPr>
  </w:style>
  <w:style w:type="table" w:styleId="Tabela-Siatka">
    <w:name w:val="Table Grid"/>
    <w:basedOn w:val="Standardowy"/>
    <w:uiPriority w:val="39"/>
    <w:rsid w:val="00DA2FF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586D80"/>
    <w:rPr>
      <w:color w:val="0563C1"/>
      <w:u w:val="single"/>
    </w:rPr>
  </w:style>
  <w:style w:type="character" w:styleId="UyteHipercze">
    <w:name w:val="FollowedHyperlink"/>
    <w:basedOn w:val="Domylnaczcionkaakapitu"/>
    <w:uiPriority w:val="99"/>
    <w:semiHidden/>
    <w:unhideWhenUsed/>
    <w:rsid w:val="00221AB8"/>
    <w:rPr>
      <w:color w:val="800080" w:themeColor="followedHyperlink"/>
      <w:u w:val="single"/>
    </w:rPr>
  </w:style>
  <w:style w:type="character" w:customStyle="1" w:styleId="alb">
    <w:name w:val="a_lb"/>
    <w:basedOn w:val="Domylnaczcionkaakapitu"/>
    <w:rsid w:val="0080162C"/>
  </w:style>
  <w:style w:type="character" w:customStyle="1" w:styleId="alb-s">
    <w:name w:val="a_lb-s"/>
    <w:basedOn w:val="Domylnaczcionkaakapitu"/>
    <w:rsid w:val="0080162C"/>
  </w:style>
  <w:style w:type="paragraph" w:styleId="Nagwek">
    <w:name w:val="header"/>
    <w:basedOn w:val="Normalny"/>
    <w:link w:val="NagwekZnak"/>
    <w:uiPriority w:val="99"/>
    <w:unhideWhenUsed/>
    <w:rsid w:val="004D6C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C9A"/>
    <w:rPr>
      <w:sz w:val="22"/>
      <w:szCs w:val="22"/>
    </w:rPr>
  </w:style>
  <w:style w:type="paragraph" w:styleId="Stopka">
    <w:name w:val="footer"/>
    <w:basedOn w:val="Normalny"/>
    <w:link w:val="StopkaZnak"/>
    <w:uiPriority w:val="99"/>
    <w:unhideWhenUsed/>
    <w:rsid w:val="004D6C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C9A"/>
    <w:rPr>
      <w:sz w:val="22"/>
      <w:szCs w:val="22"/>
    </w:rPr>
  </w:style>
  <w:style w:type="paragraph" w:styleId="Poprawka">
    <w:name w:val="Revision"/>
    <w:hidden/>
    <w:uiPriority w:val="99"/>
    <w:semiHidden/>
    <w:rsid w:val="004D6C9A"/>
    <w:rPr>
      <w:sz w:val="22"/>
      <w:szCs w:val="22"/>
    </w:rPr>
  </w:style>
  <w:style w:type="character" w:customStyle="1" w:styleId="Nagwek3Znak">
    <w:name w:val="Nagłówek 3 Znak"/>
    <w:basedOn w:val="Domylnaczcionkaakapitu"/>
    <w:link w:val="Nagwek3"/>
    <w:uiPriority w:val="9"/>
    <w:rsid w:val="00566B06"/>
    <w:rPr>
      <w:rFonts w:asciiTheme="majorHAnsi" w:eastAsiaTheme="majorEastAsia" w:hAnsiTheme="majorHAnsi" w:cstheme="majorBidi"/>
      <w:color w:val="243F60" w:themeColor="accent1" w:themeShade="7F"/>
      <w:sz w:val="24"/>
      <w:szCs w:val="24"/>
    </w:rPr>
  </w:style>
  <w:style w:type="character" w:customStyle="1" w:styleId="Nagwek1Znak">
    <w:name w:val="Nagłówek 1 Znak"/>
    <w:basedOn w:val="Domylnaczcionkaakapitu"/>
    <w:link w:val="Nagwek1"/>
    <w:uiPriority w:val="9"/>
    <w:rsid w:val="00442D67"/>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link w:val="PodtytuZnak"/>
    <w:uiPriority w:val="11"/>
    <w:qFormat/>
    <w:rsid w:val="00442D67"/>
    <w:pPr>
      <w:numPr>
        <w:ilvl w:val="1"/>
      </w:numPr>
      <w:jc w:val="both"/>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442D6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442D67"/>
    <w:pPr>
      <w:autoSpaceDE w:val="0"/>
      <w:autoSpaceDN w:val="0"/>
      <w:adjustRightInd w:val="0"/>
    </w:pPr>
    <w:rPr>
      <w:rFonts w:ascii="Cambria" w:eastAsiaTheme="minorHAnsi" w:hAnsi="Cambria" w:cs="Cambria"/>
      <w:color w:val="000000"/>
      <w:sz w:val="24"/>
      <w:szCs w:val="24"/>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34"/>
    <w:locked/>
    <w:rsid w:val="00442D67"/>
    <w:rPr>
      <w:sz w:val="22"/>
      <w:szCs w:val="22"/>
    </w:rPr>
  </w:style>
  <w:style w:type="character" w:customStyle="1" w:styleId="UnresolvedMention">
    <w:name w:val="Unresolved Mention"/>
    <w:basedOn w:val="Domylnaczcionkaakapitu"/>
    <w:uiPriority w:val="99"/>
    <w:semiHidden/>
    <w:unhideWhenUsed/>
    <w:rsid w:val="00A55EE7"/>
    <w:rPr>
      <w:color w:val="605E5C"/>
      <w:shd w:val="clear" w:color="auto" w:fill="E1DFDD"/>
    </w:rPr>
  </w:style>
  <w:style w:type="character" w:customStyle="1" w:styleId="Nagwek2Znak">
    <w:name w:val="Nagłówek 2 Znak"/>
    <w:basedOn w:val="Domylnaczcionkaakapitu"/>
    <w:link w:val="Nagwek2"/>
    <w:uiPriority w:val="9"/>
    <w:semiHidden/>
    <w:rsid w:val="004E5E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010">
      <w:bodyDiv w:val="1"/>
      <w:marLeft w:val="0"/>
      <w:marRight w:val="0"/>
      <w:marTop w:val="0"/>
      <w:marBottom w:val="0"/>
      <w:divBdr>
        <w:top w:val="none" w:sz="0" w:space="0" w:color="auto"/>
        <w:left w:val="none" w:sz="0" w:space="0" w:color="auto"/>
        <w:bottom w:val="none" w:sz="0" w:space="0" w:color="auto"/>
        <w:right w:val="none" w:sz="0" w:space="0" w:color="auto"/>
      </w:divBdr>
    </w:div>
    <w:div w:id="101848107">
      <w:bodyDiv w:val="1"/>
      <w:marLeft w:val="0"/>
      <w:marRight w:val="0"/>
      <w:marTop w:val="0"/>
      <w:marBottom w:val="0"/>
      <w:divBdr>
        <w:top w:val="none" w:sz="0" w:space="0" w:color="auto"/>
        <w:left w:val="none" w:sz="0" w:space="0" w:color="auto"/>
        <w:bottom w:val="none" w:sz="0" w:space="0" w:color="auto"/>
        <w:right w:val="none" w:sz="0" w:space="0" w:color="auto"/>
      </w:divBdr>
      <w:divsChild>
        <w:div w:id="354962138">
          <w:marLeft w:val="0"/>
          <w:marRight w:val="0"/>
          <w:marTop w:val="0"/>
          <w:marBottom w:val="0"/>
          <w:divBdr>
            <w:top w:val="none" w:sz="0" w:space="0" w:color="auto"/>
            <w:left w:val="none" w:sz="0" w:space="0" w:color="auto"/>
            <w:bottom w:val="none" w:sz="0" w:space="0" w:color="auto"/>
            <w:right w:val="none" w:sz="0" w:space="0" w:color="auto"/>
          </w:divBdr>
        </w:div>
        <w:div w:id="988050018">
          <w:marLeft w:val="0"/>
          <w:marRight w:val="0"/>
          <w:marTop w:val="0"/>
          <w:marBottom w:val="0"/>
          <w:divBdr>
            <w:top w:val="none" w:sz="0" w:space="0" w:color="auto"/>
            <w:left w:val="none" w:sz="0" w:space="0" w:color="auto"/>
            <w:bottom w:val="none" w:sz="0" w:space="0" w:color="auto"/>
            <w:right w:val="none" w:sz="0" w:space="0" w:color="auto"/>
          </w:divBdr>
        </w:div>
        <w:div w:id="1402941770">
          <w:marLeft w:val="0"/>
          <w:marRight w:val="0"/>
          <w:marTop w:val="0"/>
          <w:marBottom w:val="0"/>
          <w:divBdr>
            <w:top w:val="none" w:sz="0" w:space="0" w:color="auto"/>
            <w:left w:val="none" w:sz="0" w:space="0" w:color="auto"/>
            <w:bottom w:val="none" w:sz="0" w:space="0" w:color="auto"/>
            <w:right w:val="none" w:sz="0" w:space="0" w:color="auto"/>
          </w:divBdr>
        </w:div>
      </w:divsChild>
    </w:div>
    <w:div w:id="111097717">
      <w:bodyDiv w:val="1"/>
      <w:marLeft w:val="0"/>
      <w:marRight w:val="0"/>
      <w:marTop w:val="0"/>
      <w:marBottom w:val="0"/>
      <w:divBdr>
        <w:top w:val="none" w:sz="0" w:space="0" w:color="auto"/>
        <w:left w:val="none" w:sz="0" w:space="0" w:color="auto"/>
        <w:bottom w:val="none" w:sz="0" w:space="0" w:color="auto"/>
        <w:right w:val="none" w:sz="0" w:space="0" w:color="auto"/>
      </w:divBdr>
      <w:divsChild>
        <w:div w:id="1318420257">
          <w:marLeft w:val="0"/>
          <w:marRight w:val="0"/>
          <w:marTop w:val="0"/>
          <w:marBottom w:val="0"/>
          <w:divBdr>
            <w:top w:val="none" w:sz="0" w:space="0" w:color="auto"/>
            <w:left w:val="none" w:sz="0" w:space="0" w:color="auto"/>
            <w:bottom w:val="none" w:sz="0" w:space="0" w:color="auto"/>
            <w:right w:val="none" w:sz="0" w:space="0" w:color="auto"/>
          </w:divBdr>
        </w:div>
        <w:div w:id="1251701231">
          <w:marLeft w:val="0"/>
          <w:marRight w:val="0"/>
          <w:marTop w:val="0"/>
          <w:marBottom w:val="0"/>
          <w:divBdr>
            <w:top w:val="none" w:sz="0" w:space="0" w:color="auto"/>
            <w:left w:val="none" w:sz="0" w:space="0" w:color="auto"/>
            <w:bottom w:val="none" w:sz="0" w:space="0" w:color="auto"/>
            <w:right w:val="none" w:sz="0" w:space="0" w:color="auto"/>
          </w:divBdr>
        </w:div>
      </w:divsChild>
    </w:div>
    <w:div w:id="218442578">
      <w:bodyDiv w:val="1"/>
      <w:marLeft w:val="0"/>
      <w:marRight w:val="0"/>
      <w:marTop w:val="0"/>
      <w:marBottom w:val="0"/>
      <w:divBdr>
        <w:top w:val="none" w:sz="0" w:space="0" w:color="auto"/>
        <w:left w:val="none" w:sz="0" w:space="0" w:color="auto"/>
        <w:bottom w:val="none" w:sz="0" w:space="0" w:color="auto"/>
        <w:right w:val="none" w:sz="0" w:space="0" w:color="auto"/>
      </w:divBdr>
    </w:div>
    <w:div w:id="232546916">
      <w:bodyDiv w:val="1"/>
      <w:marLeft w:val="0"/>
      <w:marRight w:val="0"/>
      <w:marTop w:val="0"/>
      <w:marBottom w:val="0"/>
      <w:divBdr>
        <w:top w:val="none" w:sz="0" w:space="0" w:color="auto"/>
        <w:left w:val="none" w:sz="0" w:space="0" w:color="auto"/>
        <w:bottom w:val="none" w:sz="0" w:space="0" w:color="auto"/>
        <w:right w:val="none" w:sz="0" w:space="0" w:color="auto"/>
      </w:divBdr>
      <w:divsChild>
        <w:div w:id="1066298257">
          <w:marLeft w:val="0"/>
          <w:marRight w:val="0"/>
          <w:marTop w:val="0"/>
          <w:marBottom w:val="0"/>
          <w:divBdr>
            <w:top w:val="none" w:sz="0" w:space="0" w:color="auto"/>
            <w:left w:val="none" w:sz="0" w:space="0" w:color="auto"/>
            <w:bottom w:val="none" w:sz="0" w:space="0" w:color="auto"/>
            <w:right w:val="none" w:sz="0" w:space="0" w:color="auto"/>
          </w:divBdr>
        </w:div>
        <w:div w:id="1058477588">
          <w:marLeft w:val="0"/>
          <w:marRight w:val="0"/>
          <w:marTop w:val="0"/>
          <w:marBottom w:val="0"/>
          <w:divBdr>
            <w:top w:val="none" w:sz="0" w:space="0" w:color="auto"/>
            <w:left w:val="none" w:sz="0" w:space="0" w:color="auto"/>
            <w:bottom w:val="none" w:sz="0" w:space="0" w:color="auto"/>
            <w:right w:val="none" w:sz="0" w:space="0" w:color="auto"/>
          </w:divBdr>
        </w:div>
      </w:divsChild>
    </w:div>
    <w:div w:id="372195082">
      <w:bodyDiv w:val="1"/>
      <w:marLeft w:val="0"/>
      <w:marRight w:val="0"/>
      <w:marTop w:val="0"/>
      <w:marBottom w:val="0"/>
      <w:divBdr>
        <w:top w:val="none" w:sz="0" w:space="0" w:color="auto"/>
        <w:left w:val="none" w:sz="0" w:space="0" w:color="auto"/>
        <w:bottom w:val="none" w:sz="0" w:space="0" w:color="auto"/>
        <w:right w:val="none" w:sz="0" w:space="0" w:color="auto"/>
      </w:divBdr>
      <w:divsChild>
        <w:div w:id="320431096">
          <w:marLeft w:val="0"/>
          <w:marRight w:val="0"/>
          <w:marTop w:val="0"/>
          <w:marBottom w:val="0"/>
          <w:divBdr>
            <w:top w:val="none" w:sz="0" w:space="0" w:color="auto"/>
            <w:left w:val="none" w:sz="0" w:space="0" w:color="auto"/>
            <w:bottom w:val="none" w:sz="0" w:space="0" w:color="auto"/>
            <w:right w:val="none" w:sz="0" w:space="0" w:color="auto"/>
          </w:divBdr>
          <w:divsChild>
            <w:div w:id="162084964">
              <w:marLeft w:val="0"/>
              <w:marRight w:val="0"/>
              <w:marTop w:val="0"/>
              <w:marBottom w:val="0"/>
              <w:divBdr>
                <w:top w:val="none" w:sz="0" w:space="0" w:color="auto"/>
                <w:left w:val="none" w:sz="0" w:space="0" w:color="auto"/>
                <w:bottom w:val="none" w:sz="0" w:space="0" w:color="auto"/>
                <w:right w:val="none" w:sz="0" w:space="0" w:color="auto"/>
              </w:divBdr>
            </w:div>
            <w:div w:id="1553342997">
              <w:marLeft w:val="0"/>
              <w:marRight w:val="0"/>
              <w:marTop w:val="0"/>
              <w:marBottom w:val="0"/>
              <w:divBdr>
                <w:top w:val="none" w:sz="0" w:space="0" w:color="auto"/>
                <w:left w:val="none" w:sz="0" w:space="0" w:color="auto"/>
                <w:bottom w:val="none" w:sz="0" w:space="0" w:color="auto"/>
                <w:right w:val="none" w:sz="0" w:space="0" w:color="auto"/>
              </w:divBdr>
            </w:div>
            <w:div w:id="471673206">
              <w:marLeft w:val="0"/>
              <w:marRight w:val="0"/>
              <w:marTop w:val="0"/>
              <w:marBottom w:val="0"/>
              <w:divBdr>
                <w:top w:val="none" w:sz="0" w:space="0" w:color="auto"/>
                <w:left w:val="none" w:sz="0" w:space="0" w:color="auto"/>
                <w:bottom w:val="none" w:sz="0" w:space="0" w:color="auto"/>
                <w:right w:val="none" w:sz="0" w:space="0" w:color="auto"/>
              </w:divBdr>
            </w:div>
            <w:div w:id="531846841">
              <w:marLeft w:val="0"/>
              <w:marRight w:val="0"/>
              <w:marTop w:val="0"/>
              <w:marBottom w:val="0"/>
              <w:divBdr>
                <w:top w:val="none" w:sz="0" w:space="0" w:color="auto"/>
                <w:left w:val="none" w:sz="0" w:space="0" w:color="auto"/>
                <w:bottom w:val="none" w:sz="0" w:space="0" w:color="auto"/>
                <w:right w:val="none" w:sz="0" w:space="0" w:color="auto"/>
              </w:divBdr>
            </w:div>
          </w:divsChild>
        </w:div>
        <w:div w:id="1222403513">
          <w:marLeft w:val="0"/>
          <w:marRight w:val="0"/>
          <w:marTop w:val="0"/>
          <w:marBottom w:val="0"/>
          <w:divBdr>
            <w:top w:val="none" w:sz="0" w:space="0" w:color="auto"/>
            <w:left w:val="none" w:sz="0" w:space="0" w:color="auto"/>
            <w:bottom w:val="none" w:sz="0" w:space="0" w:color="auto"/>
            <w:right w:val="none" w:sz="0" w:space="0" w:color="auto"/>
          </w:divBdr>
        </w:div>
        <w:div w:id="538511371">
          <w:marLeft w:val="0"/>
          <w:marRight w:val="0"/>
          <w:marTop w:val="0"/>
          <w:marBottom w:val="0"/>
          <w:divBdr>
            <w:top w:val="none" w:sz="0" w:space="0" w:color="auto"/>
            <w:left w:val="none" w:sz="0" w:space="0" w:color="auto"/>
            <w:bottom w:val="none" w:sz="0" w:space="0" w:color="auto"/>
            <w:right w:val="none" w:sz="0" w:space="0" w:color="auto"/>
          </w:divBdr>
        </w:div>
        <w:div w:id="397872543">
          <w:marLeft w:val="0"/>
          <w:marRight w:val="0"/>
          <w:marTop w:val="0"/>
          <w:marBottom w:val="0"/>
          <w:divBdr>
            <w:top w:val="none" w:sz="0" w:space="0" w:color="auto"/>
            <w:left w:val="none" w:sz="0" w:space="0" w:color="auto"/>
            <w:bottom w:val="none" w:sz="0" w:space="0" w:color="auto"/>
            <w:right w:val="none" w:sz="0" w:space="0" w:color="auto"/>
          </w:divBdr>
        </w:div>
      </w:divsChild>
    </w:div>
    <w:div w:id="512107503">
      <w:bodyDiv w:val="1"/>
      <w:marLeft w:val="0"/>
      <w:marRight w:val="0"/>
      <w:marTop w:val="0"/>
      <w:marBottom w:val="0"/>
      <w:divBdr>
        <w:top w:val="none" w:sz="0" w:space="0" w:color="auto"/>
        <w:left w:val="none" w:sz="0" w:space="0" w:color="auto"/>
        <w:bottom w:val="none" w:sz="0" w:space="0" w:color="auto"/>
        <w:right w:val="none" w:sz="0" w:space="0" w:color="auto"/>
      </w:divBdr>
      <w:divsChild>
        <w:div w:id="1954707741">
          <w:marLeft w:val="0"/>
          <w:marRight w:val="0"/>
          <w:marTop w:val="0"/>
          <w:marBottom w:val="0"/>
          <w:divBdr>
            <w:top w:val="none" w:sz="0" w:space="0" w:color="auto"/>
            <w:left w:val="none" w:sz="0" w:space="0" w:color="auto"/>
            <w:bottom w:val="none" w:sz="0" w:space="0" w:color="auto"/>
            <w:right w:val="none" w:sz="0" w:space="0" w:color="auto"/>
          </w:divBdr>
        </w:div>
        <w:div w:id="2023507170">
          <w:marLeft w:val="0"/>
          <w:marRight w:val="0"/>
          <w:marTop w:val="0"/>
          <w:marBottom w:val="0"/>
          <w:divBdr>
            <w:top w:val="none" w:sz="0" w:space="0" w:color="auto"/>
            <w:left w:val="none" w:sz="0" w:space="0" w:color="auto"/>
            <w:bottom w:val="none" w:sz="0" w:space="0" w:color="auto"/>
            <w:right w:val="none" w:sz="0" w:space="0" w:color="auto"/>
          </w:divBdr>
        </w:div>
      </w:divsChild>
    </w:div>
    <w:div w:id="535236467">
      <w:bodyDiv w:val="1"/>
      <w:marLeft w:val="0"/>
      <w:marRight w:val="0"/>
      <w:marTop w:val="0"/>
      <w:marBottom w:val="0"/>
      <w:divBdr>
        <w:top w:val="none" w:sz="0" w:space="0" w:color="auto"/>
        <w:left w:val="none" w:sz="0" w:space="0" w:color="auto"/>
        <w:bottom w:val="none" w:sz="0" w:space="0" w:color="auto"/>
        <w:right w:val="none" w:sz="0" w:space="0" w:color="auto"/>
      </w:divBdr>
    </w:div>
    <w:div w:id="695617490">
      <w:bodyDiv w:val="1"/>
      <w:marLeft w:val="0"/>
      <w:marRight w:val="0"/>
      <w:marTop w:val="0"/>
      <w:marBottom w:val="0"/>
      <w:divBdr>
        <w:top w:val="none" w:sz="0" w:space="0" w:color="auto"/>
        <w:left w:val="none" w:sz="0" w:space="0" w:color="auto"/>
        <w:bottom w:val="none" w:sz="0" w:space="0" w:color="auto"/>
        <w:right w:val="none" w:sz="0" w:space="0" w:color="auto"/>
      </w:divBdr>
      <w:divsChild>
        <w:div w:id="947274588">
          <w:marLeft w:val="0"/>
          <w:marRight w:val="0"/>
          <w:marTop w:val="0"/>
          <w:marBottom w:val="0"/>
          <w:divBdr>
            <w:top w:val="none" w:sz="0" w:space="0" w:color="auto"/>
            <w:left w:val="none" w:sz="0" w:space="0" w:color="auto"/>
            <w:bottom w:val="none" w:sz="0" w:space="0" w:color="auto"/>
            <w:right w:val="none" w:sz="0" w:space="0" w:color="auto"/>
          </w:divBdr>
        </w:div>
        <w:div w:id="1241713532">
          <w:marLeft w:val="0"/>
          <w:marRight w:val="0"/>
          <w:marTop w:val="0"/>
          <w:marBottom w:val="0"/>
          <w:divBdr>
            <w:top w:val="none" w:sz="0" w:space="0" w:color="auto"/>
            <w:left w:val="none" w:sz="0" w:space="0" w:color="auto"/>
            <w:bottom w:val="none" w:sz="0" w:space="0" w:color="auto"/>
            <w:right w:val="none" w:sz="0" w:space="0" w:color="auto"/>
          </w:divBdr>
        </w:div>
      </w:divsChild>
    </w:div>
    <w:div w:id="725756844">
      <w:bodyDiv w:val="1"/>
      <w:marLeft w:val="0"/>
      <w:marRight w:val="0"/>
      <w:marTop w:val="0"/>
      <w:marBottom w:val="0"/>
      <w:divBdr>
        <w:top w:val="none" w:sz="0" w:space="0" w:color="auto"/>
        <w:left w:val="none" w:sz="0" w:space="0" w:color="auto"/>
        <w:bottom w:val="none" w:sz="0" w:space="0" w:color="auto"/>
        <w:right w:val="none" w:sz="0" w:space="0" w:color="auto"/>
      </w:divBdr>
      <w:divsChild>
        <w:div w:id="306133442">
          <w:marLeft w:val="0"/>
          <w:marRight w:val="0"/>
          <w:marTop w:val="0"/>
          <w:marBottom w:val="0"/>
          <w:divBdr>
            <w:top w:val="none" w:sz="0" w:space="0" w:color="auto"/>
            <w:left w:val="none" w:sz="0" w:space="0" w:color="auto"/>
            <w:bottom w:val="none" w:sz="0" w:space="0" w:color="auto"/>
            <w:right w:val="none" w:sz="0" w:space="0" w:color="auto"/>
          </w:divBdr>
        </w:div>
        <w:div w:id="1416436435">
          <w:marLeft w:val="0"/>
          <w:marRight w:val="0"/>
          <w:marTop w:val="0"/>
          <w:marBottom w:val="0"/>
          <w:divBdr>
            <w:top w:val="none" w:sz="0" w:space="0" w:color="auto"/>
            <w:left w:val="none" w:sz="0" w:space="0" w:color="auto"/>
            <w:bottom w:val="none" w:sz="0" w:space="0" w:color="auto"/>
            <w:right w:val="none" w:sz="0" w:space="0" w:color="auto"/>
          </w:divBdr>
        </w:div>
      </w:divsChild>
    </w:div>
    <w:div w:id="790974158">
      <w:bodyDiv w:val="1"/>
      <w:marLeft w:val="0"/>
      <w:marRight w:val="0"/>
      <w:marTop w:val="0"/>
      <w:marBottom w:val="0"/>
      <w:divBdr>
        <w:top w:val="none" w:sz="0" w:space="0" w:color="auto"/>
        <w:left w:val="none" w:sz="0" w:space="0" w:color="auto"/>
        <w:bottom w:val="none" w:sz="0" w:space="0" w:color="auto"/>
        <w:right w:val="none" w:sz="0" w:space="0" w:color="auto"/>
      </w:divBdr>
    </w:div>
    <w:div w:id="886917460">
      <w:bodyDiv w:val="1"/>
      <w:marLeft w:val="0"/>
      <w:marRight w:val="0"/>
      <w:marTop w:val="0"/>
      <w:marBottom w:val="0"/>
      <w:divBdr>
        <w:top w:val="none" w:sz="0" w:space="0" w:color="auto"/>
        <w:left w:val="none" w:sz="0" w:space="0" w:color="auto"/>
        <w:bottom w:val="none" w:sz="0" w:space="0" w:color="auto"/>
        <w:right w:val="none" w:sz="0" w:space="0" w:color="auto"/>
      </w:divBdr>
    </w:div>
    <w:div w:id="892234755">
      <w:bodyDiv w:val="1"/>
      <w:marLeft w:val="0"/>
      <w:marRight w:val="0"/>
      <w:marTop w:val="0"/>
      <w:marBottom w:val="0"/>
      <w:divBdr>
        <w:top w:val="none" w:sz="0" w:space="0" w:color="auto"/>
        <w:left w:val="none" w:sz="0" w:space="0" w:color="auto"/>
        <w:bottom w:val="none" w:sz="0" w:space="0" w:color="auto"/>
        <w:right w:val="none" w:sz="0" w:space="0" w:color="auto"/>
      </w:divBdr>
      <w:divsChild>
        <w:div w:id="1047803822">
          <w:marLeft w:val="0"/>
          <w:marRight w:val="0"/>
          <w:marTop w:val="0"/>
          <w:marBottom w:val="0"/>
          <w:divBdr>
            <w:top w:val="none" w:sz="0" w:space="0" w:color="auto"/>
            <w:left w:val="none" w:sz="0" w:space="0" w:color="auto"/>
            <w:bottom w:val="none" w:sz="0" w:space="0" w:color="auto"/>
            <w:right w:val="none" w:sz="0" w:space="0" w:color="auto"/>
          </w:divBdr>
        </w:div>
        <w:div w:id="1786195669">
          <w:marLeft w:val="0"/>
          <w:marRight w:val="0"/>
          <w:marTop w:val="0"/>
          <w:marBottom w:val="0"/>
          <w:divBdr>
            <w:top w:val="none" w:sz="0" w:space="0" w:color="auto"/>
            <w:left w:val="none" w:sz="0" w:space="0" w:color="auto"/>
            <w:bottom w:val="none" w:sz="0" w:space="0" w:color="auto"/>
            <w:right w:val="none" w:sz="0" w:space="0" w:color="auto"/>
          </w:divBdr>
        </w:div>
      </w:divsChild>
    </w:div>
    <w:div w:id="1147283882">
      <w:bodyDiv w:val="1"/>
      <w:marLeft w:val="0"/>
      <w:marRight w:val="0"/>
      <w:marTop w:val="0"/>
      <w:marBottom w:val="0"/>
      <w:divBdr>
        <w:top w:val="none" w:sz="0" w:space="0" w:color="auto"/>
        <w:left w:val="none" w:sz="0" w:space="0" w:color="auto"/>
        <w:bottom w:val="none" w:sz="0" w:space="0" w:color="auto"/>
        <w:right w:val="none" w:sz="0" w:space="0" w:color="auto"/>
      </w:divBdr>
      <w:divsChild>
        <w:div w:id="501700793">
          <w:marLeft w:val="0"/>
          <w:marRight w:val="0"/>
          <w:marTop w:val="0"/>
          <w:marBottom w:val="0"/>
          <w:divBdr>
            <w:top w:val="none" w:sz="0" w:space="0" w:color="auto"/>
            <w:left w:val="none" w:sz="0" w:space="0" w:color="auto"/>
            <w:bottom w:val="none" w:sz="0" w:space="0" w:color="auto"/>
            <w:right w:val="none" w:sz="0" w:space="0" w:color="auto"/>
          </w:divBdr>
        </w:div>
        <w:div w:id="1605502661">
          <w:marLeft w:val="0"/>
          <w:marRight w:val="0"/>
          <w:marTop w:val="0"/>
          <w:marBottom w:val="0"/>
          <w:divBdr>
            <w:top w:val="none" w:sz="0" w:space="0" w:color="auto"/>
            <w:left w:val="none" w:sz="0" w:space="0" w:color="auto"/>
            <w:bottom w:val="none" w:sz="0" w:space="0" w:color="auto"/>
            <w:right w:val="none" w:sz="0" w:space="0" w:color="auto"/>
          </w:divBdr>
        </w:div>
      </w:divsChild>
    </w:div>
    <w:div w:id="1171333280">
      <w:bodyDiv w:val="1"/>
      <w:marLeft w:val="0"/>
      <w:marRight w:val="0"/>
      <w:marTop w:val="0"/>
      <w:marBottom w:val="0"/>
      <w:divBdr>
        <w:top w:val="none" w:sz="0" w:space="0" w:color="auto"/>
        <w:left w:val="none" w:sz="0" w:space="0" w:color="auto"/>
        <w:bottom w:val="none" w:sz="0" w:space="0" w:color="auto"/>
        <w:right w:val="none" w:sz="0" w:space="0" w:color="auto"/>
      </w:divBdr>
    </w:div>
    <w:div w:id="1179078722">
      <w:bodyDiv w:val="1"/>
      <w:marLeft w:val="0"/>
      <w:marRight w:val="0"/>
      <w:marTop w:val="0"/>
      <w:marBottom w:val="0"/>
      <w:divBdr>
        <w:top w:val="none" w:sz="0" w:space="0" w:color="auto"/>
        <w:left w:val="none" w:sz="0" w:space="0" w:color="auto"/>
        <w:bottom w:val="none" w:sz="0" w:space="0" w:color="auto"/>
        <w:right w:val="none" w:sz="0" w:space="0" w:color="auto"/>
      </w:divBdr>
    </w:div>
    <w:div w:id="1312716454">
      <w:bodyDiv w:val="1"/>
      <w:marLeft w:val="0"/>
      <w:marRight w:val="0"/>
      <w:marTop w:val="0"/>
      <w:marBottom w:val="0"/>
      <w:divBdr>
        <w:top w:val="none" w:sz="0" w:space="0" w:color="auto"/>
        <w:left w:val="none" w:sz="0" w:space="0" w:color="auto"/>
        <w:bottom w:val="none" w:sz="0" w:space="0" w:color="auto"/>
        <w:right w:val="none" w:sz="0" w:space="0" w:color="auto"/>
      </w:divBdr>
      <w:divsChild>
        <w:div w:id="1807157549">
          <w:marLeft w:val="0"/>
          <w:marRight w:val="0"/>
          <w:marTop w:val="0"/>
          <w:marBottom w:val="0"/>
          <w:divBdr>
            <w:top w:val="none" w:sz="0" w:space="0" w:color="auto"/>
            <w:left w:val="none" w:sz="0" w:space="0" w:color="auto"/>
            <w:bottom w:val="none" w:sz="0" w:space="0" w:color="auto"/>
            <w:right w:val="none" w:sz="0" w:space="0" w:color="auto"/>
          </w:divBdr>
        </w:div>
        <w:div w:id="220992452">
          <w:marLeft w:val="0"/>
          <w:marRight w:val="0"/>
          <w:marTop w:val="0"/>
          <w:marBottom w:val="0"/>
          <w:divBdr>
            <w:top w:val="none" w:sz="0" w:space="0" w:color="auto"/>
            <w:left w:val="none" w:sz="0" w:space="0" w:color="auto"/>
            <w:bottom w:val="none" w:sz="0" w:space="0" w:color="auto"/>
            <w:right w:val="none" w:sz="0" w:space="0" w:color="auto"/>
          </w:divBdr>
        </w:div>
        <w:div w:id="1287156399">
          <w:marLeft w:val="0"/>
          <w:marRight w:val="0"/>
          <w:marTop w:val="0"/>
          <w:marBottom w:val="0"/>
          <w:divBdr>
            <w:top w:val="none" w:sz="0" w:space="0" w:color="auto"/>
            <w:left w:val="none" w:sz="0" w:space="0" w:color="auto"/>
            <w:bottom w:val="none" w:sz="0" w:space="0" w:color="auto"/>
            <w:right w:val="none" w:sz="0" w:space="0" w:color="auto"/>
          </w:divBdr>
        </w:div>
        <w:div w:id="1105421004">
          <w:marLeft w:val="0"/>
          <w:marRight w:val="0"/>
          <w:marTop w:val="0"/>
          <w:marBottom w:val="0"/>
          <w:divBdr>
            <w:top w:val="none" w:sz="0" w:space="0" w:color="auto"/>
            <w:left w:val="none" w:sz="0" w:space="0" w:color="auto"/>
            <w:bottom w:val="none" w:sz="0" w:space="0" w:color="auto"/>
            <w:right w:val="none" w:sz="0" w:space="0" w:color="auto"/>
          </w:divBdr>
        </w:div>
      </w:divsChild>
    </w:div>
    <w:div w:id="1511986381">
      <w:bodyDiv w:val="1"/>
      <w:marLeft w:val="0"/>
      <w:marRight w:val="0"/>
      <w:marTop w:val="0"/>
      <w:marBottom w:val="0"/>
      <w:divBdr>
        <w:top w:val="none" w:sz="0" w:space="0" w:color="auto"/>
        <w:left w:val="none" w:sz="0" w:space="0" w:color="auto"/>
        <w:bottom w:val="none" w:sz="0" w:space="0" w:color="auto"/>
        <w:right w:val="none" w:sz="0" w:space="0" w:color="auto"/>
      </w:divBdr>
    </w:div>
    <w:div w:id="1586914931">
      <w:bodyDiv w:val="1"/>
      <w:marLeft w:val="0"/>
      <w:marRight w:val="0"/>
      <w:marTop w:val="0"/>
      <w:marBottom w:val="0"/>
      <w:divBdr>
        <w:top w:val="none" w:sz="0" w:space="0" w:color="auto"/>
        <w:left w:val="none" w:sz="0" w:space="0" w:color="auto"/>
        <w:bottom w:val="none" w:sz="0" w:space="0" w:color="auto"/>
        <w:right w:val="none" w:sz="0" w:space="0" w:color="auto"/>
      </w:divBdr>
      <w:divsChild>
        <w:div w:id="1788311572">
          <w:marLeft w:val="0"/>
          <w:marRight w:val="0"/>
          <w:marTop w:val="0"/>
          <w:marBottom w:val="0"/>
          <w:divBdr>
            <w:top w:val="none" w:sz="0" w:space="0" w:color="auto"/>
            <w:left w:val="none" w:sz="0" w:space="0" w:color="auto"/>
            <w:bottom w:val="none" w:sz="0" w:space="0" w:color="auto"/>
            <w:right w:val="none" w:sz="0" w:space="0" w:color="auto"/>
          </w:divBdr>
        </w:div>
        <w:div w:id="1260455063">
          <w:marLeft w:val="0"/>
          <w:marRight w:val="0"/>
          <w:marTop w:val="0"/>
          <w:marBottom w:val="0"/>
          <w:divBdr>
            <w:top w:val="none" w:sz="0" w:space="0" w:color="auto"/>
            <w:left w:val="none" w:sz="0" w:space="0" w:color="auto"/>
            <w:bottom w:val="none" w:sz="0" w:space="0" w:color="auto"/>
            <w:right w:val="none" w:sz="0" w:space="0" w:color="auto"/>
          </w:divBdr>
        </w:div>
        <w:div w:id="592592918">
          <w:marLeft w:val="0"/>
          <w:marRight w:val="0"/>
          <w:marTop w:val="0"/>
          <w:marBottom w:val="0"/>
          <w:divBdr>
            <w:top w:val="none" w:sz="0" w:space="0" w:color="auto"/>
            <w:left w:val="none" w:sz="0" w:space="0" w:color="auto"/>
            <w:bottom w:val="none" w:sz="0" w:space="0" w:color="auto"/>
            <w:right w:val="none" w:sz="0" w:space="0" w:color="auto"/>
          </w:divBdr>
        </w:div>
        <w:div w:id="503201352">
          <w:marLeft w:val="0"/>
          <w:marRight w:val="0"/>
          <w:marTop w:val="0"/>
          <w:marBottom w:val="0"/>
          <w:divBdr>
            <w:top w:val="none" w:sz="0" w:space="0" w:color="auto"/>
            <w:left w:val="none" w:sz="0" w:space="0" w:color="auto"/>
            <w:bottom w:val="none" w:sz="0" w:space="0" w:color="auto"/>
            <w:right w:val="none" w:sz="0" w:space="0" w:color="auto"/>
          </w:divBdr>
        </w:div>
      </w:divsChild>
    </w:div>
    <w:div w:id="1935555578">
      <w:bodyDiv w:val="1"/>
      <w:marLeft w:val="0"/>
      <w:marRight w:val="0"/>
      <w:marTop w:val="0"/>
      <w:marBottom w:val="0"/>
      <w:divBdr>
        <w:top w:val="none" w:sz="0" w:space="0" w:color="auto"/>
        <w:left w:val="none" w:sz="0" w:space="0" w:color="auto"/>
        <w:bottom w:val="none" w:sz="0" w:space="0" w:color="auto"/>
        <w:right w:val="none" w:sz="0" w:space="0" w:color="auto"/>
      </w:divBdr>
    </w:div>
    <w:div w:id="2071614274">
      <w:bodyDiv w:val="1"/>
      <w:marLeft w:val="0"/>
      <w:marRight w:val="0"/>
      <w:marTop w:val="0"/>
      <w:marBottom w:val="0"/>
      <w:divBdr>
        <w:top w:val="none" w:sz="0" w:space="0" w:color="auto"/>
        <w:left w:val="none" w:sz="0" w:space="0" w:color="auto"/>
        <w:bottom w:val="none" w:sz="0" w:space="0" w:color="auto"/>
        <w:right w:val="none" w:sz="0" w:space="0" w:color="auto"/>
      </w:divBdr>
    </w:div>
    <w:div w:id="2130657944">
      <w:bodyDiv w:val="1"/>
      <w:marLeft w:val="0"/>
      <w:marRight w:val="0"/>
      <w:marTop w:val="0"/>
      <w:marBottom w:val="0"/>
      <w:divBdr>
        <w:top w:val="none" w:sz="0" w:space="0" w:color="auto"/>
        <w:left w:val="none" w:sz="0" w:space="0" w:color="auto"/>
        <w:bottom w:val="none" w:sz="0" w:space="0" w:color="auto"/>
        <w:right w:val="none" w:sz="0" w:space="0" w:color="auto"/>
      </w:divBdr>
      <w:divsChild>
        <w:div w:id="1437287347">
          <w:marLeft w:val="0"/>
          <w:marRight w:val="0"/>
          <w:marTop w:val="0"/>
          <w:marBottom w:val="0"/>
          <w:divBdr>
            <w:top w:val="none" w:sz="0" w:space="0" w:color="auto"/>
            <w:left w:val="none" w:sz="0" w:space="0" w:color="auto"/>
            <w:bottom w:val="none" w:sz="0" w:space="0" w:color="auto"/>
            <w:right w:val="none" w:sz="0" w:space="0" w:color="auto"/>
          </w:divBdr>
          <w:divsChild>
            <w:div w:id="1589386154">
              <w:marLeft w:val="0"/>
              <w:marRight w:val="0"/>
              <w:marTop w:val="0"/>
              <w:marBottom w:val="0"/>
              <w:divBdr>
                <w:top w:val="none" w:sz="0" w:space="0" w:color="auto"/>
                <w:left w:val="none" w:sz="0" w:space="0" w:color="auto"/>
                <w:bottom w:val="none" w:sz="0" w:space="0" w:color="auto"/>
                <w:right w:val="none" w:sz="0" w:space="0" w:color="auto"/>
              </w:divBdr>
            </w:div>
            <w:div w:id="1242370590">
              <w:marLeft w:val="0"/>
              <w:marRight w:val="0"/>
              <w:marTop w:val="0"/>
              <w:marBottom w:val="0"/>
              <w:divBdr>
                <w:top w:val="none" w:sz="0" w:space="0" w:color="auto"/>
                <w:left w:val="none" w:sz="0" w:space="0" w:color="auto"/>
                <w:bottom w:val="none" w:sz="0" w:space="0" w:color="auto"/>
                <w:right w:val="none" w:sz="0" w:space="0" w:color="auto"/>
              </w:divBdr>
            </w:div>
            <w:div w:id="59905958">
              <w:marLeft w:val="0"/>
              <w:marRight w:val="0"/>
              <w:marTop w:val="0"/>
              <w:marBottom w:val="0"/>
              <w:divBdr>
                <w:top w:val="none" w:sz="0" w:space="0" w:color="auto"/>
                <w:left w:val="none" w:sz="0" w:space="0" w:color="auto"/>
                <w:bottom w:val="none" w:sz="0" w:space="0" w:color="auto"/>
                <w:right w:val="none" w:sz="0" w:space="0" w:color="auto"/>
              </w:divBdr>
            </w:div>
            <w:div w:id="1325165701">
              <w:marLeft w:val="0"/>
              <w:marRight w:val="0"/>
              <w:marTop w:val="0"/>
              <w:marBottom w:val="0"/>
              <w:divBdr>
                <w:top w:val="none" w:sz="0" w:space="0" w:color="auto"/>
                <w:left w:val="none" w:sz="0" w:space="0" w:color="auto"/>
                <w:bottom w:val="none" w:sz="0" w:space="0" w:color="auto"/>
                <w:right w:val="none" w:sz="0" w:space="0" w:color="auto"/>
              </w:divBdr>
            </w:div>
          </w:divsChild>
        </w:div>
        <w:div w:id="1404454360">
          <w:marLeft w:val="0"/>
          <w:marRight w:val="0"/>
          <w:marTop w:val="0"/>
          <w:marBottom w:val="0"/>
          <w:divBdr>
            <w:top w:val="none" w:sz="0" w:space="0" w:color="auto"/>
            <w:left w:val="none" w:sz="0" w:space="0" w:color="auto"/>
            <w:bottom w:val="none" w:sz="0" w:space="0" w:color="auto"/>
            <w:right w:val="none" w:sz="0" w:space="0" w:color="auto"/>
          </w:divBdr>
        </w:div>
        <w:div w:id="102193905">
          <w:marLeft w:val="0"/>
          <w:marRight w:val="0"/>
          <w:marTop w:val="0"/>
          <w:marBottom w:val="0"/>
          <w:divBdr>
            <w:top w:val="none" w:sz="0" w:space="0" w:color="auto"/>
            <w:left w:val="none" w:sz="0" w:space="0" w:color="auto"/>
            <w:bottom w:val="none" w:sz="0" w:space="0" w:color="auto"/>
            <w:right w:val="none" w:sz="0" w:space="0" w:color="auto"/>
          </w:divBdr>
        </w:div>
        <w:div w:id="1690449875">
          <w:marLeft w:val="0"/>
          <w:marRight w:val="0"/>
          <w:marTop w:val="0"/>
          <w:marBottom w:val="0"/>
          <w:divBdr>
            <w:top w:val="none" w:sz="0" w:space="0" w:color="auto"/>
            <w:left w:val="none" w:sz="0" w:space="0" w:color="auto"/>
            <w:bottom w:val="none" w:sz="0" w:space="0" w:color="auto"/>
            <w:right w:val="none" w:sz="0" w:space="0" w:color="auto"/>
          </w:divBdr>
        </w:div>
        <w:div w:id="1131286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pojazdy-samowyladowcze-33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komprazmow.pl" TargetMode="External"/><Relationship Id="rId5" Type="http://schemas.openxmlformats.org/officeDocument/2006/relationships/webSettings" Target="webSettings.xml"/><Relationship Id="rId10" Type="http://schemas.openxmlformats.org/officeDocument/2006/relationships/hyperlink" Target="http://komprazmow.bipstrona.pl/" TargetMode="External"/><Relationship Id="rId4" Type="http://schemas.openxmlformats.org/officeDocument/2006/relationships/settings" Target="settings.xml"/><Relationship Id="rId9" Type="http://schemas.openxmlformats.org/officeDocument/2006/relationships/hyperlink" Target="mailto:pk@komprazm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FD08-F951-4E93-BAD2-82EAF305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12</Pages>
  <Words>3784</Words>
  <Characters>25046</Characters>
  <Application>Microsoft Office Word</Application>
  <DocSecurity>0</DocSecurity>
  <Lines>208</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Walkowiak</dc:creator>
  <cp:keywords/>
  <dc:description/>
  <cp:lastModifiedBy>m.brzozka@prazmow.pl</cp:lastModifiedBy>
  <cp:revision>8</cp:revision>
  <cp:lastPrinted>2021-05-28T07:49:00Z</cp:lastPrinted>
  <dcterms:created xsi:type="dcterms:W3CDTF">2021-05-25T06:57:00Z</dcterms:created>
  <dcterms:modified xsi:type="dcterms:W3CDTF">2021-05-31T11:01:00Z</dcterms:modified>
  <cp:category/>
</cp:coreProperties>
</file>