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B8E1B" w14:textId="77777777" w:rsidR="00D1380C" w:rsidRDefault="00D1380C" w:rsidP="0017730C">
      <w:pPr>
        <w:spacing w:before="60" w:after="60"/>
        <w:jc w:val="center"/>
        <w:rPr>
          <w:b/>
          <w:szCs w:val="20"/>
        </w:rPr>
      </w:pPr>
      <w:r>
        <w:rPr>
          <w:b/>
          <w:szCs w:val="20"/>
        </w:rPr>
        <w:t>Zamawiający</w:t>
      </w:r>
    </w:p>
    <w:p w14:paraId="05D18D72" w14:textId="32EC746F" w:rsidR="001B365B" w:rsidRPr="001B365B" w:rsidRDefault="008D2D62" w:rsidP="0017730C">
      <w:pPr>
        <w:spacing w:before="60" w:after="60"/>
        <w:jc w:val="center"/>
        <w:rPr>
          <w:b/>
          <w:szCs w:val="20"/>
        </w:rPr>
      </w:pPr>
      <w:r w:rsidRPr="008D2D62">
        <w:rPr>
          <w:b/>
          <w:szCs w:val="20"/>
        </w:rPr>
        <w:t>Powiatowe Centrum Usług Wspólnych w Rawiczu</w:t>
      </w:r>
    </w:p>
    <w:p w14:paraId="532C1153" w14:textId="41639DB7" w:rsidR="001B365B" w:rsidRPr="00D1380C" w:rsidRDefault="0017730C" w:rsidP="0017730C">
      <w:pPr>
        <w:spacing w:before="60" w:after="60"/>
        <w:jc w:val="center"/>
        <w:rPr>
          <w:b/>
          <w:szCs w:val="20"/>
        </w:rPr>
      </w:pPr>
      <w:r w:rsidRPr="00D1380C">
        <w:rPr>
          <w:b/>
          <w:szCs w:val="20"/>
        </w:rPr>
        <w:t xml:space="preserve">ul. Mikołaja </w:t>
      </w:r>
      <w:r w:rsidR="008D2D62" w:rsidRPr="00D1380C">
        <w:rPr>
          <w:b/>
          <w:szCs w:val="20"/>
        </w:rPr>
        <w:t>Kopernika</w:t>
      </w:r>
      <w:r w:rsidR="001B365B" w:rsidRPr="00D1380C">
        <w:rPr>
          <w:b/>
          <w:szCs w:val="20"/>
        </w:rPr>
        <w:t xml:space="preserve"> </w:t>
      </w:r>
      <w:r w:rsidR="008D2D62" w:rsidRPr="00D1380C">
        <w:rPr>
          <w:b/>
          <w:szCs w:val="20"/>
        </w:rPr>
        <w:t>4</w:t>
      </w:r>
    </w:p>
    <w:p w14:paraId="5CA17EDB" w14:textId="6BC77C18" w:rsidR="001B365B" w:rsidRPr="00D1380C" w:rsidRDefault="008D2D62" w:rsidP="0017730C">
      <w:pPr>
        <w:spacing w:before="60" w:after="60"/>
        <w:jc w:val="center"/>
        <w:rPr>
          <w:b/>
          <w:szCs w:val="20"/>
        </w:rPr>
      </w:pPr>
      <w:r w:rsidRPr="00D1380C">
        <w:rPr>
          <w:b/>
          <w:szCs w:val="20"/>
        </w:rPr>
        <w:t>63-900</w:t>
      </w:r>
      <w:r w:rsidR="001B365B" w:rsidRPr="00D1380C">
        <w:rPr>
          <w:b/>
          <w:szCs w:val="20"/>
        </w:rPr>
        <w:t xml:space="preserve"> </w:t>
      </w:r>
      <w:r w:rsidRPr="00D1380C">
        <w:rPr>
          <w:b/>
          <w:szCs w:val="20"/>
        </w:rPr>
        <w:t>R</w:t>
      </w:r>
      <w:r w:rsidR="0017730C" w:rsidRPr="00D1380C">
        <w:rPr>
          <w:b/>
          <w:szCs w:val="20"/>
        </w:rPr>
        <w:t>awicz</w:t>
      </w:r>
    </w:p>
    <w:p w14:paraId="5EF0A033" w14:textId="0FD7A96E" w:rsidR="00D1380C" w:rsidRDefault="00D1380C" w:rsidP="0017730C">
      <w:pPr>
        <w:spacing w:before="60" w:after="60"/>
        <w:jc w:val="center"/>
        <w:rPr>
          <w:bCs/>
          <w:szCs w:val="20"/>
        </w:rPr>
      </w:pPr>
      <w:r>
        <w:rPr>
          <w:bCs/>
          <w:szCs w:val="20"/>
        </w:rPr>
        <w:t>działający w imieniu i na rzecz</w:t>
      </w:r>
    </w:p>
    <w:p w14:paraId="5F8B95C9" w14:textId="188E1B37" w:rsidR="00D1380C" w:rsidRDefault="00D1380C" w:rsidP="0017730C">
      <w:pPr>
        <w:spacing w:before="60" w:after="60"/>
        <w:jc w:val="center"/>
        <w:rPr>
          <w:bCs/>
          <w:szCs w:val="20"/>
        </w:rPr>
      </w:pPr>
      <w:r>
        <w:rPr>
          <w:bCs/>
          <w:szCs w:val="20"/>
        </w:rPr>
        <w:t>Powiatowego Zarządu Dróg w Rawiczu</w:t>
      </w:r>
    </w:p>
    <w:p w14:paraId="1EB6C627" w14:textId="24ECE6E2" w:rsidR="00D1380C" w:rsidRDefault="00D1380C" w:rsidP="0017730C">
      <w:pPr>
        <w:spacing w:before="60" w:after="60"/>
        <w:jc w:val="center"/>
        <w:rPr>
          <w:bCs/>
          <w:szCs w:val="20"/>
        </w:rPr>
      </w:pPr>
      <w:r>
        <w:rPr>
          <w:bCs/>
          <w:szCs w:val="20"/>
        </w:rPr>
        <w:t>ul. Podmiejska 10</w:t>
      </w:r>
    </w:p>
    <w:p w14:paraId="5654C597" w14:textId="44E92CA6" w:rsidR="00D1380C" w:rsidRDefault="00D1380C" w:rsidP="0017730C">
      <w:pPr>
        <w:spacing w:before="60" w:after="60"/>
        <w:jc w:val="center"/>
        <w:rPr>
          <w:bCs/>
          <w:szCs w:val="20"/>
        </w:rPr>
      </w:pPr>
      <w:r>
        <w:rPr>
          <w:bCs/>
          <w:szCs w:val="20"/>
        </w:rPr>
        <w:t>63-900 Rawicz</w:t>
      </w:r>
    </w:p>
    <w:p w14:paraId="35C0F426" w14:textId="77777777" w:rsidR="00D1380C" w:rsidRDefault="00D1380C" w:rsidP="0017730C">
      <w:pPr>
        <w:spacing w:before="60" w:after="60"/>
        <w:jc w:val="center"/>
        <w:rPr>
          <w:bCs/>
          <w:szCs w:val="20"/>
        </w:rPr>
      </w:pPr>
    </w:p>
    <w:p w14:paraId="0A786E15" w14:textId="3CCDB543" w:rsidR="00D1380C" w:rsidRPr="001B365B" w:rsidRDefault="00D1380C" w:rsidP="0017730C">
      <w:pPr>
        <w:spacing w:before="60" w:after="60"/>
        <w:jc w:val="center"/>
        <w:rPr>
          <w:b/>
          <w:szCs w:val="20"/>
        </w:rPr>
      </w:pPr>
    </w:p>
    <w:p w14:paraId="3A8C925E" w14:textId="77777777" w:rsidR="001B365B" w:rsidRPr="001B365B" w:rsidRDefault="001B365B" w:rsidP="001B365B">
      <w:pPr>
        <w:spacing w:before="60" w:after="60"/>
        <w:ind w:left="851" w:hanging="295"/>
        <w:jc w:val="both"/>
        <w:rPr>
          <w:szCs w:val="20"/>
        </w:rPr>
      </w:pPr>
    </w:p>
    <w:p w14:paraId="3DD7EED3" w14:textId="77777777" w:rsidR="001B365B" w:rsidRPr="001B365B" w:rsidRDefault="001B365B" w:rsidP="001B365B">
      <w:pPr>
        <w:spacing w:before="60" w:after="60"/>
        <w:ind w:left="851" w:hanging="295"/>
        <w:jc w:val="both"/>
        <w:rPr>
          <w:szCs w:val="20"/>
        </w:rPr>
      </w:pPr>
    </w:p>
    <w:p w14:paraId="1FF1E3DB" w14:textId="77777777" w:rsidR="001B365B" w:rsidRPr="001B365B" w:rsidRDefault="001B365B" w:rsidP="001B365B">
      <w:pPr>
        <w:spacing w:before="60" w:after="60"/>
        <w:ind w:left="851" w:hanging="295"/>
        <w:jc w:val="both"/>
        <w:rPr>
          <w:szCs w:val="20"/>
        </w:rPr>
      </w:pPr>
    </w:p>
    <w:p w14:paraId="1DBEFBD0" w14:textId="46816D80"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8D2D62" w:rsidRPr="008D2D62">
        <w:rPr>
          <w:b/>
          <w:szCs w:val="20"/>
        </w:rPr>
        <w:t>PCUW</w:t>
      </w:r>
      <w:r w:rsidR="004C6EA3">
        <w:rPr>
          <w:b/>
          <w:szCs w:val="20"/>
        </w:rPr>
        <w:t>.261</w:t>
      </w:r>
      <w:r w:rsidR="008D2D62" w:rsidRPr="008D2D62">
        <w:rPr>
          <w:b/>
          <w:szCs w:val="20"/>
        </w:rPr>
        <w:t>.3.2.2021</w:t>
      </w:r>
      <w:r w:rsidRPr="001B365B">
        <w:rPr>
          <w:szCs w:val="20"/>
        </w:rPr>
        <w:tab/>
      </w:r>
      <w:r w:rsidR="008D2D62" w:rsidRPr="008D2D62">
        <w:rPr>
          <w:szCs w:val="20"/>
        </w:rPr>
        <w:t>R</w:t>
      </w:r>
      <w:r w:rsidR="0017730C">
        <w:rPr>
          <w:szCs w:val="20"/>
        </w:rPr>
        <w:t>awicz, dnia 11 marca 2021 roku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3D553F2B"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2CF1754"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1DBED745"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0A652AF1" w14:textId="77777777" w:rsidR="001B365B" w:rsidRPr="001B365B" w:rsidRDefault="008D2D62" w:rsidP="001B365B">
      <w:pPr>
        <w:spacing w:before="600"/>
        <w:jc w:val="center"/>
        <w:rPr>
          <w:b/>
          <w:sz w:val="28"/>
          <w:szCs w:val="28"/>
        </w:rPr>
      </w:pPr>
      <w:r w:rsidRPr="008D2D62">
        <w:rPr>
          <w:b/>
          <w:sz w:val="28"/>
          <w:szCs w:val="28"/>
        </w:rPr>
        <w:t>Przebudowa drogi powiatowej Nr 5484P Rawicz - Dubin, na odcinku Słupia Kapitulna - Chojno.</w:t>
      </w:r>
    </w:p>
    <w:p w14:paraId="662D1C9E" w14:textId="77777777" w:rsidR="001B365B" w:rsidRPr="001B365B" w:rsidRDefault="001B365B" w:rsidP="001B365B">
      <w:pPr>
        <w:jc w:val="center"/>
        <w:rPr>
          <w:b/>
          <w:sz w:val="32"/>
          <w:szCs w:val="32"/>
        </w:rPr>
      </w:pPr>
    </w:p>
    <w:p w14:paraId="6BAFB4A9" w14:textId="77777777" w:rsidR="001B365B" w:rsidRPr="001B365B" w:rsidRDefault="001B365B" w:rsidP="001B365B">
      <w:pPr>
        <w:jc w:val="center"/>
        <w:rPr>
          <w:b/>
          <w:sz w:val="32"/>
          <w:szCs w:val="32"/>
        </w:rPr>
      </w:pPr>
    </w:p>
    <w:p w14:paraId="4EB29A60" w14:textId="77777777" w:rsidR="001B365B" w:rsidRPr="001B365B" w:rsidRDefault="001B365B" w:rsidP="001B365B">
      <w:pPr>
        <w:jc w:val="center"/>
        <w:rPr>
          <w:b/>
          <w:sz w:val="32"/>
          <w:szCs w:val="32"/>
        </w:rPr>
      </w:pPr>
    </w:p>
    <w:p w14:paraId="34D92CC4" w14:textId="77777777" w:rsidR="001B365B" w:rsidRPr="001B365B" w:rsidRDefault="001B365B" w:rsidP="001B365B">
      <w:pPr>
        <w:jc w:val="center"/>
        <w:rPr>
          <w:b/>
          <w:sz w:val="32"/>
          <w:szCs w:val="32"/>
        </w:rPr>
      </w:pPr>
    </w:p>
    <w:p w14:paraId="0A973785" w14:textId="097FF6AD" w:rsidR="001B365B" w:rsidRPr="001B365B" w:rsidRDefault="001B365B" w:rsidP="001B365B">
      <w:pPr>
        <w:jc w:val="both"/>
      </w:pPr>
      <w:r w:rsidRPr="001B365B">
        <w:t xml:space="preserve">Postępowanie o udzielenie zamówienia prowadzone jest na podstawie ustawy z dnia </w:t>
      </w:r>
      <w:r w:rsidR="0017730C">
        <w:br/>
      </w:r>
      <w:r w:rsidRPr="001B365B">
        <w:t xml:space="preserve">11 września 2019 r. Prawo zamówień publicznych </w:t>
      </w:r>
      <w:r w:rsidR="008D2D62" w:rsidRPr="008D2D62">
        <w:t>(Dz.</w:t>
      </w:r>
      <w:r w:rsidR="0017730C">
        <w:t xml:space="preserve"> </w:t>
      </w:r>
      <w:r w:rsidR="008D2D62" w:rsidRPr="008D2D62">
        <w:t xml:space="preserve">U. </w:t>
      </w:r>
      <w:r w:rsidR="0017730C">
        <w:t xml:space="preserve">z 2019 r., </w:t>
      </w:r>
      <w:r w:rsidR="008D2D62" w:rsidRPr="008D2D62">
        <w:t>poz. 2019 ze zm.)</w:t>
      </w:r>
      <w:r w:rsidRPr="001B365B">
        <w:t xml:space="preserve">, zwanej dalej </w:t>
      </w:r>
      <w:r w:rsidR="0017730C">
        <w:t>"</w:t>
      </w:r>
      <w:r w:rsidRPr="001B365B">
        <w:t xml:space="preserve">ustawą Pzp”. Wartość szacunkowa zamówienia </w:t>
      </w:r>
      <w:r w:rsidR="000B5377">
        <w:t>jest niższa</w:t>
      </w:r>
      <w:r w:rsidRPr="001B365B">
        <w:t xml:space="preserve"> </w:t>
      </w:r>
      <w:r w:rsidR="00B606EF">
        <w:t xml:space="preserve">od </w:t>
      </w:r>
      <w:r w:rsidRPr="001B365B">
        <w:t>progów unijnych określonych na podstawie art. 3 ustawy Pzp.</w:t>
      </w:r>
    </w:p>
    <w:p w14:paraId="66399466" w14:textId="77777777" w:rsidR="001B365B" w:rsidRPr="001B365B" w:rsidRDefault="001B365B" w:rsidP="001B365B">
      <w:pPr>
        <w:jc w:val="both"/>
      </w:pPr>
    </w:p>
    <w:p w14:paraId="49FEF7E7" w14:textId="77777777" w:rsidR="001B365B" w:rsidRPr="001B365B" w:rsidRDefault="001B365B" w:rsidP="001B365B">
      <w:pPr>
        <w:jc w:val="both"/>
      </w:pPr>
    </w:p>
    <w:p w14:paraId="55793381" w14:textId="77777777" w:rsidR="001B365B" w:rsidRPr="001B365B" w:rsidRDefault="001B365B" w:rsidP="001B365B">
      <w:pPr>
        <w:jc w:val="both"/>
      </w:pPr>
    </w:p>
    <w:p w14:paraId="25B9CCDB" w14:textId="77777777" w:rsidR="001B365B" w:rsidRPr="001B365B" w:rsidRDefault="001B365B" w:rsidP="001B365B">
      <w:pPr>
        <w:jc w:val="both"/>
      </w:pPr>
    </w:p>
    <w:p w14:paraId="43801EBC" w14:textId="77777777" w:rsidR="001B365B" w:rsidRPr="001B365B" w:rsidRDefault="001B365B" w:rsidP="001B365B">
      <w:pPr>
        <w:ind w:left="5940"/>
      </w:pPr>
    </w:p>
    <w:p w14:paraId="2527F68E" w14:textId="77777777" w:rsidR="001B365B" w:rsidRPr="00E57AC3" w:rsidRDefault="001B365B" w:rsidP="00E57AC3">
      <w:pPr>
        <w:ind w:left="5940"/>
        <w:jc w:val="center"/>
        <w:rPr>
          <w:sz w:val="20"/>
          <w:szCs w:val="20"/>
        </w:rPr>
      </w:pPr>
    </w:p>
    <w:p w14:paraId="092A5A6A" w14:textId="14BE7D4B" w:rsidR="001B365B" w:rsidRPr="00E57AC3" w:rsidRDefault="00E57AC3" w:rsidP="00E57AC3">
      <w:pPr>
        <w:ind w:left="5940"/>
        <w:jc w:val="center"/>
        <w:rPr>
          <w:sz w:val="20"/>
          <w:szCs w:val="20"/>
        </w:rPr>
      </w:pPr>
      <w:r w:rsidRPr="00E57AC3">
        <w:rPr>
          <w:sz w:val="20"/>
          <w:szCs w:val="20"/>
        </w:rPr>
        <w:t>Dyrektor</w:t>
      </w:r>
    </w:p>
    <w:p w14:paraId="6AD95ED1" w14:textId="71D55884" w:rsidR="00E57AC3" w:rsidRDefault="00E57AC3" w:rsidP="00E57AC3">
      <w:pPr>
        <w:ind w:left="5940"/>
        <w:jc w:val="center"/>
        <w:rPr>
          <w:sz w:val="20"/>
          <w:szCs w:val="20"/>
        </w:rPr>
      </w:pPr>
      <w:r w:rsidRPr="00E57AC3">
        <w:rPr>
          <w:sz w:val="20"/>
          <w:szCs w:val="20"/>
        </w:rPr>
        <w:t>Powiatowego Centrum Usług Wspólnych w Rawiczu</w:t>
      </w:r>
    </w:p>
    <w:p w14:paraId="20B1BB70" w14:textId="77777777" w:rsidR="00E57AC3" w:rsidRPr="00E57AC3" w:rsidRDefault="00E57AC3" w:rsidP="00E57AC3">
      <w:pPr>
        <w:ind w:left="5940"/>
        <w:jc w:val="center"/>
        <w:rPr>
          <w:sz w:val="20"/>
          <w:szCs w:val="20"/>
        </w:rPr>
      </w:pPr>
    </w:p>
    <w:p w14:paraId="2918EBCC" w14:textId="4A78E718" w:rsidR="00E57AC3" w:rsidRPr="00E57AC3" w:rsidRDefault="00E57AC3" w:rsidP="00E57AC3">
      <w:pPr>
        <w:ind w:left="5940"/>
        <w:jc w:val="center"/>
        <w:rPr>
          <w:sz w:val="20"/>
          <w:szCs w:val="20"/>
        </w:rPr>
      </w:pPr>
      <w:r w:rsidRPr="00E57AC3">
        <w:rPr>
          <w:sz w:val="20"/>
          <w:szCs w:val="20"/>
        </w:rPr>
        <w:t>(-) Anna Kępa</w:t>
      </w:r>
    </w:p>
    <w:p w14:paraId="7D231C8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470B9967" w14:textId="77777777" w:rsidR="001B365B" w:rsidRPr="001B365B" w:rsidRDefault="001B365B" w:rsidP="001B365B">
      <w:pPr>
        <w:spacing w:line="276" w:lineRule="auto"/>
        <w:ind w:left="360"/>
      </w:pPr>
      <w:r w:rsidRPr="001B365B">
        <w:rPr>
          <w:lang w:val="x-none"/>
        </w:rPr>
        <w:t xml:space="preserve"> </w:t>
      </w:r>
      <w:r w:rsidR="008D2D62" w:rsidRPr="008D2D62">
        <w:rPr>
          <w:lang w:val="x-none"/>
        </w:rPr>
        <w:t>Powiatowe Centrum Usług Wspólnych w Rawiczu</w:t>
      </w:r>
    </w:p>
    <w:p w14:paraId="2308DD36" w14:textId="77777777" w:rsidR="001B365B" w:rsidRPr="001B365B" w:rsidRDefault="001B365B" w:rsidP="001B365B">
      <w:pPr>
        <w:spacing w:line="276" w:lineRule="auto"/>
        <w:ind w:left="360"/>
      </w:pPr>
      <w:r w:rsidRPr="001B365B">
        <w:t xml:space="preserve"> </w:t>
      </w:r>
      <w:r w:rsidR="008D2D62" w:rsidRPr="008D2D62">
        <w:t>ul. Mikołaja Kopernika</w:t>
      </w:r>
      <w:r w:rsidRPr="001B365B">
        <w:t xml:space="preserve"> </w:t>
      </w:r>
      <w:r w:rsidR="008D2D62" w:rsidRPr="008D2D62">
        <w:t>4</w:t>
      </w:r>
      <w:r w:rsidRPr="001B365B">
        <w:t xml:space="preserve"> </w:t>
      </w:r>
    </w:p>
    <w:p w14:paraId="261B1D76" w14:textId="77777777" w:rsidR="001B365B" w:rsidRPr="001B365B" w:rsidRDefault="001B365B" w:rsidP="001B365B">
      <w:pPr>
        <w:spacing w:line="276" w:lineRule="auto"/>
        <w:ind w:left="360"/>
      </w:pPr>
      <w:r w:rsidRPr="001B365B">
        <w:t xml:space="preserve"> </w:t>
      </w:r>
      <w:r w:rsidR="008D2D62" w:rsidRPr="008D2D62">
        <w:t>63-900</w:t>
      </w:r>
      <w:r w:rsidRPr="001B365B">
        <w:t xml:space="preserve"> </w:t>
      </w:r>
      <w:r w:rsidR="008D2D62" w:rsidRPr="008D2D62">
        <w:t>Rawicz</w:t>
      </w:r>
    </w:p>
    <w:p w14:paraId="7945FE39" w14:textId="77777777" w:rsidR="001B365B" w:rsidRPr="001B365B" w:rsidRDefault="001B365B" w:rsidP="001B365B">
      <w:pPr>
        <w:spacing w:line="276" w:lineRule="auto"/>
        <w:ind w:left="360"/>
        <w:rPr>
          <w:lang w:val="en-GB"/>
        </w:rPr>
      </w:pPr>
      <w:r w:rsidRPr="001B365B">
        <w:t xml:space="preserve"> </w:t>
      </w:r>
      <w:r w:rsidRPr="001B365B">
        <w:rPr>
          <w:lang w:val="en-GB"/>
        </w:rPr>
        <w:t xml:space="preserve">Tel.:  </w:t>
      </w:r>
      <w:r w:rsidR="008D2D62" w:rsidRPr="008D2D62">
        <w:rPr>
          <w:lang w:val="en-GB"/>
        </w:rPr>
        <w:t>667 113 117</w:t>
      </w:r>
    </w:p>
    <w:p w14:paraId="0D36C00E" w14:textId="77777777" w:rsidR="001B365B" w:rsidRPr="001B365B" w:rsidRDefault="001B365B" w:rsidP="001B365B">
      <w:pPr>
        <w:spacing w:line="276" w:lineRule="auto"/>
        <w:ind w:left="360"/>
        <w:rPr>
          <w:lang w:val="en-GB"/>
        </w:rPr>
      </w:pPr>
      <w:r w:rsidRPr="001B365B">
        <w:rPr>
          <w:lang w:val="en-GB"/>
        </w:rPr>
        <w:t xml:space="preserve"> Adres poczty elektronicznej: </w:t>
      </w:r>
      <w:r w:rsidR="008D2D62" w:rsidRPr="008D2D62">
        <w:rPr>
          <w:color w:val="0000FF"/>
          <w:lang w:val="en-GB"/>
        </w:rPr>
        <w:t>pcuw@powiatrawicki.pl</w:t>
      </w:r>
    </w:p>
    <w:p w14:paraId="08728991" w14:textId="7D01B5F6" w:rsidR="001B365B" w:rsidRPr="001B365B" w:rsidRDefault="000B5377" w:rsidP="0017730C">
      <w:pPr>
        <w:spacing w:line="276" w:lineRule="auto"/>
        <w:ind w:left="426"/>
        <w:jc w:val="both"/>
      </w:pPr>
      <w:r w:rsidRPr="000B5377">
        <w:rPr>
          <w:lang w:val="en-GB"/>
        </w:rPr>
        <w:t>Adres strony internetowej prowadzonego postępowania oraz strony, na której udostępniane będą zmiany i wyjaśnienia treści SWZ oraz inne dokumenty zamówienia bezpośrednio związane z postępowaniem</w:t>
      </w:r>
      <w:r w:rsidR="001B365B" w:rsidRPr="001B365B">
        <w:t xml:space="preserve">: </w:t>
      </w:r>
      <w:r w:rsidR="0017730C">
        <w:t>https://e-propublico.pl</w:t>
      </w:r>
    </w:p>
    <w:p w14:paraId="2D14472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7DFAAE4E" w14:textId="1A3D0B30" w:rsidR="001B365B" w:rsidRPr="001B365B" w:rsidRDefault="001B365B" w:rsidP="001B365B">
      <w:pPr>
        <w:spacing w:after="120"/>
        <w:ind w:left="426" w:firstLine="5"/>
        <w:jc w:val="both"/>
      </w:pPr>
      <w:r w:rsidRPr="001B365B">
        <w:t xml:space="preserve">Postępowanie o udzielenie zamówienia prowadzone jest w trybie </w:t>
      </w:r>
      <w:r w:rsidR="0017730C">
        <w:rPr>
          <w:b/>
          <w:bCs/>
        </w:rPr>
        <w:t>p</w:t>
      </w:r>
      <w:r w:rsidRPr="001B365B">
        <w:rPr>
          <w:b/>
          <w:bCs/>
        </w:rPr>
        <w:t>odstawowy</w:t>
      </w:r>
      <w:r w:rsidR="0017730C">
        <w:rPr>
          <w:b/>
          <w:bCs/>
        </w:rPr>
        <w:t>m</w:t>
      </w:r>
      <w:r w:rsidRPr="001B365B">
        <w:rPr>
          <w:b/>
          <w:bCs/>
        </w:rPr>
        <w:t xml:space="preserve"> bez negocjacji</w:t>
      </w:r>
      <w:r w:rsidRPr="001B365B">
        <w:t>, o którym mowa w art. 275 pkt 1 ustawy Pzp.</w:t>
      </w:r>
    </w:p>
    <w:p w14:paraId="14FDF24E"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6D45598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1CC9BC48" w14:textId="1A47BE16" w:rsidR="008D2D62" w:rsidRPr="0017730C" w:rsidRDefault="001B365B" w:rsidP="0017730C">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8D2D62" w:rsidRPr="008D2D62">
        <w:rPr>
          <w:bCs/>
          <w:iCs/>
          <w:color w:val="0000FF"/>
          <w:lang w:val="x-none" w:eastAsia="x-none"/>
        </w:rPr>
        <w:t>https://e-propublico.pl</w:t>
      </w:r>
      <w:r w:rsidRPr="001B365B">
        <w:rPr>
          <w:bCs/>
          <w:iCs/>
          <w:color w:val="000000"/>
          <w:lang w:val="x-none" w:eastAsia="x-none"/>
        </w:rPr>
        <w:t xml:space="preserve"> (dalej jako: </w:t>
      </w:r>
      <w:r w:rsidR="0017730C">
        <w:rPr>
          <w:bCs/>
          <w:iCs/>
          <w:color w:val="000000"/>
          <w:lang w:eastAsia="x-none"/>
        </w:rPr>
        <w:t>„</w:t>
      </w:r>
      <w:r w:rsidRPr="001B365B">
        <w:rPr>
          <w:bCs/>
          <w:iCs/>
          <w:color w:val="000000"/>
          <w:lang w:val="x-none" w:eastAsia="x-none"/>
        </w:rPr>
        <w:t>Platforma”).</w:t>
      </w:r>
    </w:p>
    <w:p w14:paraId="40C796DB" w14:textId="5504BFB2" w:rsidR="001B365B" w:rsidRPr="0017730C" w:rsidRDefault="008D2D62" w:rsidP="0017730C">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61C77F65" w14:textId="2A65900C" w:rsidR="001B365B" w:rsidRPr="0017730C" w:rsidRDefault="008D2D62" w:rsidP="0017730C">
      <w:pPr>
        <w:numPr>
          <w:ilvl w:val="1"/>
          <w:numId w:val="1"/>
        </w:numPr>
        <w:spacing w:before="120"/>
        <w:jc w:val="both"/>
        <w:outlineLvl w:val="1"/>
        <w:rPr>
          <w:bCs/>
          <w:iCs/>
          <w:color w:val="000000"/>
          <w:lang w:val="x-none" w:eastAsia="x-none"/>
        </w:rPr>
      </w:pPr>
      <w:r w:rsidRPr="0017730C">
        <w:rPr>
          <w:bCs/>
          <w:iCs/>
          <w:color w:val="000000"/>
          <w:lang w:val="x-none" w:eastAsia="x-none"/>
        </w:rPr>
        <w:t>Zamawiający nie przewiduje udzielenia zaliczek na poczet wykonania zamówienia.</w:t>
      </w:r>
    </w:p>
    <w:p w14:paraId="6ACEB970" w14:textId="532A3BCB" w:rsidR="001B365B" w:rsidRPr="0017730C" w:rsidRDefault="001B365B" w:rsidP="0017730C">
      <w:pPr>
        <w:numPr>
          <w:ilvl w:val="1"/>
          <w:numId w:val="1"/>
        </w:numPr>
        <w:spacing w:before="120"/>
        <w:jc w:val="both"/>
        <w:outlineLvl w:val="1"/>
        <w:rPr>
          <w:bCs/>
          <w:iCs/>
          <w:color w:val="000000"/>
          <w:lang w:val="x-none" w:eastAsia="x-none"/>
        </w:rPr>
      </w:pPr>
      <w:r w:rsidRPr="0017730C">
        <w:rPr>
          <w:bCs/>
          <w:iCs/>
          <w:color w:val="000000"/>
          <w:lang w:val="x-none" w:eastAsia="x-none"/>
        </w:rPr>
        <w:t>Zamawiający nie wymaga złożenia ofert w postaci katalogów elektronicznych.</w:t>
      </w:r>
    </w:p>
    <w:p w14:paraId="17ACF580" w14:textId="56C0F8DF"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17730C">
        <w:rPr>
          <w:bCs/>
          <w:iCs/>
          <w:color w:val="000000"/>
          <w:lang w:eastAsia="x-none"/>
        </w:rPr>
        <w:br/>
      </w:r>
      <w:r w:rsidR="00A25FE8" w:rsidRPr="00A25FE8">
        <w:rPr>
          <w:bCs/>
          <w:iCs/>
          <w:color w:val="000000"/>
          <w:lang w:eastAsia="x-none"/>
        </w:rPr>
        <w:t>z dnia 11 września 2019</w:t>
      </w:r>
      <w:r w:rsidR="0017730C">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8D2D62" w:rsidRPr="008D2D62">
        <w:rPr>
          <w:bCs/>
          <w:iCs/>
          <w:color w:val="000000"/>
          <w:lang w:val="x-none" w:eastAsia="x-none"/>
        </w:rPr>
        <w:t>(Dz.</w:t>
      </w:r>
      <w:r w:rsidR="0017730C">
        <w:rPr>
          <w:bCs/>
          <w:iCs/>
          <w:color w:val="000000"/>
          <w:lang w:eastAsia="x-none"/>
        </w:rPr>
        <w:t xml:space="preserve"> </w:t>
      </w:r>
      <w:r w:rsidR="008D2D62" w:rsidRPr="008D2D62">
        <w:rPr>
          <w:bCs/>
          <w:iCs/>
          <w:color w:val="000000"/>
          <w:lang w:val="x-none" w:eastAsia="x-none"/>
        </w:rPr>
        <w:t>U.</w:t>
      </w:r>
      <w:r w:rsidR="0017730C">
        <w:rPr>
          <w:bCs/>
          <w:iCs/>
          <w:color w:val="000000"/>
          <w:lang w:eastAsia="x-none"/>
        </w:rPr>
        <w:t xml:space="preserve"> z 2019 r.,</w:t>
      </w:r>
      <w:r w:rsidR="008D2D62" w:rsidRPr="008D2D62">
        <w:rPr>
          <w:bCs/>
          <w:iCs/>
          <w:color w:val="000000"/>
          <w:lang w:val="x-none" w:eastAsia="x-none"/>
        </w:rPr>
        <w:t xml:space="preserve"> poz. 2019 ze zm.)</w:t>
      </w:r>
      <w:r w:rsidRPr="001B365B">
        <w:rPr>
          <w:bCs/>
          <w:iCs/>
          <w:color w:val="000000"/>
          <w:lang w:eastAsia="x-none"/>
        </w:rPr>
        <w:t>.</w:t>
      </w:r>
    </w:p>
    <w:p w14:paraId="6152F40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4669C501"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8D2D62" w:rsidRPr="008D2D62">
        <w:rPr>
          <w:b/>
          <w:bCs/>
          <w:iCs/>
          <w:color w:val="000000"/>
          <w:lang w:val="x-none" w:eastAsia="x-none"/>
        </w:rPr>
        <w:t>Przebudowa drogi powiatowej Nr 5484P Rawicz - Dubin, na odcinku Słupia Kapitulna - Chojno.</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8D2D62" w:rsidRPr="001B365B" w14:paraId="0789386B" w14:textId="77777777" w:rsidTr="00D04AF6">
        <w:tc>
          <w:tcPr>
            <w:tcW w:w="8651" w:type="dxa"/>
            <w:tcBorders>
              <w:top w:val="single" w:sz="4" w:space="0" w:color="auto"/>
              <w:left w:val="single" w:sz="4" w:space="0" w:color="auto"/>
              <w:bottom w:val="single" w:sz="4" w:space="0" w:color="auto"/>
              <w:right w:val="single" w:sz="4" w:space="0" w:color="auto"/>
            </w:tcBorders>
            <w:hideMark/>
          </w:tcPr>
          <w:p w14:paraId="774436A1" w14:textId="77777777" w:rsidR="0017730C" w:rsidRDefault="008D2D62" w:rsidP="00D04AF6">
            <w:pPr>
              <w:spacing w:before="80" w:after="120"/>
              <w:rPr>
                <w:b/>
              </w:rPr>
            </w:pPr>
            <w:r w:rsidRPr="001B365B">
              <w:rPr>
                <w:b/>
              </w:rPr>
              <w:t xml:space="preserve">Wspólny Słownik Zamówień: </w:t>
            </w:r>
          </w:p>
          <w:p w14:paraId="4EFF69B6" w14:textId="77777777" w:rsidR="0017730C" w:rsidRDefault="008D2D62" w:rsidP="0017730C">
            <w:pPr>
              <w:spacing w:before="80" w:after="120"/>
              <w:jc w:val="both"/>
            </w:pPr>
            <w:r w:rsidRPr="008D2D62">
              <w:t xml:space="preserve">45100000-8 - Przygotowanie terenu pod budowę, </w:t>
            </w:r>
          </w:p>
          <w:p w14:paraId="5AEEC25D" w14:textId="2101E7AC" w:rsidR="0017730C" w:rsidRDefault="008D2D62" w:rsidP="0017730C">
            <w:pPr>
              <w:spacing w:before="80" w:after="120"/>
              <w:jc w:val="both"/>
            </w:pPr>
            <w:r w:rsidRPr="008D2D62">
              <w:t>45110000-1 - Roboty w zakresie burzenia i rozbiórki obiektów budowlanych</w:t>
            </w:r>
            <w:r w:rsidR="00C536CB">
              <w:t>,</w:t>
            </w:r>
            <w:r w:rsidRPr="008D2D62">
              <w:t xml:space="preserve"> roboty ziemne, </w:t>
            </w:r>
          </w:p>
          <w:p w14:paraId="5A823376" w14:textId="59C07C50" w:rsidR="0017730C" w:rsidRDefault="008D2D62" w:rsidP="0017730C">
            <w:pPr>
              <w:spacing w:before="80" w:after="120"/>
              <w:jc w:val="both"/>
            </w:pPr>
            <w:r w:rsidRPr="008D2D62">
              <w:t>45230000-8 - Roboty budowlane w zakresie budowy rurociągów, linii komunikacyjnych i elektroenergetycznych, autostrad, dróg, lotnisk i kolei</w:t>
            </w:r>
            <w:r w:rsidR="00C536CB">
              <w:t>,</w:t>
            </w:r>
            <w:r w:rsidRPr="008D2D62">
              <w:t xml:space="preserve"> wyrównywanie terenu, </w:t>
            </w:r>
          </w:p>
          <w:p w14:paraId="3E2D37F0" w14:textId="77777777" w:rsidR="0017730C" w:rsidRDefault="008D2D62" w:rsidP="0017730C">
            <w:pPr>
              <w:spacing w:before="80" w:after="120"/>
              <w:jc w:val="both"/>
            </w:pPr>
            <w:r w:rsidRPr="008D2D62">
              <w:t xml:space="preserve">45233000-9 - Roboty w zakresie konstruowania, fundamentowania oraz wykonywania nawierzchni autostrad, dróg, </w:t>
            </w:r>
          </w:p>
          <w:p w14:paraId="70815B66" w14:textId="77777777" w:rsidR="0017730C" w:rsidRDefault="008D2D62" w:rsidP="0017730C">
            <w:pPr>
              <w:spacing w:before="80" w:after="120"/>
              <w:jc w:val="both"/>
            </w:pPr>
            <w:r w:rsidRPr="008D2D62">
              <w:t>45233221-4 - Malowanie nawierzch</w:t>
            </w:r>
            <w:r w:rsidR="0017730C">
              <w:t>n</w:t>
            </w:r>
            <w:r w:rsidRPr="008D2D62">
              <w:t xml:space="preserve">i, </w:t>
            </w:r>
          </w:p>
          <w:p w14:paraId="62B7A43B" w14:textId="771EB7E2" w:rsidR="008D2D62" w:rsidRPr="001B365B" w:rsidRDefault="008D2D62" w:rsidP="0017730C">
            <w:pPr>
              <w:spacing w:before="80" w:after="120"/>
              <w:jc w:val="both"/>
            </w:pPr>
            <w:r w:rsidRPr="008D2D62">
              <w:t>45233290-8 - Instalowanie znaków drogowych</w:t>
            </w:r>
            <w:r w:rsidRPr="001B365B">
              <w:t xml:space="preserve"> </w:t>
            </w:r>
          </w:p>
          <w:p w14:paraId="3A2468B7" w14:textId="77777777" w:rsidR="008D2D62" w:rsidRPr="001B365B" w:rsidRDefault="008D2D62" w:rsidP="00D04AF6">
            <w:pPr>
              <w:spacing w:before="80" w:after="60"/>
              <w:rPr>
                <w:b/>
              </w:rPr>
            </w:pPr>
            <w:r w:rsidRPr="001B365B">
              <w:lastRenderedPageBreak/>
              <w:t>Szczegółowy opis przedmiotu zamówienia:</w:t>
            </w:r>
          </w:p>
          <w:p w14:paraId="21D202EF" w14:textId="77777777" w:rsidR="008D2D62" w:rsidRPr="008D2D62" w:rsidRDefault="008D2D62" w:rsidP="00D04AF6">
            <w:pPr>
              <w:spacing w:after="120"/>
              <w:jc w:val="both"/>
            </w:pPr>
            <w:r w:rsidRPr="008D2D62">
              <w:t>Zakres prac obejmuje:</w:t>
            </w:r>
          </w:p>
          <w:p w14:paraId="10C7451F" w14:textId="77777777" w:rsidR="008D2D62" w:rsidRPr="008D2D62" w:rsidRDefault="008D2D62" w:rsidP="00D04AF6">
            <w:pPr>
              <w:spacing w:after="120"/>
              <w:jc w:val="both"/>
            </w:pPr>
            <w:r w:rsidRPr="008D2D62">
              <w:t>1) roboty pomiarowe, obsługę geodezyjną podczas realizacji inwestycji oraz sporządzenie inwentaryzacji geodezyjnej powykonawczej,</w:t>
            </w:r>
          </w:p>
          <w:p w14:paraId="47B375E0" w14:textId="77777777" w:rsidR="008D2D62" w:rsidRPr="008D2D62" w:rsidRDefault="008D2D62" w:rsidP="00D04AF6">
            <w:pPr>
              <w:spacing w:after="120"/>
              <w:jc w:val="both"/>
            </w:pPr>
            <w:r w:rsidRPr="008D2D62">
              <w:t>2) roboty rozbiórkowe (rozebranie nawierzchni bitumicznej, rozbiórka podbudowy, rozbiórka krawężników, obrzeży, nawierzchni z kostki brukowej, nawierzchni z płyt drogowych betonowych - trylinki, rozebranie przepustów rurowych, wiat przystankowych wraz z ponownym ustawieniem),</w:t>
            </w:r>
          </w:p>
          <w:p w14:paraId="4ABDF462" w14:textId="77777777" w:rsidR="008D2D62" w:rsidRPr="008D2D62" w:rsidRDefault="008D2D62" w:rsidP="00D04AF6">
            <w:pPr>
              <w:spacing w:after="120"/>
              <w:jc w:val="both"/>
            </w:pPr>
            <w:r w:rsidRPr="008D2D62">
              <w:t>3) roboty ziemne,</w:t>
            </w:r>
          </w:p>
          <w:p w14:paraId="74551D8E" w14:textId="77777777" w:rsidR="008D2D62" w:rsidRPr="008D2D62" w:rsidRDefault="008D2D62" w:rsidP="00D04AF6">
            <w:pPr>
              <w:spacing w:after="120"/>
              <w:jc w:val="both"/>
            </w:pPr>
            <w:r w:rsidRPr="008D2D62">
              <w:t>4) wykonanie podbudowy z mieszanki kruszyw mineralnych,</w:t>
            </w:r>
          </w:p>
          <w:p w14:paraId="005BB525" w14:textId="77777777" w:rsidR="008D2D62" w:rsidRPr="008D2D62" w:rsidRDefault="008D2D62" w:rsidP="00D04AF6">
            <w:pPr>
              <w:spacing w:after="120"/>
              <w:jc w:val="both"/>
            </w:pPr>
            <w:r w:rsidRPr="008D2D62">
              <w:t>5) frezowanie istniejącej nawierzchni bitumicznej,</w:t>
            </w:r>
          </w:p>
          <w:p w14:paraId="5940F6ED" w14:textId="77777777" w:rsidR="008D2D62" w:rsidRPr="008D2D62" w:rsidRDefault="008D2D62" w:rsidP="00D04AF6">
            <w:pPr>
              <w:spacing w:after="120"/>
              <w:jc w:val="both"/>
            </w:pPr>
            <w:r w:rsidRPr="008D2D62">
              <w:t>6) wykonanie odwodnienia drogi poprzez wybudowanie sieci kanalizacji deszczowej wraz z zamontowaniem studzienek ściekowych,</w:t>
            </w:r>
          </w:p>
          <w:p w14:paraId="2C4DBB91" w14:textId="77777777" w:rsidR="008D2D62" w:rsidRPr="008D2D62" w:rsidRDefault="008D2D62" w:rsidP="00D04AF6">
            <w:pPr>
              <w:spacing w:after="120"/>
              <w:jc w:val="both"/>
            </w:pPr>
            <w:r w:rsidRPr="008D2D62">
              <w:t>7) ułożenie nawierzchni z betonu asfaltowego - warstwa wiążąca i wyrównawcza oraz warstwa ścieralna,</w:t>
            </w:r>
          </w:p>
          <w:p w14:paraId="3D2166E5" w14:textId="77777777" w:rsidR="008D2D62" w:rsidRPr="008D2D62" w:rsidRDefault="008D2D62" w:rsidP="00D04AF6">
            <w:pPr>
              <w:spacing w:after="120"/>
              <w:jc w:val="both"/>
            </w:pPr>
            <w:r w:rsidRPr="008D2D62">
              <w:t>8) poszerzenie istniejącej nawierzchni,</w:t>
            </w:r>
          </w:p>
          <w:p w14:paraId="45752207" w14:textId="77777777" w:rsidR="008D2D62" w:rsidRPr="008D2D62" w:rsidRDefault="008D2D62" w:rsidP="00D04AF6">
            <w:pPr>
              <w:spacing w:after="120"/>
              <w:jc w:val="both"/>
            </w:pPr>
            <w:r w:rsidRPr="008D2D62">
              <w:t>9) ułożenie nawierzchni z betonowej kostki brukowej (chodnik, zatoka autobusowa, wyspa, zjazdy),</w:t>
            </w:r>
          </w:p>
          <w:p w14:paraId="39A74148" w14:textId="77777777" w:rsidR="008D2D62" w:rsidRPr="008D2D62" w:rsidRDefault="008D2D62" w:rsidP="00D04AF6">
            <w:pPr>
              <w:spacing w:after="120"/>
              <w:jc w:val="both"/>
            </w:pPr>
            <w:r w:rsidRPr="008D2D62">
              <w:t>10) oznakowanie pionowe i poziome (przejścia dla pieszych aktywne z doświetleniem, rejestrator prędkości),</w:t>
            </w:r>
          </w:p>
          <w:p w14:paraId="60803FB8" w14:textId="77777777" w:rsidR="008D2D62" w:rsidRPr="008D2D62" w:rsidRDefault="008D2D62" w:rsidP="00D04AF6">
            <w:pPr>
              <w:spacing w:after="120"/>
              <w:jc w:val="both"/>
            </w:pPr>
            <w:r w:rsidRPr="008D2D62">
              <w:t>11) ustawienie krawężników betonowych, obrzeży betonowych,</w:t>
            </w:r>
          </w:p>
          <w:p w14:paraId="33196A82" w14:textId="77777777" w:rsidR="008D2D62" w:rsidRPr="008D2D62" w:rsidRDefault="008D2D62" w:rsidP="00D04AF6">
            <w:pPr>
              <w:spacing w:after="120"/>
              <w:jc w:val="both"/>
            </w:pPr>
            <w:r w:rsidRPr="008D2D62">
              <w:t>12) wjazdy i wyjazdy,</w:t>
            </w:r>
          </w:p>
          <w:p w14:paraId="7117CFF2" w14:textId="77777777" w:rsidR="008D2D62" w:rsidRPr="008D2D62" w:rsidRDefault="008D2D62" w:rsidP="00D04AF6">
            <w:pPr>
              <w:spacing w:after="120"/>
              <w:jc w:val="both"/>
            </w:pPr>
            <w:r w:rsidRPr="008D2D62">
              <w:t>13) wykonanie ścieków ulicznych z kostki brukowej betonowej szarej 20x10x8 cm w dwóch rzędach,</w:t>
            </w:r>
          </w:p>
          <w:p w14:paraId="39916522" w14:textId="77777777" w:rsidR="008D2D62" w:rsidRPr="008D2D62" w:rsidRDefault="008D2D62" w:rsidP="00D04AF6">
            <w:pPr>
              <w:spacing w:after="120"/>
              <w:jc w:val="both"/>
            </w:pPr>
            <w:r w:rsidRPr="008D2D62">
              <w:t>14) koszt zakupu i ustawienia, na czas realizacji robót, tymczasowej organizacji ruchu oraz jej demontaż po zakończeniu robót,</w:t>
            </w:r>
          </w:p>
          <w:p w14:paraId="19E1AAB0" w14:textId="77777777" w:rsidR="008D2D62" w:rsidRPr="001B365B" w:rsidRDefault="008D2D62" w:rsidP="00D04AF6">
            <w:pPr>
              <w:spacing w:after="120"/>
              <w:jc w:val="both"/>
            </w:pPr>
            <w:r w:rsidRPr="008D2D62">
              <w:t>15) wykonanie i montaż tablic informacyjnych o wym. 80-100 cm wysokości i 120-150 cm szerokości.</w:t>
            </w:r>
          </w:p>
          <w:p w14:paraId="015DD38B" w14:textId="77777777" w:rsidR="008D2D62" w:rsidRPr="001B365B" w:rsidRDefault="008D2D62" w:rsidP="00D04AF6">
            <w:pPr>
              <w:spacing w:after="120"/>
            </w:pPr>
            <w:r w:rsidRPr="008D2D62">
              <w:rPr>
                <w:b/>
              </w:rPr>
              <w:t>Zamawiający nie dopuszcza składania ofert równoważnych</w:t>
            </w:r>
          </w:p>
        </w:tc>
      </w:tr>
    </w:tbl>
    <w:p w14:paraId="364607D6" w14:textId="28A8F73E"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niezawierające pełnego zakresu przedmiotu zamówienia zostaną odrzucone.</w:t>
      </w:r>
    </w:p>
    <w:p w14:paraId="0F3DC5A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Informacje dotyczące oferty wariantowej, o której mowa w art. 92 ustawy Pzp.</w:t>
      </w:r>
    </w:p>
    <w:p w14:paraId="010DCD45" w14:textId="770866FB" w:rsidR="008D2D62" w:rsidRPr="0017730C" w:rsidRDefault="008D2D62" w:rsidP="0017730C">
      <w:pPr>
        <w:tabs>
          <w:tab w:val="left" w:pos="708"/>
        </w:tabs>
        <w:spacing w:before="120"/>
        <w:ind w:left="680"/>
        <w:jc w:val="both"/>
        <w:outlineLvl w:val="1"/>
        <w:rPr>
          <w:bCs/>
          <w:iCs/>
          <w:color w:val="000000"/>
          <w:lang w:val="x-none" w:eastAsia="x-none"/>
        </w:rPr>
      </w:pPr>
      <w:r w:rsidRPr="008D2D62">
        <w:rPr>
          <w:bCs/>
          <w:iCs/>
          <w:color w:val="000000"/>
          <w:lang w:val="x-none" w:eastAsia="x-none"/>
        </w:rPr>
        <w:t>Zamawiający nie dopuszcza składania ofert wariantowych</w:t>
      </w:r>
    </w:p>
    <w:p w14:paraId="098884F8" w14:textId="1863A206" w:rsidR="008D2D62" w:rsidRPr="001B365B" w:rsidRDefault="008D2D62" w:rsidP="008D2D62">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określa następujące wymagania odnośnie zatrudnienia przez Wykonawcę lub Podwykonawcę osób wykonujących wskazane przez Zamawiającego czynności </w:t>
      </w:r>
      <w:r w:rsidR="0017730C">
        <w:rPr>
          <w:bCs/>
          <w:iCs/>
          <w:color w:val="000000"/>
          <w:lang w:val="x-none" w:eastAsia="x-none"/>
        </w:rPr>
        <w:br/>
      </w:r>
      <w:r w:rsidRPr="001B365B">
        <w:rPr>
          <w:bCs/>
          <w:iCs/>
          <w:color w:val="000000"/>
          <w:lang w:val="x-none" w:eastAsia="x-none"/>
        </w:rPr>
        <w:t>w zakresie realizacji zamówienia na podstawie umowy o pracę:</w:t>
      </w:r>
    </w:p>
    <w:p w14:paraId="26105B70" w14:textId="554A2063" w:rsidR="008D2D62" w:rsidRPr="002B4DF1" w:rsidRDefault="008D2D62" w:rsidP="002B4DF1">
      <w:pPr>
        <w:numPr>
          <w:ilvl w:val="0"/>
          <w:numId w:val="25"/>
        </w:numPr>
        <w:tabs>
          <w:tab w:val="left" w:pos="708"/>
        </w:tabs>
        <w:spacing w:before="120"/>
        <w:jc w:val="both"/>
        <w:outlineLvl w:val="1"/>
        <w:rPr>
          <w:bCs/>
          <w:iCs/>
          <w:color w:val="000000"/>
          <w:lang w:val="x-none" w:eastAsia="x-none"/>
        </w:rPr>
      </w:pPr>
      <w:r w:rsidRPr="008D2D62">
        <w:rPr>
          <w:bCs/>
          <w:iCs/>
          <w:color w:val="000000"/>
          <w:lang w:val="x-none" w:eastAsia="x-none"/>
        </w:rPr>
        <w:t xml:space="preserve">Zamawiający określa następujące wymagania odnośnie zatrudnienia przez Wykonawcę lub Podwykonawcę osób wykonujących wskazane przez </w:t>
      </w:r>
      <w:r w:rsidRPr="008D2D62">
        <w:rPr>
          <w:bCs/>
          <w:iCs/>
          <w:color w:val="000000"/>
          <w:lang w:val="x-none" w:eastAsia="x-none"/>
        </w:rPr>
        <w:lastRenderedPageBreak/>
        <w:t xml:space="preserve">Zamawiającego czynności </w:t>
      </w:r>
      <w:r w:rsidRPr="002B4DF1">
        <w:rPr>
          <w:bCs/>
          <w:iCs/>
          <w:color w:val="000000"/>
          <w:lang w:val="x-none" w:eastAsia="x-none"/>
        </w:rPr>
        <w:t>w zakresie realizacji zamówienia na podstawie stosunku pracy:</w:t>
      </w:r>
    </w:p>
    <w:p w14:paraId="5C909547" w14:textId="1AA52D08" w:rsidR="008D2D62" w:rsidRPr="008D2D62" w:rsidRDefault="008D2D62" w:rsidP="008D2D62">
      <w:pPr>
        <w:tabs>
          <w:tab w:val="left" w:pos="708"/>
        </w:tabs>
        <w:spacing w:before="120"/>
        <w:ind w:left="680"/>
        <w:jc w:val="both"/>
        <w:outlineLvl w:val="1"/>
        <w:rPr>
          <w:bCs/>
          <w:iCs/>
          <w:color w:val="000000"/>
          <w:lang w:val="x-none" w:eastAsia="x-none"/>
        </w:rPr>
      </w:pPr>
      <w:r w:rsidRPr="008D2D62">
        <w:rPr>
          <w:bCs/>
          <w:iCs/>
          <w:color w:val="000000"/>
          <w:lang w:val="x-none" w:eastAsia="x-none"/>
        </w:rPr>
        <w:t>1)</w:t>
      </w:r>
      <w:r w:rsidR="0017730C">
        <w:rPr>
          <w:bCs/>
          <w:iCs/>
          <w:color w:val="000000"/>
          <w:lang w:eastAsia="x-none"/>
        </w:rPr>
        <w:t xml:space="preserve"> </w:t>
      </w:r>
      <w:r w:rsidRPr="008D2D62">
        <w:rPr>
          <w:bCs/>
          <w:iCs/>
          <w:color w:val="000000"/>
          <w:lang w:val="x-none" w:eastAsia="x-none"/>
        </w:rPr>
        <w:t>Zamawiający określa, iż roboty związane z ułożeniem nawierzchni bitumicznej oraz wykonywaniem nawierzchni z kostki brukowej,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p>
    <w:p w14:paraId="31BBAA79" w14:textId="74C74FA3" w:rsidR="008D2D62" w:rsidRPr="008D2D62" w:rsidRDefault="008D2D62" w:rsidP="008D2D62">
      <w:pPr>
        <w:tabs>
          <w:tab w:val="left" w:pos="708"/>
        </w:tabs>
        <w:spacing w:before="120"/>
        <w:ind w:left="680"/>
        <w:jc w:val="both"/>
        <w:outlineLvl w:val="1"/>
        <w:rPr>
          <w:bCs/>
          <w:iCs/>
          <w:color w:val="000000"/>
          <w:lang w:val="x-none" w:eastAsia="x-none"/>
        </w:rPr>
      </w:pPr>
      <w:r w:rsidRPr="008D2D62">
        <w:rPr>
          <w:bCs/>
          <w:iCs/>
          <w:color w:val="000000"/>
          <w:lang w:val="x-none" w:eastAsia="x-none"/>
        </w:rPr>
        <w:t>2)</w:t>
      </w:r>
      <w:r w:rsidR="0017730C">
        <w:rPr>
          <w:bCs/>
          <w:iCs/>
          <w:color w:val="000000"/>
          <w:lang w:eastAsia="x-none"/>
        </w:rPr>
        <w:t xml:space="preserve"> </w:t>
      </w:r>
      <w:r w:rsidRPr="008D2D62">
        <w:rPr>
          <w:bCs/>
          <w:iCs/>
          <w:color w:val="000000"/>
          <w:lang w:val="x-none" w:eastAsia="x-none"/>
        </w:rPr>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0787AA18" w14:textId="487D8B0A" w:rsidR="008D2D62" w:rsidRPr="008D2D62" w:rsidRDefault="008D2D62" w:rsidP="008D2D62">
      <w:pPr>
        <w:tabs>
          <w:tab w:val="left" w:pos="708"/>
        </w:tabs>
        <w:spacing w:before="120"/>
        <w:ind w:left="680"/>
        <w:jc w:val="both"/>
        <w:outlineLvl w:val="1"/>
        <w:rPr>
          <w:bCs/>
          <w:iCs/>
          <w:color w:val="000000"/>
          <w:lang w:val="x-none" w:eastAsia="x-none"/>
        </w:rPr>
      </w:pPr>
      <w:r w:rsidRPr="008D2D62">
        <w:rPr>
          <w:bCs/>
          <w:iCs/>
          <w:color w:val="000000"/>
          <w:lang w:val="x-none" w:eastAsia="x-none"/>
        </w:rPr>
        <w:t>3)</w:t>
      </w:r>
      <w:r w:rsidR="0017730C">
        <w:rPr>
          <w:bCs/>
          <w:iCs/>
          <w:color w:val="000000"/>
          <w:lang w:eastAsia="x-none"/>
        </w:rPr>
        <w:t xml:space="preserve"> </w:t>
      </w:r>
      <w:r w:rsidRPr="008D2D62">
        <w:rPr>
          <w:bCs/>
          <w:iCs/>
          <w:color w:val="000000"/>
          <w:lang w:val="x-none" w:eastAsia="x-none"/>
        </w:rPr>
        <w:t>w celu udokumentowania zatrudnienia osób, o których mowa w pkt 1 Wykonawca powinien oświadczyć w formularzu ofertowym, że osoby wykonujące czynności we wskazanym przez Zamawiającego zakresie będą zatrudnione na podstawie stosunku pracy,</w:t>
      </w:r>
    </w:p>
    <w:p w14:paraId="436564CD" w14:textId="17C953A1" w:rsidR="008D2D62" w:rsidRPr="008D2D62" w:rsidRDefault="008D2D62" w:rsidP="0017730C">
      <w:pPr>
        <w:tabs>
          <w:tab w:val="left" w:pos="708"/>
        </w:tabs>
        <w:spacing w:before="120"/>
        <w:ind w:left="680"/>
        <w:jc w:val="both"/>
        <w:outlineLvl w:val="1"/>
        <w:rPr>
          <w:bCs/>
          <w:iCs/>
          <w:color w:val="000000"/>
          <w:lang w:val="x-none" w:eastAsia="x-none"/>
        </w:rPr>
      </w:pPr>
      <w:r w:rsidRPr="008D2D62">
        <w:rPr>
          <w:bCs/>
          <w:iCs/>
          <w:color w:val="000000"/>
          <w:lang w:val="x-none" w:eastAsia="x-none"/>
        </w:rPr>
        <w:t>4)</w:t>
      </w:r>
      <w:r w:rsidR="0017730C">
        <w:rPr>
          <w:bCs/>
          <w:iCs/>
          <w:color w:val="000000"/>
          <w:lang w:eastAsia="x-none"/>
        </w:rPr>
        <w:t xml:space="preserve"> </w:t>
      </w:r>
      <w:r w:rsidRPr="008D2D62">
        <w:rPr>
          <w:bCs/>
          <w:iCs/>
          <w:color w:val="000000"/>
          <w:lang w:val="x-none" w:eastAsia="x-none"/>
        </w:rPr>
        <w:t xml:space="preserve">Zamawiający ma prawo do skontrolowania Wykonawcy w zakresie zatrudnienia osób, o których mowa w pkt 1, wzywając go na piśmie do przekazania niezbędnych do weryfikacji informacji, w terminie 7 dni od otrzymania takiego wezwania. Informacje, </w:t>
      </w:r>
      <w:r w:rsidR="002B4DF1">
        <w:rPr>
          <w:bCs/>
          <w:iCs/>
          <w:color w:val="000000"/>
          <w:lang w:val="x-none" w:eastAsia="x-none"/>
        </w:rPr>
        <w:br/>
      </w:r>
      <w:r w:rsidRPr="008D2D62">
        <w:rPr>
          <w:bCs/>
          <w:iCs/>
          <w:color w:val="000000"/>
          <w:lang w:val="x-none" w:eastAsia="x-none"/>
        </w:rPr>
        <w:t>o których mowa wyżej to imienny wykaz osób oraz udostępnienie do wglądu kopii dowodu potwierdzającego zgłoszenie pracownika przez pracodawcę do ubezpieczeń, zanonimizowaną w sposób zapewniający ochronę danych osobowych pracowników,</w:t>
      </w:r>
    </w:p>
    <w:p w14:paraId="23D8EB69" w14:textId="224DA8C7" w:rsidR="008D2D62" w:rsidRPr="001B365B" w:rsidRDefault="008D2D62" w:rsidP="008D2D62">
      <w:pPr>
        <w:tabs>
          <w:tab w:val="left" w:pos="708"/>
        </w:tabs>
        <w:spacing w:before="120"/>
        <w:ind w:left="680"/>
        <w:jc w:val="both"/>
        <w:outlineLvl w:val="1"/>
        <w:rPr>
          <w:bCs/>
          <w:iCs/>
          <w:lang w:val="x-none" w:eastAsia="x-none"/>
        </w:rPr>
      </w:pPr>
      <w:r w:rsidRPr="008D2D62">
        <w:rPr>
          <w:bCs/>
          <w:iCs/>
          <w:color w:val="000000"/>
          <w:lang w:val="x-none" w:eastAsia="x-none"/>
        </w:rPr>
        <w:t>5)</w:t>
      </w:r>
      <w:r w:rsidR="0017730C">
        <w:rPr>
          <w:bCs/>
          <w:iCs/>
          <w:color w:val="000000"/>
          <w:lang w:eastAsia="x-none"/>
        </w:rPr>
        <w:t xml:space="preserve"> </w:t>
      </w:r>
      <w:r w:rsidRPr="008D2D62">
        <w:rPr>
          <w:bCs/>
          <w:iCs/>
          <w:color w:val="000000"/>
          <w:lang w:val="x-none" w:eastAsia="x-none"/>
        </w:rPr>
        <w:t>w przypadku, gdy Wykonawca nie dotrzyma ww. terminu Zamawiający obciąży Wykonawcę karami umownymi za każdy dzień zwłoki w wysokości 0,1% całkowitego wynagrodzenia brutto określonego w umowie o udzielenie zamówienia publicznego.</w:t>
      </w:r>
    </w:p>
    <w:p w14:paraId="718D88F3" w14:textId="51FA2A66"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w:t>
      </w:r>
      <w:r w:rsidRPr="001B365B">
        <w:rPr>
          <w:b/>
          <w:bCs/>
          <w:caps/>
          <w:kern w:val="32"/>
          <w:lang w:eastAsia="x-none"/>
        </w:rPr>
        <w:t>USTAWY PZP</w:t>
      </w:r>
      <w:bookmarkEnd w:id="3"/>
      <w:r w:rsidRPr="001B365B">
        <w:rPr>
          <w:b/>
          <w:bCs/>
          <w:caps/>
          <w:kern w:val="32"/>
          <w:lang w:eastAsia="x-none"/>
        </w:rPr>
        <w:t>.</w:t>
      </w:r>
    </w:p>
    <w:p w14:paraId="5DCBBB1A" w14:textId="0539759B" w:rsidR="001B365B" w:rsidRPr="001B365B" w:rsidRDefault="008D2D62"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Pr="001B365B">
        <w:rPr>
          <w:bCs/>
          <w:iCs/>
          <w:color w:val="000000"/>
          <w:lang w:eastAsia="x-none"/>
        </w:rPr>
        <w:t>ustawy Pzp.</w:t>
      </w:r>
    </w:p>
    <w:p w14:paraId="6BD5B2C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6"/>
      <w:r w:rsidRPr="001B365B">
        <w:rPr>
          <w:b/>
          <w:bCs/>
          <w:caps/>
          <w:kern w:val="32"/>
          <w:lang w:val="x-none" w:eastAsia="x-none"/>
        </w:rPr>
        <w:t>Termin wykonania zamówienia</w:t>
      </w:r>
      <w:bookmarkEnd w:id="4"/>
    </w:p>
    <w:p w14:paraId="00387070" w14:textId="77777777"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8D2D62" w:rsidRPr="008D2D62">
        <w:rPr>
          <w:b/>
          <w:bCs/>
          <w:iCs/>
          <w:color w:val="000000"/>
          <w:lang w:val="x-none" w:eastAsia="x-none"/>
        </w:rPr>
        <w:t>7 miesięcy od daty udzielenia zamówienia</w:t>
      </w:r>
      <w:r w:rsidRPr="001B365B">
        <w:rPr>
          <w:bCs/>
          <w:iCs/>
          <w:color w:val="000000"/>
          <w:lang w:eastAsia="x-none"/>
        </w:rPr>
        <w:t>.</w:t>
      </w:r>
    </w:p>
    <w:p w14:paraId="103E1AC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5"/>
    </w:p>
    <w:p w14:paraId="399636EF" w14:textId="08617A0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090799">
        <w:rPr>
          <w:bCs/>
          <w:iCs/>
          <w:color w:val="000000"/>
          <w:lang w:val="x-none"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52C65395" w14:textId="0B57F94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Pzp określa następujące warunki udziału </w:t>
      </w:r>
      <w:r w:rsidR="00090799">
        <w:rPr>
          <w:bCs/>
          <w:iCs/>
          <w:color w:val="000000"/>
          <w:lang w:val="x-none" w:eastAsia="x-none"/>
        </w:rPr>
        <w:br/>
      </w:r>
      <w:r w:rsidRPr="001B365B">
        <w:rPr>
          <w:bCs/>
          <w:iCs/>
          <w:color w:val="000000"/>
          <w:lang w:val="x-none" w:eastAsia="x-none"/>
        </w:rPr>
        <w:t>w postępowaniu:</w:t>
      </w:r>
    </w:p>
    <w:p w14:paraId="1D81689A" w14:textId="77777777" w:rsidR="008D2D62" w:rsidRPr="001B365B" w:rsidRDefault="008D2D62" w:rsidP="008D2D62">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D2D62" w:rsidRPr="001B365B" w14:paraId="7C97B991" w14:textId="77777777" w:rsidTr="00D04AF6">
        <w:tc>
          <w:tcPr>
            <w:tcW w:w="720" w:type="dxa"/>
            <w:tcBorders>
              <w:top w:val="single" w:sz="4" w:space="0" w:color="auto"/>
              <w:left w:val="single" w:sz="4" w:space="0" w:color="auto"/>
              <w:bottom w:val="single" w:sz="4" w:space="0" w:color="auto"/>
              <w:right w:val="single" w:sz="4" w:space="0" w:color="auto"/>
            </w:tcBorders>
            <w:vAlign w:val="center"/>
            <w:hideMark/>
          </w:tcPr>
          <w:p w14:paraId="08969DE3" w14:textId="77777777" w:rsidR="008D2D62" w:rsidRPr="001B365B" w:rsidRDefault="008D2D62" w:rsidP="00D04AF6">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533BAF3" w14:textId="77777777" w:rsidR="008D2D62" w:rsidRPr="001B365B" w:rsidRDefault="008D2D62" w:rsidP="00D04AF6">
            <w:pPr>
              <w:spacing w:before="60" w:after="120"/>
              <w:rPr>
                <w:sz w:val="20"/>
                <w:szCs w:val="20"/>
              </w:rPr>
            </w:pPr>
            <w:r w:rsidRPr="001B365B">
              <w:rPr>
                <w:b/>
                <w:sz w:val="20"/>
                <w:szCs w:val="20"/>
              </w:rPr>
              <w:t>Warunki udziału w postępowaniu</w:t>
            </w:r>
          </w:p>
        </w:tc>
      </w:tr>
      <w:tr w:rsidR="008D2D62" w:rsidRPr="001B365B" w14:paraId="20A9F3A1" w14:textId="77777777" w:rsidTr="00D04AF6">
        <w:tc>
          <w:tcPr>
            <w:tcW w:w="720" w:type="dxa"/>
            <w:tcBorders>
              <w:top w:val="single" w:sz="4" w:space="0" w:color="auto"/>
              <w:left w:val="single" w:sz="4" w:space="0" w:color="auto"/>
              <w:bottom w:val="single" w:sz="4" w:space="0" w:color="auto"/>
              <w:right w:val="single" w:sz="4" w:space="0" w:color="auto"/>
            </w:tcBorders>
            <w:hideMark/>
          </w:tcPr>
          <w:p w14:paraId="63B6DFD7" w14:textId="77777777" w:rsidR="008D2D62" w:rsidRPr="001B365B" w:rsidRDefault="008D2D62" w:rsidP="00D04AF6">
            <w:pPr>
              <w:spacing w:before="60" w:after="120"/>
              <w:jc w:val="center"/>
            </w:pPr>
            <w:r w:rsidRPr="008D2D62">
              <w:t>1</w:t>
            </w:r>
          </w:p>
        </w:tc>
        <w:tc>
          <w:tcPr>
            <w:tcW w:w="7774" w:type="dxa"/>
            <w:tcBorders>
              <w:top w:val="single" w:sz="4" w:space="0" w:color="auto"/>
              <w:left w:val="single" w:sz="4" w:space="0" w:color="auto"/>
              <w:bottom w:val="single" w:sz="4" w:space="0" w:color="auto"/>
              <w:right w:val="single" w:sz="4" w:space="0" w:color="auto"/>
            </w:tcBorders>
            <w:hideMark/>
          </w:tcPr>
          <w:p w14:paraId="79B63828" w14:textId="77777777" w:rsidR="008D2D62" w:rsidRPr="001B365B" w:rsidRDefault="008D2D62" w:rsidP="00D04AF6">
            <w:pPr>
              <w:spacing w:before="60" w:after="120"/>
              <w:jc w:val="both"/>
              <w:rPr>
                <w:b/>
                <w:bCs/>
              </w:rPr>
            </w:pPr>
            <w:r w:rsidRPr="008D2D62">
              <w:rPr>
                <w:b/>
                <w:bCs/>
              </w:rPr>
              <w:t>Zdolność techniczna lub zawodowa</w:t>
            </w:r>
          </w:p>
          <w:p w14:paraId="5E955CCD" w14:textId="1E93134B" w:rsidR="008D2D62" w:rsidRPr="008D2D62" w:rsidRDefault="008D2D62" w:rsidP="00D04AF6">
            <w:pPr>
              <w:spacing w:before="60" w:after="120"/>
              <w:jc w:val="both"/>
            </w:pPr>
            <w:r w:rsidRPr="008D2D62">
              <w:t xml:space="preserve">O udzielenie zamówienia publicznego mogą ubiegać się wykonawcy, którzy spełniają warunki, dotyczące zdolności technicznej lub zawodowej. Ocena </w:t>
            </w:r>
            <w:r w:rsidRPr="008D2D62">
              <w:lastRenderedPageBreak/>
              <w:t>spełniania warunków udziału w postępowaniu będzie dokonana na zasadzie spełnia/nie spełnia.</w:t>
            </w:r>
          </w:p>
          <w:p w14:paraId="2316117F" w14:textId="63A8E103" w:rsidR="008D2D62" w:rsidRPr="001B365B" w:rsidRDefault="008D2D62" w:rsidP="00D04AF6">
            <w:pPr>
              <w:spacing w:before="60" w:after="120"/>
              <w:jc w:val="both"/>
            </w:pPr>
            <w:r w:rsidRPr="008D2D62">
              <w:t>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swym zakresem przebudowę</w:t>
            </w:r>
            <w:r w:rsidR="005D3D1D">
              <w:t>, rozbudowę</w:t>
            </w:r>
            <w:r w:rsidRPr="008D2D62">
              <w:t xml:space="preserve"> lub budowę drogi o wartości minimum 3.000.000,00 zł.</w:t>
            </w:r>
          </w:p>
        </w:tc>
      </w:tr>
    </w:tbl>
    <w:p w14:paraId="5C89E71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Podstawy wykluczenia wykonawcy Z POSTĘPOWANIA</w:t>
      </w:r>
    </w:p>
    <w:p w14:paraId="31727C79" w14:textId="28C3674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00090799">
        <w:rPr>
          <w:bCs/>
          <w:iCs/>
          <w:color w:val="000000"/>
          <w:lang w:eastAsia="x-none"/>
        </w:rPr>
        <w:t xml:space="preserve"> ust. 1</w:t>
      </w:r>
      <w:r w:rsidRPr="001B365B">
        <w:rPr>
          <w:bCs/>
          <w:iCs/>
          <w:color w:val="000000"/>
          <w:lang w:val="x-none" w:eastAsia="x-none"/>
        </w:rPr>
        <w:t xml:space="preserve"> </w:t>
      </w:r>
      <w:r w:rsidRPr="001B365B">
        <w:rPr>
          <w:bCs/>
          <w:iCs/>
          <w:color w:val="000000"/>
          <w:lang w:eastAsia="x-none"/>
        </w:rPr>
        <w:t>ustawy Pzp.</w:t>
      </w:r>
    </w:p>
    <w:p w14:paraId="6BEA059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0BE5A649" w14:textId="6B5E7E9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ustawy Pzp, jeżeli udowodni Zamawiającemu, że spełnił łącznie przesłanki określone w art. 110 ust. 2 ustawy Pzp</w:t>
      </w:r>
      <w:r w:rsidRPr="001B365B">
        <w:rPr>
          <w:bCs/>
          <w:iCs/>
          <w:color w:val="000000"/>
          <w:lang w:eastAsia="x-none"/>
        </w:rPr>
        <w:t>.</w:t>
      </w:r>
    </w:p>
    <w:p w14:paraId="042900F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4177B7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03E78B3A"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6" w:name="_Toc258314248"/>
      <w:r w:rsidRPr="001B365B">
        <w:rPr>
          <w:b/>
          <w:bCs/>
          <w:caps/>
          <w:kern w:val="32"/>
          <w:lang w:eastAsia="x-none"/>
        </w:rPr>
        <w:t>informacja o podmiotowych środkach dowodowych</w:t>
      </w:r>
      <w:bookmarkEnd w:id="6"/>
    </w:p>
    <w:p w14:paraId="64D4D622"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6E22F909" w14:textId="77777777" w:rsidTr="008D2D62">
        <w:tc>
          <w:tcPr>
            <w:tcW w:w="709" w:type="dxa"/>
            <w:tcBorders>
              <w:top w:val="single" w:sz="4" w:space="0" w:color="auto"/>
              <w:left w:val="single" w:sz="4" w:space="0" w:color="auto"/>
              <w:bottom w:val="single" w:sz="4" w:space="0" w:color="auto"/>
              <w:right w:val="single" w:sz="4" w:space="0" w:color="auto"/>
            </w:tcBorders>
            <w:hideMark/>
          </w:tcPr>
          <w:p w14:paraId="5427BAAE"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1331875F" w14:textId="77777777" w:rsidR="001B365B" w:rsidRPr="001B365B" w:rsidRDefault="001B365B" w:rsidP="001B365B">
            <w:pPr>
              <w:spacing w:before="60" w:after="120"/>
              <w:jc w:val="both"/>
            </w:pPr>
            <w:r w:rsidRPr="001B365B">
              <w:rPr>
                <w:b/>
                <w:sz w:val="20"/>
                <w:szCs w:val="20"/>
              </w:rPr>
              <w:t>Wymagany dokument</w:t>
            </w:r>
          </w:p>
        </w:tc>
      </w:tr>
      <w:tr w:rsidR="008D2D62" w:rsidRPr="001B365B" w14:paraId="07A922A9" w14:textId="77777777" w:rsidTr="008D2D62">
        <w:tc>
          <w:tcPr>
            <w:tcW w:w="709" w:type="dxa"/>
            <w:tcBorders>
              <w:top w:val="single" w:sz="4" w:space="0" w:color="auto"/>
              <w:left w:val="single" w:sz="4" w:space="0" w:color="auto"/>
              <w:bottom w:val="single" w:sz="4" w:space="0" w:color="auto"/>
              <w:right w:val="single" w:sz="4" w:space="0" w:color="auto"/>
            </w:tcBorders>
            <w:hideMark/>
          </w:tcPr>
          <w:p w14:paraId="4EB8D0F2" w14:textId="77777777" w:rsidR="008D2D62" w:rsidRPr="001B365B" w:rsidRDefault="008D2D62" w:rsidP="00D04AF6">
            <w:pPr>
              <w:spacing w:before="60" w:after="120"/>
              <w:jc w:val="center"/>
            </w:pPr>
            <w:r w:rsidRPr="008D2D62">
              <w:t>1</w:t>
            </w:r>
          </w:p>
        </w:tc>
        <w:tc>
          <w:tcPr>
            <w:tcW w:w="7826" w:type="dxa"/>
            <w:tcBorders>
              <w:top w:val="single" w:sz="4" w:space="0" w:color="auto"/>
              <w:left w:val="single" w:sz="4" w:space="0" w:color="auto"/>
              <w:bottom w:val="single" w:sz="4" w:space="0" w:color="auto"/>
              <w:right w:val="single" w:sz="4" w:space="0" w:color="auto"/>
            </w:tcBorders>
            <w:hideMark/>
          </w:tcPr>
          <w:p w14:paraId="2334A55D" w14:textId="77777777" w:rsidR="008D2D62" w:rsidRPr="001B365B" w:rsidRDefault="008D2D62" w:rsidP="00D04AF6">
            <w:pPr>
              <w:spacing w:before="60" w:after="60"/>
              <w:jc w:val="both"/>
            </w:pPr>
            <w:r w:rsidRPr="008D2D62">
              <w:rPr>
                <w:b/>
              </w:rPr>
              <w:t>Oświadczenie o niepodleganiu wykluczeniu oraz spełnianiu warunków udziału</w:t>
            </w:r>
          </w:p>
          <w:p w14:paraId="35B8A545" w14:textId="77777777" w:rsidR="008D2D62" w:rsidRPr="001B365B" w:rsidRDefault="008D2D62" w:rsidP="00D04AF6">
            <w:pPr>
              <w:spacing w:after="40"/>
              <w:jc w:val="both"/>
            </w:pPr>
            <w:r w:rsidRPr="008D2D62">
              <w:t>Aktualne na dzień składania ofert oświadczenie Wykonawcy stanowiące wstępne potwierdzenie spełniania warunków udziału w postępowaniu oraz brak podstaw wykluczenia</w:t>
            </w:r>
          </w:p>
        </w:tc>
      </w:tr>
      <w:tr w:rsidR="008D2D62" w:rsidRPr="001B365B" w14:paraId="21589EAB" w14:textId="77777777" w:rsidTr="008D2D62">
        <w:tc>
          <w:tcPr>
            <w:tcW w:w="709" w:type="dxa"/>
            <w:tcBorders>
              <w:top w:val="single" w:sz="4" w:space="0" w:color="auto"/>
              <w:left w:val="single" w:sz="4" w:space="0" w:color="auto"/>
              <w:bottom w:val="single" w:sz="4" w:space="0" w:color="auto"/>
              <w:right w:val="single" w:sz="4" w:space="0" w:color="auto"/>
            </w:tcBorders>
            <w:hideMark/>
          </w:tcPr>
          <w:p w14:paraId="7EA351A8" w14:textId="77777777" w:rsidR="008D2D62" w:rsidRPr="001B365B" w:rsidRDefault="008D2D62" w:rsidP="00D04AF6">
            <w:pPr>
              <w:spacing w:before="60" w:after="120"/>
              <w:jc w:val="center"/>
            </w:pPr>
            <w:r w:rsidRPr="008D2D62">
              <w:t>2</w:t>
            </w:r>
          </w:p>
        </w:tc>
        <w:tc>
          <w:tcPr>
            <w:tcW w:w="7826" w:type="dxa"/>
            <w:tcBorders>
              <w:top w:val="single" w:sz="4" w:space="0" w:color="auto"/>
              <w:left w:val="single" w:sz="4" w:space="0" w:color="auto"/>
              <w:bottom w:val="single" w:sz="4" w:space="0" w:color="auto"/>
              <w:right w:val="single" w:sz="4" w:space="0" w:color="auto"/>
            </w:tcBorders>
            <w:hideMark/>
          </w:tcPr>
          <w:p w14:paraId="5A8096EF" w14:textId="77777777" w:rsidR="008D2D62" w:rsidRPr="001B365B" w:rsidRDefault="008D2D62" w:rsidP="00D04AF6">
            <w:pPr>
              <w:spacing w:before="60" w:after="60"/>
              <w:jc w:val="both"/>
            </w:pPr>
            <w:r w:rsidRPr="008D2D62">
              <w:rPr>
                <w:b/>
              </w:rPr>
              <w:t>Zobowiązanie podmiotu udostępniającego zasoby</w:t>
            </w:r>
          </w:p>
          <w:p w14:paraId="122B473D" w14:textId="77777777" w:rsidR="008D2D62" w:rsidRPr="001B365B" w:rsidRDefault="008D2D62" w:rsidP="00D04AF6">
            <w:pPr>
              <w:spacing w:after="40"/>
              <w:jc w:val="both"/>
            </w:pPr>
            <w:r w:rsidRPr="008D2D62">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8D2D62" w:rsidRPr="001B365B" w14:paraId="11B41438" w14:textId="77777777" w:rsidTr="008D2D62">
        <w:tc>
          <w:tcPr>
            <w:tcW w:w="709" w:type="dxa"/>
            <w:tcBorders>
              <w:top w:val="single" w:sz="4" w:space="0" w:color="auto"/>
              <w:left w:val="single" w:sz="4" w:space="0" w:color="auto"/>
              <w:bottom w:val="single" w:sz="4" w:space="0" w:color="auto"/>
              <w:right w:val="single" w:sz="4" w:space="0" w:color="auto"/>
            </w:tcBorders>
            <w:hideMark/>
          </w:tcPr>
          <w:p w14:paraId="5FCBBFBD" w14:textId="77777777" w:rsidR="008D2D62" w:rsidRPr="001B365B" w:rsidRDefault="008D2D62" w:rsidP="00D04AF6">
            <w:pPr>
              <w:spacing w:before="60" w:after="120"/>
              <w:jc w:val="center"/>
            </w:pPr>
            <w:r w:rsidRPr="008D2D62">
              <w:t>3</w:t>
            </w:r>
          </w:p>
        </w:tc>
        <w:tc>
          <w:tcPr>
            <w:tcW w:w="7826" w:type="dxa"/>
            <w:tcBorders>
              <w:top w:val="single" w:sz="4" w:space="0" w:color="auto"/>
              <w:left w:val="single" w:sz="4" w:space="0" w:color="auto"/>
              <w:bottom w:val="single" w:sz="4" w:space="0" w:color="auto"/>
              <w:right w:val="single" w:sz="4" w:space="0" w:color="auto"/>
            </w:tcBorders>
            <w:hideMark/>
          </w:tcPr>
          <w:p w14:paraId="2687A9A7" w14:textId="60CD11A5" w:rsidR="008D2D62" w:rsidRDefault="008D2D62" w:rsidP="00D04AF6">
            <w:pPr>
              <w:spacing w:before="60" w:after="60"/>
              <w:jc w:val="both"/>
              <w:rPr>
                <w:b/>
              </w:rPr>
            </w:pPr>
            <w:r w:rsidRPr="008D2D62">
              <w:rPr>
                <w:b/>
              </w:rPr>
              <w:t>Kosztorys ofertowy</w:t>
            </w:r>
          </w:p>
          <w:p w14:paraId="362AD3D0" w14:textId="409E90AF" w:rsidR="005D3D1D" w:rsidRPr="001B365B" w:rsidRDefault="005D3D1D" w:rsidP="00D04AF6">
            <w:pPr>
              <w:spacing w:before="60" w:after="60"/>
              <w:jc w:val="both"/>
            </w:pPr>
            <w:r w:rsidRPr="005D3D1D">
              <w:t>Wypełniony kosztorys ofertowy z cenami jednostkowymi na poszczególne elementy zamówienia</w:t>
            </w:r>
            <w:r>
              <w:t>.</w:t>
            </w:r>
          </w:p>
          <w:p w14:paraId="3D84260A" w14:textId="77777777" w:rsidR="008D2D62" w:rsidRPr="001B365B" w:rsidRDefault="008D2D62" w:rsidP="00D04AF6">
            <w:pPr>
              <w:spacing w:after="40"/>
              <w:jc w:val="both"/>
            </w:pPr>
          </w:p>
        </w:tc>
      </w:tr>
    </w:tbl>
    <w:p w14:paraId="44785FDE" w14:textId="77777777" w:rsidR="008D2D62" w:rsidRPr="001B365B" w:rsidRDefault="001B365B" w:rsidP="008D2D62">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590291FA" w14:textId="232A3DBF" w:rsidR="008D2D62" w:rsidRPr="001B365B" w:rsidRDefault="008D2D62" w:rsidP="008D2D62">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lastRenderedPageBreak/>
        <w:t xml:space="preserve">W celu potwierdzenia spełniania przez Wykonawcę warunków udziału </w:t>
      </w:r>
      <w:r w:rsidR="00090799">
        <w:rPr>
          <w:bCs/>
          <w:iCs/>
          <w:color w:val="000000"/>
          <w:lang w:eastAsia="x-none"/>
        </w:rPr>
        <w:br/>
      </w:r>
      <w:r w:rsidRPr="001B365B">
        <w:rPr>
          <w:bCs/>
          <w:iCs/>
          <w:color w:val="000000"/>
          <w:lang w:eastAsia="x-none"/>
        </w:rP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D2D62" w:rsidRPr="001B365B" w14:paraId="6CB63111" w14:textId="77777777" w:rsidTr="00D04AF6">
        <w:tc>
          <w:tcPr>
            <w:tcW w:w="708" w:type="dxa"/>
            <w:tcBorders>
              <w:top w:val="single" w:sz="4" w:space="0" w:color="auto"/>
              <w:left w:val="single" w:sz="4" w:space="0" w:color="auto"/>
              <w:bottom w:val="single" w:sz="4" w:space="0" w:color="auto"/>
              <w:right w:val="single" w:sz="4" w:space="0" w:color="auto"/>
            </w:tcBorders>
            <w:hideMark/>
          </w:tcPr>
          <w:p w14:paraId="52A704DA" w14:textId="77777777" w:rsidR="008D2D62" w:rsidRPr="001B365B" w:rsidRDefault="008D2D62" w:rsidP="00D04AF6">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6C7201A6" w14:textId="77777777" w:rsidR="008D2D62" w:rsidRPr="001B365B" w:rsidRDefault="008D2D62" w:rsidP="00D04AF6">
            <w:pPr>
              <w:spacing w:before="60" w:after="120"/>
              <w:jc w:val="both"/>
            </w:pPr>
            <w:r w:rsidRPr="001B365B">
              <w:rPr>
                <w:b/>
                <w:sz w:val="20"/>
                <w:szCs w:val="20"/>
              </w:rPr>
              <w:t>Wymagany dokument</w:t>
            </w:r>
          </w:p>
        </w:tc>
      </w:tr>
      <w:tr w:rsidR="008D2D62" w:rsidRPr="001B365B" w14:paraId="7A62E6AB" w14:textId="77777777" w:rsidTr="00D04AF6">
        <w:tc>
          <w:tcPr>
            <w:tcW w:w="708" w:type="dxa"/>
            <w:tcBorders>
              <w:top w:val="single" w:sz="4" w:space="0" w:color="auto"/>
              <w:left w:val="single" w:sz="4" w:space="0" w:color="auto"/>
              <w:bottom w:val="single" w:sz="4" w:space="0" w:color="auto"/>
              <w:right w:val="single" w:sz="4" w:space="0" w:color="auto"/>
            </w:tcBorders>
            <w:hideMark/>
          </w:tcPr>
          <w:p w14:paraId="24854B72" w14:textId="77777777" w:rsidR="008D2D62" w:rsidRPr="001B365B" w:rsidRDefault="008D2D62" w:rsidP="00D04AF6">
            <w:pPr>
              <w:spacing w:before="60" w:after="120"/>
              <w:jc w:val="center"/>
            </w:pPr>
            <w:r w:rsidRPr="008D2D62">
              <w:t>1</w:t>
            </w:r>
          </w:p>
        </w:tc>
        <w:tc>
          <w:tcPr>
            <w:tcW w:w="7662" w:type="dxa"/>
            <w:tcBorders>
              <w:top w:val="single" w:sz="4" w:space="0" w:color="auto"/>
              <w:left w:val="single" w:sz="4" w:space="0" w:color="auto"/>
              <w:bottom w:val="single" w:sz="4" w:space="0" w:color="auto"/>
              <w:right w:val="single" w:sz="4" w:space="0" w:color="auto"/>
            </w:tcBorders>
            <w:hideMark/>
          </w:tcPr>
          <w:p w14:paraId="28AC080B" w14:textId="77777777" w:rsidR="008D2D62" w:rsidRPr="001B365B" w:rsidRDefault="008D2D62" w:rsidP="00D04AF6">
            <w:pPr>
              <w:spacing w:before="60" w:after="120"/>
              <w:jc w:val="both"/>
              <w:rPr>
                <w:b/>
                <w:bCs/>
              </w:rPr>
            </w:pPr>
            <w:r w:rsidRPr="008D2D62">
              <w:rPr>
                <w:b/>
                <w:bCs/>
              </w:rPr>
              <w:t>Wykaz robót budowanych</w:t>
            </w:r>
          </w:p>
          <w:p w14:paraId="6ABD473D" w14:textId="69C91C5E" w:rsidR="008D2D62" w:rsidRPr="001B365B" w:rsidRDefault="008D2D62" w:rsidP="00D04AF6">
            <w:pPr>
              <w:spacing w:before="60" w:after="120"/>
              <w:jc w:val="both"/>
            </w:pPr>
            <w:r w:rsidRPr="008D2D62">
              <w:t xml:space="preserve">Wykaz robót budowlanych wykonanych w okresie ostatnich 5 lat, a jeżeli okres prowadzenia działalności jest krótszy – w tym okresie, wraz </w:t>
            </w:r>
            <w:r w:rsidR="00090799">
              <w:br/>
            </w:r>
            <w:r w:rsidRPr="008D2D62">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00090799">
              <w:br/>
            </w:r>
            <w:r w:rsidRPr="008D2D62">
              <w:t>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67B52AB9" w14:textId="77777777" w:rsidR="001B365B" w:rsidRPr="001B365B" w:rsidRDefault="001B365B" w:rsidP="001B365B">
      <w:pPr>
        <w:tabs>
          <w:tab w:val="left" w:pos="708"/>
        </w:tabs>
        <w:ind w:left="680"/>
        <w:jc w:val="both"/>
        <w:outlineLvl w:val="1"/>
        <w:rPr>
          <w:bCs/>
          <w:iCs/>
          <w:color w:val="000000"/>
          <w:sz w:val="16"/>
          <w:szCs w:val="16"/>
          <w:lang w:eastAsia="x-none"/>
        </w:rPr>
      </w:pPr>
    </w:p>
    <w:p w14:paraId="2C34F8A3" w14:textId="485F160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090799">
        <w:rPr>
          <w:bCs/>
          <w:iCs/>
          <w:color w:val="000000"/>
          <w:lang w:val="x-none"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0733619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934295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4123952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46A025AC" w14:textId="5D2F543C" w:rsidR="008D2D62" w:rsidRPr="00090799" w:rsidRDefault="001B365B" w:rsidP="00090799">
      <w:pPr>
        <w:numPr>
          <w:ilvl w:val="1"/>
          <w:numId w:val="1"/>
        </w:numPr>
        <w:spacing w:before="120"/>
        <w:jc w:val="both"/>
        <w:outlineLvl w:val="1"/>
        <w:rPr>
          <w:bCs/>
          <w:iCs/>
          <w:color w:val="000000"/>
          <w:sz w:val="16"/>
          <w:szCs w:val="16"/>
          <w:lang w:val="x-none" w:eastAsia="x-none"/>
        </w:rPr>
      </w:pPr>
      <w:r w:rsidRPr="001B365B">
        <w:rPr>
          <w:bCs/>
          <w:iCs/>
          <w:color w:val="000000"/>
          <w:lang w:eastAsia="x-none"/>
        </w:rPr>
        <w:t>Dokumenty sporządzone w języku obcym są składane wraz z tłumaczeniem na język polski.</w:t>
      </w:r>
      <w:bookmarkStart w:id="7" w:name="_Toc258314249"/>
    </w:p>
    <w:p w14:paraId="08D21FCA" w14:textId="77777777" w:rsidR="008D2D62" w:rsidRPr="001B365B" w:rsidRDefault="008D2D62" w:rsidP="008D2D62">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001A35DE" w14:textId="7BBF6C91" w:rsidR="008D2D62" w:rsidRPr="001B365B" w:rsidRDefault="008D2D62" w:rsidP="008D2D62">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podmiotów trzecich, na zasadach określonych w art. 118–123 ustawy Pzp</w:t>
      </w:r>
      <w:r w:rsidRPr="001B365B">
        <w:rPr>
          <w:bCs/>
          <w:iCs/>
          <w:color w:val="000000"/>
          <w:lang w:val="x-none" w:eastAsia="x-none"/>
        </w:rPr>
        <w:t>.</w:t>
      </w:r>
    </w:p>
    <w:p w14:paraId="089142F2" w14:textId="79B4F0A8" w:rsidR="008D2D62" w:rsidRPr="001B365B" w:rsidRDefault="008D2D62" w:rsidP="008D2D62">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podmiotów udostępniających zasoby, zobowiązany jest</w:t>
      </w:r>
      <w:r w:rsidRPr="001B365B">
        <w:rPr>
          <w:bCs/>
          <w:iCs/>
          <w:color w:val="000000"/>
          <w:lang w:eastAsia="x-none"/>
        </w:rPr>
        <w:t>:</w:t>
      </w:r>
    </w:p>
    <w:p w14:paraId="47C1E15B" w14:textId="77777777" w:rsidR="008D2D62" w:rsidRPr="001B365B" w:rsidRDefault="008D2D62" w:rsidP="008D2D62">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w:t>
      </w:r>
      <w:r w:rsidRPr="001B365B">
        <w:rPr>
          <w:bCs/>
          <w:iCs/>
          <w:color w:val="000000"/>
          <w:lang w:eastAsia="x-none"/>
        </w:rPr>
        <w:lastRenderedPageBreak/>
        <w:t>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3EF450D" w14:textId="3CF6AEF3" w:rsidR="008D2D62" w:rsidRPr="001B365B" w:rsidRDefault="008D2D62" w:rsidP="008D2D62">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r w:rsidR="00C536CB">
        <w:rPr>
          <w:bCs/>
          <w:iCs/>
          <w:color w:val="000000"/>
          <w:lang w:eastAsia="x-none"/>
        </w:rPr>
        <w:t>,</w:t>
      </w:r>
    </w:p>
    <w:p w14:paraId="3D38EEF2" w14:textId="1964ABE2" w:rsidR="008D2D62" w:rsidRPr="001B365B" w:rsidRDefault="008D2D62" w:rsidP="008D2D62">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r w:rsidR="00C536CB">
        <w:rPr>
          <w:bCs/>
          <w:iCs/>
          <w:color w:val="000000"/>
          <w:lang w:eastAsia="x-none"/>
        </w:rPr>
        <w:t>,</w:t>
      </w:r>
    </w:p>
    <w:p w14:paraId="4C33910E" w14:textId="77777777" w:rsidR="008D2D62" w:rsidRPr="001B365B" w:rsidRDefault="008D2D62" w:rsidP="008D2D62">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812858" w14:textId="22D14188" w:rsidR="008D2D62" w:rsidRPr="00090799" w:rsidRDefault="008D2D62" w:rsidP="00090799">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00090799">
        <w:rPr>
          <w:bCs/>
          <w:iCs/>
          <w:color w:val="000000"/>
          <w:lang w:eastAsia="x-none"/>
        </w:rPr>
        <w:t>„</w:t>
      </w:r>
      <w:r w:rsidRPr="001B365B">
        <w:rPr>
          <w:bCs/>
          <w:iCs/>
          <w:color w:val="000000"/>
          <w:lang w:eastAsia="x-none"/>
        </w:rPr>
        <w:t xml:space="preserve">Oświadczenie o niepodleganiu wykluczeniu oraz spełnianiu warunków”, podmiotu udostępniającego zasoby, potwierdzające brak podstaw wykluczenia tego podmiotu oraz odpowiednio spełnianie warunków udziału </w:t>
      </w:r>
      <w:r w:rsidR="00090799">
        <w:rPr>
          <w:bCs/>
          <w:iCs/>
          <w:color w:val="000000"/>
          <w:lang w:eastAsia="x-none"/>
        </w:rPr>
        <w:br/>
      </w:r>
      <w:r w:rsidRPr="001B365B">
        <w:rPr>
          <w:bCs/>
          <w:iCs/>
          <w:color w:val="000000"/>
          <w:lang w:eastAsia="x-none"/>
        </w:rPr>
        <w:t xml:space="preserve">w postępowaniu, w zakresie, w jakim Wykonawca powołuje się na jego zasoby. </w:t>
      </w:r>
    </w:p>
    <w:p w14:paraId="7BF59F24" w14:textId="50CBB8C6" w:rsidR="008D2D62" w:rsidRPr="00090799" w:rsidRDefault="008D2D62" w:rsidP="008D2D62">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pozwalają na wykazanie przez Wykonawcę spełniania warunków udziału w postępowaniu, a także zbada, czy nie zachodzą wobec tych podmiotów podstawy wykluczenia, które zostały przewidziane względem Wykonawcy w </w:t>
      </w:r>
      <w:r w:rsidR="0017730C" w:rsidRPr="00090799">
        <w:rPr>
          <w:bCs/>
          <w:iCs/>
          <w:color w:val="000000"/>
          <w:lang w:val="x-none" w:eastAsia="x-none"/>
        </w:rPr>
        <w:t>pkt</w:t>
      </w:r>
      <w:r w:rsidRPr="00090799">
        <w:rPr>
          <w:bCs/>
          <w:iCs/>
          <w:color w:val="000000"/>
          <w:lang w:val="x-none" w:eastAsia="x-none"/>
        </w:rPr>
        <w:t xml:space="preserve"> 8 niniejszej SWZ.</w:t>
      </w:r>
    </w:p>
    <w:p w14:paraId="18E72CDB" w14:textId="4E20F565" w:rsidR="001B365B" w:rsidRPr="001B365B" w:rsidRDefault="008D2D62" w:rsidP="008D2D62">
      <w:pPr>
        <w:numPr>
          <w:ilvl w:val="1"/>
          <w:numId w:val="1"/>
        </w:numPr>
        <w:spacing w:before="120"/>
        <w:jc w:val="both"/>
        <w:outlineLvl w:val="1"/>
        <w:rPr>
          <w:bCs/>
          <w:iCs/>
          <w:color w:val="000000"/>
          <w:lang w:val="x-none" w:eastAsia="x-none"/>
        </w:rPr>
      </w:pPr>
      <w:r w:rsidRPr="00090799">
        <w:rPr>
          <w:bCs/>
          <w:iCs/>
          <w:color w:val="000000"/>
          <w:lang w:eastAsia="x-none"/>
        </w:rPr>
        <w:t xml:space="preserve">Jeżeli zdolności techniczne lub zawodowe </w:t>
      </w:r>
      <w:r w:rsidRPr="001B365B">
        <w:rPr>
          <w:bCs/>
          <w:iCs/>
          <w:color w:val="000000"/>
          <w:lang w:eastAsia="x-none"/>
        </w:rPr>
        <w:t xml:space="preserve">podmiotu udostępniającego zasoby nie potwierdzą spełniania przez Wykonawcę warunków udziału w postępowaniu lub </w:t>
      </w:r>
      <w:r w:rsidR="00090799" w:rsidRPr="001B365B">
        <w:rPr>
          <w:bCs/>
          <w:iCs/>
          <w:color w:val="000000"/>
          <w:lang w:eastAsia="x-none"/>
        </w:rPr>
        <w:t>zajdą,</w:t>
      </w:r>
      <w:r w:rsidRPr="001B365B">
        <w:rPr>
          <w:bCs/>
          <w:iCs/>
          <w:color w:val="000000"/>
          <w:lang w:eastAsia="x-none"/>
        </w:rPr>
        <w:t xml:space="preserve"> wobec tego podmiotu podstawy wykluczenia, Zamawiający za</w:t>
      </w:r>
      <w:r w:rsidR="0017730C">
        <w:rPr>
          <w:bCs/>
          <w:iCs/>
          <w:color w:val="000000"/>
          <w:lang w:eastAsia="x-none"/>
        </w:rPr>
        <w:t>ż</w:t>
      </w:r>
      <w:r w:rsidRPr="001B365B">
        <w:rPr>
          <w:bCs/>
          <w:iCs/>
          <w:color w:val="000000"/>
          <w:lang w:eastAsia="x-none"/>
        </w:rPr>
        <w:t xml:space="preserve">ąda, aby Wykonawca </w:t>
      </w:r>
      <w:r w:rsidR="00090799">
        <w:rPr>
          <w:bCs/>
          <w:iCs/>
          <w:color w:val="000000"/>
          <w:lang w:eastAsia="x-none"/>
        </w:rPr>
        <w:br/>
      </w:r>
      <w:r w:rsidRPr="001B365B">
        <w:rPr>
          <w:bCs/>
          <w:iCs/>
          <w:color w:val="000000"/>
          <w:lang w:eastAsia="x-none"/>
        </w:rPr>
        <w:t>w terminie określonym przez Zamawiającego zastąpił ten podmiot innym podmiotem lub podmiotami albo wykazał, że samodzielnie spełnia warunki udziału w postępowaniu.</w:t>
      </w:r>
    </w:p>
    <w:p w14:paraId="77B07BF0"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488F90BC" w14:textId="77777777" w:rsidR="008D2D62" w:rsidRPr="001B365B" w:rsidRDefault="001B365B" w:rsidP="008D2D62">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779A3ABA" w14:textId="3CD706AA" w:rsidR="001B365B" w:rsidRPr="00090799" w:rsidRDefault="008D2D62" w:rsidP="00090799">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5655764E" w14:textId="17A624E0" w:rsidR="008C519B" w:rsidRPr="00090799" w:rsidRDefault="001B365B" w:rsidP="00090799">
      <w:pPr>
        <w:numPr>
          <w:ilvl w:val="1"/>
          <w:numId w:val="1"/>
        </w:numPr>
        <w:spacing w:before="120"/>
        <w:jc w:val="both"/>
        <w:outlineLvl w:val="1"/>
        <w:rPr>
          <w:bCs/>
          <w:iCs/>
          <w:color w:val="000000"/>
          <w:lang w:val="x-none" w:eastAsia="x-none"/>
        </w:rPr>
      </w:pPr>
      <w:r w:rsidRPr="00090799">
        <w:rPr>
          <w:bCs/>
          <w:iCs/>
          <w:color w:val="000000"/>
          <w:lang w:val="x-none" w:eastAsia="x-none"/>
        </w:rPr>
        <w:t xml:space="preserve">Wykonawca jest obowiązany zawiadomić Zamawiającego o wszelkich zmianach </w:t>
      </w:r>
      <w:r w:rsidR="00090799" w:rsidRPr="00090799">
        <w:rPr>
          <w:bCs/>
          <w:iCs/>
          <w:color w:val="000000"/>
          <w:lang w:val="x-none" w:eastAsia="x-none"/>
        </w:rPr>
        <w:br/>
      </w:r>
      <w:r w:rsidRPr="00090799">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090799">
        <w:rPr>
          <w:rFonts w:ascii="Calibri" w:hAnsi="Calibri"/>
          <w:bCs/>
          <w:iCs/>
          <w:color w:val="000000"/>
          <w:sz w:val="22"/>
          <w:szCs w:val="22"/>
          <w:lang w:eastAsia="x-none"/>
        </w:rPr>
        <w:t xml:space="preserve"> </w:t>
      </w:r>
    </w:p>
    <w:p w14:paraId="27A86AF3" w14:textId="5BE16164"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090799">
        <w:rPr>
          <w:b/>
          <w:bCs/>
          <w:caps/>
          <w:kern w:val="32"/>
          <w:lang w:val="x-none" w:eastAsia="x-none"/>
        </w:rPr>
        <w:br/>
      </w:r>
      <w:r w:rsidRPr="001B365B">
        <w:rPr>
          <w:b/>
          <w:bCs/>
          <w:caps/>
          <w:kern w:val="32"/>
          <w:lang w:val="x-none" w:eastAsia="x-none"/>
        </w:rPr>
        <w:t>o udzielenie zamówienia</w:t>
      </w:r>
    </w:p>
    <w:p w14:paraId="031BB33D" w14:textId="005D699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090799">
        <w:rPr>
          <w:bCs/>
          <w:iCs/>
          <w:color w:val="000000"/>
          <w:lang w:val="x-none" w:eastAsia="x-none"/>
        </w:rPr>
        <w:br/>
      </w:r>
      <w:r w:rsidRPr="001B365B">
        <w:rPr>
          <w:bCs/>
          <w:iCs/>
          <w:color w:val="000000"/>
          <w:lang w:val="x-none" w:eastAsia="x-none"/>
        </w:rPr>
        <w:t xml:space="preserve">w postępowaniu o udzielenie zamówienia albo do reprezentowania w postępowaniu </w:t>
      </w:r>
      <w:r w:rsidR="00090799">
        <w:rPr>
          <w:bCs/>
          <w:iCs/>
          <w:color w:val="000000"/>
          <w:lang w:val="x-none" w:eastAsia="x-none"/>
        </w:rPr>
        <w:br/>
      </w:r>
      <w:r w:rsidRPr="001B365B">
        <w:rPr>
          <w:bCs/>
          <w:iCs/>
          <w:color w:val="000000"/>
          <w:lang w:val="x-none" w:eastAsia="x-none"/>
        </w:rPr>
        <w:t>i zawarcia umowy w sprawie zamówienia publicznego.</w:t>
      </w:r>
    </w:p>
    <w:p w14:paraId="58B7DF2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Pełnomocnictwo należy dołączyć do oferty i powinno ono zawierać w szczególności wskazanie:</w:t>
      </w:r>
    </w:p>
    <w:p w14:paraId="20F903FC" w14:textId="40047F96"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r w:rsidR="00C536CB">
        <w:rPr>
          <w:bCs/>
          <w:iCs/>
          <w:color w:val="000000"/>
          <w:lang w:eastAsia="x-none"/>
        </w:rPr>
        <w:t>,</w:t>
      </w:r>
    </w:p>
    <w:p w14:paraId="0C1AAE18" w14:textId="0D163985"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r w:rsidR="00C536CB">
        <w:rPr>
          <w:bCs/>
          <w:iCs/>
          <w:color w:val="000000"/>
          <w:lang w:eastAsia="x-none"/>
        </w:rPr>
        <w:t>,</w:t>
      </w:r>
    </w:p>
    <w:p w14:paraId="7695967F" w14:textId="5437926B"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ustanowionego pełnomocnika oraz zakresu </w:t>
      </w:r>
      <w:r w:rsidR="00090799" w:rsidRPr="001B365B">
        <w:rPr>
          <w:bCs/>
          <w:iCs/>
          <w:color w:val="000000"/>
          <w:lang w:eastAsia="x-none"/>
        </w:rPr>
        <w:t>jego umocowania</w:t>
      </w:r>
      <w:r w:rsidRPr="001B365B">
        <w:rPr>
          <w:bCs/>
          <w:iCs/>
          <w:color w:val="000000"/>
          <w:lang w:eastAsia="x-none"/>
        </w:rPr>
        <w:t>.</w:t>
      </w:r>
    </w:p>
    <w:p w14:paraId="63BB86C9" w14:textId="0705CD0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w:t>
      </w:r>
      <w:r w:rsidR="00090799">
        <w:rPr>
          <w:bCs/>
          <w:iCs/>
          <w:color w:val="000000"/>
          <w:lang w:eastAsia="x-none"/>
        </w:rPr>
        <w:t>„</w:t>
      </w:r>
      <w:r w:rsidRPr="001B365B">
        <w:rPr>
          <w:bCs/>
          <w:iCs/>
          <w:color w:val="000000"/>
          <w:lang w:val="x-none" w:eastAsia="x-none"/>
        </w:rPr>
        <w:t xml:space="preserve">Oświadczenia o niepodleganiu wykluczeniu oraz spełnianiu warunków udziału”, </w:t>
      </w:r>
      <w:r w:rsidR="00090799">
        <w:rPr>
          <w:bCs/>
          <w:iCs/>
          <w:color w:val="000000"/>
          <w:lang w:val="x-none" w:eastAsia="x-none"/>
        </w:rPr>
        <w:br/>
      </w:r>
      <w:r w:rsidRPr="001B365B">
        <w:rPr>
          <w:bCs/>
          <w:iCs/>
          <w:color w:val="000000"/>
          <w:lang w:val="x-none" w:eastAsia="x-none"/>
        </w:rPr>
        <w:t xml:space="preserve">o którym mowa w </w:t>
      </w:r>
      <w:r w:rsidR="0017730C" w:rsidRPr="00090799">
        <w:rPr>
          <w:bCs/>
          <w:iCs/>
          <w:color w:val="000000"/>
          <w:lang w:val="x-none" w:eastAsia="x-none"/>
        </w:rPr>
        <w:t>pkt</w:t>
      </w:r>
      <w:r w:rsidRPr="00090799">
        <w:rPr>
          <w:bCs/>
          <w:iCs/>
          <w:color w:val="000000"/>
          <w:lang w:val="x-none" w:eastAsia="x-none"/>
        </w:rPr>
        <w:t xml:space="preserve"> </w:t>
      </w:r>
      <w:r w:rsidRPr="00090799">
        <w:rPr>
          <w:bCs/>
          <w:iCs/>
          <w:color w:val="000000"/>
          <w:lang w:eastAsia="x-none"/>
        </w:rPr>
        <w:t>9</w:t>
      </w:r>
      <w:r w:rsidRPr="00090799">
        <w:rPr>
          <w:bCs/>
          <w:iCs/>
          <w:color w:val="000000"/>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2C2EC894" w14:textId="0497532C"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090799">
        <w:rPr>
          <w:b/>
          <w:bCs/>
          <w:caps/>
          <w:kern w:val="32"/>
          <w:lang w:val="x-none" w:eastAsia="x-none"/>
        </w:rPr>
        <w:br/>
      </w:r>
      <w:r w:rsidRPr="001B365B">
        <w:rPr>
          <w:b/>
          <w:bCs/>
          <w:caps/>
          <w:kern w:val="32"/>
          <w:lang w:val="x-none" w:eastAsia="x-none"/>
        </w:rPr>
        <w:t>z Wykonawcami</w:t>
      </w:r>
      <w:bookmarkEnd w:id="7"/>
    </w:p>
    <w:p w14:paraId="19D19D6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8D2D62" w:rsidRPr="008D2D62">
        <w:rPr>
          <w:bCs/>
          <w:iCs/>
          <w:color w:val="0000FF"/>
          <w:u w:val="single"/>
          <w:lang w:eastAsia="x-none"/>
        </w:rPr>
        <w:t>https://e-propublico.pl</w:t>
      </w:r>
      <w:r w:rsidRPr="001B365B">
        <w:rPr>
          <w:bCs/>
          <w:iCs/>
          <w:lang w:eastAsia="x-none"/>
        </w:rPr>
        <w:t>.</w:t>
      </w:r>
    </w:p>
    <w:p w14:paraId="19901E69" w14:textId="77777777" w:rsidR="001B365B" w:rsidRPr="001B365B" w:rsidRDefault="001B365B" w:rsidP="001B365B">
      <w:pPr>
        <w:numPr>
          <w:ilvl w:val="1"/>
          <w:numId w:val="1"/>
        </w:numPr>
        <w:spacing w:before="120"/>
        <w:jc w:val="both"/>
        <w:outlineLvl w:val="1"/>
        <w:rPr>
          <w:bCs/>
          <w:iCs/>
          <w:color w:val="000000"/>
          <w:lang w:val="x-none" w:eastAsia="x-none"/>
        </w:rPr>
      </w:pPr>
      <w:bookmarkStart w:id="8" w:name="_Hlk37863747"/>
      <w:r w:rsidRPr="001B365B">
        <w:rPr>
          <w:bCs/>
          <w:iCs/>
          <w:color w:val="000000"/>
          <w:lang w:val="x-none" w:eastAsia="x-none"/>
        </w:rPr>
        <w:t>Korzystanie z Platformy przez Wykonawcę jest bezpłatne</w:t>
      </w:r>
      <w:bookmarkEnd w:id="8"/>
      <w:r w:rsidRPr="001B365B">
        <w:rPr>
          <w:bCs/>
          <w:iCs/>
          <w:color w:val="000000"/>
          <w:lang w:val="x-none" w:eastAsia="x-none"/>
        </w:rPr>
        <w:t>.</w:t>
      </w:r>
    </w:p>
    <w:p w14:paraId="48EB5924" w14:textId="273A9020" w:rsidR="001B365B" w:rsidRPr="001B365B" w:rsidRDefault="001B365B" w:rsidP="001B365B">
      <w:pPr>
        <w:numPr>
          <w:ilvl w:val="1"/>
          <w:numId w:val="1"/>
        </w:numPr>
        <w:spacing w:before="120"/>
        <w:jc w:val="both"/>
        <w:outlineLvl w:val="1"/>
        <w:rPr>
          <w:bCs/>
          <w:iCs/>
          <w:color w:val="000000"/>
          <w:lang w:val="x-none" w:eastAsia="x-none"/>
        </w:rPr>
      </w:pPr>
      <w:bookmarkStart w:id="9" w:name="_Hlk37863788"/>
      <w:r w:rsidRPr="001B365B">
        <w:rPr>
          <w:bCs/>
          <w:iCs/>
          <w:color w:val="000000"/>
          <w:lang w:val="x-none" w:eastAsia="x-none"/>
        </w:rPr>
        <w:t>Na Platformie postępowanie prowadzone jest pod nazwą: ”</w:t>
      </w:r>
      <w:r w:rsidR="008D2D62" w:rsidRPr="008D2D62">
        <w:rPr>
          <w:b/>
          <w:bCs/>
          <w:iCs/>
          <w:color w:val="000000"/>
          <w:lang w:val="x-none" w:eastAsia="x-none"/>
        </w:rPr>
        <w:t>Przebudowa drogi powiatowej Nr 5484P Rawicz - Dubin, na odcinku Słupia Kapitulna - Chojno.</w:t>
      </w:r>
      <w:r w:rsidRPr="001B365B">
        <w:rPr>
          <w:bCs/>
          <w:iCs/>
          <w:color w:val="000000"/>
          <w:lang w:val="x-none" w:eastAsia="x-none"/>
        </w:rPr>
        <w:t xml:space="preserve">” – znak sprawy: </w:t>
      </w:r>
      <w:bookmarkEnd w:id="9"/>
      <w:r w:rsidR="008D2D62" w:rsidRPr="008D2D62">
        <w:rPr>
          <w:b/>
          <w:bCs/>
          <w:iCs/>
          <w:color w:val="000000"/>
          <w:lang w:val="x-none" w:eastAsia="x-none"/>
        </w:rPr>
        <w:t>PCUW</w:t>
      </w:r>
      <w:r w:rsidR="004C6EA3">
        <w:rPr>
          <w:b/>
          <w:bCs/>
          <w:iCs/>
          <w:color w:val="000000"/>
          <w:lang w:eastAsia="x-none"/>
        </w:rPr>
        <w:t>.261</w:t>
      </w:r>
      <w:r w:rsidR="008D2D62" w:rsidRPr="008D2D62">
        <w:rPr>
          <w:b/>
          <w:bCs/>
          <w:iCs/>
          <w:color w:val="000000"/>
          <w:lang w:val="x-none" w:eastAsia="x-none"/>
        </w:rPr>
        <w:t>.3.2.2021</w:t>
      </w:r>
      <w:r w:rsidRPr="001B365B">
        <w:rPr>
          <w:bCs/>
          <w:iCs/>
          <w:color w:val="000000"/>
          <w:lang w:eastAsia="x-none"/>
        </w:rPr>
        <w:t>.</w:t>
      </w:r>
    </w:p>
    <w:p w14:paraId="07C7A05C"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8D2D62" w:rsidRPr="008D2D62">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0"/>
      <w:r w:rsidRPr="001B365B">
        <w:rPr>
          <w:bCs/>
          <w:iCs/>
          <w:color w:val="000000"/>
          <w:lang w:eastAsia="x-none"/>
        </w:rPr>
        <w:t>.</w:t>
      </w:r>
    </w:p>
    <w:p w14:paraId="105F9A94" w14:textId="77777777" w:rsidR="001B365B" w:rsidRPr="001B365B" w:rsidRDefault="001B365B" w:rsidP="001B365B">
      <w:pPr>
        <w:numPr>
          <w:ilvl w:val="1"/>
          <w:numId w:val="1"/>
        </w:numPr>
        <w:spacing w:before="120"/>
        <w:jc w:val="both"/>
        <w:outlineLvl w:val="1"/>
        <w:rPr>
          <w:bCs/>
          <w:iCs/>
          <w:color w:val="000000"/>
          <w:lang w:val="x-none" w:eastAsia="x-none"/>
        </w:rPr>
      </w:pPr>
      <w:bookmarkStart w:id="11" w:name="_Hlk37863841"/>
      <w:r w:rsidRPr="001B365B">
        <w:rPr>
          <w:bCs/>
          <w:iCs/>
          <w:color w:val="000000"/>
          <w:lang w:val="x-none" w:eastAsia="x-none"/>
        </w:rPr>
        <w:t>Wykonawca zamierzający wziąć udział w postępowaniu musi posiadać konto na Platformie</w:t>
      </w:r>
      <w:bookmarkEnd w:id="11"/>
      <w:r w:rsidRPr="001B365B">
        <w:rPr>
          <w:bCs/>
          <w:iCs/>
          <w:color w:val="000000"/>
          <w:lang w:eastAsia="x-none"/>
        </w:rPr>
        <w:t>.</w:t>
      </w:r>
    </w:p>
    <w:p w14:paraId="3EB9D93C" w14:textId="77777777" w:rsidR="001B365B" w:rsidRPr="001B365B" w:rsidRDefault="001B365B" w:rsidP="001B365B">
      <w:pPr>
        <w:numPr>
          <w:ilvl w:val="1"/>
          <w:numId w:val="1"/>
        </w:numPr>
        <w:spacing w:before="120"/>
        <w:jc w:val="both"/>
        <w:outlineLvl w:val="1"/>
        <w:rPr>
          <w:bCs/>
          <w:iCs/>
          <w:color w:val="000000"/>
          <w:lang w:val="x-none" w:eastAsia="x-none"/>
        </w:rPr>
      </w:pPr>
      <w:bookmarkStart w:id="12"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2"/>
      <w:r w:rsidRPr="001B365B">
        <w:rPr>
          <w:bCs/>
          <w:iCs/>
          <w:color w:val="000000"/>
          <w:lang w:eastAsia="x-none"/>
        </w:rPr>
        <w:t>, podpisu zaufanego lub podpisu osobistego.</w:t>
      </w:r>
    </w:p>
    <w:p w14:paraId="7ACFB8D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0DF345CF" w14:textId="018AD168"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(Dz.</w:t>
      </w:r>
      <w:r w:rsidR="00090799">
        <w:rPr>
          <w:bCs/>
          <w:iCs/>
          <w:color w:val="000000"/>
          <w:lang w:eastAsia="x-none"/>
        </w:rPr>
        <w:t xml:space="preserve"> </w:t>
      </w:r>
      <w:r w:rsidRPr="001B365B">
        <w:rPr>
          <w:bCs/>
          <w:iCs/>
          <w:color w:val="000000"/>
          <w:lang w:eastAsia="x-none"/>
        </w:rPr>
        <w:t>U.</w:t>
      </w:r>
      <w:r w:rsidR="00090799">
        <w:rPr>
          <w:bCs/>
          <w:iCs/>
          <w:color w:val="000000"/>
          <w:lang w:eastAsia="x-none"/>
        </w:rPr>
        <w:t xml:space="preserve"> z </w:t>
      </w:r>
      <w:r w:rsidRPr="001B365B">
        <w:rPr>
          <w:bCs/>
          <w:iCs/>
          <w:color w:val="000000"/>
          <w:lang w:eastAsia="x-none"/>
        </w:rPr>
        <w:t>2020</w:t>
      </w:r>
      <w:r w:rsidR="00090799">
        <w:rPr>
          <w:bCs/>
          <w:iCs/>
          <w:color w:val="000000"/>
          <w:lang w:eastAsia="x-none"/>
        </w:rPr>
        <w:t xml:space="preserve"> r.,</w:t>
      </w:r>
      <w:r w:rsidRPr="001B365B">
        <w:rPr>
          <w:bCs/>
          <w:iCs/>
          <w:color w:val="000000"/>
          <w:lang w:eastAsia="x-none"/>
        </w:rPr>
        <w:t xml:space="preserve"> poz. 346</w:t>
      </w:r>
      <w:r w:rsidR="00090799">
        <w:rPr>
          <w:bCs/>
          <w:iCs/>
          <w:color w:val="000000"/>
          <w:lang w:eastAsia="x-none"/>
        </w:rPr>
        <w:t xml:space="preserve"> ze zm.</w:t>
      </w:r>
      <w:r w:rsidRPr="001B365B">
        <w:rPr>
          <w:bCs/>
          <w:iCs/>
          <w:color w:val="000000"/>
          <w:lang w:eastAsia="x-none"/>
        </w:rPr>
        <w:t>)</w:t>
      </w:r>
      <w:r w:rsidR="00C536CB">
        <w:rPr>
          <w:bCs/>
          <w:iCs/>
          <w:color w:val="000000"/>
          <w:lang w:eastAsia="x-none"/>
        </w:rPr>
        <w:t>,</w:t>
      </w:r>
    </w:p>
    <w:p w14:paraId="48C9DC1B" w14:textId="7A32B386"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(Dz.</w:t>
      </w:r>
      <w:r w:rsidR="00090799">
        <w:rPr>
          <w:bCs/>
          <w:iCs/>
          <w:color w:val="000000"/>
          <w:lang w:eastAsia="x-none"/>
        </w:rPr>
        <w:t xml:space="preserve"> </w:t>
      </w:r>
      <w:r w:rsidRPr="001B365B">
        <w:rPr>
          <w:bCs/>
          <w:iCs/>
          <w:color w:val="000000"/>
          <w:lang w:eastAsia="x-none"/>
        </w:rPr>
        <w:t>U.</w:t>
      </w:r>
      <w:r w:rsidR="00090799">
        <w:rPr>
          <w:bCs/>
          <w:iCs/>
          <w:color w:val="000000"/>
          <w:lang w:eastAsia="x-none"/>
        </w:rPr>
        <w:t xml:space="preserve"> z </w:t>
      </w:r>
      <w:r w:rsidRPr="001B365B">
        <w:rPr>
          <w:bCs/>
          <w:iCs/>
          <w:color w:val="000000"/>
          <w:lang w:eastAsia="x-none"/>
        </w:rPr>
        <w:t>2020</w:t>
      </w:r>
      <w:r w:rsidR="00090799">
        <w:rPr>
          <w:bCs/>
          <w:iCs/>
          <w:color w:val="000000"/>
          <w:lang w:eastAsia="x-none"/>
        </w:rPr>
        <w:t xml:space="preserve"> r.,</w:t>
      </w:r>
      <w:r w:rsidRPr="001B365B">
        <w:rPr>
          <w:bCs/>
          <w:iCs/>
          <w:color w:val="000000"/>
          <w:lang w:eastAsia="x-none"/>
        </w:rPr>
        <w:t xml:space="preserve"> poz. 332</w:t>
      </w:r>
      <w:r w:rsidR="00090799">
        <w:rPr>
          <w:bCs/>
          <w:iCs/>
          <w:color w:val="000000"/>
          <w:lang w:eastAsia="x-none"/>
        </w:rPr>
        <w:t xml:space="preserve"> ze zm.</w:t>
      </w:r>
      <w:r w:rsidRPr="001B365B">
        <w:rPr>
          <w:bCs/>
          <w:iCs/>
          <w:color w:val="000000"/>
          <w:lang w:eastAsia="x-none"/>
        </w:rPr>
        <w:t>).</w:t>
      </w:r>
    </w:p>
    <w:p w14:paraId="030DE3B6" w14:textId="77777777" w:rsidR="001B365B" w:rsidRPr="001B365B" w:rsidRDefault="001B365B" w:rsidP="001B365B">
      <w:pPr>
        <w:numPr>
          <w:ilvl w:val="1"/>
          <w:numId w:val="1"/>
        </w:numPr>
        <w:spacing w:before="120"/>
        <w:jc w:val="both"/>
        <w:outlineLvl w:val="1"/>
        <w:rPr>
          <w:bCs/>
          <w:iCs/>
          <w:color w:val="000000"/>
          <w:lang w:val="x-none" w:eastAsia="x-none"/>
        </w:rPr>
      </w:pPr>
      <w:bookmarkStart w:id="13" w:name="_Hlk37936911"/>
      <w:r w:rsidRPr="001B365B">
        <w:rPr>
          <w:bCs/>
          <w:iCs/>
          <w:color w:val="000000"/>
          <w:lang w:val="x-none" w:eastAsia="x-none"/>
        </w:rPr>
        <w:t>Zalecenia Zamawiającego odnośnie kwalifikowanego podpisu elektronicznego</w:t>
      </w:r>
      <w:bookmarkEnd w:id="13"/>
      <w:r w:rsidRPr="001B365B">
        <w:rPr>
          <w:bCs/>
          <w:iCs/>
          <w:color w:val="000000"/>
          <w:lang w:eastAsia="x-none"/>
        </w:rPr>
        <w:t>:</w:t>
      </w:r>
    </w:p>
    <w:p w14:paraId="46E55FCF" w14:textId="49EE4318"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4"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r w:rsidRPr="001B365B">
        <w:rPr>
          <w:bCs/>
          <w:iCs/>
          <w:color w:val="000000"/>
          <w:lang w:val="x-none" w:eastAsia="x-none"/>
        </w:rPr>
        <w:t>dES</w:t>
      </w:r>
      <w:bookmarkEnd w:id="14"/>
      <w:r w:rsidR="00C536CB">
        <w:rPr>
          <w:bCs/>
          <w:iCs/>
          <w:color w:val="000000"/>
          <w:lang w:eastAsia="x-none"/>
        </w:rPr>
        <w:t>,</w:t>
      </w:r>
    </w:p>
    <w:p w14:paraId="689965DC" w14:textId="54A7C10E"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 xml:space="preserve">dokumenty sporządzone i przesyłane w formacie innym niż .pdf (np.: .doc, .docx, .xlsx, .xml) zaleca się podpisywać kwalifikowanym podpisem elektronicznym </w:t>
      </w:r>
      <w:r w:rsidR="00090799">
        <w:rPr>
          <w:bCs/>
          <w:iCs/>
          <w:color w:val="000000"/>
          <w:lang w:val="x-none" w:eastAsia="x-none"/>
        </w:rPr>
        <w:br/>
      </w:r>
      <w:r w:rsidRPr="001B365B">
        <w:rPr>
          <w:bCs/>
          <w:iCs/>
          <w:color w:val="000000"/>
          <w:lang w:val="x-none" w:eastAsia="x-none"/>
        </w:rPr>
        <w:t>w formacie XAdES</w:t>
      </w:r>
      <w:r w:rsidR="00C536CB">
        <w:rPr>
          <w:bCs/>
          <w:iCs/>
          <w:color w:val="000000"/>
          <w:lang w:val="x-none" w:eastAsia="x-none"/>
        </w:rPr>
        <w:t>,</w:t>
      </w:r>
    </w:p>
    <w:p w14:paraId="5FE59BB6"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do składania kwalifikowanego podpisu elektronicznego zaleca się stosowanie algorytmu SHA-2 (lub wyższego)</w:t>
      </w:r>
      <w:r w:rsidRPr="001B365B">
        <w:rPr>
          <w:bCs/>
          <w:iCs/>
          <w:color w:val="000000"/>
          <w:lang w:eastAsia="x-none"/>
        </w:rPr>
        <w:t>.</w:t>
      </w:r>
    </w:p>
    <w:p w14:paraId="06937973"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937004"/>
      <w:r w:rsidRPr="001B365B">
        <w:rPr>
          <w:bCs/>
          <w:iCs/>
          <w:color w:val="000000"/>
          <w:lang w:val="x-none" w:eastAsia="x-none"/>
        </w:rPr>
        <w:t>Zamawiający określa następujące wymagania sprzętowo – aplikacyjne pozwalające na korzystanie z Platformy</w:t>
      </w:r>
      <w:bookmarkEnd w:id="15"/>
      <w:r w:rsidRPr="001B365B">
        <w:rPr>
          <w:bCs/>
          <w:iCs/>
          <w:color w:val="000000"/>
          <w:lang w:eastAsia="x-none"/>
        </w:rPr>
        <w:t>:</w:t>
      </w:r>
    </w:p>
    <w:p w14:paraId="62A6EC91" w14:textId="7A500B2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6" w:name="_Hlk37937034"/>
      <w:r w:rsidRPr="001B365B">
        <w:rPr>
          <w:bCs/>
          <w:iCs/>
          <w:color w:val="000000"/>
          <w:lang w:val="x-none" w:eastAsia="x-none"/>
        </w:rPr>
        <w:t>stały dostęp do sieci Internet</w:t>
      </w:r>
      <w:bookmarkEnd w:id="16"/>
      <w:r w:rsidR="00C536CB">
        <w:rPr>
          <w:bCs/>
          <w:iCs/>
          <w:color w:val="000000"/>
          <w:lang w:eastAsia="x-none"/>
        </w:rPr>
        <w:t>,</w:t>
      </w:r>
    </w:p>
    <w:p w14:paraId="38CE74EE" w14:textId="77777777" w:rsidR="001B365B" w:rsidRPr="001B365B" w:rsidRDefault="001B365B" w:rsidP="0013626A">
      <w:pPr>
        <w:numPr>
          <w:ilvl w:val="0"/>
          <w:numId w:val="13"/>
        </w:numPr>
        <w:spacing w:before="60" w:after="60"/>
        <w:jc w:val="both"/>
        <w:outlineLvl w:val="1"/>
        <w:rPr>
          <w:bCs/>
          <w:iCs/>
          <w:lang w:eastAsia="x-none"/>
        </w:rPr>
      </w:pPr>
      <w:bookmarkStart w:id="17" w:name="_Hlk37937050"/>
      <w:r w:rsidRPr="001B365B">
        <w:rPr>
          <w:bCs/>
          <w:iCs/>
          <w:lang w:eastAsia="x-none"/>
        </w:rPr>
        <w:t>posiadanie dowolnej i aktywnej skrzynki poczty elektronicznej (e-mail)</w:t>
      </w:r>
      <w:bookmarkEnd w:id="17"/>
      <w:r w:rsidRPr="001B365B">
        <w:rPr>
          <w:bCs/>
          <w:iCs/>
          <w:lang w:eastAsia="x-none"/>
        </w:rPr>
        <w:t>,</w:t>
      </w:r>
    </w:p>
    <w:p w14:paraId="6368AAC5" w14:textId="77777777" w:rsidR="001B365B" w:rsidRPr="001B365B" w:rsidRDefault="001B365B" w:rsidP="0013626A">
      <w:pPr>
        <w:numPr>
          <w:ilvl w:val="0"/>
          <w:numId w:val="13"/>
        </w:numPr>
        <w:spacing w:before="60" w:after="60"/>
        <w:jc w:val="both"/>
        <w:outlineLvl w:val="1"/>
        <w:rPr>
          <w:bCs/>
          <w:iCs/>
          <w:lang w:eastAsia="x-none"/>
        </w:rPr>
      </w:pPr>
      <w:bookmarkStart w:id="18" w:name="_Hlk37937074"/>
      <w:r w:rsidRPr="001B365B">
        <w:t>komputer z zainstalowanym systemem operacyjnym Windows 7 (lub nowszym) albo Linux</w:t>
      </w:r>
      <w:bookmarkEnd w:id="18"/>
      <w:r w:rsidRPr="001B365B">
        <w:rPr>
          <w:bCs/>
          <w:iCs/>
          <w:lang w:eastAsia="x-none"/>
        </w:rPr>
        <w:t>,</w:t>
      </w:r>
    </w:p>
    <w:p w14:paraId="416C3F61" w14:textId="77777777" w:rsidR="001B365B" w:rsidRPr="001B365B" w:rsidRDefault="001B365B" w:rsidP="0013626A">
      <w:pPr>
        <w:numPr>
          <w:ilvl w:val="0"/>
          <w:numId w:val="13"/>
        </w:numPr>
        <w:spacing w:before="60" w:after="60"/>
        <w:jc w:val="both"/>
        <w:outlineLvl w:val="1"/>
        <w:rPr>
          <w:bCs/>
          <w:iCs/>
          <w:lang w:eastAsia="x-none"/>
        </w:rPr>
      </w:pPr>
      <w:bookmarkStart w:id="19"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Firefox, Google Chrome, Opera)</w:t>
      </w:r>
      <w:bookmarkEnd w:id="19"/>
      <w:r w:rsidRPr="001B365B">
        <w:rPr>
          <w:bCs/>
          <w:iCs/>
          <w:lang w:eastAsia="x-none"/>
        </w:rPr>
        <w:t>,</w:t>
      </w:r>
    </w:p>
    <w:p w14:paraId="70C830B8"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0" w:name="_Hlk37937106"/>
      <w:r w:rsidRPr="001B365B">
        <w:rPr>
          <w:bCs/>
          <w:iCs/>
          <w:color w:val="000000"/>
          <w:lang w:val="x-none" w:eastAsia="x-none"/>
        </w:rPr>
        <w:t>włączona obsługa JavaScript oraz Cookies</w:t>
      </w:r>
      <w:bookmarkEnd w:id="20"/>
      <w:r w:rsidRPr="001B365B">
        <w:rPr>
          <w:bCs/>
          <w:iCs/>
          <w:color w:val="000000"/>
          <w:lang w:eastAsia="x-none"/>
        </w:rPr>
        <w:t>.</w:t>
      </w:r>
    </w:p>
    <w:p w14:paraId="4B0203CC" w14:textId="77777777" w:rsidR="001B365B" w:rsidRPr="00090799" w:rsidRDefault="001B365B" w:rsidP="001B365B">
      <w:pPr>
        <w:numPr>
          <w:ilvl w:val="1"/>
          <w:numId w:val="1"/>
        </w:numPr>
        <w:spacing w:before="120"/>
        <w:jc w:val="both"/>
        <w:outlineLvl w:val="1"/>
        <w:rPr>
          <w:bCs/>
          <w:iCs/>
          <w:color w:val="000000"/>
          <w:lang w:val="x-none" w:eastAsia="x-none"/>
        </w:rPr>
      </w:pPr>
      <w:r w:rsidRPr="00090799">
        <w:rPr>
          <w:bCs/>
          <w:iCs/>
          <w:color w:val="000000"/>
          <w:lang w:val="x-none" w:eastAsia="x-none"/>
        </w:rPr>
        <w:t>Zamawiający dopuszcza następujący format przesyłanych danych: pliki o wielkości do 20 MB w formatach: .pdf, .doc, .docx., .xlsx, .xml.</w:t>
      </w:r>
    </w:p>
    <w:p w14:paraId="275873D1" w14:textId="77777777" w:rsidR="001B365B" w:rsidRPr="001B365B" w:rsidRDefault="001B365B" w:rsidP="001B365B">
      <w:pPr>
        <w:numPr>
          <w:ilvl w:val="1"/>
          <w:numId w:val="1"/>
        </w:numPr>
        <w:spacing w:before="120"/>
        <w:jc w:val="both"/>
        <w:outlineLvl w:val="1"/>
        <w:rPr>
          <w:bCs/>
          <w:iCs/>
          <w:color w:val="000000"/>
          <w:lang w:val="x-none" w:eastAsia="x-none"/>
        </w:rPr>
      </w:pPr>
      <w:bookmarkStart w:id="21" w:name="_Hlk37937156"/>
      <w:r w:rsidRPr="001B365B">
        <w:rPr>
          <w:bCs/>
          <w:iCs/>
          <w:color w:val="000000"/>
          <w:lang w:val="x-none" w:eastAsia="x-none"/>
        </w:rPr>
        <w:t>Zamawiający określa następujące informacje na temat kodowania i czasu odbioru danych</w:t>
      </w:r>
      <w:bookmarkEnd w:id="21"/>
      <w:r w:rsidRPr="001B365B">
        <w:rPr>
          <w:bCs/>
          <w:iCs/>
          <w:color w:val="000000"/>
          <w:lang w:eastAsia="x-none"/>
        </w:rPr>
        <w:t>:</w:t>
      </w:r>
    </w:p>
    <w:p w14:paraId="075FD014" w14:textId="0F7771D1"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2" w:name="_Hlk37937178"/>
      <w:r w:rsidRPr="001B365B">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2"/>
      <w:r w:rsidR="00C536CB">
        <w:rPr>
          <w:bCs/>
          <w:iCs/>
          <w:color w:val="000000"/>
          <w:lang w:val="x-none" w:eastAsia="x-none"/>
        </w:rPr>
        <w:t>,</w:t>
      </w:r>
    </w:p>
    <w:p w14:paraId="01BE36C2" w14:textId="24EA4CA5" w:rsidR="001B365B" w:rsidRPr="001B365B" w:rsidRDefault="001B365B" w:rsidP="0013626A">
      <w:pPr>
        <w:numPr>
          <w:ilvl w:val="0"/>
          <w:numId w:val="14"/>
        </w:numPr>
        <w:spacing w:before="60" w:after="60"/>
        <w:jc w:val="both"/>
        <w:outlineLvl w:val="1"/>
        <w:rPr>
          <w:bCs/>
          <w:iCs/>
          <w:lang w:eastAsia="x-none"/>
        </w:rPr>
      </w:pPr>
      <w:bookmarkStart w:id="23" w:name="_Hlk37937196"/>
      <w:r w:rsidRPr="001B365B">
        <w:rPr>
          <w:bCs/>
          <w:iCs/>
          <w:lang w:eastAsia="x-none"/>
        </w:rPr>
        <w:t>oznaczenie czasu odbioru danych przez Platformę stanowi przyporządkowaną do dokumentu elektronicznego datę oraz dokładny czas (hh:mm:ss), widoczne przy  wysłanym dokumencie w kolumnie ”Data przesłania”</w:t>
      </w:r>
      <w:bookmarkEnd w:id="23"/>
      <w:r w:rsidR="00C536CB">
        <w:rPr>
          <w:bCs/>
          <w:iCs/>
          <w:lang w:eastAsia="x-none"/>
        </w:rPr>
        <w:t>,</w:t>
      </w:r>
    </w:p>
    <w:p w14:paraId="79475962"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4" w:name="_Hlk37937220"/>
      <w:r w:rsidRPr="001B365B">
        <w:rPr>
          <w:bCs/>
          <w:iCs/>
          <w:color w:val="000000"/>
          <w:lang w:val="x-none" w:eastAsia="x-none"/>
        </w:rPr>
        <w:t>o terminie przesłania decyduje czas pełnego przeprocesowania transakcji pliku na Platformie</w:t>
      </w:r>
      <w:bookmarkEnd w:id="24"/>
      <w:r w:rsidRPr="001B365B">
        <w:rPr>
          <w:bCs/>
          <w:iCs/>
          <w:color w:val="000000"/>
          <w:lang w:eastAsia="x-none"/>
        </w:rPr>
        <w:t>.</w:t>
      </w:r>
    </w:p>
    <w:p w14:paraId="413D0B8D" w14:textId="77777777" w:rsidR="001B365B" w:rsidRPr="001B365B" w:rsidRDefault="001B365B" w:rsidP="001B365B">
      <w:pPr>
        <w:numPr>
          <w:ilvl w:val="1"/>
          <w:numId w:val="1"/>
        </w:numPr>
        <w:spacing w:before="120"/>
        <w:jc w:val="both"/>
        <w:outlineLvl w:val="1"/>
        <w:rPr>
          <w:bCs/>
          <w:iCs/>
          <w:color w:val="000000"/>
          <w:lang w:val="x-none" w:eastAsia="x-none"/>
        </w:rPr>
      </w:pPr>
      <w:bookmarkStart w:id="25"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25"/>
    </w:p>
    <w:p w14:paraId="5DF0EFDF" w14:textId="77777777" w:rsidR="001B365B" w:rsidRPr="001B365B" w:rsidRDefault="001B365B" w:rsidP="001B365B">
      <w:pPr>
        <w:numPr>
          <w:ilvl w:val="1"/>
          <w:numId w:val="1"/>
        </w:numPr>
        <w:spacing w:before="120"/>
        <w:jc w:val="both"/>
        <w:outlineLvl w:val="1"/>
        <w:rPr>
          <w:bCs/>
          <w:iCs/>
          <w:color w:val="000000"/>
          <w:lang w:val="x-none" w:eastAsia="x-none"/>
        </w:rPr>
      </w:pPr>
      <w:bookmarkStart w:id="26" w:name="_Hlk37864921"/>
      <w:bookmarkStart w:id="27"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26"/>
      <w:bookmarkEnd w:id="27"/>
    </w:p>
    <w:p w14:paraId="7F2F1B12" w14:textId="77777777" w:rsidR="001B365B" w:rsidRPr="001B365B" w:rsidRDefault="001B365B" w:rsidP="001B365B">
      <w:pPr>
        <w:numPr>
          <w:ilvl w:val="1"/>
          <w:numId w:val="1"/>
        </w:numPr>
        <w:spacing w:before="120"/>
        <w:jc w:val="both"/>
        <w:outlineLvl w:val="1"/>
        <w:rPr>
          <w:bCs/>
          <w:iCs/>
          <w:color w:val="000000"/>
          <w:lang w:val="x-none" w:eastAsia="x-none"/>
        </w:rPr>
      </w:pPr>
      <w:bookmarkStart w:id="28"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28"/>
      <w:r w:rsidRPr="001B365B">
        <w:rPr>
          <w:bCs/>
          <w:iCs/>
          <w:color w:val="000000"/>
          <w:lang w:eastAsia="x-none"/>
        </w:rPr>
        <w:t>.</w:t>
      </w:r>
    </w:p>
    <w:p w14:paraId="4D2E724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09E4026A"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29"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D2D62" w:rsidRPr="001B365B" w14:paraId="4BEA146E" w14:textId="77777777" w:rsidTr="00D04AF6">
        <w:tc>
          <w:tcPr>
            <w:tcW w:w="8636" w:type="dxa"/>
            <w:tcBorders>
              <w:top w:val="nil"/>
              <w:left w:val="nil"/>
              <w:bottom w:val="nil"/>
              <w:right w:val="nil"/>
            </w:tcBorders>
            <w:hideMark/>
          </w:tcPr>
          <w:p w14:paraId="0147CD7A" w14:textId="77777777" w:rsidR="00090799" w:rsidRDefault="008D2D62" w:rsidP="00D04AF6">
            <w:pPr>
              <w:rPr>
                <w:lang w:val="en-US"/>
              </w:rPr>
            </w:pPr>
            <w:r w:rsidRPr="008D2D62">
              <w:rPr>
                <w:lang w:val="en-US"/>
              </w:rPr>
              <w:t>Anna Kępa</w:t>
            </w:r>
            <w:r w:rsidRPr="001B365B">
              <w:rPr>
                <w:lang w:val="en-US"/>
              </w:rPr>
              <w:t xml:space="preserve"> -   tel.: </w:t>
            </w:r>
            <w:r w:rsidRPr="008D2D62">
              <w:rPr>
                <w:lang w:val="en-US"/>
              </w:rPr>
              <w:t>725 337 339</w:t>
            </w:r>
            <w:r w:rsidRPr="001B365B">
              <w:rPr>
                <w:lang w:val="en-US"/>
              </w:rPr>
              <w:t xml:space="preserve">, </w:t>
            </w:r>
            <w:r w:rsidR="00090799">
              <w:rPr>
                <w:lang w:val="en-US"/>
              </w:rPr>
              <w:t xml:space="preserve">Dyrektor Powiatowego Centrum Usług w Rawiczu  </w:t>
            </w:r>
          </w:p>
          <w:p w14:paraId="0B3D5B73" w14:textId="5AE43EBD" w:rsidR="008D2D62" w:rsidRPr="001B365B" w:rsidRDefault="008D2D62" w:rsidP="00D04AF6">
            <w:pPr>
              <w:rPr>
                <w:lang w:val="en-US"/>
              </w:rPr>
            </w:pPr>
            <w:r w:rsidRPr="001B365B">
              <w:rPr>
                <w:lang w:val="en-US"/>
              </w:rPr>
              <w:t xml:space="preserve">e-mail: </w:t>
            </w:r>
            <w:r w:rsidRPr="008D2D62">
              <w:rPr>
                <w:lang w:val="en-US"/>
              </w:rPr>
              <w:t>a.kepa@powiatrawicki.pl</w:t>
            </w:r>
          </w:p>
        </w:tc>
      </w:tr>
    </w:tbl>
    <w:p w14:paraId="6E1EAF01"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D2D62" w:rsidRPr="001B365B" w14:paraId="0C31B6F8" w14:textId="77777777" w:rsidTr="00D04AF6">
        <w:tc>
          <w:tcPr>
            <w:tcW w:w="8636" w:type="dxa"/>
            <w:tcBorders>
              <w:top w:val="nil"/>
              <w:left w:val="nil"/>
              <w:bottom w:val="nil"/>
              <w:right w:val="nil"/>
            </w:tcBorders>
            <w:hideMark/>
          </w:tcPr>
          <w:p w14:paraId="2A2C9A8C" w14:textId="380A5E7E" w:rsidR="008D2D62" w:rsidRPr="001B365B" w:rsidRDefault="008D2D62" w:rsidP="00D04AF6">
            <w:pPr>
              <w:rPr>
                <w:lang w:val="en-US"/>
              </w:rPr>
            </w:pPr>
            <w:r w:rsidRPr="008D2D62">
              <w:rPr>
                <w:lang w:val="en-US"/>
              </w:rPr>
              <w:t xml:space="preserve">  Andrzej Łaszewski</w:t>
            </w:r>
            <w:r w:rsidRPr="001B365B">
              <w:rPr>
                <w:lang w:val="en-US"/>
              </w:rPr>
              <w:t xml:space="preserve"> -  </w:t>
            </w:r>
            <w:r w:rsidRPr="008D2D62">
              <w:rPr>
                <w:lang w:val="en-US"/>
              </w:rPr>
              <w:t xml:space="preserve"> Kierownik Działu</w:t>
            </w:r>
            <w:r w:rsidRPr="001B365B">
              <w:rPr>
                <w:lang w:val="en-US"/>
              </w:rPr>
              <w:t xml:space="preserve"> </w:t>
            </w:r>
            <w:r w:rsidR="006D3DF2">
              <w:rPr>
                <w:lang w:val="en-US"/>
              </w:rPr>
              <w:t xml:space="preserve">w Powiatowym Zarządzie Dróg w Rawiczu </w:t>
            </w:r>
            <w:r w:rsidRPr="001B365B">
              <w:rPr>
                <w:lang w:val="en-US"/>
              </w:rPr>
              <w:t xml:space="preserve">tel.: </w:t>
            </w:r>
            <w:r w:rsidRPr="008D2D62">
              <w:rPr>
                <w:lang w:val="en-US"/>
              </w:rPr>
              <w:t>(65) 545 34 74</w:t>
            </w:r>
            <w:r w:rsidRPr="001B365B">
              <w:rPr>
                <w:lang w:val="en-US"/>
              </w:rPr>
              <w:t>, e-mail:</w:t>
            </w:r>
            <w:r w:rsidRPr="001B365B">
              <w:rPr>
                <w:color w:val="1F4E79"/>
                <w:u w:val="single"/>
                <w:lang w:val="en-US"/>
              </w:rPr>
              <w:t xml:space="preserve"> </w:t>
            </w:r>
            <w:r w:rsidRPr="008D2D62">
              <w:rPr>
                <w:color w:val="1F4E79"/>
                <w:u w:val="single"/>
                <w:lang w:val="en-US"/>
              </w:rPr>
              <w:t>andrzej_laszewski@wp.pl</w:t>
            </w:r>
          </w:p>
        </w:tc>
      </w:tr>
    </w:tbl>
    <w:p w14:paraId="6A44EDDB"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lastRenderedPageBreak/>
        <w:t>OPIS SPO</w:t>
      </w:r>
      <w:bookmarkStart w:id="30" w:name="_Hlk37938975"/>
      <w:r w:rsidRPr="001B365B">
        <w:rPr>
          <w:b/>
          <w:caps/>
          <w:kern w:val="32"/>
          <w:lang w:val="x-none" w:eastAsia="x-none"/>
        </w:rPr>
        <w:t>SOBU UDZIELANIA WYJAŚNIEŃ TREŚCI SWZ</w:t>
      </w:r>
      <w:bookmarkEnd w:id="30"/>
    </w:p>
    <w:p w14:paraId="7165D960" w14:textId="77777777" w:rsidR="001B365B" w:rsidRPr="001B365B" w:rsidRDefault="001B365B" w:rsidP="001B365B">
      <w:pPr>
        <w:numPr>
          <w:ilvl w:val="1"/>
          <w:numId w:val="1"/>
        </w:numPr>
        <w:spacing w:before="120"/>
        <w:jc w:val="both"/>
        <w:outlineLvl w:val="1"/>
        <w:rPr>
          <w:bCs/>
          <w:iCs/>
          <w:color w:val="000000"/>
          <w:lang w:val="x-none" w:eastAsia="x-none"/>
        </w:rPr>
      </w:pPr>
      <w:bookmarkStart w:id="31" w:name="_Hlk37783375"/>
      <w:bookmarkStart w:id="32"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3" w:name="_Hlk37783409"/>
      <w:bookmarkEnd w:id="31"/>
    </w:p>
    <w:p w14:paraId="6B512A8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3"/>
    </w:p>
    <w:p w14:paraId="23D8E07F" w14:textId="00D7E90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wniosek o wyjaśnienie treści SWZ nie wpłynie w terminie, o którym mowa </w:t>
      </w:r>
      <w:r w:rsidR="006D3DF2">
        <w:rPr>
          <w:bCs/>
          <w:iCs/>
          <w:color w:val="000000"/>
          <w:lang w:val="x-none" w:eastAsia="x-none"/>
        </w:rPr>
        <w:br/>
      </w:r>
      <w:r w:rsidRPr="001B365B">
        <w:rPr>
          <w:bCs/>
          <w:iCs/>
          <w:color w:val="000000"/>
          <w:lang w:val="x-none" w:eastAsia="x-none"/>
        </w:rPr>
        <w:t>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52293A2F" w14:textId="7613A8E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Przedłużenie terminu składania ofert, nie wpływa na bieg terminu składania wniosku </w:t>
      </w:r>
      <w:r w:rsidR="006D3DF2">
        <w:rPr>
          <w:bCs/>
          <w:iCs/>
          <w:color w:val="000000"/>
          <w:lang w:val="x-none" w:eastAsia="x-none"/>
        </w:rPr>
        <w:br/>
      </w:r>
      <w:r w:rsidRPr="001B365B">
        <w:rPr>
          <w:bCs/>
          <w:iCs/>
          <w:color w:val="000000"/>
          <w:lang w:val="x-none" w:eastAsia="x-none"/>
        </w:rPr>
        <w:t>o wyjaśnienie treści SWZ.</w:t>
      </w:r>
    </w:p>
    <w:p w14:paraId="12A9F2F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1CD9E78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2"/>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6E94406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29"/>
    </w:p>
    <w:p w14:paraId="4877436C" w14:textId="77777777" w:rsidR="001B365B" w:rsidRPr="001B365B" w:rsidRDefault="008D2D62"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postępowaniu nie jest przewidziane składanie wadium.</w:t>
      </w:r>
    </w:p>
    <w:p w14:paraId="2262734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4"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4"/>
    </w:p>
    <w:p w14:paraId="35EC6978" w14:textId="2B2B07C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8D2D62" w:rsidRPr="008D2D62">
        <w:rPr>
          <w:b/>
          <w:bCs/>
          <w:iCs/>
          <w:color w:val="000000"/>
          <w:lang w:val="x-none" w:eastAsia="x-none"/>
        </w:rPr>
        <w:t>2021-04-2</w:t>
      </w:r>
      <w:r w:rsidR="00C536CB">
        <w:rPr>
          <w:b/>
          <w:bCs/>
          <w:iCs/>
          <w:color w:val="000000"/>
          <w:lang w:eastAsia="x-none"/>
        </w:rPr>
        <w:t>4</w:t>
      </w:r>
      <w:r w:rsidRPr="001B365B">
        <w:rPr>
          <w:bCs/>
          <w:iCs/>
          <w:color w:val="000000"/>
          <w:lang w:val="x-none" w:eastAsia="x-none"/>
        </w:rPr>
        <w:t>.</w:t>
      </w:r>
    </w:p>
    <w:p w14:paraId="4996E6C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3C03C1AC" w14:textId="0ED31543" w:rsidR="001B365B" w:rsidRPr="006D3DF2" w:rsidRDefault="001B365B" w:rsidP="006D3DF2">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6D3DF2">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7729C2A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5" w:name="_Toc258314252"/>
      <w:r w:rsidRPr="001B365B">
        <w:rPr>
          <w:b/>
          <w:bCs/>
          <w:caps/>
          <w:kern w:val="32"/>
          <w:lang w:val="x-none" w:eastAsia="x-none"/>
        </w:rPr>
        <w:t>Opis sposobu przygotowywania ofert</w:t>
      </w:r>
      <w:bookmarkEnd w:id="35"/>
    </w:p>
    <w:p w14:paraId="181D01A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2BD4D8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1F7CE47E" w14:textId="77777777" w:rsidR="001B365B" w:rsidRPr="001B365B" w:rsidRDefault="001B365B" w:rsidP="001B365B">
      <w:pPr>
        <w:numPr>
          <w:ilvl w:val="1"/>
          <w:numId w:val="1"/>
        </w:numPr>
        <w:spacing w:before="120"/>
        <w:jc w:val="both"/>
        <w:outlineLvl w:val="1"/>
        <w:rPr>
          <w:bCs/>
          <w:iCs/>
          <w:color w:val="000000"/>
          <w:lang w:val="x-none" w:eastAsia="x-none"/>
        </w:rPr>
      </w:pPr>
      <w:bookmarkStart w:id="36"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36"/>
      <w:r w:rsidRPr="001B365B">
        <w:rPr>
          <w:bCs/>
          <w:iCs/>
          <w:color w:val="000000"/>
          <w:lang w:eastAsia="x-none"/>
        </w:rPr>
        <w:t>.</w:t>
      </w:r>
    </w:p>
    <w:p w14:paraId="1556698D" w14:textId="18908962" w:rsidR="001B365B" w:rsidRPr="001B365B" w:rsidRDefault="001B365B" w:rsidP="001B365B">
      <w:pPr>
        <w:numPr>
          <w:ilvl w:val="1"/>
          <w:numId w:val="1"/>
        </w:numPr>
        <w:spacing w:before="120"/>
        <w:jc w:val="both"/>
        <w:outlineLvl w:val="1"/>
        <w:rPr>
          <w:bCs/>
          <w:iCs/>
          <w:color w:val="000000"/>
          <w:lang w:val="x-none" w:eastAsia="x-none"/>
        </w:rPr>
      </w:pPr>
      <w:bookmarkStart w:id="37" w:name="_Hlk37839542"/>
      <w:bookmarkStart w:id="38"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t>
      </w:r>
      <w:r w:rsidR="00C536CB">
        <w:rPr>
          <w:bCs/>
          <w:iCs/>
          <w:color w:val="000000"/>
          <w:lang w:eastAsia="x-none"/>
        </w:rPr>
        <w:br/>
      </w:r>
      <w:r w:rsidRPr="001B365B">
        <w:rPr>
          <w:bCs/>
          <w:iCs/>
          <w:color w:val="000000"/>
          <w:lang w:eastAsia="x-none"/>
        </w:rPr>
        <w:t xml:space="preserve">w języku polskim i złożona pod rygorem nieważności w formie elektronicznej lub </w:t>
      </w:r>
      <w:r w:rsidR="00C536CB">
        <w:rPr>
          <w:bCs/>
          <w:iCs/>
          <w:color w:val="000000"/>
          <w:lang w:eastAsia="x-none"/>
        </w:rPr>
        <w:br/>
      </w:r>
      <w:r w:rsidRPr="001B365B">
        <w:rPr>
          <w:bCs/>
          <w:iCs/>
          <w:color w:val="000000"/>
          <w:lang w:eastAsia="x-none"/>
        </w:rPr>
        <w:t>w postaci elektronicznej, za pośrednictwem Platformy oraz podpisana kwalifikowanym podpisem elektronicznym, podpisem zaufanym lub podpisem osobistym</w:t>
      </w:r>
      <w:r w:rsidRPr="001B365B">
        <w:rPr>
          <w:bCs/>
          <w:iCs/>
          <w:color w:val="000000"/>
          <w:lang w:val="x-none" w:eastAsia="x-none"/>
        </w:rPr>
        <w:t>.</w:t>
      </w:r>
      <w:bookmarkEnd w:id="37"/>
      <w:bookmarkEnd w:id="38"/>
    </w:p>
    <w:p w14:paraId="2F1C0D68" w14:textId="2CD727CE" w:rsidR="001B365B" w:rsidRPr="001B365B" w:rsidRDefault="001B365B" w:rsidP="001B365B">
      <w:pPr>
        <w:numPr>
          <w:ilvl w:val="1"/>
          <w:numId w:val="1"/>
        </w:numPr>
        <w:spacing w:before="120"/>
        <w:jc w:val="both"/>
        <w:outlineLvl w:val="1"/>
        <w:rPr>
          <w:bCs/>
          <w:iCs/>
          <w:color w:val="000000"/>
          <w:lang w:val="x-none" w:eastAsia="x-none"/>
        </w:rPr>
      </w:pPr>
      <w:bookmarkStart w:id="39" w:name="_Hlk37939197"/>
      <w:r w:rsidRPr="001B365B">
        <w:rPr>
          <w:bCs/>
          <w:iCs/>
          <w:color w:val="000000"/>
          <w:lang w:val="x-none" w:eastAsia="x-none"/>
        </w:rPr>
        <w:t xml:space="preserve">Zamawiający informuje, iż zgodnie z art. 18 ust. 3 ustawy Pzp, nie ujawnia się informacji stanowiących tajemnicę przedsiębiorstwa, w rozumieniu przepisów ustawy z dnia </w:t>
      </w:r>
      <w:r w:rsidR="00C536CB">
        <w:rPr>
          <w:bCs/>
          <w:iCs/>
          <w:color w:val="000000"/>
          <w:lang w:val="x-none" w:eastAsia="x-none"/>
        </w:rPr>
        <w:br/>
      </w:r>
      <w:r w:rsidRPr="001B365B">
        <w:rPr>
          <w:bCs/>
          <w:iCs/>
          <w:color w:val="000000"/>
          <w:lang w:val="x-none" w:eastAsia="x-none"/>
        </w:rPr>
        <w:t>16 kwietnia 1993 r. o zwalczaniu nieuczciwej konkurencji (Dz. U. z 2020 r. poz. 1913), zwanej dalej „ustawą o zwalczaniu nieuczciwej konkurencji” jeżeli Wykonawca</w:t>
      </w:r>
      <w:bookmarkEnd w:id="39"/>
      <w:r w:rsidRPr="001B365B">
        <w:rPr>
          <w:bCs/>
          <w:iCs/>
          <w:color w:val="000000"/>
          <w:lang w:eastAsia="x-none"/>
        </w:rPr>
        <w:t>:</w:t>
      </w:r>
    </w:p>
    <w:p w14:paraId="623B17AF" w14:textId="033A90DC"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00C536CB">
        <w:rPr>
          <w:bCs/>
          <w:iCs/>
          <w:color w:val="000000"/>
          <w:lang w:eastAsia="x-none"/>
        </w:rPr>
        <w:t>,</w:t>
      </w:r>
    </w:p>
    <w:p w14:paraId="10088AAA"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0" w:name="_Hlk37939296"/>
    </w:p>
    <w:p w14:paraId="32BC596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7EBF70E0"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1" w:name="_Hlk38143710"/>
      <w:r w:rsidRPr="001B365B">
        <w:rPr>
          <w:bCs/>
          <w:iCs/>
          <w:color w:val="000000"/>
          <w:lang w:val="x-none" w:eastAsia="x-none"/>
        </w:rPr>
        <w:t>Wykonawca nie może zastrzec informacji, o których mowa w art. 222 ust. 5 ustawy Pzp</w:t>
      </w:r>
      <w:bookmarkEnd w:id="40"/>
      <w:bookmarkEnd w:id="41"/>
      <w:r w:rsidRPr="001B365B">
        <w:rPr>
          <w:bCs/>
          <w:iCs/>
          <w:color w:val="000000"/>
          <w:lang w:val="x-none" w:eastAsia="x-none"/>
        </w:rPr>
        <w:t>.</w:t>
      </w:r>
    </w:p>
    <w:p w14:paraId="115A501E" w14:textId="77777777" w:rsidR="001B365B" w:rsidRPr="001B365B" w:rsidRDefault="001B365B" w:rsidP="001B365B">
      <w:pPr>
        <w:numPr>
          <w:ilvl w:val="1"/>
          <w:numId w:val="1"/>
        </w:numPr>
        <w:spacing w:before="120"/>
        <w:jc w:val="both"/>
        <w:outlineLvl w:val="1"/>
        <w:rPr>
          <w:bCs/>
          <w:iCs/>
          <w:color w:val="000000"/>
          <w:lang w:val="x-none" w:eastAsia="x-none"/>
        </w:rPr>
      </w:pPr>
      <w:bookmarkStart w:id="42" w:name="_Hlk37928068"/>
      <w:r w:rsidRPr="001B365B">
        <w:rPr>
          <w:bCs/>
          <w:iCs/>
          <w:color w:val="000000"/>
          <w:lang w:val="x-none" w:eastAsia="x-none"/>
        </w:rPr>
        <w:t>Opis sposobu przygotowania oferty składanej w formie elektronicznej lub w postaci elektronicznej</w:t>
      </w:r>
      <w:bookmarkEnd w:id="42"/>
      <w:r w:rsidRPr="001B365B">
        <w:rPr>
          <w:bCs/>
          <w:iCs/>
          <w:color w:val="000000"/>
          <w:lang w:eastAsia="x-none"/>
        </w:rPr>
        <w:t>:</w:t>
      </w:r>
    </w:p>
    <w:p w14:paraId="50C0436C" w14:textId="1EC14716"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3" w:name="_Hlk37866429"/>
      <w:r w:rsidRPr="001B365B">
        <w:rPr>
          <w:bCs/>
          <w:iCs/>
          <w:color w:val="000000"/>
          <w:lang w:val="x-none" w:eastAsia="x-none"/>
        </w:rPr>
        <w:t xml:space="preserve">Wykonawca, chcąc przystąpić do udziału w postępowaniu, loguje się na Platformie, w menu ”Ogłoszenia” wyszukuje niniejsze postępowanie, otwiera je klikając w jego temat, a następnie korzysta z funkcji </w:t>
      </w:r>
      <w:r w:rsidR="00C536CB">
        <w:rPr>
          <w:bCs/>
          <w:iCs/>
          <w:color w:val="000000"/>
          <w:lang w:eastAsia="x-none"/>
        </w:rPr>
        <w:t>„</w:t>
      </w:r>
      <w:r w:rsidRPr="001B365B">
        <w:rPr>
          <w:b/>
          <w:i/>
          <w:color w:val="000000"/>
          <w:lang w:val="x-none" w:eastAsia="x-none"/>
        </w:rPr>
        <w:t>Zgłoś udział w postępowaniu</w:t>
      </w:r>
      <w:r w:rsidRPr="001B365B">
        <w:rPr>
          <w:bCs/>
          <w:iCs/>
          <w:color w:val="000000"/>
          <w:lang w:val="x-none" w:eastAsia="x-none"/>
        </w:rPr>
        <w:t>”</w:t>
      </w:r>
      <w:bookmarkEnd w:id="43"/>
      <w:r w:rsidRPr="001B365B">
        <w:rPr>
          <w:bCs/>
          <w:iCs/>
          <w:color w:val="000000"/>
          <w:lang w:eastAsia="x-none"/>
        </w:rPr>
        <w:t xml:space="preserve"> na karcie Informacje ogólne”</w:t>
      </w:r>
      <w:r w:rsidR="00C536CB">
        <w:rPr>
          <w:bCs/>
          <w:iCs/>
          <w:color w:val="000000"/>
          <w:lang w:eastAsia="x-none"/>
        </w:rPr>
        <w:t>,</w:t>
      </w:r>
      <w:bookmarkStart w:id="44" w:name="_Hlk37866441"/>
    </w:p>
    <w:p w14:paraId="7AE76CBC" w14:textId="0841B6BA"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45" w:name="_Hlk37939646"/>
      <w:bookmarkStart w:id="46" w:name="_Hlk37866474"/>
      <w:bookmarkEnd w:id="44"/>
      <w:r w:rsidRPr="001B365B">
        <w:rPr>
          <w:rFonts w:eastAsia="Calibri"/>
          <w:bCs/>
          <w:iCs/>
          <w:color w:val="000000"/>
          <w:lang w:val="x-none" w:eastAsia="x-none"/>
        </w:rPr>
        <w:t xml:space="preserve">gdy Wykonawca nie posiada konta na Platformie, należy skorzystać </w:t>
      </w:r>
      <w:r w:rsidR="00C536CB">
        <w:rPr>
          <w:rFonts w:eastAsia="Calibri"/>
          <w:bCs/>
          <w:iCs/>
          <w:color w:val="000000"/>
          <w:lang w:val="x-none" w:eastAsia="x-none"/>
        </w:rPr>
        <w:br/>
      </w:r>
      <w:r w:rsidRPr="001B365B">
        <w:rPr>
          <w:rFonts w:eastAsia="Calibri"/>
          <w:bCs/>
          <w:iCs/>
          <w:color w:val="000000"/>
          <w:lang w:val="x-none" w:eastAsia="x-none"/>
        </w:rPr>
        <w:t xml:space="preserve">z funkcji </w:t>
      </w:r>
      <w:r w:rsidR="00C536CB">
        <w:rPr>
          <w:rFonts w:eastAsia="Calibri"/>
          <w:bCs/>
          <w:iCs/>
          <w:color w:val="000000"/>
          <w:lang w:eastAsia="x-none"/>
        </w:rPr>
        <w:t>„</w:t>
      </w:r>
      <w:r w:rsidRPr="001B365B">
        <w:rPr>
          <w:rFonts w:eastAsia="Calibri"/>
          <w:b/>
          <w:i/>
          <w:color w:val="000000"/>
          <w:lang w:val="x-none" w:eastAsia="x-none"/>
        </w:rPr>
        <w:t>Zarejestruj</w:t>
      </w:r>
      <w:r w:rsidRPr="001B365B">
        <w:rPr>
          <w:rFonts w:eastAsia="Calibri"/>
          <w:bCs/>
          <w:iCs/>
          <w:color w:val="000000"/>
          <w:lang w:val="x-none" w:eastAsia="x-none"/>
        </w:rPr>
        <w:t xml:space="preserve">”. Po wypełnieniu Formularza rejestracyjnego Wykonawca otrzyma wiadomość e-mail na zdefiniowany adres poczty elektronicznej, z opcją aktywacji konta. Aktywacja konta jest konieczna do zakończenia procesu rejestracji </w:t>
      </w:r>
      <w:r w:rsidR="00C536CB">
        <w:rPr>
          <w:rFonts w:eastAsia="Calibri"/>
          <w:bCs/>
          <w:iCs/>
          <w:color w:val="000000"/>
          <w:lang w:val="x-none" w:eastAsia="x-none"/>
        </w:rPr>
        <w:br/>
      </w:r>
      <w:r w:rsidRPr="001B365B">
        <w:rPr>
          <w:rFonts w:eastAsia="Calibri"/>
          <w:bCs/>
          <w:iCs/>
          <w:color w:val="000000"/>
          <w:lang w:val="x-none" w:eastAsia="x-none"/>
        </w:rPr>
        <w:t>i umożliwia zalogowanie się na Platformie</w:t>
      </w:r>
      <w:r w:rsidR="00C536CB">
        <w:rPr>
          <w:rFonts w:eastAsia="Calibri"/>
          <w:bCs/>
          <w:iCs/>
          <w:color w:val="000000"/>
          <w:lang w:eastAsia="x-none"/>
        </w:rPr>
        <w:t>,</w:t>
      </w:r>
    </w:p>
    <w:p w14:paraId="1B4354B8" w14:textId="579C0E76"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45"/>
      <w:r w:rsidRPr="001B365B">
        <w:rPr>
          <w:rFonts w:eastAsia="Calibri"/>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C536CB">
        <w:rPr>
          <w:rFonts w:eastAsia="Calibri"/>
          <w:bCs/>
          <w:iCs/>
          <w:color w:val="000000"/>
          <w:lang w:eastAsia="x-none"/>
        </w:rPr>
        <w:t>„</w:t>
      </w:r>
      <w:r w:rsidRPr="001B365B">
        <w:rPr>
          <w:rFonts w:eastAsia="Calibri"/>
          <w:b/>
          <w:i/>
          <w:color w:val="000000"/>
          <w:lang w:val="x-none" w:eastAsia="x-none"/>
        </w:rPr>
        <w:t>Załącz plik</w:t>
      </w:r>
      <w:r w:rsidRPr="001B365B">
        <w:rPr>
          <w:rFonts w:eastAsia="Calibri"/>
          <w:bCs/>
          <w:iCs/>
          <w:color w:val="000000"/>
          <w:lang w:val="x-none" w:eastAsia="x-none"/>
        </w:rPr>
        <w:t xml:space="preserve">” i użycie przycisku </w:t>
      </w:r>
      <w:r w:rsidR="00C536CB">
        <w:rPr>
          <w:rFonts w:eastAsia="Calibri"/>
          <w:bCs/>
          <w:iCs/>
          <w:color w:val="000000"/>
          <w:lang w:eastAsia="x-none"/>
        </w:rPr>
        <w:t>„</w:t>
      </w:r>
      <w:r w:rsidRPr="001B365B">
        <w:rPr>
          <w:rFonts w:eastAsia="Calibri"/>
          <w:b/>
          <w:i/>
          <w:color w:val="000000"/>
          <w:lang w:val="x-none" w:eastAsia="x-none"/>
        </w:rPr>
        <w:t>Załącz</w:t>
      </w:r>
      <w:r w:rsidRPr="001B365B">
        <w:rPr>
          <w:rFonts w:eastAsia="Calibri"/>
          <w:bCs/>
          <w:iCs/>
          <w:color w:val="000000"/>
          <w:lang w:val="x-none" w:eastAsia="x-none"/>
        </w:rPr>
        <w:t>”</w:t>
      </w:r>
      <w:r w:rsidR="00C536CB">
        <w:rPr>
          <w:rFonts w:eastAsia="Calibri"/>
          <w:bCs/>
          <w:iCs/>
          <w:color w:val="000000"/>
          <w:lang w:val="x-none" w:eastAsia="x-none"/>
        </w:rPr>
        <w:t>,</w:t>
      </w:r>
      <w:bookmarkStart w:id="47" w:name="_Hlk37939678"/>
    </w:p>
    <w:p w14:paraId="0115EA65" w14:textId="37075E86"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46"/>
      <w:bookmarkEnd w:id="47"/>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C536CB">
        <w:rPr>
          <w:rFonts w:eastAsia="Calibri"/>
          <w:bCs/>
          <w:iCs/>
          <w:color w:val="000000"/>
          <w:lang w:val="x-none" w:eastAsia="x-none"/>
        </w:rPr>
        <w:t>,</w:t>
      </w:r>
      <w:bookmarkStart w:id="48" w:name="_Hlk37866559"/>
    </w:p>
    <w:p w14:paraId="40CDC61C" w14:textId="6850F9EF"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49" w:name="_Hlk37940020"/>
      <w:bookmarkStart w:id="50" w:name="_Hlk37866628"/>
      <w:bookmarkEnd w:id="48"/>
      <w:r w:rsidRPr="001B365B">
        <w:rPr>
          <w:rFonts w:eastAsia="Calibri"/>
          <w:bCs/>
          <w:iCs/>
          <w:lang w:eastAsia="x-none"/>
        </w:rPr>
        <w:t xml:space="preserve">wszelkie </w:t>
      </w:r>
      <w:bookmarkEnd w:id="49"/>
      <w:r w:rsidRPr="001B365B">
        <w:rPr>
          <w:rFonts w:eastAsia="Calibri"/>
          <w:bCs/>
          <w:iCs/>
          <w:lang w:eastAsia="x-none"/>
        </w:rPr>
        <w:t xml:space="preserve">informacje stanowiące tajemnicę przedsiębiorstwa w rozumieniu ustawy </w:t>
      </w:r>
      <w:r w:rsidR="00C536CB">
        <w:rPr>
          <w:rFonts w:eastAsia="Calibri"/>
          <w:bCs/>
          <w:iCs/>
          <w:lang w:eastAsia="x-none"/>
        </w:rPr>
        <w:br/>
      </w:r>
      <w:r w:rsidRPr="001B365B">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C536CB">
        <w:rPr>
          <w:rFonts w:eastAsia="Calibri"/>
          <w:bCs/>
          <w:iCs/>
          <w:lang w:eastAsia="x-none"/>
        </w:rPr>
        <w:t>„</w:t>
      </w:r>
      <w:r w:rsidRPr="001B365B">
        <w:rPr>
          <w:rFonts w:eastAsia="Calibri"/>
          <w:bCs/>
          <w:iCs/>
          <w:lang w:eastAsia="x-none"/>
        </w:rPr>
        <w:t>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r w:rsidR="00C536CB">
        <w:rPr>
          <w:rFonts w:eastAsia="Calibri"/>
          <w:bCs/>
          <w:iCs/>
          <w:lang w:eastAsia="x-none"/>
        </w:rPr>
        <w:t>,</w:t>
      </w:r>
      <w:bookmarkStart w:id="51" w:name="_Hlk37940112"/>
      <w:bookmarkEnd w:id="50"/>
    </w:p>
    <w:p w14:paraId="3135FA76" w14:textId="7404C99B"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 xml:space="preserve">potwierdzeniem prawidłowo załączonego pliku jest automatyczne wygenerowanie przez Platformę komunikatu systemowego o treści </w:t>
      </w:r>
      <w:r w:rsidR="00C536CB">
        <w:rPr>
          <w:rFonts w:eastAsia="Calibri"/>
          <w:bCs/>
          <w:iCs/>
          <w:lang w:eastAsia="x-none"/>
        </w:rPr>
        <w:t>„</w:t>
      </w:r>
      <w:r w:rsidRPr="001B365B">
        <w:rPr>
          <w:rFonts w:eastAsia="Calibri"/>
          <w:bCs/>
          <w:iCs/>
          <w:lang w:eastAsia="x-none"/>
        </w:rPr>
        <w:t>Plik został poprawnie przesłany na platformę</w:t>
      </w:r>
      <w:r w:rsidR="00C536CB">
        <w:rPr>
          <w:rFonts w:eastAsia="Calibri"/>
          <w:bCs/>
          <w:iCs/>
          <w:lang w:eastAsia="x-none"/>
        </w:rPr>
        <w:t>,</w:t>
      </w:r>
    </w:p>
    <w:p w14:paraId="7ED66172" w14:textId="61B09313"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 xml:space="preserve">ostateczne złożenie oferty wraz z załącznikami Wykonawca musi potwierdzić klikając w przycisk </w:t>
      </w:r>
      <w:r w:rsidR="00C536CB">
        <w:rPr>
          <w:rFonts w:eastAsia="Calibri"/>
          <w:bCs/>
          <w:iCs/>
          <w:u w:val="single"/>
          <w:lang w:eastAsia="x-none"/>
        </w:rPr>
        <w:t>„</w:t>
      </w:r>
      <w:r w:rsidRPr="001B365B">
        <w:rPr>
          <w:rFonts w:eastAsia="Calibri"/>
          <w:b/>
          <w:i/>
          <w:u w:val="single"/>
          <w:lang w:eastAsia="x-none"/>
        </w:rPr>
        <w:t>Złóż ofertę</w:t>
      </w:r>
      <w:r w:rsidRPr="001B365B">
        <w:rPr>
          <w:rFonts w:eastAsia="Calibri"/>
          <w:bCs/>
          <w:iCs/>
          <w:u w:val="single"/>
          <w:lang w:eastAsia="x-none"/>
        </w:rPr>
        <w:t>”</w:t>
      </w:r>
      <w:r w:rsidR="00C536CB">
        <w:rPr>
          <w:rFonts w:eastAsia="Calibri"/>
          <w:bCs/>
          <w:iCs/>
          <w:lang w:eastAsia="x-none"/>
        </w:rPr>
        <w:t>,</w:t>
      </w:r>
    </w:p>
    <w:p w14:paraId="016557CA"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w:t>
      </w:r>
      <w:r w:rsidRPr="001B365B">
        <w:rPr>
          <w:rFonts w:eastAsia="Calibri"/>
          <w:bCs/>
          <w:iCs/>
          <w:lang w:eastAsia="x-none"/>
        </w:rPr>
        <w:lastRenderedPageBreak/>
        <w:t>Platformę dokumentu EPO (Elektroniczne Potwierdzenie Odbioru), będącego dowodem potwierdzającym fakt i czas dostarczenia Zamawiającemu pliku za pośrednictwem Platformy.</w:t>
      </w:r>
      <w:bookmarkEnd w:id="51"/>
    </w:p>
    <w:p w14:paraId="27E5A026" w14:textId="0911B9B4" w:rsidR="001B365B" w:rsidRPr="001B365B" w:rsidRDefault="001B365B" w:rsidP="001B365B">
      <w:pPr>
        <w:numPr>
          <w:ilvl w:val="1"/>
          <w:numId w:val="1"/>
        </w:numPr>
        <w:spacing w:before="120"/>
        <w:jc w:val="both"/>
        <w:outlineLvl w:val="1"/>
        <w:rPr>
          <w:bCs/>
          <w:iCs/>
          <w:color w:val="000000"/>
          <w:lang w:val="x-none" w:eastAsia="x-none"/>
        </w:rPr>
      </w:pPr>
      <w:bookmarkStart w:id="52" w:name="_Hlk37866756"/>
      <w:r w:rsidRPr="001B365B">
        <w:rPr>
          <w:bCs/>
          <w:iCs/>
          <w:color w:val="000000"/>
          <w:lang w:eastAsia="x-none"/>
        </w:rPr>
        <w:t xml:space="preserve">Do upływu terminu składania ofert, Wykonawca, za pośrednictwem Platformy, może wycofać złożoną ofertę, używając opcji </w:t>
      </w:r>
      <w:r w:rsidR="00C536CB">
        <w:rPr>
          <w:bCs/>
          <w:iCs/>
          <w:color w:val="000000"/>
          <w:lang w:eastAsia="x-none"/>
        </w:rPr>
        <w:t>„</w:t>
      </w:r>
      <w:r w:rsidRPr="001B365B">
        <w:rPr>
          <w:b/>
          <w:i/>
          <w:color w:val="000000"/>
          <w:lang w:eastAsia="x-none"/>
        </w:rPr>
        <w:t>Wycofaj ofertę</w:t>
      </w:r>
      <w:r w:rsidRPr="001B365B">
        <w:rPr>
          <w:bCs/>
          <w:iCs/>
          <w:color w:val="000000"/>
          <w:lang w:eastAsia="x-none"/>
        </w:rPr>
        <w:t xml:space="preserve">” (karta Oferta/Załączniki). Po wycofaniu oferty Wykonawca może usunąć załączone pliki, zaznaczając pozycje do usunięcia i klikając w przycisk </w:t>
      </w:r>
      <w:r w:rsidR="00C536CB">
        <w:rPr>
          <w:bCs/>
          <w:iCs/>
          <w:color w:val="000000"/>
          <w:lang w:eastAsia="x-none"/>
        </w:rPr>
        <w:t>„</w:t>
      </w:r>
      <w:r w:rsidRPr="001B365B">
        <w:rPr>
          <w:b/>
          <w:i/>
          <w:color w:val="000000"/>
          <w:lang w:eastAsia="x-none"/>
        </w:rPr>
        <w:t>Usuń zaznaczone</w:t>
      </w:r>
      <w:r w:rsidRPr="001B365B">
        <w:rPr>
          <w:bCs/>
          <w:iCs/>
          <w:color w:val="000000"/>
          <w:lang w:eastAsia="x-none"/>
        </w:rPr>
        <w:t>”.</w:t>
      </w:r>
    </w:p>
    <w:p w14:paraId="2F3D9B63" w14:textId="11E17FD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7" w:history="1">
        <w:r w:rsidRPr="001B365B">
          <w:rPr>
            <w:rFonts w:eastAsia="Calibri"/>
            <w:b/>
            <w:iCs/>
            <w:caps/>
            <w:color w:val="0070C0"/>
            <w:kern w:val="32"/>
            <w:lang w:val="x-none" w:eastAsia="en-US"/>
          </w:rPr>
          <w:t>https://e-ProPublico.pl/</w:t>
        </w:r>
      </w:hyperlink>
      <w:r w:rsidRPr="001B365B">
        <w:rPr>
          <w:bCs/>
          <w:iCs/>
          <w:color w:val="000000"/>
          <w:lang w:eastAsia="x-none"/>
        </w:rPr>
        <w:t xml:space="preserve">, przycisk </w:t>
      </w:r>
      <w:r w:rsidR="00C536CB">
        <w:rPr>
          <w:bCs/>
          <w:iCs/>
          <w:color w:val="000000"/>
          <w:lang w:eastAsia="x-none"/>
        </w:rPr>
        <w:t>„</w:t>
      </w:r>
      <w:r w:rsidRPr="001B365B">
        <w:rPr>
          <w:b/>
          <w:i/>
          <w:color w:val="000000"/>
          <w:lang w:eastAsia="x-none"/>
        </w:rPr>
        <w:t>Instrukcja Wykonawcy</w:t>
      </w:r>
      <w:r w:rsidRPr="001B365B">
        <w:rPr>
          <w:bCs/>
          <w:iCs/>
          <w:color w:val="000000"/>
          <w:lang w:eastAsia="x-none"/>
        </w:rPr>
        <w:t>”.</w:t>
      </w:r>
    </w:p>
    <w:bookmarkEnd w:id="52"/>
    <w:p w14:paraId="697EF22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461D9C4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3" w:name="_Toc258314253"/>
      <w:r w:rsidRPr="001B365B">
        <w:rPr>
          <w:b/>
          <w:bCs/>
          <w:caps/>
          <w:kern w:val="32"/>
          <w:lang w:val="x-none" w:eastAsia="x-none"/>
        </w:rPr>
        <w:t>Miejsce oraz termin składania i otwarcia ofert</w:t>
      </w:r>
      <w:bookmarkEnd w:id="53"/>
    </w:p>
    <w:p w14:paraId="79020000" w14:textId="7D6DE941" w:rsidR="001B365B" w:rsidRPr="001B365B" w:rsidRDefault="001B365B" w:rsidP="001B365B">
      <w:pPr>
        <w:tabs>
          <w:tab w:val="left" w:pos="708"/>
        </w:tabs>
        <w:spacing w:before="120"/>
        <w:ind w:left="431"/>
        <w:jc w:val="both"/>
        <w:outlineLvl w:val="1"/>
        <w:rPr>
          <w:bCs/>
          <w:iCs/>
          <w:color w:val="000000"/>
          <w:lang w:val="x-none" w:eastAsia="x-none"/>
        </w:rPr>
      </w:pPr>
      <w:bookmarkStart w:id="54" w:name="_Hlk37940485"/>
      <w:bookmarkStart w:id="55"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8D2D62" w:rsidRPr="008D2D62">
        <w:rPr>
          <w:b/>
          <w:bCs/>
          <w:iCs/>
          <w:color w:val="000000"/>
          <w:lang w:val="x-none" w:eastAsia="x-none"/>
        </w:rPr>
        <w:t>2021-03-2</w:t>
      </w:r>
      <w:r w:rsidR="00C536CB">
        <w:rPr>
          <w:b/>
          <w:bCs/>
          <w:iCs/>
          <w:color w:val="000000"/>
          <w:lang w:eastAsia="x-none"/>
        </w:rPr>
        <w:t>6</w:t>
      </w:r>
      <w:r w:rsidRPr="001B365B">
        <w:rPr>
          <w:bCs/>
          <w:iCs/>
          <w:color w:val="000000"/>
          <w:lang w:val="x-none" w:eastAsia="x-none"/>
        </w:rPr>
        <w:t xml:space="preserve"> do godz. </w:t>
      </w:r>
      <w:bookmarkEnd w:id="54"/>
      <w:bookmarkEnd w:id="55"/>
      <w:r w:rsidR="008D2D62" w:rsidRPr="008D2D62">
        <w:rPr>
          <w:b/>
          <w:bCs/>
          <w:iCs/>
          <w:color w:val="000000"/>
          <w:lang w:val="x-none" w:eastAsia="x-none"/>
        </w:rPr>
        <w:t>10:00</w:t>
      </w:r>
      <w:r w:rsidRPr="001B365B">
        <w:rPr>
          <w:bCs/>
          <w:iCs/>
          <w:color w:val="000000"/>
          <w:lang w:val="x-none" w:eastAsia="x-none"/>
        </w:rPr>
        <w:t>.</w:t>
      </w:r>
    </w:p>
    <w:p w14:paraId="5CC6EB85"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56" w:name="_Toc258314254"/>
      <w:r w:rsidRPr="001B365B">
        <w:rPr>
          <w:b/>
          <w:bCs/>
          <w:caps/>
          <w:kern w:val="32"/>
          <w:lang w:eastAsia="x-none"/>
        </w:rPr>
        <w:t>termin otwarcia ofert</w:t>
      </w:r>
    </w:p>
    <w:p w14:paraId="56464055" w14:textId="23683104"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8D2D62" w:rsidRPr="008D2D62">
        <w:rPr>
          <w:b/>
          <w:bCs/>
          <w:iCs/>
          <w:color w:val="000000"/>
          <w:lang w:val="x-none" w:eastAsia="x-none"/>
        </w:rPr>
        <w:t>2021-03-2</w:t>
      </w:r>
      <w:r w:rsidR="00C536CB">
        <w:rPr>
          <w:b/>
          <w:bCs/>
          <w:iCs/>
          <w:color w:val="000000"/>
          <w:lang w:eastAsia="x-none"/>
        </w:rPr>
        <w:t>6</w:t>
      </w:r>
      <w:r w:rsidRPr="001B365B">
        <w:rPr>
          <w:bCs/>
          <w:iCs/>
          <w:color w:val="000000"/>
          <w:lang w:val="x-none" w:eastAsia="x-none"/>
        </w:rPr>
        <w:t xml:space="preserve"> o godz. </w:t>
      </w:r>
      <w:r w:rsidR="008D2D62" w:rsidRPr="008D2D62">
        <w:rPr>
          <w:b/>
          <w:bCs/>
          <w:iCs/>
          <w:color w:val="000000"/>
          <w:lang w:val="x-none" w:eastAsia="x-none"/>
        </w:rPr>
        <w:t>12:00</w:t>
      </w:r>
      <w:r w:rsidRPr="001B365B">
        <w:rPr>
          <w:bCs/>
          <w:iCs/>
          <w:color w:val="000000"/>
          <w:lang w:val="x-none" w:eastAsia="x-none"/>
        </w:rPr>
        <w:t xml:space="preserve">, za pośrednictwem Platformy, na karcie </w:t>
      </w:r>
      <w:r w:rsidR="00C536CB">
        <w:rPr>
          <w:bCs/>
          <w:iCs/>
          <w:color w:val="000000"/>
          <w:lang w:eastAsia="x-none"/>
        </w:rPr>
        <w:t>„</w:t>
      </w:r>
      <w:r w:rsidRPr="001B365B">
        <w:rPr>
          <w:bCs/>
          <w:iCs/>
          <w:color w:val="000000"/>
          <w:lang w:val="x-none" w:eastAsia="x-none"/>
        </w:rPr>
        <w:t>Oferta/Załączniki”, poprzez ich odszyfrowanie, które jest jednoznaczne</w:t>
      </w:r>
      <w:r w:rsidRPr="001B365B">
        <w:rPr>
          <w:bCs/>
          <w:iCs/>
          <w:color w:val="000000"/>
          <w:lang w:eastAsia="x-none"/>
        </w:rPr>
        <w:t xml:space="preserve"> z ich upublicznieniem.</w:t>
      </w:r>
    </w:p>
    <w:p w14:paraId="601ECFBF"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1914CE8C"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4E448383" w14:textId="193F1FEC"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r w:rsidR="00C536CB">
        <w:rPr>
          <w:bCs/>
          <w:iCs/>
          <w:color w:val="000000"/>
          <w:lang w:eastAsia="x-none"/>
        </w:rPr>
        <w:t>,</w:t>
      </w:r>
    </w:p>
    <w:p w14:paraId="35760A56"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0C77659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56"/>
    </w:p>
    <w:p w14:paraId="5B818F0C"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1459B1DA"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5008C0A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7AD392F1" w14:textId="3162447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zobowiązany jest zastosować stawkę VAT zgodnie z obowiązującymi przepisami ustawy z 11 marca 2004 r. </w:t>
      </w:r>
      <w:r w:rsidR="00C536CB" w:rsidRPr="001B365B">
        <w:rPr>
          <w:bCs/>
          <w:iCs/>
          <w:color w:val="000000"/>
          <w:lang w:eastAsia="x-none"/>
        </w:rPr>
        <w:t>o podatku</w:t>
      </w:r>
      <w:r w:rsidRPr="001B365B">
        <w:rPr>
          <w:bCs/>
          <w:iCs/>
          <w:color w:val="000000"/>
          <w:lang w:eastAsia="x-none"/>
        </w:rPr>
        <w:t xml:space="preserve"> od towarów i usług.</w:t>
      </w:r>
    </w:p>
    <w:p w14:paraId="21B9244F" w14:textId="21E9280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złożona zostanie oferta, której wybór prowadziłby do powstania u Zamawiającego obowiązku podatkowego zgodnie z ustawą z 11 marca 2004 r. o podatku od towarów </w:t>
      </w:r>
      <w:r w:rsidR="00C536CB">
        <w:rPr>
          <w:bCs/>
          <w:iCs/>
          <w:color w:val="000000"/>
          <w:lang w:val="x-none" w:eastAsia="x-none"/>
        </w:rPr>
        <w:br/>
      </w:r>
      <w:r w:rsidRPr="001B365B">
        <w:rPr>
          <w:bCs/>
          <w:iCs/>
          <w:color w:val="000000"/>
          <w:lang w:val="x-none" w:eastAsia="x-none"/>
        </w:rPr>
        <w:lastRenderedPageBreak/>
        <w:t>i usług, dla celów zastosowania kryterium ceny Zamawiający doliczy do przedstawionej w tej ofercie ceny kwotę podatku od towarów i usług, którą miałby obowiązek rozliczyć.</w:t>
      </w:r>
    </w:p>
    <w:p w14:paraId="56B2AECF" w14:textId="77777777" w:rsidR="001B365B" w:rsidRPr="001B365B" w:rsidRDefault="001B365B" w:rsidP="001B365B">
      <w:pPr>
        <w:numPr>
          <w:ilvl w:val="1"/>
          <w:numId w:val="1"/>
        </w:numPr>
        <w:spacing w:before="120"/>
        <w:jc w:val="both"/>
        <w:outlineLvl w:val="1"/>
        <w:rPr>
          <w:bCs/>
          <w:iCs/>
          <w:color w:val="000000"/>
          <w:lang w:val="x-none" w:eastAsia="x-none"/>
        </w:rPr>
      </w:pPr>
      <w:bookmarkStart w:id="57" w:name="_Hlk61113033"/>
      <w:r w:rsidRPr="001B365B">
        <w:rPr>
          <w:bCs/>
          <w:iCs/>
          <w:color w:val="000000"/>
          <w:lang w:eastAsia="x-none"/>
        </w:rPr>
        <w:t>Wykonawca</w:t>
      </w:r>
      <w:bookmarkEnd w:id="57"/>
      <w:r w:rsidRPr="001B365B">
        <w:rPr>
          <w:bCs/>
          <w:iCs/>
          <w:color w:val="000000"/>
          <w:lang w:eastAsia="x-none"/>
        </w:rPr>
        <w:t xml:space="preserve"> składając ofertę zobowiązany jest:</w:t>
      </w:r>
    </w:p>
    <w:p w14:paraId="1FE91950" w14:textId="4AC32196"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r w:rsidR="00C536CB">
        <w:rPr>
          <w:bCs/>
          <w:iCs/>
          <w:color w:val="000000"/>
          <w:lang w:eastAsia="x-none"/>
        </w:rPr>
        <w:t>,</w:t>
      </w:r>
    </w:p>
    <w:p w14:paraId="4C7CCAEF" w14:textId="19014425"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r w:rsidR="00C536CB">
        <w:rPr>
          <w:bCs/>
          <w:iCs/>
          <w:color w:val="000000"/>
          <w:lang w:eastAsia="x-none"/>
        </w:rPr>
        <w:t>,</w:t>
      </w:r>
    </w:p>
    <w:p w14:paraId="6A82077E" w14:textId="7658EEF5"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r w:rsidR="00C536CB">
        <w:rPr>
          <w:bCs/>
          <w:iCs/>
          <w:color w:val="000000"/>
          <w:lang w:eastAsia="x-none"/>
        </w:rPr>
        <w:t>,</w:t>
      </w:r>
    </w:p>
    <w:p w14:paraId="1966505B"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052575E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8"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58"/>
    </w:p>
    <w:p w14:paraId="0928ACEF"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0C4CF188"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787EFF06" w14:textId="77777777"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3B0A7DD8"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1C8A9A44" w14:textId="77777777" w:rsidR="001B365B" w:rsidRPr="001B365B" w:rsidRDefault="001B365B" w:rsidP="001B365B">
            <w:pPr>
              <w:spacing w:before="60" w:after="120"/>
              <w:jc w:val="both"/>
              <w:rPr>
                <w:b/>
                <w:sz w:val="20"/>
                <w:szCs w:val="20"/>
              </w:rPr>
            </w:pPr>
            <w:r w:rsidRPr="001B365B">
              <w:rPr>
                <w:b/>
                <w:sz w:val="20"/>
                <w:szCs w:val="20"/>
              </w:rPr>
              <w:t>Waga</w:t>
            </w:r>
          </w:p>
        </w:tc>
      </w:tr>
      <w:tr w:rsidR="008D2D62" w:rsidRPr="001B365B" w14:paraId="35547DAE" w14:textId="77777777" w:rsidTr="00D04AF6">
        <w:tc>
          <w:tcPr>
            <w:tcW w:w="851" w:type="dxa"/>
            <w:tcBorders>
              <w:top w:val="single" w:sz="4" w:space="0" w:color="auto"/>
              <w:left w:val="single" w:sz="4" w:space="0" w:color="auto"/>
              <w:bottom w:val="single" w:sz="4" w:space="0" w:color="auto"/>
              <w:right w:val="single" w:sz="4" w:space="0" w:color="auto"/>
            </w:tcBorders>
            <w:hideMark/>
          </w:tcPr>
          <w:p w14:paraId="7EDAA52D" w14:textId="77777777" w:rsidR="008D2D62" w:rsidRPr="001B365B" w:rsidRDefault="008D2D62" w:rsidP="00D04AF6">
            <w:pPr>
              <w:spacing w:before="60" w:after="120"/>
              <w:jc w:val="center"/>
            </w:pPr>
            <w:r w:rsidRPr="008D2D62">
              <w:t>1</w:t>
            </w:r>
          </w:p>
        </w:tc>
        <w:tc>
          <w:tcPr>
            <w:tcW w:w="4961" w:type="dxa"/>
            <w:tcBorders>
              <w:top w:val="single" w:sz="4" w:space="0" w:color="auto"/>
              <w:left w:val="single" w:sz="4" w:space="0" w:color="auto"/>
              <w:bottom w:val="single" w:sz="4" w:space="0" w:color="auto"/>
              <w:right w:val="single" w:sz="4" w:space="0" w:color="auto"/>
            </w:tcBorders>
            <w:hideMark/>
          </w:tcPr>
          <w:p w14:paraId="24FFA716" w14:textId="77777777" w:rsidR="008D2D62" w:rsidRPr="001B365B" w:rsidRDefault="008D2D62" w:rsidP="00D04AF6">
            <w:pPr>
              <w:spacing w:before="60" w:after="120"/>
              <w:jc w:val="both"/>
            </w:pPr>
            <w:r w:rsidRPr="008D2D62">
              <w:t>Cena</w:t>
            </w:r>
          </w:p>
        </w:tc>
        <w:tc>
          <w:tcPr>
            <w:tcW w:w="2693" w:type="dxa"/>
            <w:tcBorders>
              <w:top w:val="single" w:sz="4" w:space="0" w:color="auto"/>
              <w:left w:val="single" w:sz="4" w:space="0" w:color="auto"/>
              <w:bottom w:val="single" w:sz="4" w:space="0" w:color="auto"/>
              <w:right w:val="single" w:sz="4" w:space="0" w:color="auto"/>
            </w:tcBorders>
            <w:hideMark/>
          </w:tcPr>
          <w:p w14:paraId="7EB9B4A8" w14:textId="77777777" w:rsidR="008D2D62" w:rsidRPr="001B365B" w:rsidRDefault="008D2D62" w:rsidP="00D04AF6">
            <w:pPr>
              <w:spacing w:before="60" w:after="120"/>
              <w:jc w:val="both"/>
            </w:pPr>
            <w:r w:rsidRPr="008D2D62">
              <w:t>60</w:t>
            </w:r>
            <w:r w:rsidRPr="001B365B">
              <w:t xml:space="preserve"> %</w:t>
            </w:r>
          </w:p>
        </w:tc>
      </w:tr>
      <w:tr w:rsidR="008D2D62" w:rsidRPr="001B365B" w14:paraId="5AEB11C7" w14:textId="77777777" w:rsidTr="00D04AF6">
        <w:tc>
          <w:tcPr>
            <w:tcW w:w="851" w:type="dxa"/>
            <w:tcBorders>
              <w:top w:val="single" w:sz="4" w:space="0" w:color="auto"/>
              <w:left w:val="single" w:sz="4" w:space="0" w:color="auto"/>
              <w:bottom w:val="single" w:sz="4" w:space="0" w:color="auto"/>
              <w:right w:val="single" w:sz="4" w:space="0" w:color="auto"/>
            </w:tcBorders>
            <w:hideMark/>
          </w:tcPr>
          <w:p w14:paraId="05663E60" w14:textId="77777777" w:rsidR="008D2D62" w:rsidRPr="001B365B" w:rsidRDefault="008D2D62" w:rsidP="00D04AF6">
            <w:pPr>
              <w:spacing w:before="60" w:after="120"/>
              <w:jc w:val="center"/>
            </w:pPr>
            <w:r w:rsidRPr="008D2D62">
              <w:t>2</w:t>
            </w:r>
          </w:p>
        </w:tc>
        <w:tc>
          <w:tcPr>
            <w:tcW w:w="4961" w:type="dxa"/>
            <w:tcBorders>
              <w:top w:val="single" w:sz="4" w:space="0" w:color="auto"/>
              <w:left w:val="single" w:sz="4" w:space="0" w:color="auto"/>
              <w:bottom w:val="single" w:sz="4" w:space="0" w:color="auto"/>
              <w:right w:val="single" w:sz="4" w:space="0" w:color="auto"/>
            </w:tcBorders>
            <w:hideMark/>
          </w:tcPr>
          <w:p w14:paraId="3E73AB43" w14:textId="77777777" w:rsidR="008D2D62" w:rsidRPr="001B365B" w:rsidRDefault="008D2D62" w:rsidP="00D04AF6">
            <w:pPr>
              <w:spacing w:before="60" w:after="120"/>
              <w:jc w:val="both"/>
            </w:pPr>
            <w:r w:rsidRPr="008D2D62">
              <w:t>Okres rękojmi i gwarancji</w:t>
            </w:r>
          </w:p>
        </w:tc>
        <w:tc>
          <w:tcPr>
            <w:tcW w:w="2693" w:type="dxa"/>
            <w:tcBorders>
              <w:top w:val="single" w:sz="4" w:space="0" w:color="auto"/>
              <w:left w:val="single" w:sz="4" w:space="0" w:color="auto"/>
              <w:bottom w:val="single" w:sz="4" w:space="0" w:color="auto"/>
              <w:right w:val="single" w:sz="4" w:space="0" w:color="auto"/>
            </w:tcBorders>
            <w:hideMark/>
          </w:tcPr>
          <w:p w14:paraId="767E00A1" w14:textId="77777777" w:rsidR="008D2D62" w:rsidRPr="001B365B" w:rsidRDefault="008D2D62" w:rsidP="00D04AF6">
            <w:pPr>
              <w:spacing w:before="60" w:after="120"/>
              <w:jc w:val="both"/>
            </w:pPr>
            <w:r w:rsidRPr="008D2D62">
              <w:t>40</w:t>
            </w:r>
            <w:r w:rsidRPr="001B365B">
              <w:t xml:space="preserve"> %</w:t>
            </w:r>
          </w:p>
        </w:tc>
      </w:tr>
    </w:tbl>
    <w:p w14:paraId="0715F1B6"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5409CBD8"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6FE6949A"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7BDFCEB4" w14:textId="77777777" w:rsidR="001B365B" w:rsidRPr="001B365B" w:rsidRDefault="001B365B" w:rsidP="001B365B">
            <w:pPr>
              <w:spacing w:before="60" w:after="120"/>
              <w:jc w:val="both"/>
              <w:rPr>
                <w:b/>
                <w:sz w:val="20"/>
                <w:szCs w:val="20"/>
              </w:rPr>
            </w:pPr>
            <w:r w:rsidRPr="001B365B">
              <w:rPr>
                <w:b/>
                <w:sz w:val="20"/>
                <w:szCs w:val="20"/>
              </w:rPr>
              <w:t>Wzór</w:t>
            </w:r>
          </w:p>
        </w:tc>
      </w:tr>
      <w:tr w:rsidR="008D2D62" w:rsidRPr="001B365B" w14:paraId="3BD316E0" w14:textId="77777777" w:rsidTr="00D04AF6">
        <w:tc>
          <w:tcPr>
            <w:tcW w:w="2237" w:type="dxa"/>
            <w:tcBorders>
              <w:top w:val="single" w:sz="4" w:space="0" w:color="auto"/>
              <w:left w:val="single" w:sz="4" w:space="0" w:color="auto"/>
              <w:bottom w:val="single" w:sz="4" w:space="0" w:color="auto"/>
              <w:right w:val="single" w:sz="4" w:space="0" w:color="auto"/>
            </w:tcBorders>
            <w:hideMark/>
          </w:tcPr>
          <w:p w14:paraId="16DE126F" w14:textId="77777777" w:rsidR="008D2D62" w:rsidRPr="001B365B" w:rsidRDefault="008D2D62" w:rsidP="00D04AF6">
            <w:pPr>
              <w:spacing w:before="60" w:after="120"/>
              <w:jc w:val="both"/>
              <w:rPr>
                <w:b/>
              </w:rPr>
            </w:pPr>
            <w:r w:rsidRPr="008D2D62">
              <w:t>1</w:t>
            </w:r>
          </w:p>
        </w:tc>
        <w:tc>
          <w:tcPr>
            <w:tcW w:w="6268" w:type="dxa"/>
            <w:tcBorders>
              <w:top w:val="single" w:sz="4" w:space="0" w:color="auto"/>
              <w:left w:val="single" w:sz="4" w:space="0" w:color="auto"/>
              <w:bottom w:val="single" w:sz="4" w:space="0" w:color="auto"/>
              <w:right w:val="single" w:sz="4" w:space="0" w:color="auto"/>
            </w:tcBorders>
            <w:hideMark/>
          </w:tcPr>
          <w:p w14:paraId="6075F48E" w14:textId="77777777" w:rsidR="008D2D62" w:rsidRPr="001B365B" w:rsidRDefault="008D2D62" w:rsidP="00D04AF6">
            <w:pPr>
              <w:spacing w:before="60" w:after="120"/>
              <w:rPr>
                <w:b/>
                <w:bCs/>
              </w:rPr>
            </w:pPr>
            <w:r w:rsidRPr="008D2D62">
              <w:rPr>
                <w:b/>
                <w:bCs/>
              </w:rPr>
              <w:t>Cena</w:t>
            </w:r>
          </w:p>
          <w:p w14:paraId="2833C953" w14:textId="67AC92C1" w:rsidR="008D2D62" w:rsidRPr="008D2D62" w:rsidRDefault="008D2D62" w:rsidP="00D04AF6">
            <w:pPr>
              <w:spacing w:before="60" w:after="120"/>
              <w:jc w:val="both"/>
            </w:pPr>
            <w:r w:rsidRPr="008D2D62">
              <w:t>Liczba punktów = (Cmin/Cof) * 100 * waga</w:t>
            </w:r>
          </w:p>
          <w:p w14:paraId="65BF318B" w14:textId="77777777" w:rsidR="008D2D62" w:rsidRPr="008D2D62" w:rsidRDefault="008D2D62" w:rsidP="00D04AF6">
            <w:pPr>
              <w:spacing w:before="60" w:after="120"/>
              <w:jc w:val="both"/>
            </w:pPr>
            <w:r w:rsidRPr="008D2D62">
              <w:t>gdzie:</w:t>
            </w:r>
          </w:p>
          <w:p w14:paraId="72DC8AC4" w14:textId="77777777" w:rsidR="008D2D62" w:rsidRPr="008D2D62" w:rsidRDefault="008D2D62" w:rsidP="00D04AF6">
            <w:pPr>
              <w:spacing w:before="60" w:after="120"/>
              <w:jc w:val="both"/>
            </w:pPr>
            <w:r w:rsidRPr="008D2D62">
              <w:t>- Cmin - najniższa cena spośród wszystkich ofert</w:t>
            </w:r>
          </w:p>
          <w:p w14:paraId="11C48947" w14:textId="17E7AE2B" w:rsidR="008D2D62" w:rsidRPr="001B365B" w:rsidRDefault="008D2D62" w:rsidP="00D04AF6">
            <w:pPr>
              <w:spacing w:before="60" w:after="120"/>
              <w:jc w:val="both"/>
              <w:rPr>
                <w:b/>
              </w:rPr>
            </w:pPr>
            <w:r w:rsidRPr="008D2D62">
              <w:t xml:space="preserve">- Cof </w:t>
            </w:r>
            <w:r w:rsidR="00C536CB" w:rsidRPr="008D2D62">
              <w:t>- cena</w:t>
            </w:r>
            <w:r w:rsidRPr="008D2D62">
              <w:t xml:space="preserve"> podana w ofercie</w:t>
            </w:r>
          </w:p>
        </w:tc>
      </w:tr>
      <w:tr w:rsidR="008D2D62" w:rsidRPr="001B365B" w14:paraId="6EE19836" w14:textId="77777777" w:rsidTr="00D04AF6">
        <w:tc>
          <w:tcPr>
            <w:tcW w:w="2237" w:type="dxa"/>
            <w:tcBorders>
              <w:top w:val="single" w:sz="4" w:space="0" w:color="auto"/>
              <w:left w:val="single" w:sz="4" w:space="0" w:color="auto"/>
              <w:bottom w:val="single" w:sz="4" w:space="0" w:color="auto"/>
              <w:right w:val="single" w:sz="4" w:space="0" w:color="auto"/>
            </w:tcBorders>
            <w:hideMark/>
          </w:tcPr>
          <w:p w14:paraId="2C215E0D" w14:textId="77777777" w:rsidR="008D2D62" w:rsidRPr="001B365B" w:rsidRDefault="008D2D62" w:rsidP="00D04AF6">
            <w:pPr>
              <w:spacing w:before="60" w:after="120"/>
              <w:jc w:val="both"/>
              <w:rPr>
                <w:b/>
              </w:rPr>
            </w:pPr>
            <w:r w:rsidRPr="008D2D62">
              <w:t>2</w:t>
            </w:r>
          </w:p>
        </w:tc>
        <w:tc>
          <w:tcPr>
            <w:tcW w:w="6268" w:type="dxa"/>
            <w:tcBorders>
              <w:top w:val="single" w:sz="4" w:space="0" w:color="auto"/>
              <w:left w:val="single" w:sz="4" w:space="0" w:color="auto"/>
              <w:bottom w:val="single" w:sz="4" w:space="0" w:color="auto"/>
              <w:right w:val="single" w:sz="4" w:space="0" w:color="auto"/>
            </w:tcBorders>
            <w:hideMark/>
          </w:tcPr>
          <w:p w14:paraId="1721E7ED" w14:textId="77777777" w:rsidR="008D2D62" w:rsidRPr="001B365B" w:rsidRDefault="008D2D62" w:rsidP="00D04AF6">
            <w:pPr>
              <w:spacing w:before="60" w:after="120"/>
              <w:rPr>
                <w:b/>
                <w:bCs/>
              </w:rPr>
            </w:pPr>
            <w:r w:rsidRPr="008D2D62">
              <w:rPr>
                <w:b/>
                <w:bCs/>
              </w:rPr>
              <w:t>Okres rękojmi i gwarancji</w:t>
            </w:r>
          </w:p>
          <w:p w14:paraId="0ACB225A" w14:textId="77777777" w:rsidR="008D2D62" w:rsidRPr="008D2D62" w:rsidRDefault="008D2D62" w:rsidP="00D04AF6">
            <w:pPr>
              <w:spacing w:before="60" w:after="120"/>
              <w:jc w:val="both"/>
            </w:pPr>
            <w:r w:rsidRPr="008D2D62">
              <w:t>Liczba punktów = Gof</w:t>
            </w:r>
          </w:p>
          <w:p w14:paraId="27B2FB9F" w14:textId="0D271149" w:rsidR="008D2D62" w:rsidRPr="008D2D62" w:rsidRDefault="008D2D62" w:rsidP="00D04AF6">
            <w:pPr>
              <w:spacing w:before="60" w:after="120"/>
              <w:jc w:val="both"/>
            </w:pPr>
            <w:r w:rsidRPr="008D2D62">
              <w:t>gdzie Gof:</w:t>
            </w:r>
          </w:p>
          <w:p w14:paraId="186BCFDE" w14:textId="77777777" w:rsidR="008D2D62" w:rsidRPr="008D2D62" w:rsidRDefault="008D2D62" w:rsidP="00D04AF6">
            <w:pPr>
              <w:spacing w:before="60" w:after="120"/>
              <w:jc w:val="both"/>
            </w:pPr>
            <w:r w:rsidRPr="008D2D62">
              <w:t>- gwarancja 2 lata - 0 punktów</w:t>
            </w:r>
          </w:p>
          <w:p w14:paraId="7B122799" w14:textId="77777777" w:rsidR="008D2D62" w:rsidRPr="008D2D62" w:rsidRDefault="008D2D62" w:rsidP="00D04AF6">
            <w:pPr>
              <w:spacing w:before="60" w:after="120"/>
              <w:jc w:val="both"/>
            </w:pPr>
            <w:r w:rsidRPr="008D2D62">
              <w:t>- gwarancja 4 lata - 40 punktów</w:t>
            </w:r>
          </w:p>
          <w:p w14:paraId="02862261" w14:textId="77777777" w:rsidR="008D2D62" w:rsidRPr="00C536CB" w:rsidRDefault="008D2D62" w:rsidP="00D04AF6">
            <w:pPr>
              <w:spacing w:before="60" w:after="120"/>
              <w:jc w:val="both"/>
              <w:rPr>
                <w:b/>
                <w:bCs/>
              </w:rPr>
            </w:pPr>
            <w:r w:rsidRPr="00C536CB">
              <w:rPr>
                <w:b/>
                <w:bCs/>
              </w:rPr>
              <w:t>Minimalny wymagany okres rękojmi i gwarancji określony przez Zamawiającego - 2 lata</w:t>
            </w:r>
          </w:p>
        </w:tc>
      </w:tr>
    </w:tbl>
    <w:p w14:paraId="5F99399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14425A7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5094C166"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75CC34CD"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36129901"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0284910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32BBC4CE" w14:textId="3707A5E1"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Pr="001B365B">
        <w:rPr>
          <w:bCs/>
          <w:iCs/>
          <w:color w:val="000000"/>
          <w:lang w:val="x-none" w:eastAsia="x-none"/>
        </w:rPr>
        <w:t xml:space="preserve">eżeli zaoferowana </w:t>
      </w:r>
      <w:r w:rsidR="00C536CB" w:rsidRPr="001B365B">
        <w:rPr>
          <w:bCs/>
          <w:iCs/>
          <w:color w:val="000000"/>
          <w:lang w:val="x-none" w:eastAsia="x-none"/>
        </w:rPr>
        <w:t>cena</w:t>
      </w:r>
      <w:r w:rsidRPr="001B365B">
        <w:rPr>
          <w:bCs/>
          <w:iCs/>
          <w:color w:val="000000"/>
          <w:lang w:val="x-none" w:eastAsia="x-none"/>
        </w:rPr>
        <w:t xml:space="preserve"> lub jej istotne części składowe, wydają się rażąco niskie </w:t>
      </w:r>
      <w:r w:rsidR="00C536CB">
        <w:rPr>
          <w:bCs/>
          <w:iCs/>
          <w:color w:val="000000"/>
          <w:lang w:val="x-none" w:eastAsia="x-none"/>
        </w:rPr>
        <w:br/>
      </w:r>
      <w:r w:rsidRPr="001B365B">
        <w:rPr>
          <w:bCs/>
          <w:iCs/>
          <w:color w:val="000000"/>
          <w:lang w:val="x-none" w:eastAsia="x-none"/>
        </w:rP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6879ECD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287F514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75D65C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15169FD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9" w:name="_Toc258314256"/>
      <w:r w:rsidRPr="001B365B">
        <w:rPr>
          <w:b/>
          <w:bCs/>
          <w:caps/>
          <w:kern w:val="32"/>
          <w:lang w:val="x-none" w:eastAsia="x-none"/>
        </w:rPr>
        <w:t>UDZIELENIE ZAMÓWIENIA</w:t>
      </w:r>
      <w:bookmarkEnd w:id="59"/>
    </w:p>
    <w:p w14:paraId="1FFDFFED" w14:textId="3B736EC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udzieli zamówienia Wykonawcy, którego oferta odpowiada wszystkim wymaganiom określonym w niniejszej SWZ i została oceniona jako najkorzystniejsza </w:t>
      </w:r>
      <w:r w:rsidR="00C536CB">
        <w:rPr>
          <w:bCs/>
          <w:iCs/>
          <w:color w:val="000000"/>
          <w:lang w:val="x-none" w:eastAsia="x-none"/>
        </w:rPr>
        <w:br/>
      </w:r>
      <w:r w:rsidRPr="001B365B">
        <w:rPr>
          <w:bCs/>
          <w:iCs/>
          <w:color w:val="000000"/>
          <w:lang w:val="x-none" w:eastAsia="x-none"/>
        </w:rPr>
        <w:t>w oparciu o podane w niej kryteria oceny ofert.</w:t>
      </w:r>
    </w:p>
    <w:p w14:paraId="6E4FE942" w14:textId="7828708E"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B365B">
        <w:rPr>
          <w:bCs/>
          <w:iCs/>
          <w:color w:val="000000"/>
          <w:lang w:eastAsia="x-none"/>
        </w:rPr>
        <w:t xml:space="preserve"> </w:t>
      </w:r>
      <w:r w:rsidR="00C536CB">
        <w:rPr>
          <w:bCs/>
          <w:iCs/>
          <w:color w:val="0000FF"/>
          <w:u w:val="single"/>
          <w:lang w:eastAsia="x-none"/>
        </w:rPr>
        <w:t>https://e-propublico.pl</w:t>
      </w:r>
      <w:r w:rsidRPr="001B365B">
        <w:rPr>
          <w:bCs/>
          <w:iCs/>
          <w:color w:val="000000"/>
          <w:lang w:val="x-none" w:eastAsia="x-none"/>
        </w:rPr>
        <w:t>.</w:t>
      </w:r>
    </w:p>
    <w:p w14:paraId="0AB471BB"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8D2D62"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477BC40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0"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0"/>
    </w:p>
    <w:p w14:paraId="721B7FF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24089D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799B1D3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4EBD7D7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683CD1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1B365B">
        <w:rPr>
          <w:bCs/>
          <w:iCs/>
          <w:color w:val="000000"/>
          <w:lang w:eastAsia="x-none"/>
        </w:rPr>
        <w:t>.</w:t>
      </w:r>
    </w:p>
    <w:p w14:paraId="196003C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1"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1"/>
    </w:p>
    <w:p w14:paraId="137D14DA" w14:textId="04FAE1D7" w:rsidR="008D2D62" w:rsidRPr="001B365B" w:rsidRDefault="008D2D62" w:rsidP="005F39FD">
      <w:pPr>
        <w:pStyle w:val="Nagwek2"/>
      </w:pPr>
      <w:r w:rsidRPr="001B365B">
        <w:t xml:space="preserve">Wykonawca zobowiązany jest przed zawarciem umowy wnieść zabezpieczenie należytego wykonania umowy w wysokości </w:t>
      </w:r>
      <w:r w:rsidRPr="008D2D62">
        <w:rPr>
          <w:b/>
        </w:rPr>
        <w:t>5</w:t>
      </w:r>
      <w:r w:rsidRPr="001B365B">
        <w:t> % ceny brutto podanej w ofercie. Zabezpieczenie służy pokryciu roszczeń z tytułu niewykonania lub nienależytego wykonania umowy.</w:t>
      </w:r>
    </w:p>
    <w:p w14:paraId="4095ADD6" w14:textId="77777777" w:rsidR="008D2D62" w:rsidRPr="001B365B" w:rsidRDefault="008D2D62" w:rsidP="005F39FD">
      <w:pPr>
        <w:pStyle w:val="Nagwek2"/>
        <w:rPr>
          <w:bCs w:val="0"/>
          <w:iCs w:val="0"/>
        </w:rPr>
      </w:pPr>
      <w:r w:rsidRPr="001B365B">
        <w:t>Zabezpieczenie, zgodnie z art. 450 ust. 1 ustawy Pzp, może być wnoszone według wyboru Wykonawcy w jednej lub w kilku następujących formach:</w:t>
      </w:r>
    </w:p>
    <w:p w14:paraId="493ABEE3" w14:textId="02F0FAC4" w:rsidR="008D2D62" w:rsidRPr="001B365B" w:rsidRDefault="008D2D62" w:rsidP="008D2D62">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r w:rsidR="00C536CB">
        <w:rPr>
          <w:bCs/>
          <w:iCs/>
          <w:color w:val="000000"/>
          <w:lang w:val="x-none" w:eastAsia="x-none"/>
        </w:rPr>
        <w:t>,</w:t>
      </w:r>
    </w:p>
    <w:p w14:paraId="6DB9E3A1" w14:textId="76015776" w:rsidR="008D2D62" w:rsidRPr="001B365B" w:rsidRDefault="008D2D62" w:rsidP="008D2D62">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r w:rsidR="00C536CB">
        <w:rPr>
          <w:bCs/>
          <w:iCs/>
          <w:color w:val="000000"/>
          <w:lang w:val="x-none" w:eastAsia="x-none"/>
        </w:rPr>
        <w:t>,</w:t>
      </w:r>
    </w:p>
    <w:p w14:paraId="0F5E772D" w14:textId="0D0D8D9B" w:rsidR="008D2D62" w:rsidRPr="001B365B" w:rsidRDefault="008D2D62" w:rsidP="008D2D62">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r w:rsidR="00C536CB">
        <w:rPr>
          <w:bCs/>
          <w:iCs/>
          <w:color w:val="000000"/>
          <w:lang w:val="x-none" w:eastAsia="x-none"/>
        </w:rPr>
        <w:t>,</w:t>
      </w:r>
    </w:p>
    <w:p w14:paraId="360EAB2D" w14:textId="3F22EA34" w:rsidR="008D2D62" w:rsidRPr="001B365B" w:rsidRDefault="008D2D62" w:rsidP="008D2D62">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r w:rsidR="00C536CB">
        <w:rPr>
          <w:bCs/>
          <w:iCs/>
          <w:color w:val="000000"/>
          <w:lang w:val="x-none" w:eastAsia="x-none"/>
        </w:rPr>
        <w:t>,</w:t>
      </w:r>
    </w:p>
    <w:p w14:paraId="6BC9AF2B" w14:textId="66DCAFED" w:rsidR="008D2D62" w:rsidRPr="001B365B" w:rsidRDefault="008D2D62" w:rsidP="008D2D62">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(Dz. U. z 2020</w:t>
      </w:r>
      <w:r w:rsidR="005F39FD">
        <w:rPr>
          <w:bCs/>
          <w:iCs/>
          <w:color w:val="000000"/>
          <w:lang w:eastAsia="x-none"/>
        </w:rPr>
        <w:t xml:space="preserve"> </w:t>
      </w:r>
      <w:r w:rsidRPr="001B365B">
        <w:rPr>
          <w:bCs/>
          <w:iCs/>
          <w:color w:val="000000"/>
          <w:lang w:val="x-none" w:eastAsia="x-none"/>
        </w:rPr>
        <w:t>r.</w:t>
      </w:r>
      <w:r w:rsidR="005F39FD">
        <w:rPr>
          <w:bCs/>
          <w:iCs/>
          <w:color w:val="000000"/>
          <w:lang w:eastAsia="x-none"/>
        </w:rPr>
        <w:t>,</w:t>
      </w:r>
      <w:r w:rsidRPr="001B365B">
        <w:rPr>
          <w:bCs/>
          <w:iCs/>
          <w:color w:val="000000"/>
          <w:lang w:val="x-none" w:eastAsia="x-none"/>
        </w:rPr>
        <w:t xml:space="preserve"> poz. 299).</w:t>
      </w:r>
    </w:p>
    <w:p w14:paraId="68D58F55" w14:textId="35FEA4C7" w:rsidR="008D2D62" w:rsidRPr="005F39FD" w:rsidRDefault="008D2D62" w:rsidP="005F39FD">
      <w:pPr>
        <w:numPr>
          <w:ilvl w:val="1"/>
          <w:numId w:val="1"/>
        </w:numPr>
        <w:spacing w:before="120"/>
        <w:jc w:val="both"/>
        <w:outlineLvl w:val="1"/>
        <w:rPr>
          <w:bCs/>
          <w:iCs/>
          <w:color w:val="000000"/>
          <w:lang w:val="x-none" w:eastAsia="x-none"/>
        </w:rPr>
      </w:pPr>
      <w:r w:rsidRPr="001B365B">
        <w:rPr>
          <w:bCs/>
          <w:iCs/>
          <w:color w:val="000000"/>
          <w:lang w:val="x-none" w:eastAsia="x-none"/>
        </w:rPr>
        <w:t>Zabezpieczenie wnoszone w pieniądzu Wykonawca wpłaca przelewem na rachunek bankowy wskazany przez Zamawiającego</w:t>
      </w:r>
      <w:r w:rsidR="005F39FD">
        <w:rPr>
          <w:bCs/>
          <w:iCs/>
          <w:color w:val="000000"/>
          <w:lang w:eastAsia="x-none"/>
        </w:rPr>
        <w:t xml:space="preserve"> przed zawarciem umowy</w:t>
      </w:r>
      <w:r w:rsidRPr="001B365B">
        <w:rPr>
          <w:bCs/>
          <w:iCs/>
          <w:color w:val="000000"/>
          <w:lang w:val="x-none" w:eastAsia="x-none"/>
        </w:rPr>
        <w:t xml:space="preserve">. </w:t>
      </w:r>
    </w:p>
    <w:p w14:paraId="63E8A9B6" w14:textId="64091EE7" w:rsidR="008D2D62" w:rsidRPr="001B365B" w:rsidRDefault="008D2D62" w:rsidP="008D2D62">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wniesione w pieniądzu, Zamawiający przechowuje na oprocentowanym rachunku bankowym. Zamawiający zwróci zabezpieczenie wniesione w pieniądzu </w:t>
      </w:r>
      <w:r w:rsidR="005F39FD">
        <w:rPr>
          <w:bCs/>
          <w:iCs/>
          <w:color w:val="000000"/>
          <w:lang w:val="x-none" w:eastAsia="x-none"/>
        </w:rPr>
        <w:br/>
      </w:r>
      <w:r w:rsidRPr="001B365B">
        <w:rPr>
          <w:bCs/>
          <w:iCs/>
          <w:color w:val="000000"/>
          <w:lang w:val="x-none" w:eastAsia="x-none"/>
        </w:rPr>
        <w:t>z odsetkami wynikającymi z umowy rachunku bankowego, na którym było ono przechowywane, pomniejszone o koszt prowadzenia tego rachunku oraz prowizji bankowej za przelew pieniędzy na rachunek bankowy Wykonawcy.</w:t>
      </w:r>
      <w:bookmarkStart w:id="62" w:name="_Hlk37249170"/>
    </w:p>
    <w:p w14:paraId="6FC3924A" w14:textId="31E760C1" w:rsidR="008D2D62" w:rsidRPr="001B365B" w:rsidRDefault="008D2D62" w:rsidP="008D2D62">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wnoszone w formie innej niż w pieniądzu, powinno być dostarczone </w:t>
      </w:r>
      <w:r w:rsidR="005F39FD">
        <w:rPr>
          <w:bCs/>
          <w:iCs/>
          <w:color w:val="000000"/>
          <w:lang w:val="x-none" w:eastAsia="x-none"/>
        </w:rPr>
        <w:br/>
      </w:r>
      <w:r w:rsidRPr="001B365B">
        <w:rPr>
          <w:bCs/>
          <w:iCs/>
          <w:color w:val="000000"/>
          <w:lang w:val="x-none" w:eastAsia="x-none"/>
        </w:rPr>
        <w:t xml:space="preserve">w oryginale Zamawiającemu </w:t>
      </w:r>
      <w:r w:rsidR="005F39FD">
        <w:rPr>
          <w:bCs/>
          <w:iCs/>
          <w:color w:val="000000"/>
          <w:lang w:eastAsia="x-none"/>
        </w:rPr>
        <w:t xml:space="preserve">przed zawarciem umowy </w:t>
      </w:r>
      <w:r w:rsidRPr="001B365B">
        <w:rPr>
          <w:bCs/>
          <w:iCs/>
          <w:color w:val="000000"/>
          <w:lang w:val="x-none" w:eastAsia="x-none"/>
        </w:rPr>
        <w:t>oraz musi zawierać</w:t>
      </w:r>
      <w:r w:rsidRPr="001B365B">
        <w:rPr>
          <w:bCs/>
          <w:iCs/>
          <w:color w:val="000000"/>
          <w:lang w:eastAsia="x-none"/>
        </w:rPr>
        <w:t>:</w:t>
      </w:r>
    </w:p>
    <w:p w14:paraId="3CD025A8" w14:textId="6E94237A" w:rsidR="008D2D62" w:rsidRPr="001B365B" w:rsidRDefault="008D2D62" w:rsidP="008D2D62">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r w:rsidR="00C536CB">
        <w:rPr>
          <w:bCs/>
          <w:iCs/>
          <w:color w:val="000000"/>
          <w:lang w:eastAsia="x-none"/>
        </w:rPr>
        <w:t>,</w:t>
      </w:r>
    </w:p>
    <w:p w14:paraId="184172C7" w14:textId="3E709B48" w:rsidR="008D2D62" w:rsidRPr="001B365B" w:rsidRDefault="008D2D62" w:rsidP="008D2D62">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5F39FD">
        <w:rPr>
          <w:bCs/>
          <w:iCs/>
          <w:color w:val="000000"/>
          <w:lang w:eastAsia="x-none"/>
        </w:rPr>
        <w:t>Powiatowy Zarząd Dróg</w:t>
      </w:r>
      <w:r w:rsidRPr="008D2D62">
        <w:rPr>
          <w:bCs/>
          <w:iCs/>
          <w:color w:val="000000"/>
          <w:lang w:val="x-none" w:eastAsia="x-none"/>
        </w:rPr>
        <w:t xml:space="preserve"> w Rawiczu</w:t>
      </w:r>
      <w:r w:rsidRPr="001B365B">
        <w:rPr>
          <w:bCs/>
          <w:iCs/>
          <w:color w:val="000000"/>
          <w:lang w:val="x-none" w:eastAsia="x-none"/>
        </w:rPr>
        <w:t xml:space="preserve">, </w:t>
      </w:r>
      <w:r w:rsidR="005F39FD">
        <w:rPr>
          <w:bCs/>
          <w:iCs/>
          <w:color w:val="000000"/>
          <w:lang w:eastAsia="x-none"/>
        </w:rPr>
        <w:t>ul. Podmiejska 10</w:t>
      </w:r>
      <w:r w:rsidRPr="001B365B">
        <w:rPr>
          <w:bCs/>
          <w:iCs/>
          <w:color w:val="000000"/>
          <w:lang w:val="x-none" w:eastAsia="x-none"/>
        </w:rPr>
        <w:t xml:space="preserve">, </w:t>
      </w:r>
      <w:r w:rsidRPr="008D2D62">
        <w:rPr>
          <w:bCs/>
          <w:iCs/>
          <w:color w:val="000000"/>
          <w:lang w:val="x-none" w:eastAsia="x-none"/>
        </w:rPr>
        <w:t>63-900</w:t>
      </w:r>
      <w:r w:rsidRPr="001B365B">
        <w:rPr>
          <w:bCs/>
          <w:iCs/>
          <w:color w:val="000000"/>
          <w:lang w:val="x-none" w:eastAsia="x-none"/>
        </w:rPr>
        <w:t xml:space="preserve"> </w:t>
      </w:r>
      <w:r w:rsidRPr="008D2D62">
        <w:rPr>
          <w:bCs/>
          <w:iCs/>
          <w:color w:val="000000"/>
          <w:lang w:val="x-none" w:eastAsia="x-none"/>
        </w:rPr>
        <w:t>R</w:t>
      </w:r>
      <w:r w:rsidR="005F39FD">
        <w:rPr>
          <w:bCs/>
          <w:iCs/>
          <w:color w:val="000000"/>
          <w:lang w:eastAsia="x-none"/>
        </w:rPr>
        <w:t>awicz</w:t>
      </w:r>
      <w:r w:rsidR="00C536CB">
        <w:rPr>
          <w:bCs/>
          <w:iCs/>
          <w:color w:val="000000"/>
          <w:lang w:eastAsia="x-none"/>
        </w:rPr>
        <w:t>,</w:t>
      </w:r>
    </w:p>
    <w:p w14:paraId="21DD007B" w14:textId="2D5B1885" w:rsidR="008D2D62" w:rsidRPr="001B365B" w:rsidRDefault="008D2D62" w:rsidP="008D2D62">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r w:rsidR="00C536CB">
        <w:rPr>
          <w:bCs/>
          <w:iCs/>
          <w:color w:val="000000"/>
          <w:lang w:eastAsia="x-none"/>
        </w:rPr>
        <w:t>,</w:t>
      </w:r>
    </w:p>
    <w:p w14:paraId="36682D66" w14:textId="40083283" w:rsidR="008D2D62" w:rsidRPr="001B365B" w:rsidRDefault="008D2D62" w:rsidP="008D2D62">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określenie wierzytelności, która ma być zabezpieczona gwarancją lub </w:t>
      </w:r>
      <w:r w:rsidR="005F39FD" w:rsidRPr="001B365B">
        <w:rPr>
          <w:bCs/>
          <w:iCs/>
          <w:color w:val="000000"/>
          <w:lang w:eastAsia="x-none"/>
        </w:rPr>
        <w:t>poręczeniem,</w:t>
      </w:r>
    </w:p>
    <w:p w14:paraId="55A27D2B" w14:textId="008EC47A" w:rsidR="008D2D62" w:rsidRPr="001B365B" w:rsidRDefault="008D2D62" w:rsidP="008D2D62">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r w:rsidR="00C536CB">
        <w:rPr>
          <w:bCs/>
          <w:iCs/>
          <w:color w:val="000000"/>
          <w:lang w:eastAsia="x-none"/>
        </w:rPr>
        <w:t>,</w:t>
      </w:r>
    </w:p>
    <w:p w14:paraId="55A8AFAA" w14:textId="22B6A88F" w:rsidR="008D2D62" w:rsidRPr="001B365B" w:rsidRDefault="008D2D62" w:rsidP="008D2D62">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r w:rsidR="00C536CB">
        <w:rPr>
          <w:bCs/>
          <w:iCs/>
          <w:color w:val="000000"/>
          <w:lang w:eastAsia="x-none"/>
        </w:rPr>
        <w:t>,</w:t>
      </w:r>
    </w:p>
    <w:p w14:paraId="4367ECD1" w14:textId="77777777" w:rsidR="008D2D62" w:rsidRPr="001B365B" w:rsidRDefault="008D2D62" w:rsidP="008D2D62">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lastRenderedPageBreak/>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04F4E286" w14:textId="77777777" w:rsidR="008D2D62" w:rsidRPr="001B365B" w:rsidRDefault="008D2D62" w:rsidP="008D2D62">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A2E4EE" w14:textId="68013B8E" w:rsidR="008D2D62" w:rsidRPr="001B365B" w:rsidRDefault="008D2D62" w:rsidP="008D2D62">
      <w:pPr>
        <w:numPr>
          <w:ilvl w:val="1"/>
          <w:numId w:val="1"/>
        </w:numPr>
        <w:spacing w:before="120"/>
        <w:jc w:val="both"/>
        <w:outlineLvl w:val="1"/>
        <w:rPr>
          <w:bCs/>
          <w:iCs/>
          <w:color w:val="000000"/>
          <w:lang w:eastAsia="x-none"/>
        </w:rPr>
      </w:pPr>
      <w:r w:rsidRPr="001B365B">
        <w:rPr>
          <w:bCs/>
          <w:iCs/>
          <w:color w:val="000000"/>
          <w:lang w:eastAsia="x-none"/>
        </w:rPr>
        <w:t xml:space="preserve">W przypadku nieprzedłużenia lub niewniesienia nowego zabezpieczenia najpóźniej na 30 dni przed upływem terminu ważności dotychczasowego zabezpieczenia wniesionego </w:t>
      </w:r>
      <w:r w:rsidR="005F39FD">
        <w:rPr>
          <w:bCs/>
          <w:iCs/>
          <w:color w:val="000000"/>
          <w:lang w:eastAsia="x-none"/>
        </w:rPr>
        <w:br/>
      </w:r>
      <w:r w:rsidRPr="001B365B">
        <w:rPr>
          <w:bCs/>
          <w:iCs/>
          <w:color w:val="000000"/>
          <w:lang w:eastAsia="x-none"/>
        </w:rPr>
        <w:t xml:space="preserve">w innej formie niż w pieniądzu Zamawiający zmienia formę na zabezpieczenie </w:t>
      </w:r>
      <w:r w:rsidR="005F39FD">
        <w:rPr>
          <w:bCs/>
          <w:iCs/>
          <w:color w:val="000000"/>
          <w:lang w:eastAsia="x-none"/>
        </w:rPr>
        <w:br/>
      </w:r>
      <w:r w:rsidRPr="001B365B">
        <w:rPr>
          <w:bCs/>
          <w:iCs/>
          <w:color w:val="000000"/>
          <w:lang w:eastAsia="x-none"/>
        </w:rPr>
        <w:t>w pieniądzu, poprzez wypłatę kwoty z dotychczasowego zabezpieczenia. Wypłata następuje nie później niż w ostatnim dniu ważności dotychczasowego zabezpieczenia.</w:t>
      </w:r>
    </w:p>
    <w:p w14:paraId="2135456C" w14:textId="77777777" w:rsidR="008D2D62" w:rsidRPr="001B365B" w:rsidRDefault="008D2D62" w:rsidP="008D2D62">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2"/>
    </w:p>
    <w:p w14:paraId="13B4F43D" w14:textId="77777777" w:rsidR="008D2D62" w:rsidRPr="001B365B" w:rsidRDefault="008D2D62" w:rsidP="008D2D62">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r w:rsidRPr="001B365B">
        <w:rPr>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14:paraId="200A7DE3" w14:textId="0E5AFBB7" w:rsidR="008D2D62" w:rsidRPr="001B365B" w:rsidRDefault="008D2D62" w:rsidP="008D2D62">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zwróci zabezpieczenie w terminie 30 dni od dnia wykonania zamówienia </w:t>
      </w:r>
      <w:r w:rsidR="005F39FD">
        <w:rPr>
          <w:bCs/>
          <w:iCs/>
          <w:color w:val="000000"/>
          <w:lang w:eastAsia="x-none"/>
        </w:rPr>
        <w:br/>
      </w:r>
      <w:r w:rsidRPr="001B365B">
        <w:rPr>
          <w:bCs/>
          <w:iCs/>
          <w:color w:val="000000"/>
          <w:lang w:eastAsia="x-none"/>
        </w:rPr>
        <w:t xml:space="preserve">i uznania przez Zamawiającego za należycie </w:t>
      </w:r>
      <w:r w:rsidR="005F39FD" w:rsidRPr="001B365B">
        <w:rPr>
          <w:bCs/>
          <w:iCs/>
          <w:color w:val="000000"/>
          <w:lang w:eastAsia="x-none"/>
        </w:rPr>
        <w:t>wykonane.</w:t>
      </w:r>
    </w:p>
    <w:p w14:paraId="4D8C2A02" w14:textId="77777777" w:rsidR="001B365B" w:rsidRPr="001B365B" w:rsidRDefault="008D2D62" w:rsidP="008D2D62">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15345F94" w14:textId="14779A91"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5F39FD">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63"/>
    </w:p>
    <w:p w14:paraId="154363D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6F49E278" w14:textId="3831F86A" w:rsidR="008D2D62" w:rsidRPr="00D04AF6" w:rsidRDefault="008D2D62" w:rsidP="00D04AF6">
      <w:pPr>
        <w:numPr>
          <w:ilvl w:val="1"/>
          <w:numId w:val="1"/>
        </w:numPr>
        <w:spacing w:before="120"/>
        <w:jc w:val="both"/>
        <w:outlineLvl w:val="1"/>
        <w:rPr>
          <w:bCs/>
          <w:iCs/>
          <w:color w:val="000000"/>
          <w:lang w:val="x-none" w:eastAsia="x-none"/>
        </w:rPr>
      </w:pPr>
      <w:r w:rsidRPr="00D04AF6">
        <w:rPr>
          <w:bCs/>
          <w:iCs/>
          <w:color w:val="000000"/>
          <w:lang w:val="x-none" w:eastAsia="x-none"/>
        </w:rPr>
        <w:t xml:space="preserve">Zamawiający przewiduje możliwość dokonywania zmian postanowień zawartej umowy w stosunku do treści oferty, na podstawie której dokonano wybory Wykonawcy, </w:t>
      </w:r>
      <w:r w:rsidR="00D04AF6" w:rsidRPr="00D04AF6">
        <w:rPr>
          <w:bCs/>
          <w:iCs/>
          <w:color w:val="000000"/>
          <w:lang w:val="x-none" w:eastAsia="x-none"/>
        </w:rPr>
        <w:br/>
      </w:r>
      <w:r w:rsidRPr="00D04AF6">
        <w:rPr>
          <w:bCs/>
          <w:iCs/>
          <w:color w:val="000000"/>
          <w:lang w:val="x-none" w:eastAsia="x-none"/>
        </w:rPr>
        <w:t>w następujących przypadkach:</w:t>
      </w:r>
    </w:p>
    <w:p w14:paraId="0081FBE0" w14:textId="5B9B86C9" w:rsidR="008D2D62" w:rsidRPr="008D2D62" w:rsidRDefault="008D2D62" w:rsidP="00D04AF6">
      <w:pPr>
        <w:numPr>
          <w:ilvl w:val="0"/>
          <w:numId w:val="33"/>
        </w:numPr>
        <w:tabs>
          <w:tab w:val="left" w:pos="708"/>
        </w:tabs>
        <w:spacing w:before="120"/>
        <w:jc w:val="both"/>
        <w:outlineLvl w:val="1"/>
        <w:rPr>
          <w:bCs/>
          <w:iCs/>
          <w:color w:val="000000"/>
          <w:lang w:val="x-none" w:eastAsia="x-none"/>
        </w:rPr>
      </w:pPr>
      <w:r w:rsidRPr="008D2D62">
        <w:rPr>
          <w:bCs/>
          <w:iCs/>
          <w:color w:val="000000"/>
          <w:lang w:val="x-none" w:eastAsia="x-none"/>
        </w:rPr>
        <w:t>zmiany wynagrodzenia Wykonawcy, w przypadku zaistnienia jednej z następujących okoliczności:</w:t>
      </w:r>
    </w:p>
    <w:p w14:paraId="15A8719B" w14:textId="5E897FA9" w:rsidR="008D2D62" w:rsidRDefault="008D2D62" w:rsidP="00D04AF6">
      <w:pPr>
        <w:numPr>
          <w:ilvl w:val="0"/>
          <w:numId w:val="32"/>
        </w:numPr>
        <w:tabs>
          <w:tab w:val="left" w:pos="708"/>
        </w:tabs>
        <w:spacing w:before="120"/>
        <w:jc w:val="both"/>
        <w:outlineLvl w:val="1"/>
        <w:rPr>
          <w:bCs/>
          <w:iCs/>
          <w:color w:val="000000"/>
          <w:lang w:val="x-none" w:eastAsia="x-none"/>
        </w:rPr>
      </w:pPr>
      <w:r w:rsidRPr="008D2D62">
        <w:rPr>
          <w:bCs/>
          <w:iCs/>
          <w:color w:val="000000"/>
          <w:lang w:val="x-none" w:eastAsia="x-none"/>
        </w:rPr>
        <w:t xml:space="preserve">potrzeby wykonania prac zamiennych lub odstąpienia od realizacji części prac, </w:t>
      </w:r>
    </w:p>
    <w:p w14:paraId="7A1B07BF" w14:textId="13542059" w:rsidR="008D2D62" w:rsidRDefault="008D2D62" w:rsidP="00D04AF6">
      <w:pPr>
        <w:numPr>
          <w:ilvl w:val="0"/>
          <w:numId w:val="32"/>
        </w:numPr>
        <w:tabs>
          <w:tab w:val="left" w:pos="708"/>
        </w:tabs>
        <w:spacing w:before="120"/>
        <w:jc w:val="both"/>
        <w:outlineLvl w:val="1"/>
        <w:rPr>
          <w:bCs/>
          <w:iCs/>
          <w:color w:val="000000"/>
          <w:lang w:val="x-none" w:eastAsia="x-none"/>
        </w:rPr>
      </w:pPr>
      <w:r w:rsidRPr="00D04AF6">
        <w:rPr>
          <w:bCs/>
          <w:iCs/>
          <w:color w:val="000000"/>
          <w:lang w:val="x-none" w:eastAsia="x-none"/>
        </w:rPr>
        <w:t xml:space="preserve">zmiany opisu przedmiotu zamówienia, w szczególności z powodu braku rozwiązań projektowych, konieczności usunięcia błędów lub wprowadzenia zmian w dokumentacji projektowej, na podstawie której realizowany jest przedmiot umowy, </w:t>
      </w:r>
    </w:p>
    <w:p w14:paraId="7A0517D1" w14:textId="1754C32C" w:rsidR="008D2D62" w:rsidRPr="00D04AF6" w:rsidRDefault="008D2D62" w:rsidP="00D04AF6">
      <w:pPr>
        <w:numPr>
          <w:ilvl w:val="0"/>
          <w:numId w:val="32"/>
        </w:numPr>
        <w:tabs>
          <w:tab w:val="left" w:pos="708"/>
        </w:tabs>
        <w:spacing w:before="120"/>
        <w:jc w:val="both"/>
        <w:outlineLvl w:val="1"/>
        <w:rPr>
          <w:bCs/>
          <w:iCs/>
          <w:color w:val="000000"/>
          <w:lang w:val="x-none" w:eastAsia="x-none"/>
        </w:rPr>
      </w:pPr>
      <w:r w:rsidRPr="00D04AF6">
        <w:rPr>
          <w:bCs/>
          <w:iCs/>
          <w:color w:val="000000"/>
          <w:lang w:val="x-none" w:eastAsia="x-none"/>
        </w:rPr>
        <w:t>zmiany wynagrodzenia Wykonawcy spowodowanej zmianą przepisów prawa podatkowego mającą wpływ na wysokość podatku VAT. Zmiana stawki VAT dotyczyć będzie wynagrodzenia umownego za prace wykonane po dacie podpisania aneksu do umowy,</w:t>
      </w:r>
    </w:p>
    <w:p w14:paraId="306FA50A" w14:textId="198A4B42" w:rsidR="008D2D62" w:rsidRPr="008D2D62" w:rsidRDefault="008D2D62" w:rsidP="001B365B">
      <w:pPr>
        <w:tabs>
          <w:tab w:val="left" w:pos="708"/>
        </w:tabs>
        <w:spacing w:before="120"/>
        <w:ind w:left="680"/>
        <w:jc w:val="both"/>
        <w:outlineLvl w:val="1"/>
        <w:rPr>
          <w:bCs/>
          <w:iCs/>
          <w:color w:val="000000"/>
          <w:lang w:val="x-none" w:eastAsia="x-none"/>
        </w:rPr>
      </w:pPr>
      <w:r w:rsidRPr="008D2D62">
        <w:rPr>
          <w:bCs/>
          <w:iCs/>
          <w:color w:val="000000"/>
          <w:lang w:val="x-none" w:eastAsia="x-none"/>
        </w:rPr>
        <w:lastRenderedPageBreak/>
        <w:t xml:space="preserve">Do rozliczenia prac, o których mowa w lit. a i b będą stosowane ceny i składniki cenotwórcze wynikające z oferty. W przypadku braku w/wym. cen i składników zastosowane zostaną pozycje kosztorysowe na podstawie KNSR-ów oraz KNR-ów </w:t>
      </w:r>
      <w:r w:rsidR="00D04AF6">
        <w:rPr>
          <w:bCs/>
          <w:iCs/>
          <w:color w:val="000000"/>
          <w:lang w:val="x-none" w:eastAsia="x-none"/>
        </w:rPr>
        <w:br/>
      </w:r>
      <w:r w:rsidRPr="008D2D62">
        <w:rPr>
          <w:bCs/>
          <w:iCs/>
          <w:color w:val="000000"/>
          <w:lang w:val="x-none" w:eastAsia="x-none"/>
        </w:rPr>
        <w:t>i niskie ceny w/g wydawnictwa SEKOCENBUD obowiązującego w danym okresie rozliczeniowym / Sekocenbud - w zakresie cen materiałów i sprzętu,</w:t>
      </w:r>
    </w:p>
    <w:p w14:paraId="461B2AB4" w14:textId="10CCE537" w:rsidR="008D2D62" w:rsidRPr="008D2D62" w:rsidRDefault="008D2D62" w:rsidP="00D04AF6">
      <w:pPr>
        <w:numPr>
          <w:ilvl w:val="0"/>
          <w:numId w:val="33"/>
        </w:numPr>
        <w:tabs>
          <w:tab w:val="left" w:pos="708"/>
        </w:tabs>
        <w:spacing w:before="120"/>
        <w:ind w:left="1418"/>
        <w:jc w:val="both"/>
        <w:outlineLvl w:val="1"/>
        <w:rPr>
          <w:bCs/>
          <w:iCs/>
          <w:color w:val="000000"/>
          <w:lang w:val="x-none" w:eastAsia="x-none"/>
        </w:rPr>
      </w:pPr>
      <w:r w:rsidRPr="008D2D62">
        <w:rPr>
          <w:bCs/>
          <w:iCs/>
          <w:color w:val="000000"/>
          <w:lang w:val="x-none" w:eastAsia="x-none"/>
        </w:rPr>
        <w:t xml:space="preserve">zmiany terminu realizacji zamówienia, w przypadku zaistnienia jednej </w:t>
      </w:r>
      <w:r w:rsidR="00D04AF6">
        <w:rPr>
          <w:bCs/>
          <w:iCs/>
          <w:color w:val="000000"/>
          <w:lang w:eastAsia="x-none"/>
        </w:rPr>
        <w:t xml:space="preserve">                              </w:t>
      </w:r>
      <w:r w:rsidRPr="008D2D62">
        <w:rPr>
          <w:bCs/>
          <w:iCs/>
          <w:color w:val="000000"/>
          <w:lang w:val="x-none" w:eastAsia="x-none"/>
        </w:rPr>
        <w:t>z następujących okoliczności:</w:t>
      </w:r>
    </w:p>
    <w:p w14:paraId="4FE4F93C" w14:textId="22BEC976" w:rsidR="008D2D62" w:rsidRDefault="008D2D62" w:rsidP="00D04AF6">
      <w:pPr>
        <w:numPr>
          <w:ilvl w:val="0"/>
          <w:numId w:val="34"/>
        </w:numPr>
        <w:tabs>
          <w:tab w:val="left" w:pos="1701"/>
        </w:tabs>
        <w:spacing w:before="120"/>
        <w:ind w:left="1418" w:firstLine="0"/>
        <w:jc w:val="both"/>
        <w:outlineLvl w:val="1"/>
        <w:rPr>
          <w:bCs/>
          <w:iCs/>
          <w:color w:val="000000"/>
          <w:lang w:val="x-none" w:eastAsia="x-none"/>
        </w:rPr>
      </w:pPr>
      <w:r w:rsidRPr="00D04AF6">
        <w:rPr>
          <w:bCs/>
          <w:iCs/>
          <w:color w:val="000000"/>
          <w:lang w:val="x-none" w:eastAsia="x-none"/>
        </w:rPr>
        <w:t>braku rozwiązań projektowych, konieczności wprowadzenia w dokumentacji</w:t>
      </w:r>
      <w:r w:rsidR="00D04AF6">
        <w:rPr>
          <w:bCs/>
          <w:iCs/>
          <w:color w:val="000000"/>
          <w:lang w:eastAsia="x-none"/>
        </w:rPr>
        <w:t xml:space="preserve"> </w:t>
      </w:r>
      <w:r w:rsidRPr="00D04AF6">
        <w:rPr>
          <w:bCs/>
          <w:iCs/>
          <w:color w:val="000000"/>
          <w:lang w:val="x-none" w:eastAsia="x-none"/>
        </w:rPr>
        <w:t>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1E3A61FE" w14:textId="55602A43" w:rsidR="008D2D62" w:rsidRDefault="008D2D62" w:rsidP="00D04AF6">
      <w:pPr>
        <w:numPr>
          <w:ilvl w:val="0"/>
          <w:numId w:val="34"/>
        </w:numPr>
        <w:tabs>
          <w:tab w:val="left" w:pos="1701"/>
        </w:tabs>
        <w:spacing w:before="120"/>
        <w:ind w:left="1418" w:firstLine="0"/>
        <w:jc w:val="both"/>
        <w:outlineLvl w:val="1"/>
        <w:rPr>
          <w:bCs/>
          <w:iCs/>
          <w:color w:val="000000"/>
          <w:lang w:val="x-none" w:eastAsia="x-none"/>
        </w:rPr>
      </w:pPr>
      <w:r w:rsidRPr="00D04AF6">
        <w:rPr>
          <w:bCs/>
          <w:iCs/>
          <w:color w:val="000000"/>
          <w:lang w:val="x-none" w:eastAsia="x-none"/>
        </w:rPr>
        <w:t xml:space="preserve">odmowa udostępnienia przez właścicieli nieruchomości do celów realizacji inwestycji, przy czym przedłużenie terminu realizacji zamówienia nastąpi </w:t>
      </w:r>
      <w:r w:rsidR="00D04AF6">
        <w:rPr>
          <w:bCs/>
          <w:iCs/>
          <w:color w:val="000000"/>
          <w:lang w:val="x-none" w:eastAsia="x-none"/>
        </w:rPr>
        <w:br/>
      </w:r>
      <w:r w:rsidRPr="00D04AF6">
        <w:rPr>
          <w:bCs/>
          <w:iCs/>
          <w:color w:val="000000"/>
          <w:lang w:val="x-none" w:eastAsia="x-none"/>
        </w:rPr>
        <w:t>o liczbę dni odpowiadającą okresowi braku dostępu do nieruchomości,</w:t>
      </w:r>
    </w:p>
    <w:p w14:paraId="40CE1607" w14:textId="512645F7" w:rsidR="008D2D62" w:rsidRDefault="008D2D62" w:rsidP="00D04AF6">
      <w:pPr>
        <w:numPr>
          <w:ilvl w:val="0"/>
          <w:numId w:val="34"/>
        </w:numPr>
        <w:tabs>
          <w:tab w:val="left" w:pos="1701"/>
        </w:tabs>
        <w:spacing w:before="120"/>
        <w:ind w:left="1418" w:firstLine="0"/>
        <w:jc w:val="both"/>
        <w:outlineLvl w:val="1"/>
        <w:rPr>
          <w:bCs/>
          <w:iCs/>
          <w:color w:val="000000"/>
          <w:lang w:val="x-none" w:eastAsia="x-none"/>
        </w:rPr>
      </w:pPr>
      <w:r w:rsidRPr="00D04AF6">
        <w:rPr>
          <w:bCs/>
          <w:iCs/>
          <w:color w:val="000000"/>
          <w:lang w:val="x-none" w:eastAsia="x-none"/>
        </w:rPr>
        <w:t>koniecznością wykonania dodatkowych badań lub ekspertyz, o czas niezbędny do wykonania dodatkowych badań lub ekspertyz lub do uzyskania wymaganych decyzji bądź uzgodnień związanych z uzyskanymi wynikami badań lub ekspertyz,</w:t>
      </w:r>
    </w:p>
    <w:p w14:paraId="3D2FF2B2" w14:textId="4CE4076F" w:rsidR="008D2D62" w:rsidRDefault="008D2D62" w:rsidP="00D04AF6">
      <w:pPr>
        <w:numPr>
          <w:ilvl w:val="0"/>
          <w:numId w:val="34"/>
        </w:numPr>
        <w:tabs>
          <w:tab w:val="left" w:pos="1701"/>
        </w:tabs>
        <w:spacing w:before="120"/>
        <w:ind w:left="1418" w:firstLine="0"/>
        <w:jc w:val="both"/>
        <w:outlineLvl w:val="1"/>
        <w:rPr>
          <w:bCs/>
          <w:iCs/>
          <w:color w:val="000000"/>
          <w:lang w:val="x-none" w:eastAsia="x-none"/>
        </w:rPr>
      </w:pPr>
      <w:r w:rsidRPr="00D04AF6">
        <w:rPr>
          <w:bCs/>
          <w:iCs/>
          <w:color w:val="000000"/>
          <w:lang w:val="x-none" w:eastAsia="x-none"/>
        </w:rPr>
        <w:t>wystąpieniem niekorzystnych warunków atmosferycznych, przy których niedopuszczalne jest prowadzenie prac zgodnie ze sztuką budowlaną, o ile Wykonawca wykaże, że okoliczności te miały bezpośredni wpływa na niemożliwość realizacji świadczenia, przy czym przedłużenie terminu realizacji zamówienia nastąpi o liczbę dni odpowiadającą okresowi niemożności prowadzenia robót z uwagi na warunki atmosferyczne,</w:t>
      </w:r>
    </w:p>
    <w:p w14:paraId="737E5C92" w14:textId="64D72385" w:rsidR="008D2D62" w:rsidRPr="00D04AF6" w:rsidRDefault="008D2D62" w:rsidP="00D04AF6">
      <w:pPr>
        <w:numPr>
          <w:ilvl w:val="0"/>
          <w:numId w:val="34"/>
        </w:numPr>
        <w:tabs>
          <w:tab w:val="left" w:pos="1701"/>
        </w:tabs>
        <w:spacing w:before="120"/>
        <w:ind w:left="1418" w:firstLine="0"/>
        <w:jc w:val="both"/>
        <w:outlineLvl w:val="1"/>
        <w:rPr>
          <w:bCs/>
          <w:iCs/>
          <w:color w:val="000000"/>
          <w:lang w:val="x-none" w:eastAsia="x-none"/>
        </w:rPr>
      </w:pPr>
      <w:r w:rsidRPr="00D04AF6">
        <w:rPr>
          <w:bCs/>
          <w:iCs/>
          <w:color w:val="000000"/>
          <w:lang w:val="x-none" w:eastAsia="x-none"/>
        </w:rPr>
        <w:t xml:space="preserve">wystąpieniem nieprzewidzianych w SWZ warunków geologicznych, archeologicznych lub terenowych, które spowodowały niezawinione </w:t>
      </w:r>
      <w:r w:rsidR="00D04AF6">
        <w:rPr>
          <w:bCs/>
          <w:iCs/>
          <w:color w:val="000000"/>
          <w:lang w:val="x-none" w:eastAsia="x-none"/>
        </w:rPr>
        <w:br/>
      </w:r>
      <w:r w:rsidRPr="00D04AF6">
        <w:rPr>
          <w:bCs/>
          <w:iCs/>
          <w:color w:val="000000"/>
          <w:lang w:val="x-none" w:eastAsia="x-none"/>
        </w:rPr>
        <w:t>i niemożliwe do uniknięcia przez Wykonawcę opóźnienie, w szczególności:</w:t>
      </w:r>
    </w:p>
    <w:p w14:paraId="51B238EF" w14:textId="77879969" w:rsidR="008D2D62" w:rsidRPr="008D2D62" w:rsidRDefault="00D04AF6" w:rsidP="00D04AF6">
      <w:pPr>
        <w:tabs>
          <w:tab w:val="left" w:pos="708"/>
        </w:tabs>
        <w:spacing w:before="120"/>
        <w:ind w:left="1418"/>
        <w:jc w:val="both"/>
        <w:outlineLvl w:val="1"/>
        <w:rPr>
          <w:bCs/>
          <w:iCs/>
          <w:color w:val="000000"/>
          <w:lang w:val="x-none" w:eastAsia="x-none"/>
        </w:rPr>
      </w:pPr>
      <w:r>
        <w:rPr>
          <w:bCs/>
          <w:iCs/>
          <w:color w:val="000000"/>
          <w:lang w:eastAsia="x-none"/>
        </w:rPr>
        <w:t xml:space="preserve">- </w:t>
      </w:r>
      <w:r w:rsidR="008D2D62" w:rsidRPr="008D2D62">
        <w:rPr>
          <w:bCs/>
          <w:iCs/>
          <w:color w:val="000000"/>
          <w:lang w:val="x-none" w:eastAsia="x-none"/>
        </w:rPr>
        <w:t>konieczność wykonania wykopalisk archeologicznych,</w:t>
      </w:r>
    </w:p>
    <w:p w14:paraId="3D3F183E" w14:textId="6772FDEF" w:rsidR="008D2D62" w:rsidRDefault="008D2D62" w:rsidP="00D04AF6">
      <w:pPr>
        <w:tabs>
          <w:tab w:val="left" w:pos="708"/>
        </w:tabs>
        <w:spacing w:before="120"/>
        <w:ind w:left="1416"/>
        <w:jc w:val="both"/>
        <w:outlineLvl w:val="1"/>
        <w:rPr>
          <w:bCs/>
          <w:iCs/>
          <w:color w:val="000000"/>
          <w:lang w:val="x-none" w:eastAsia="x-none"/>
        </w:rPr>
      </w:pPr>
      <w:r w:rsidRPr="008D2D62">
        <w:rPr>
          <w:bCs/>
          <w:iCs/>
          <w:color w:val="000000"/>
          <w:lang w:val="x-none" w:eastAsia="x-none"/>
        </w:rPr>
        <w:t xml:space="preserve"> </w:t>
      </w:r>
      <w:r w:rsidR="00D04AF6">
        <w:rPr>
          <w:bCs/>
          <w:iCs/>
          <w:color w:val="000000"/>
          <w:lang w:eastAsia="x-none"/>
        </w:rPr>
        <w:t xml:space="preserve">- </w:t>
      </w:r>
      <w:r w:rsidRPr="008D2D62">
        <w:rPr>
          <w:bCs/>
          <w:iCs/>
          <w:color w:val="000000"/>
          <w:lang w:val="x-none" w:eastAsia="x-none"/>
        </w:rPr>
        <w:t>wystąpienie odmiennych od przyjętych w dokumentacji projektowej warunków</w:t>
      </w:r>
      <w:r w:rsidR="00D04AF6">
        <w:rPr>
          <w:bCs/>
          <w:iCs/>
          <w:color w:val="000000"/>
          <w:lang w:eastAsia="x-none"/>
        </w:rPr>
        <w:t xml:space="preserve"> </w:t>
      </w:r>
      <w:r w:rsidRPr="008D2D62">
        <w:rPr>
          <w:bCs/>
          <w:iCs/>
          <w:color w:val="000000"/>
          <w:lang w:val="x-none" w:eastAsia="x-none"/>
        </w:rPr>
        <w:t>geologicznych,</w:t>
      </w:r>
    </w:p>
    <w:p w14:paraId="3891E02F" w14:textId="3ED3A619" w:rsidR="008D2D62" w:rsidRPr="008D2D62" w:rsidRDefault="00D04AF6" w:rsidP="00D04AF6">
      <w:pPr>
        <w:tabs>
          <w:tab w:val="left" w:pos="708"/>
        </w:tabs>
        <w:spacing w:before="120"/>
        <w:ind w:left="1416"/>
        <w:jc w:val="both"/>
        <w:outlineLvl w:val="1"/>
        <w:rPr>
          <w:bCs/>
          <w:iCs/>
          <w:color w:val="000000"/>
          <w:lang w:val="x-none" w:eastAsia="x-none"/>
        </w:rPr>
      </w:pPr>
      <w:r>
        <w:rPr>
          <w:bCs/>
          <w:iCs/>
          <w:color w:val="000000"/>
          <w:lang w:eastAsia="x-none"/>
        </w:rPr>
        <w:t xml:space="preserve">- </w:t>
      </w:r>
      <w:r w:rsidR="008D2D62" w:rsidRPr="008D2D62">
        <w:rPr>
          <w:bCs/>
          <w:iCs/>
          <w:color w:val="000000"/>
          <w:lang w:val="x-none" w:eastAsia="x-none"/>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4F5246DC" w14:textId="7DF72BB5" w:rsidR="008D2D62" w:rsidRDefault="008D2D62" w:rsidP="00D04AF6">
      <w:pPr>
        <w:numPr>
          <w:ilvl w:val="0"/>
          <w:numId w:val="34"/>
        </w:numPr>
        <w:tabs>
          <w:tab w:val="left" w:pos="708"/>
          <w:tab w:val="left" w:pos="1843"/>
        </w:tabs>
        <w:spacing w:before="120"/>
        <w:ind w:left="1418" w:firstLine="65"/>
        <w:jc w:val="both"/>
        <w:outlineLvl w:val="1"/>
        <w:rPr>
          <w:bCs/>
          <w:iCs/>
          <w:color w:val="000000"/>
          <w:lang w:val="x-none" w:eastAsia="x-none"/>
        </w:rPr>
      </w:pPr>
      <w:r w:rsidRPr="008D2D62">
        <w:rPr>
          <w:bCs/>
          <w:iCs/>
          <w:color w:val="000000"/>
          <w:lang w:val="x-none" w:eastAsia="x-none"/>
        </w:rPr>
        <w:t>potrzeby wykonania prac zamiennych lub odstąpienia od realizacji części</w:t>
      </w:r>
      <w:r w:rsidR="00D04AF6">
        <w:rPr>
          <w:bCs/>
          <w:iCs/>
          <w:color w:val="000000"/>
          <w:lang w:eastAsia="x-none"/>
        </w:rPr>
        <w:t xml:space="preserve"> </w:t>
      </w:r>
      <w:r w:rsidRPr="008D2D62">
        <w:rPr>
          <w:bCs/>
          <w:iCs/>
          <w:color w:val="000000"/>
          <w:lang w:val="x-none" w:eastAsia="x-none"/>
        </w:rPr>
        <w:t>prac lub wystąpienia zamówień podobnych,</w:t>
      </w:r>
    </w:p>
    <w:p w14:paraId="0A0A2BC3" w14:textId="54C86807" w:rsidR="008D2D62" w:rsidRPr="00D04AF6" w:rsidRDefault="008D2D62" w:rsidP="00D04AF6">
      <w:pPr>
        <w:numPr>
          <w:ilvl w:val="0"/>
          <w:numId w:val="34"/>
        </w:numPr>
        <w:tabs>
          <w:tab w:val="left" w:pos="708"/>
          <w:tab w:val="left" w:pos="1843"/>
        </w:tabs>
        <w:spacing w:before="120"/>
        <w:ind w:left="1418" w:firstLine="65"/>
        <w:jc w:val="both"/>
        <w:outlineLvl w:val="1"/>
        <w:rPr>
          <w:bCs/>
          <w:iCs/>
          <w:color w:val="000000"/>
          <w:lang w:val="x-none" w:eastAsia="x-none"/>
        </w:rPr>
      </w:pPr>
      <w:r w:rsidRPr="00D04AF6">
        <w:rPr>
          <w:bCs/>
          <w:iCs/>
          <w:color w:val="000000"/>
          <w:lang w:val="x-none" w:eastAsia="x-none"/>
        </w:rPr>
        <w:t>zmiany będące następstwem okoliczności leżących po stronie Zamawiającego, które spowodowały niezawinione i niemożliwe do uniknięcia przez Wykonawcę opóźnienie, w szczególności:</w:t>
      </w:r>
    </w:p>
    <w:p w14:paraId="0E36F870" w14:textId="77777777" w:rsidR="00D04AF6" w:rsidRDefault="00D04AF6" w:rsidP="00D04AF6">
      <w:pPr>
        <w:tabs>
          <w:tab w:val="left" w:pos="708"/>
        </w:tabs>
        <w:spacing w:before="120"/>
        <w:ind w:left="1418"/>
        <w:jc w:val="both"/>
        <w:outlineLvl w:val="1"/>
        <w:rPr>
          <w:bCs/>
          <w:iCs/>
          <w:color w:val="000000"/>
          <w:lang w:val="x-none" w:eastAsia="x-none"/>
        </w:rPr>
      </w:pPr>
      <w:r>
        <w:rPr>
          <w:bCs/>
          <w:iCs/>
          <w:color w:val="000000"/>
          <w:lang w:eastAsia="x-none"/>
        </w:rPr>
        <w:t xml:space="preserve">- </w:t>
      </w:r>
      <w:r w:rsidR="008D2D62" w:rsidRPr="008D2D62">
        <w:rPr>
          <w:bCs/>
          <w:iCs/>
          <w:color w:val="000000"/>
          <w:lang w:val="x-none" w:eastAsia="x-none"/>
        </w:rPr>
        <w:t>wstrzymania robót przez Zamawiającego,</w:t>
      </w:r>
    </w:p>
    <w:p w14:paraId="52906534" w14:textId="081F2073" w:rsidR="008D2D62" w:rsidRPr="008D2D62" w:rsidRDefault="00D04AF6" w:rsidP="00D04AF6">
      <w:pPr>
        <w:tabs>
          <w:tab w:val="left" w:pos="708"/>
        </w:tabs>
        <w:spacing w:before="120"/>
        <w:ind w:left="1418"/>
        <w:jc w:val="both"/>
        <w:outlineLvl w:val="1"/>
        <w:rPr>
          <w:bCs/>
          <w:iCs/>
          <w:color w:val="000000"/>
          <w:lang w:val="x-none" w:eastAsia="x-none"/>
        </w:rPr>
      </w:pPr>
      <w:r>
        <w:rPr>
          <w:bCs/>
          <w:iCs/>
          <w:color w:val="000000"/>
          <w:lang w:eastAsia="x-none"/>
        </w:rPr>
        <w:lastRenderedPageBreak/>
        <w:t xml:space="preserve">- </w:t>
      </w:r>
      <w:r w:rsidR="008D2D62" w:rsidRPr="008D2D62">
        <w:rPr>
          <w:bCs/>
          <w:iCs/>
          <w:color w:val="000000"/>
          <w:lang w:val="x-none" w:eastAsia="x-none"/>
        </w:rPr>
        <w:t xml:space="preserve">wystąpienia zdarzeń wymuszających przerwę w realizacji zamówienia niezależnych od Wykonawcy, przy czym przedłużenie terminu realizacji zamówienia nastąpi o liczbę dni odpowiadającą okresowi opóźnienia wywołanego w/w okolicznościami, </w:t>
      </w:r>
    </w:p>
    <w:p w14:paraId="0887671E" w14:textId="4E78736E" w:rsidR="008D2D62" w:rsidRDefault="008D2D62" w:rsidP="00D04AF6">
      <w:pPr>
        <w:numPr>
          <w:ilvl w:val="0"/>
          <w:numId w:val="33"/>
        </w:numPr>
        <w:tabs>
          <w:tab w:val="left" w:pos="708"/>
        </w:tabs>
        <w:spacing w:before="120"/>
        <w:jc w:val="both"/>
        <w:outlineLvl w:val="1"/>
        <w:rPr>
          <w:bCs/>
          <w:iCs/>
          <w:color w:val="000000"/>
          <w:lang w:val="x-none" w:eastAsia="x-none"/>
        </w:rPr>
      </w:pPr>
      <w:r w:rsidRPr="008D2D62">
        <w:rPr>
          <w:bCs/>
          <w:iCs/>
          <w:color w:val="000000"/>
          <w:lang w:val="x-none" w:eastAsia="x-none"/>
        </w:rPr>
        <w:t>zmiany technologiczne spowodowane w szczególności następującymi</w:t>
      </w:r>
      <w:r w:rsidR="00D04AF6">
        <w:rPr>
          <w:bCs/>
          <w:iCs/>
          <w:color w:val="000000"/>
          <w:lang w:eastAsia="x-none"/>
        </w:rPr>
        <w:t xml:space="preserve"> </w:t>
      </w:r>
      <w:r w:rsidRPr="008D2D62">
        <w:rPr>
          <w:bCs/>
          <w:iCs/>
          <w:color w:val="000000"/>
          <w:lang w:val="x-none" w:eastAsia="x-none"/>
        </w:rPr>
        <w:t>okolicznościami:</w:t>
      </w:r>
    </w:p>
    <w:p w14:paraId="4D8B9A9A" w14:textId="4CDDE18E" w:rsidR="008D2D62" w:rsidRPr="00D04AF6" w:rsidRDefault="008D2D62" w:rsidP="00D04AF6">
      <w:pPr>
        <w:numPr>
          <w:ilvl w:val="0"/>
          <w:numId w:val="36"/>
        </w:numPr>
        <w:tabs>
          <w:tab w:val="left" w:pos="708"/>
        </w:tabs>
        <w:spacing w:before="120"/>
        <w:jc w:val="both"/>
        <w:outlineLvl w:val="1"/>
        <w:rPr>
          <w:bCs/>
          <w:iCs/>
          <w:color w:val="000000"/>
          <w:lang w:val="x-none" w:eastAsia="x-none"/>
        </w:rPr>
      </w:pPr>
      <w:r w:rsidRPr="00D04AF6">
        <w:rPr>
          <w:bCs/>
          <w:iCs/>
          <w:color w:val="000000"/>
          <w:lang w:val="x-none" w:eastAsia="x-none"/>
        </w:rPr>
        <w:t>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w:t>
      </w:r>
      <w:r w:rsidR="00D04AF6">
        <w:rPr>
          <w:bCs/>
          <w:iCs/>
          <w:color w:val="000000"/>
          <w:lang w:eastAsia="x-none"/>
        </w:rPr>
        <w:t>,</w:t>
      </w:r>
    </w:p>
    <w:p w14:paraId="7FB6E254" w14:textId="1CE3C6EB" w:rsidR="008D2D62" w:rsidRDefault="008D2D62" w:rsidP="00D04AF6">
      <w:pPr>
        <w:numPr>
          <w:ilvl w:val="0"/>
          <w:numId w:val="36"/>
        </w:numPr>
        <w:tabs>
          <w:tab w:val="left" w:pos="708"/>
        </w:tabs>
        <w:spacing w:before="120"/>
        <w:jc w:val="both"/>
        <w:outlineLvl w:val="1"/>
        <w:rPr>
          <w:bCs/>
          <w:iCs/>
          <w:color w:val="000000"/>
          <w:lang w:val="x-none" w:eastAsia="x-none"/>
        </w:rPr>
      </w:pPr>
      <w:r w:rsidRPr="00D04AF6">
        <w:rPr>
          <w:bCs/>
          <w:iCs/>
          <w:color w:val="000000"/>
          <w:lang w:val="x-none" w:eastAsia="x-none"/>
        </w:rPr>
        <w:t>konieczność zrealizowania przedmiotu umowy przy zastosowaniu innych rozwiązań technicznych lub materiałowych ze względu na zmiany obowiązującego prawa,</w:t>
      </w:r>
    </w:p>
    <w:p w14:paraId="2615AF4C" w14:textId="54203EE9" w:rsidR="008D2D62" w:rsidRDefault="008D2D62" w:rsidP="00D04AF6">
      <w:pPr>
        <w:numPr>
          <w:ilvl w:val="0"/>
          <w:numId w:val="36"/>
        </w:numPr>
        <w:tabs>
          <w:tab w:val="left" w:pos="708"/>
        </w:tabs>
        <w:spacing w:before="120"/>
        <w:jc w:val="both"/>
        <w:outlineLvl w:val="1"/>
        <w:rPr>
          <w:bCs/>
          <w:iCs/>
          <w:color w:val="000000"/>
          <w:lang w:val="x-none" w:eastAsia="x-none"/>
        </w:rPr>
      </w:pPr>
      <w:r w:rsidRPr="00D04AF6">
        <w:rPr>
          <w:bCs/>
          <w:iCs/>
          <w:color w:val="000000"/>
          <w:lang w:val="x-none" w:eastAsia="x-none"/>
        </w:rPr>
        <w:t>zamiany w zakresie dostarczanych urządzeń, materiałów, w przypadku gdy Wykonawca nie jest w stanie nabyć na rynku zaoferowanego w ofercie Wykonawcy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SWZ i Zamawiający wyrazi na nie zgodę,</w:t>
      </w:r>
    </w:p>
    <w:p w14:paraId="0262496D" w14:textId="34FB0264" w:rsidR="008D2D62" w:rsidRPr="00D04AF6" w:rsidRDefault="008D2D62" w:rsidP="00D04AF6">
      <w:pPr>
        <w:numPr>
          <w:ilvl w:val="0"/>
          <w:numId w:val="33"/>
        </w:numPr>
        <w:tabs>
          <w:tab w:val="left" w:pos="708"/>
        </w:tabs>
        <w:spacing w:before="120"/>
        <w:jc w:val="both"/>
        <w:outlineLvl w:val="1"/>
        <w:rPr>
          <w:bCs/>
          <w:iCs/>
          <w:color w:val="000000"/>
          <w:lang w:val="x-none" w:eastAsia="x-none"/>
        </w:rPr>
      </w:pPr>
      <w:r w:rsidRPr="00D04AF6">
        <w:rPr>
          <w:bCs/>
          <w:iCs/>
          <w:color w:val="000000"/>
          <w:lang w:val="x-none" w:eastAsia="x-none"/>
        </w:rPr>
        <w:t>pozostałe zmiany spowodowane następującymi okolicznościami:</w:t>
      </w:r>
    </w:p>
    <w:p w14:paraId="0FA77B58" w14:textId="54806618" w:rsidR="008D2D62" w:rsidRDefault="008D2D62" w:rsidP="00D04AF6">
      <w:pPr>
        <w:numPr>
          <w:ilvl w:val="0"/>
          <w:numId w:val="37"/>
        </w:numPr>
        <w:tabs>
          <w:tab w:val="left" w:pos="708"/>
        </w:tabs>
        <w:spacing w:before="120"/>
        <w:jc w:val="both"/>
        <w:outlineLvl w:val="1"/>
        <w:rPr>
          <w:bCs/>
          <w:iCs/>
          <w:color w:val="000000"/>
          <w:lang w:val="x-none" w:eastAsia="x-none"/>
        </w:rPr>
      </w:pPr>
      <w:r w:rsidRPr="008D2D62">
        <w:rPr>
          <w:bCs/>
          <w:iCs/>
          <w:color w:val="000000"/>
          <w:lang w:val="x-none" w:eastAsia="x-none"/>
        </w:rPr>
        <w:t xml:space="preserve">zmiany dotyczącej zatrudnienia podwykonawców w przypadku, gdy Wykonawca oświadczył, iż wykona umowę osobiście, w zakresie zgodnym ze SIWZ, zawartą umową oraz zapisami wynikającymi z ustawy,   </w:t>
      </w:r>
    </w:p>
    <w:p w14:paraId="02B0CF22" w14:textId="32DD14F5" w:rsidR="008D2D62" w:rsidRDefault="008D2D62" w:rsidP="00D04AF6">
      <w:pPr>
        <w:numPr>
          <w:ilvl w:val="0"/>
          <w:numId w:val="37"/>
        </w:numPr>
        <w:tabs>
          <w:tab w:val="left" w:pos="708"/>
        </w:tabs>
        <w:spacing w:before="120"/>
        <w:jc w:val="both"/>
        <w:outlineLvl w:val="1"/>
        <w:rPr>
          <w:bCs/>
          <w:iCs/>
          <w:color w:val="000000"/>
          <w:lang w:val="x-none" w:eastAsia="x-none"/>
        </w:rPr>
      </w:pPr>
      <w:r w:rsidRPr="00D04AF6">
        <w:rPr>
          <w:bCs/>
          <w:iCs/>
          <w:color w:val="000000"/>
          <w:lang w:val="x-none" w:eastAsia="x-none"/>
        </w:rPr>
        <w:t>zmiany albo rezygnacji z podwykonawcy (podmiotu zobowiązanego), na którego zasoby wykonawca powoływał się, w celu wykazania spełnienia warunków udziału w postępowaniu, na wniosek Wykonawcy uzasadniający taką zmianę, po wykazaniu przez Wykonawcę, iż proponowany inny podwykonawca lub wykonawca samodzielnie spełnia je w stopniu nie mniejszym niż wymagany w trakcie postępowania o udzielenie zamówienia,</w:t>
      </w:r>
    </w:p>
    <w:p w14:paraId="2B879B66" w14:textId="27627D51" w:rsidR="008D2D62" w:rsidRDefault="008D2D62" w:rsidP="00D04AF6">
      <w:pPr>
        <w:numPr>
          <w:ilvl w:val="0"/>
          <w:numId w:val="37"/>
        </w:numPr>
        <w:tabs>
          <w:tab w:val="left" w:pos="708"/>
        </w:tabs>
        <w:spacing w:before="120"/>
        <w:jc w:val="both"/>
        <w:outlineLvl w:val="1"/>
        <w:rPr>
          <w:bCs/>
          <w:iCs/>
          <w:color w:val="000000"/>
          <w:lang w:val="x-none" w:eastAsia="x-none"/>
        </w:rPr>
      </w:pPr>
      <w:r w:rsidRPr="00D04AF6">
        <w:rPr>
          <w:bCs/>
          <w:iCs/>
          <w:color w:val="000000"/>
          <w:lang w:val="x-none" w:eastAsia="x-none"/>
        </w:rPr>
        <w:t xml:space="preserve">zmiany podwykonawców oraz zakresu podwykonawstwa w przypadku, gdy Wykonawca wykonuje umowę przy pomocy podwykonawców, po spełnieniu przesłanek wynikających z SIWZ, umowy oraz ustawy,   </w:t>
      </w:r>
    </w:p>
    <w:p w14:paraId="0C615F3D" w14:textId="55665139" w:rsidR="008D2D62" w:rsidRDefault="008D2D62" w:rsidP="001C045E">
      <w:pPr>
        <w:numPr>
          <w:ilvl w:val="0"/>
          <w:numId w:val="37"/>
        </w:numPr>
        <w:tabs>
          <w:tab w:val="left" w:pos="708"/>
        </w:tabs>
        <w:spacing w:before="120"/>
        <w:jc w:val="both"/>
        <w:outlineLvl w:val="1"/>
        <w:rPr>
          <w:bCs/>
          <w:iCs/>
          <w:color w:val="000000"/>
          <w:lang w:val="x-none" w:eastAsia="x-none"/>
        </w:rPr>
      </w:pPr>
      <w:r w:rsidRPr="001C045E">
        <w:rPr>
          <w:bCs/>
          <w:iCs/>
          <w:color w:val="000000"/>
          <w:lang w:val="x-none" w:eastAsia="x-none"/>
        </w:rPr>
        <w:t>zmiany personelu Wykonawcy i Zamawiającego, za uprzednią zgodą Zamawiającego (np. osoby odpowiedzialne za realizację zamówienia itp.),</w:t>
      </w:r>
    </w:p>
    <w:p w14:paraId="0E8F7012" w14:textId="1D3C5C8D" w:rsidR="008D2D62" w:rsidRDefault="008D2D62" w:rsidP="001C045E">
      <w:pPr>
        <w:numPr>
          <w:ilvl w:val="0"/>
          <w:numId w:val="37"/>
        </w:numPr>
        <w:tabs>
          <w:tab w:val="left" w:pos="708"/>
        </w:tabs>
        <w:spacing w:before="120"/>
        <w:jc w:val="both"/>
        <w:outlineLvl w:val="1"/>
        <w:rPr>
          <w:bCs/>
          <w:iCs/>
          <w:color w:val="000000"/>
          <w:lang w:val="x-none" w:eastAsia="x-none"/>
        </w:rPr>
      </w:pPr>
      <w:r w:rsidRPr="001C045E">
        <w:rPr>
          <w:bCs/>
          <w:iCs/>
          <w:color w:val="000000"/>
          <w:lang w:val="x-none" w:eastAsia="x-none"/>
        </w:rPr>
        <w:t>zmiany nazwy, adresu jakiejkolwiek ze stron umowy,</w:t>
      </w:r>
    </w:p>
    <w:p w14:paraId="2FCB0BE7" w14:textId="71A38E3B" w:rsidR="008D2D62" w:rsidRDefault="008D2D62" w:rsidP="001C045E">
      <w:pPr>
        <w:numPr>
          <w:ilvl w:val="0"/>
          <w:numId w:val="37"/>
        </w:numPr>
        <w:tabs>
          <w:tab w:val="left" w:pos="708"/>
        </w:tabs>
        <w:spacing w:before="120"/>
        <w:jc w:val="both"/>
        <w:outlineLvl w:val="1"/>
        <w:rPr>
          <w:bCs/>
          <w:iCs/>
          <w:color w:val="000000"/>
          <w:lang w:val="x-none" w:eastAsia="x-none"/>
        </w:rPr>
      </w:pPr>
      <w:r w:rsidRPr="001C045E">
        <w:rPr>
          <w:bCs/>
          <w:iCs/>
          <w:color w:val="000000"/>
          <w:lang w:val="x-none" w:eastAsia="x-none"/>
        </w:rPr>
        <w:t>zmiany warunków płatności, w zakresie częstotliwości wystawiania faktur częściowych oraz wysokości zaawansowania robót, w przypadku wystąpienia robót dodatkowych, robót nieobjętych umową podstawową,</w:t>
      </w:r>
    </w:p>
    <w:p w14:paraId="1B945A96" w14:textId="0BD42D5C" w:rsidR="008D2D62" w:rsidRDefault="008D2D62" w:rsidP="001C045E">
      <w:pPr>
        <w:numPr>
          <w:ilvl w:val="0"/>
          <w:numId w:val="37"/>
        </w:numPr>
        <w:tabs>
          <w:tab w:val="left" w:pos="708"/>
        </w:tabs>
        <w:spacing w:before="120"/>
        <w:jc w:val="both"/>
        <w:outlineLvl w:val="1"/>
        <w:rPr>
          <w:bCs/>
          <w:iCs/>
          <w:color w:val="000000"/>
          <w:lang w:val="x-none" w:eastAsia="x-none"/>
        </w:rPr>
      </w:pPr>
      <w:r w:rsidRPr="001C045E">
        <w:rPr>
          <w:bCs/>
          <w:iCs/>
          <w:color w:val="000000"/>
          <w:lang w:val="x-none" w:eastAsia="x-none"/>
        </w:rPr>
        <w:lastRenderedPageBreak/>
        <w:t>zmiany powszechnie obowiązujących przepisów prawa w zakresie mającym bezpośredni wpływ na realizację przedmiotu umowy lub świadczenia stron umowy.</w:t>
      </w:r>
    </w:p>
    <w:p w14:paraId="2563F2C7" w14:textId="34EC99C6" w:rsidR="001B365B" w:rsidRPr="001B365B" w:rsidRDefault="008D2D62" w:rsidP="001B365B">
      <w:pPr>
        <w:tabs>
          <w:tab w:val="left" w:pos="708"/>
        </w:tabs>
        <w:spacing w:before="120"/>
        <w:ind w:left="680"/>
        <w:jc w:val="both"/>
        <w:outlineLvl w:val="1"/>
        <w:rPr>
          <w:bCs/>
          <w:iCs/>
          <w:color w:val="000000"/>
          <w:lang w:val="x-none" w:eastAsia="x-none"/>
        </w:rPr>
      </w:pPr>
      <w:r w:rsidRPr="008D2D62">
        <w:rPr>
          <w:bCs/>
          <w:iCs/>
          <w:color w:val="000000"/>
          <w:lang w:val="x-none" w:eastAsia="x-none"/>
        </w:rPr>
        <w:t>W przypadku wystąpienia okoliczności, o których mowa w niniejszym paragrafie, Zamawiającemu przysługuje prawo do zmiany ustaleń zawartej umowy w zakresie, który uzna za uzasadniony. Zmiana dokonana zostanie w formie aneksu do umowy.</w:t>
      </w:r>
    </w:p>
    <w:p w14:paraId="06657E4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4"/>
    </w:p>
    <w:p w14:paraId="7EAB5125"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0D54FE5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10AE19DD" w14:textId="77777777" w:rsidR="001B365B" w:rsidRPr="001B365B" w:rsidRDefault="001B365B" w:rsidP="001C045E">
      <w:pPr>
        <w:spacing w:before="120"/>
        <w:ind w:left="680"/>
        <w:jc w:val="both"/>
        <w:outlineLvl w:val="1"/>
        <w:rPr>
          <w:bCs/>
          <w:iCs/>
          <w:color w:val="000000"/>
          <w:lang w:val="x-none" w:eastAsia="x-none"/>
        </w:rPr>
      </w:pPr>
      <w:r w:rsidRPr="001C045E">
        <w:rPr>
          <w:bCs/>
          <w:iCs/>
          <w:color w:val="000000"/>
          <w:lang w:eastAsia="x-none"/>
        </w:rPr>
        <w:t xml:space="preserve">Zamawiający </w:t>
      </w:r>
      <w:r w:rsidRPr="001C045E">
        <w:rPr>
          <w:bCs/>
          <w:iCs/>
          <w:color w:val="000000"/>
          <w:lang w:val="x-none" w:eastAsia="x-none"/>
        </w:rPr>
        <w:t>nie przewiduje przeprowadzenia aukcji elektronicznej, o której mowa w art. 308 ust. 1 ustawy Pzp.</w:t>
      </w:r>
    </w:p>
    <w:p w14:paraId="0222E6F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10043821" w14:textId="2B0E0980" w:rsidR="001B365B" w:rsidRPr="001B365B" w:rsidRDefault="001B365B" w:rsidP="001B365B">
      <w:pPr>
        <w:numPr>
          <w:ilvl w:val="1"/>
          <w:numId w:val="1"/>
        </w:numPr>
        <w:spacing w:before="120"/>
        <w:jc w:val="both"/>
        <w:outlineLvl w:val="1"/>
        <w:rPr>
          <w:bCs/>
          <w:iCs/>
          <w:color w:val="000000"/>
          <w:lang w:val="x-none" w:eastAsia="x-none"/>
        </w:rPr>
      </w:pPr>
      <w:bookmarkStart w:id="65"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1C045E">
        <w:rPr>
          <w:bCs/>
          <w:iCs/>
          <w:color w:val="000000"/>
          <w:lang w:val="x-none" w:eastAsia="x-none"/>
        </w:rPr>
        <w:br/>
      </w:r>
      <w:r w:rsidRPr="001B365B">
        <w:rPr>
          <w:bCs/>
          <w:iCs/>
          <w:color w:val="000000"/>
          <w:lang w:val="x-none" w:eastAsia="x-none"/>
        </w:rPr>
        <w:t>o ochronie danych) (Dz.</w:t>
      </w:r>
      <w:r w:rsidR="001C045E">
        <w:rPr>
          <w:bCs/>
          <w:iCs/>
          <w:color w:val="000000"/>
          <w:lang w:eastAsia="x-none"/>
        </w:rPr>
        <w:t xml:space="preserve"> </w:t>
      </w:r>
      <w:r w:rsidRPr="001B365B">
        <w:rPr>
          <w:bCs/>
          <w:iCs/>
          <w:color w:val="000000"/>
          <w:lang w:val="x-none" w:eastAsia="x-none"/>
        </w:rPr>
        <w:t>Urz. UE L 119 z 4 maja 2016 r.), dalej: RODO, tym samym dane osobowe podane przez Wykonawcę będą przetwarzane zgodnie z RODO oraz zgodnie z przepisami krajowymi</w:t>
      </w:r>
      <w:r w:rsidRPr="001B365B">
        <w:rPr>
          <w:bCs/>
          <w:iCs/>
          <w:color w:val="000000"/>
          <w:lang w:eastAsia="x-none"/>
        </w:rPr>
        <w:t>.</w:t>
      </w:r>
    </w:p>
    <w:p w14:paraId="0CE9F0A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05C21D06" w14:textId="548F2EC4"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8D2D62" w:rsidRPr="008D2D62">
        <w:rPr>
          <w:b/>
          <w:color w:val="000000"/>
          <w:lang w:val="x-none" w:eastAsia="x-none"/>
        </w:rPr>
        <w:t>Powiatowe Centrum Usług Wspólnych w Rawiczu</w:t>
      </w:r>
      <w:r w:rsidRPr="001B365B">
        <w:rPr>
          <w:rFonts w:eastAsia="Calibri"/>
          <w:color w:val="000000"/>
          <w:lang w:val="x-none" w:eastAsia="en-US"/>
        </w:rPr>
        <w:t xml:space="preserve">, </w:t>
      </w:r>
      <w:r w:rsidR="008D2D62" w:rsidRPr="008D2D62">
        <w:rPr>
          <w:rFonts w:eastAsia="Calibri"/>
          <w:color w:val="000000"/>
          <w:lang w:val="x-none" w:eastAsia="en-US"/>
        </w:rPr>
        <w:t>ul. Mikołaja Kopernika</w:t>
      </w:r>
      <w:r w:rsidRPr="001B365B">
        <w:rPr>
          <w:color w:val="000000"/>
          <w:lang w:val="x-none" w:eastAsia="x-none"/>
        </w:rPr>
        <w:t xml:space="preserve"> </w:t>
      </w:r>
      <w:r w:rsidR="008D2D62" w:rsidRPr="008D2D62">
        <w:rPr>
          <w:color w:val="000000"/>
          <w:lang w:val="x-none" w:eastAsia="x-none"/>
        </w:rPr>
        <w:t>4</w:t>
      </w:r>
      <w:r w:rsidRPr="001B365B">
        <w:rPr>
          <w:color w:val="000000"/>
          <w:lang w:val="x-none" w:eastAsia="x-none"/>
        </w:rPr>
        <w:t xml:space="preserve">, </w:t>
      </w:r>
      <w:r w:rsidR="008D2D62" w:rsidRPr="008D2D62">
        <w:rPr>
          <w:color w:val="000000"/>
          <w:lang w:val="x-none" w:eastAsia="x-none"/>
        </w:rPr>
        <w:t>63-900</w:t>
      </w:r>
      <w:r w:rsidRPr="001B365B">
        <w:rPr>
          <w:color w:val="000000"/>
          <w:lang w:val="x-none" w:eastAsia="x-none"/>
        </w:rPr>
        <w:t xml:space="preserve"> </w:t>
      </w:r>
      <w:r w:rsidR="008D2D62" w:rsidRPr="008D2D62">
        <w:rPr>
          <w:color w:val="000000"/>
          <w:lang w:val="x-none" w:eastAsia="x-none"/>
        </w:rPr>
        <w:t>Rawicz</w:t>
      </w:r>
      <w:r w:rsidRPr="001B365B">
        <w:rPr>
          <w:bCs/>
          <w:iCs/>
          <w:color w:val="000000"/>
          <w:lang w:eastAsia="x-none"/>
        </w:rPr>
        <w:t>.</w:t>
      </w:r>
    </w:p>
    <w:p w14:paraId="02E0274E" w14:textId="77777777"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8D2D62" w:rsidRPr="008D2D62">
        <w:rPr>
          <w:bCs/>
          <w:iCs/>
          <w:color w:val="000000"/>
          <w:lang w:val="en-GB" w:eastAsia="x-none"/>
        </w:rPr>
        <w:t>667 113 117</w:t>
      </w:r>
      <w:r w:rsidRPr="001B365B">
        <w:rPr>
          <w:bCs/>
          <w:iCs/>
          <w:color w:val="000000"/>
          <w:lang w:val="x-none" w:eastAsia="x-none"/>
        </w:rPr>
        <w:t xml:space="preserve">, </w:t>
      </w:r>
      <w:r w:rsidRPr="001B365B">
        <w:rPr>
          <w:rFonts w:eastAsia="Calibri"/>
          <w:color w:val="000000"/>
          <w:lang w:val="en-GB" w:eastAsia="en-US"/>
        </w:rPr>
        <w:t xml:space="preserve">e-mail: </w:t>
      </w:r>
      <w:r w:rsidR="008D2D62" w:rsidRPr="008D2D62">
        <w:rPr>
          <w:rFonts w:eastAsia="Calibri"/>
          <w:color w:val="000000"/>
          <w:lang w:val="en-GB" w:eastAsia="en-US"/>
        </w:rPr>
        <w:t>pcuw@powiatrawicki.pl</w:t>
      </w:r>
    </w:p>
    <w:p w14:paraId="6C5090AF" w14:textId="1402090C"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8D2D62" w:rsidRPr="008D2D62">
        <w:rPr>
          <w:color w:val="000000"/>
          <w:lang w:val="x-none" w:eastAsia="x-none"/>
        </w:rPr>
        <w:t>Agnieszka Krupa - Sokołowska</w:t>
      </w:r>
      <w:r w:rsidRPr="001B365B">
        <w:rPr>
          <w:rFonts w:eastAsia="Calibri"/>
          <w:bCs/>
          <w:iCs/>
          <w:color w:val="000000"/>
          <w:lang w:val="x-none" w:eastAsia="en-US"/>
        </w:rPr>
        <w:t xml:space="preserve">, </w:t>
      </w:r>
      <w:r w:rsidRPr="001B365B">
        <w:rPr>
          <w:color w:val="000000"/>
          <w:lang w:val="x-none" w:eastAsia="x-none"/>
        </w:rPr>
        <w:t xml:space="preserve">za pośrednictwem adresu e-mail: </w:t>
      </w:r>
      <w:r w:rsidR="008D2D62" w:rsidRPr="008D2D62">
        <w:rPr>
          <w:color w:val="000000"/>
          <w:lang w:val="x-none" w:eastAsia="x-none"/>
        </w:rPr>
        <w:t>iod@powiatrawicki.pl</w:t>
      </w:r>
      <w:r w:rsidR="00C536CB">
        <w:rPr>
          <w:bCs/>
          <w:iCs/>
          <w:color w:val="000000"/>
          <w:lang w:eastAsia="x-none"/>
        </w:rPr>
        <w:t>,</w:t>
      </w:r>
    </w:p>
    <w:p w14:paraId="69CB7000" w14:textId="28E546FB"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8D2D62" w:rsidRPr="008D2D62">
        <w:rPr>
          <w:b/>
          <w:color w:val="000000"/>
          <w:lang w:val="x-none" w:eastAsia="x-none"/>
        </w:rPr>
        <w:t>Przebudowa drogi powiatowej Nr 5484P Rawicz - Dubin, na odcinku Słupia Kapitulna - Chojno.</w:t>
      </w:r>
      <w:r w:rsidRPr="001B365B">
        <w:rPr>
          <w:bCs/>
          <w:iCs/>
          <w:color w:val="000000"/>
          <w:lang w:val="x-none" w:eastAsia="x-none"/>
        </w:rPr>
        <w:t xml:space="preserve"> </w:t>
      </w:r>
      <w:r w:rsidRPr="001B365B">
        <w:rPr>
          <w:bCs/>
          <w:iCs/>
          <w:color w:val="000000"/>
          <w:lang w:eastAsia="x-none"/>
        </w:rPr>
        <w:t xml:space="preserve">– znak sprawy: </w:t>
      </w:r>
      <w:r w:rsidR="008D2D62" w:rsidRPr="008D2D62">
        <w:rPr>
          <w:b/>
          <w:bCs/>
          <w:iCs/>
          <w:color w:val="000000"/>
          <w:lang w:eastAsia="x-none"/>
        </w:rPr>
        <w:t>PCUW</w:t>
      </w:r>
      <w:r w:rsidR="004C6EA3">
        <w:rPr>
          <w:b/>
          <w:bCs/>
          <w:iCs/>
          <w:color w:val="000000"/>
          <w:lang w:eastAsia="x-none"/>
        </w:rPr>
        <w:t>.261</w:t>
      </w:r>
      <w:r w:rsidR="008D2D62" w:rsidRPr="008D2D62">
        <w:rPr>
          <w:b/>
          <w:bCs/>
          <w:iCs/>
          <w:color w:val="000000"/>
          <w:lang w:eastAsia="x-none"/>
        </w:rPr>
        <w:t>.3.2.2021</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00C536CB">
        <w:rPr>
          <w:bCs/>
          <w:iCs/>
          <w:color w:val="000000"/>
          <w:lang w:eastAsia="x-none"/>
        </w:rPr>
        <w:t>,</w:t>
      </w:r>
    </w:p>
    <w:p w14:paraId="3C94AC75" w14:textId="2D21BDCB"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w:t>
      </w:r>
      <w:r w:rsidR="001C045E">
        <w:rPr>
          <w:bCs/>
          <w:iCs/>
          <w:color w:val="000000"/>
          <w:lang w:eastAsia="x-none"/>
        </w:rPr>
        <w:br/>
      </w:r>
      <w:r w:rsidRPr="001B365B">
        <w:rPr>
          <w:bCs/>
          <w:iCs/>
          <w:color w:val="000000"/>
          <w:lang w:eastAsia="x-none"/>
        </w:rPr>
        <w:t>o art. 18 oraz art. 74 ust. 1 ustawy Pzp</w:t>
      </w:r>
      <w:r w:rsidR="00C536CB">
        <w:rPr>
          <w:bCs/>
          <w:iCs/>
          <w:color w:val="000000"/>
          <w:lang w:eastAsia="x-none"/>
        </w:rPr>
        <w:t>,</w:t>
      </w:r>
    </w:p>
    <w:p w14:paraId="2EA8D308"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DB49B2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5"/>
      <w:r w:rsidRPr="001B365B">
        <w:rPr>
          <w:bCs/>
          <w:iCs/>
          <w:color w:val="000000"/>
          <w:lang w:eastAsia="x-none"/>
        </w:rPr>
        <w:t>:</w:t>
      </w:r>
    </w:p>
    <w:p w14:paraId="34B1A27A" w14:textId="42A2F2FE"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r w:rsidR="00C536CB">
        <w:rPr>
          <w:bCs/>
          <w:iCs/>
          <w:color w:val="000000"/>
          <w:lang w:eastAsia="x-none"/>
        </w:rPr>
        <w:t>,</w:t>
      </w:r>
    </w:p>
    <w:p w14:paraId="1DB304B4"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7C833D2" w14:textId="3A3093D3"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r w:rsidR="00C536CB">
        <w:rPr>
          <w:bCs/>
          <w:iCs/>
          <w:color w:val="000000"/>
          <w:lang w:eastAsia="x-none"/>
        </w:rPr>
        <w:t>,</w:t>
      </w:r>
    </w:p>
    <w:p w14:paraId="5678F59A" w14:textId="4E2EFFEB"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r w:rsidR="00C536CB">
        <w:rPr>
          <w:bCs/>
          <w:iCs/>
          <w:color w:val="000000"/>
          <w:lang w:eastAsia="x-none"/>
        </w:rPr>
        <w:t>,</w:t>
      </w:r>
    </w:p>
    <w:p w14:paraId="7972E797" w14:textId="72F85BC5"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sidR="00C536CB">
        <w:rPr>
          <w:bCs/>
          <w:iCs/>
          <w:color w:val="000000"/>
          <w:lang w:eastAsia="x-none"/>
        </w:rPr>
        <w:t>,</w:t>
      </w:r>
    </w:p>
    <w:p w14:paraId="482B731B" w14:textId="027AE393"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1C045E">
        <w:rPr>
          <w:bCs/>
          <w:iCs/>
          <w:color w:val="000000"/>
          <w:lang w:eastAsia="x-none"/>
        </w:rPr>
        <w:br/>
      </w:r>
      <w:r w:rsidRPr="001B365B">
        <w:rPr>
          <w:bCs/>
          <w:iCs/>
          <w:color w:val="000000"/>
          <w:lang w:eastAsia="x-none"/>
        </w:rPr>
        <w:t>o udzielenie zamówienia</w:t>
      </w:r>
      <w:r w:rsidR="00C536CB">
        <w:rPr>
          <w:bCs/>
          <w:iCs/>
          <w:color w:val="000000"/>
          <w:lang w:eastAsia="x-none"/>
        </w:rPr>
        <w:t>,</w:t>
      </w:r>
    </w:p>
    <w:p w14:paraId="45EBB856" w14:textId="3F79352D"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skorzystanie przez osobę, której dane osobowe są przetwarzane, z uprawnienia, </w:t>
      </w:r>
      <w:r w:rsidR="001C045E">
        <w:rPr>
          <w:bCs/>
          <w:iCs/>
          <w:color w:val="000000"/>
          <w:lang w:eastAsia="x-none"/>
        </w:rPr>
        <w:br/>
      </w:r>
      <w:r w:rsidRPr="001B365B">
        <w:rPr>
          <w:bCs/>
          <w:iCs/>
          <w:color w:val="000000"/>
          <w:lang w:eastAsia="x-none"/>
        </w:rPr>
        <w:t>o którym mowa w art. 16 RODO (uprawnienie do sprostowania lub uzupełnienia danych osobowych), nie może naruszać integralności protokołu postępowania oraz jego załączników</w:t>
      </w:r>
      <w:r w:rsidR="00C536CB">
        <w:rPr>
          <w:bCs/>
          <w:iCs/>
          <w:color w:val="000000"/>
          <w:lang w:eastAsia="x-none"/>
        </w:rPr>
        <w:t>,</w:t>
      </w:r>
    </w:p>
    <w:p w14:paraId="7F0B99CC" w14:textId="657955A1"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r w:rsidR="00C536CB">
        <w:rPr>
          <w:bCs/>
          <w:iCs/>
          <w:color w:val="000000"/>
          <w:lang w:eastAsia="x-none"/>
        </w:rPr>
        <w:t>,</w:t>
      </w:r>
    </w:p>
    <w:p w14:paraId="7B183026"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gdy wniesienie żądania dotyczącego prawa, o którym mowa w art. 18 ust. 1 RODO spowoduje ograniczenie przetwarzania danych osobowych zawartych w protokole postępowania lub załącznikach do tego protokołu, od dnia zakończenia </w:t>
      </w:r>
      <w:r w:rsidRPr="001B365B">
        <w:rPr>
          <w:bCs/>
          <w:iCs/>
          <w:color w:val="000000"/>
          <w:lang w:eastAsia="x-none"/>
        </w:rPr>
        <w:lastRenderedPageBreak/>
        <w:t>postępowania o udzielenie zamówienia Zamawiający nie udostępnia tych danych, chyba że zachodzą przesłanki, o których mowa w art. 18 ust. 2 rozporządzenia 2016/679.</w:t>
      </w:r>
    </w:p>
    <w:p w14:paraId="69FC2A8C"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09F929BC" w14:textId="77777777"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1B365B" w14:paraId="0107189A" w14:textId="77777777" w:rsidTr="001C045E">
        <w:tc>
          <w:tcPr>
            <w:tcW w:w="828" w:type="dxa"/>
            <w:tcBorders>
              <w:top w:val="single" w:sz="4" w:space="0" w:color="auto"/>
              <w:left w:val="single" w:sz="4" w:space="0" w:color="auto"/>
              <w:bottom w:val="single" w:sz="4" w:space="0" w:color="auto"/>
              <w:right w:val="single" w:sz="4" w:space="0" w:color="auto"/>
            </w:tcBorders>
            <w:hideMark/>
          </w:tcPr>
          <w:p w14:paraId="36C2C1DA" w14:textId="77777777" w:rsidR="001B365B" w:rsidRPr="001B365B" w:rsidRDefault="001B365B" w:rsidP="001B365B">
            <w:pPr>
              <w:spacing w:before="60" w:after="120"/>
              <w:jc w:val="both"/>
              <w:rPr>
                <w:b/>
                <w:sz w:val="20"/>
                <w:szCs w:val="20"/>
              </w:rPr>
            </w:pPr>
            <w:r w:rsidRPr="001B365B">
              <w:rPr>
                <w:b/>
                <w:sz w:val="20"/>
                <w:szCs w:val="20"/>
              </w:rPr>
              <w:t>Nr</w:t>
            </w:r>
          </w:p>
        </w:tc>
        <w:tc>
          <w:tcPr>
            <w:tcW w:w="8637" w:type="dxa"/>
            <w:tcBorders>
              <w:top w:val="single" w:sz="4" w:space="0" w:color="auto"/>
              <w:left w:val="single" w:sz="4" w:space="0" w:color="auto"/>
              <w:bottom w:val="single" w:sz="4" w:space="0" w:color="auto"/>
              <w:right w:val="single" w:sz="4" w:space="0" w:color="auto"/>
            </w:tcBorders>
            <w:hideMark/>
          </w:tcPr>
          <w:p w14:paraId="689396A5"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8D2D62" w:rsidRPr="001B365B" w14:paraId="152D6276" w14:textId="77777777" w:rsidTr="001C045E">
        <w:tc>
          <w:tcPr>
            <w:tcW w:w="828" w:type="dxa"/>
            <w:tcBorders>
              <w:top w:val="single" w:sz="4" w:space="0" w:color="auto"/>
              <w:left w:val="single" w:sz="4" w:space="0" w:color="auto"/>
              <w:bottom w:val="single" w:sz="4" w:space="0" w:color="auto"/>
              <w:right w:val="single" w:sz="4" w:space="0" w:color="auto"/>
            </w:tcBorders>
            <w:hideMark/>
          </w:tcPr>
          <w:p w14:paraId="08478B90" w14:textId="77777777" w:rsidR="008D2D62" w:rsidRPr="001B365B" w:rsidRDefault="008D2D62" w:rsidP="00D04AF6">
            <w:pPr>
              <w:spacing w:before="60" w:after="120"/>
              <w:jc w:val="both"/>
              <w:rPr>
                <w:b/>
              </w:rPr>
            </w:pPr>
            <w:r w:rsidRPr="008D2D62">
              <w:t>1</w:t>
            </w:r>
          </w:p>
        </w:tc>
        <w:tc>
          <w:tcPr>
            <w:tcW w:w="8637" w:type="dxa"/>
            <w:tcBorders>
              <w:top w:val="single" w:sz="4" w:space="0" w:color="auto"/>
              <w:left w:val="single" w:sz="4" w:space="0" w:color="auto"/>
              <w:bottom w:val="single" w:sz="4" w:space="0" w:color="auto"/>
              <w:right w:val="single" w:sz="4" w:space="0" w:color="auto"/>
            </w:tcBorders>
            <w:hideMark/>
          </w:tcPr>
          <w:p w14:paraId="3BC1CEF5" w14:textId="75DF15C5" w:rsidR="008D2D62" w:rsidRPr="001B365B" w:rsidRDefault="008D2D62" w:rsidP="00D04AF6">
            <w:pPr>
              <w:spacing w:before="60" w:after="120"/>
              <w:jc w:val="both"/>
              <w:rPr>
                <w:b/>
              </w:rPr>
            </w:pPr>
            <w:r w:rsidRPr="008D2D62">
              <w:t xml:space="preserve">Oświadczenie </w:t>
            </w:r>
            <w:r w:rsidR="00BC4985">
              <w:t>Wykonawcy</w:t>
            </w:r>
          </w:p>
        </w:tc>
      </w:tr>
      <w:tr w:rsidR="008D2D62" w:rsidRPr="001B365B" w14:paraId="52A3DEE7" w14:textId="77777777" w:rsidTr="001C045E">
        <w:tc>
          <w:tcPr>
            <w:tcW w:w="828" w:type="dxa"/>
            <w:tcBorders>
              <w:top w:val="single" w:sz="4" w:space="0" w:color="auto"/>
              <w:left w:val="single" w:sz="4" w:space="0" w:color="auto"/>
              <w:bottom w:val="single" w:sz="4" w:space="0" w:color="auto"/>
              <w:right w:val="single" w:sz="4" w:space="0" w:color="auto"/>
            </w:tcBorders>
            <w:hideMark/>
          </w:tcPr>
          <w:p w14:paraId="092715BF" w14:textId="77777777" w:rsidR="008D2D62" w:rsidRPr="001B365B" w:rsidRDefault="008D2D62" w:rsidP="00D04AF6">
            <w:pPr>
              <w:spacing w:before="60" w:after="120"/>
              <w:jc w:val="both"/>
              <w:rPr>
                <w:b/>
              </w:rPr>
            </w:pPr>
            <w:r w:rsidRPr="008D2D62">
              <w:t>2</w:t>
            </w:r>
          </w:p>
        </w:tc>
        <w:tc>
          <w:tcPr>
            <w:tcW w:w="8637" w:type="dxa"/>
            <w:tcBorders>
              <w:top w:val="single" w:sz="4" w:space="0" w:color="auto"/>
              <w:left w:val="single" w:sz="4" w:space="0" w:color="auto"/>
              <w:bottom w:val="single" w:sz="4" w:space="0" w:color="auto"/>
              <w:right w:val="single" w:sz="4" w:space="0" w:color="auto"/>
            </w:tcBorders>
            <w:hideMark/>
          </w:tcPr>
          <w:p w14:paraId="3B7A01CD" w14:textId="77777777" w:rsidR="008D2D62" w:rsidRPr="001B365B" w:rsidRDefault="008D2D62" w:rsidP="00D04AF6">
            <w:pPr>
              <w:spacing w:before="60" w:after="120"/>
              <w:jc w:val="both"/>
              <w:rPr>
                <w:b/>
              </w:rPr>
            </w:pPr>
            <w:r w:rsidRPr="008D2D62">
              <w:t>Zobowiązanie podmiotu udostępniającego zasoby</w:t>
            </w:r>
          </w:p>
        </w:tc>
      </w:tr>
      <w:tr w:rsidR="008D2D62" w:rsidRPr="001B365B" w14:paraId="32FECBE8" w14:textId="77777777" w:rsidTr="001C045E">
        <w:tc>
          <w:tcPr>
            <w:tcW w:w="828" w:type="dxa"/>
            <w:tcBorders>
              <w:top w:val="single" w:sz="4" w:space="0" w:color="auto"/>
              <w:left w:val="single" w:sz="4" w:space="0" w:color="auto"/>
              <w:bottom w:val="single" w:sz="4" w:space="0" w:color="auto"/>
              <w:right w:val="single" w:sz="4" w:space="0" w:color="auto"/>
            </w:tcBorders>
            <w:hideMark/>
          </w:tcPr>
          <w:p w14:paraId="73AB1E0E" w14:textId="77777777" w:rsidR="008D2D62" w:rsidRPr="001B365B" w:rsidRDefault="008D2D62" w:rsidP="00D04AF6">
            <w:pPr>
              <w:spacing w:before="60" w:after="120"/>
              <w:jc w:val="both"/>
              <w:rPr>
                <w:b/>
              </w:rPr>
            </w:pPr>
            <w:r w:rsidRPr="008D2D62">
              <w:t>3</w:t>
            </w:r>
          </w:p>
        </w:tc>
        <w:tc>
          <w:tcPr>
            <w:tcW w:w="8637" w:type="dxa"/>
            <w:tcBorders>
              <w:top w:val="single" w:sz="4" w:space="0" w:color="auto"/>
              <w:left w:val="single" w:sz="4" w:space="0" w:color="auto"/>
              <w:bottom w:val="single" w:sz="4" w:space="0" w:color="auto"/>
              <w:right w:val="single" w:sz="4" w:space="0" w:color="auto"/>
            </w:tcBorders>
            <w:hideMark/>
          </w:tcPr>
          <w:p w14:paraId="06ACECA3" w14:textId="0A531CF5" w:rsidR="008D2D62" w:rsidRPr="001B365B" w:rsidRDefault="008D2D62" w:rsidP="00D04AF6">
            <w:pPr>
              <w:spacing w:before="60" w:after="120"/>
              <w:jc w:val="both"/>
              <w:rPr>
                <w:b/>
              </w:rPr>
            </w:pPr>
            <w:r w:rsidRPr="008D2D62">
              <w:t>Wykaz robót budow</w:t>
            </w:r>
            <w:r w:rsidR="00BC4985">
              <w:t>l</w:t>
            </w:r>
            <w:r w:rsidRPr="008D2D62">
              <w:t>anych</w:t>
            </w:r>
          </w:p>
        </w:tc>
      </w:tr>
      <w:tr w:rsidR="008D2D62" w:rsidRPr="001B365B" w14:paraId="395C6F85" w14:textId="77777777" w:rsidTr="001C045E">
        <w:tc>
          <w:tcPr>
            <w:tcW w:w="828" w:type="dxa"/>
            <w:tcBorders>
              <w:top w:val="single" w:sz="4" w:space="0" w:color="auto"/>
              <w:left w:val="single" w:sz="4" w:space="0" w:color="auto"/>
              <w:bottom w:val="single" w:sz="4" w:space="0" w:color="auto"/>
              <w:right w:val="single" w:sz="4" w:space="0" w:color="auto"/>
            </w:tcBorders>
            <w:hideMark/>
          </w:tcPr>
          <w:p w14:paraId="437A1FB7" w14:textId="7957A1C8" w:rsidR="008D2D62" w:rsidRPr="001C045E" w:rsidRDefault="001C045E" w:rsidP="00D04AF6">
            <w:pPr>
              <w:spacing w:before="60" w:after="120"/>
              <w:jc w:val="both"/>
              <w:rPr>
                <w:bCs/>
              </w:rPr>
            </w:pPr>
            <w:r w:rsidRPr="001C045E">
              <w:rPr>
                <w:bCs/>
              </w:rPr>
              <w:t>4</w:t>
            </w:r>
          </w:p>
        </w:tc>
        <w:tc>
          <w:tcPr>
            <w:tcW w:w="8637" w:type="dxa"/>
            <w:tcBorders>
              <w:top w:val="single" w:sz="4" w:space="0" w:color="auto"/>
              <w:left w:val="single" w:sz="4" w:space="0" w:color="auto"/>
              <w:bottom w:val="single" w:sz="4" w:space="0" w:color="auto"/>
              <w:right w:val="single" w:sz="4" w:space="0" w:color="auto"/>
            </w:tcBorders>
            <w:hideMark/>
          </w:tcPr>
          <w:p w14:paraId="3F1F9323" w14:textId="05B71D63" w:rsidR="008D2D62" w:rsidRPr="001B365B" w:rsidRDefault="00BC4985" w:rsidP="00D04AF6">
            <w:pPr>
              <w:spacing w:before="60" w:after="120"/>
              <w:jc w:val="both"/>
              <w:rPr>
                <w:b/>
              </w:rPr>
            </w:pPr>
            <w:r>
              <w:t>Formularz</w:t>
            </w:r>
            <w:r w:rsidR="008D2D62" w:rsidRPr="008D2D62">
              <w:t xml:space="preserve"> oferty </w:t>
            </w:r>
          </w:p>
        </w:tc>
      </w:tr>
      <w:tr w:rsidR="008D2D62" w:rsidRPr="001B365B" w14:paraId="40E19DFB" w14:textId="77777777" w:rsidTr="001C045E">
        <w:tc>
          <w:tcPr>
            <w:tcW w:w="828" w:type="dxa"/>
            <w:tcBorders>
              <w:top w:val="single" w:sz="4" w:space="0" w:color="auto"/>
              <w:left w:val="single" w:sz="4" w:space="0" w:color="auto"/>
              <w:bottom w:val="single" w:sz="4" w:space="0" w:color="auto"/>
              <w:right w:val="single" w:sz="4" w:space="0" w:color="auto"/>
            </w:tcBorders>
            <w:hideMark/>
          </w:tcPr>
          <w:p w14:paraId="2A2F17EF" w14:textId="72389F99" w:rsidR="008D2D62" w:rsidRPr="001B365B" w:rsidRDefault="001C045E" w:rsidP="00D04AF6">
            <w:pPr>
              <w:spacing w:before="60" w:after="120"/>
              <w:jc w:val="both"/>
              <w:rPr>
                <w:b/>
              </w:rPr>
            </w:pPr>
            <w:r>
              <w:t>5</w:t>
            </w:r>
          </w:p>
        </w:tc>
        <w:tc>
          <w:tcPr>
            <w:tcW w:w="8637" w:type="dxa"/>
            <w:tcBorders>
              <w:top w:val="single" w:sz="4" w:space="0" w:color="auto"/>
              <w:left w:val="single" w:sz="4" w:space="0" w:color="auto"/>
              <w:bottom w:val="single" w:sz="4" w:space="0" w:color="auto"/>
              <w:right w:val="single" w:sz="4" w:space="0" w:color="auto"/>
            </w:tcBorders>
            <w:hideMark/>
          </w:tcPr>
          <w:p w14:paraId="6BB604C3" w14:textId="584984CD" w:rsidR="008D2D62" w:rsidRPr="001B365B" w:rsidRDefault="008D2D62" w:rsidP="00D04AF6">
            <w:pPr>
              <w:spacing w:before="60" w:after="120"/>
              <w:jc w:val="both"/>
              <w:rPr>
                <w:b/>
              </w:rPr>
            </w:pPr>
            <w:r w:rsidRPr="008D2D62">
              <w:t xml:space="preserve">Umowa </w:t>
            </w:r>
            <w:r w:rsidR="00BC4985">
              <w:t xml:space="preserve">- </w:t>
            </w:r>
            <w:r w:rsidRPr="008D2D62">
              <w:t>projekt</w:t>
            </w:r>
          </w:p>
        </w:tc>
      </w:tr>
      <w:tr w:rsidR="008D2D62" w:rsidRPr="001B365B" w14:paraId="53790FD7" w14:textId="77777777" w:rsidTr="001C045E">
        <w:tc>
          <w:tcPr>
            <w:tcW w:w="828" w:type="dxa"/>
            <w:tcBorders>
              <w:top w:val="single" w:sz="4" w:space="0" w:color="auto"/>
              <w:left w:val="single" w:sz="4" w:space="0" w:color="auto"/>
              <w:bottom w:val="single" w:sz="4" w:space="0" w:color="auto"/>
              <w:right w:val="single" w:sz="4" w:space="0" w:color="auto"/>
            </w:tcBorders>
            <w:hideMark/>
          </w:tcPr>
          <w:p w14:paraId="2A768AD0" w14:textId="686C0A48" w:rsidR="008D2D62" w:rsidRPr="001B365B" w:rsidRDefault="001C045E" w:rsidP="00D04AF6">
            <w:pPr>
              <w:spacing w:before="60" w:after="120"/>
              <w:jc w:val="both"/>
              <w:rPr>
                <w:b/>
              </w:rPr>
            </w:pPr>
            <w:r>
              <w:t>6</w:t>
            </w:r>
          </w:p>
        </w:tc>
        <w:tc>
          <w:tcPr>
            <w:tcW w:w="8637" w:type="dxa"/>
            <w:tcBorders>
              <w:top w:val="single" w:sz="4" w:space="0" w:color="auto"/>
              <w:left w:val="single" w:sz="4" w:space="0" w:color="auto"/>
              <w:bottom w:val="single" w:sz="4" w:space="0" w:color="auto"/>
              <w:right w:val="single" w:sz="4" w:space="0" w:color="auto"/>
            </w:tcBorders>
            <w:hideMark/>
          </w:tcPr>
          <w:p w14:paraId="20B8253B" w14:textId="6973565C" w:rsidR="008D2D62" w:rsidRPr="001B365B" w:rsidRDefault="001C045E" w:rsidP="00D04AF6">
            <w:pPr>
              <w:spacing w:before="60" w:after="120"/>
              <w:jc w:val="both"/>
              <w:rPr>
                <w:b/>
              </w:rPr>
            </w:pPr>
            <w:r>
              <w:t>Projekt budowlany</w:t>
            </w:r>
          </w:p>
        </w:tc>
      </w:tr>
      <w:tr w:rsidR="008D2D62" w:rsidRPr="001B365B" w14:paraId="76AE8515" w14:textId="77777777" w:rsidTr="001C045E">
        <w:tc>
          <w:tcPr>
            <w:tcW w:w="828" w:type="dxa"/>
            <w:tcBorders>
              <w:top w:val="single" w:sz="4" w:space="0" w:color="auto"/>
              <w:left w:val="single" w:sz="4" w:space="0" w:color="auto"/>
              <w:bottom w:val="single" w:sz="4" w:space="0" w:color="auto"/>
              <w:right w:val="single" w:sz="4" w:space="0" w:color="auto"/>
            </w:tcBorders>
            <w:hideMark/>
          </w:tcPr>
          <w:p w14:paraId="666188EA" w14:textId="2C4DB7F9" w:rsidR="008D2D62" w:rsidRPr="001B365B" w:rsidRDefault="001C045E" w:rsidP="00D04AF6">
            <w:pPr>
              <w:spacing w:before="60" w:after="120"/>
              <w:jc w:val="both"/>
              <w:rPr>
                <w:b/>
              </w:rPr>
            </w:pPr>
            <w:r>
              <w:t>7</w:t>
            </w:r>
          </w:p>
        </w:tc>
        <w:tc>
          <w:tcPr>
            <w:tcW w:w="8637" w:type="dxa"/>
            <w:tcBorders>
              <w:top w:val="single" w:sz="4" w:space="0" w:color="auto"/>
              <w:left w:val="single" w:sz="4" w:space="0" w:color="auto"/>
              <w:bottom w:val="single" w:sz="4" w:space="0" w:color="auto"/>
              <w:right w:val="single" w:sz="4" w:space="0" w:color="auto"/>
            </w:tcBorders>
            <w:hideMark/>
          </w:tcPr>
          <w:p w14:paraId="46CE62BB" w14:textId="5589F7B5" w:rsidR="008D2D62" w:rsidRPr="001B365B" w:rsidRDefault="001C045E" w:rsidP="00D04AF6">
            <w:pPr>
              <w:spacing w:before="60" w:after="120"/>
              <w:jc w:val="both"/>
              <w:rPr>
                <w:b/>
              </w:rPr>
            </w:pPr>
            <w:r>
              <w:t>Kosztorys zerowy i przedmiar</w:t>
            </w:r>
          </w:p>
        </w:tc>
      </w:tr>
      <w:tr w:rsidR="008D2D62" w:rsidRPr="001B365B" w14:paraId="0EF07AF6" w14:textId="77777777" w:rsidTr="001C045E">
        <w:tc>
          <w:tcPr>
            <w:tcW w:w="828" w:type="dxa"/>
            <w:tcBorders>
              <w:top w:val="single" w:sz="4" w:space="0" w:color="auto"/>
              <w:left w:val="single" w:sz="4" w:space="0" w:color="auto"/>
              <w:bottom w:val="single" w:sz="4" w:space="0" w:color="auto"/>
              <w:right w:val="single" w:sz="4" w:space="0" w:color="auto"/>
            </w:tcBorders>
            <w:hideMark/>
          </w:tcPr>
          <w:p w14:paraId="20347F13" w14:textId="1BC21EEE" w:rsidR="008D2D62" w:rsidRPr="001B365B" w:rsidRDefault="001C045E" w:rsidP="00D04AF6">
            <w:pPr>
              <w:spacing w:before="60" w:after="120"/>
              <w:jc w:val="both"/>
              <w:rPr>
                <w:b/>
              </w:rPr>
            </w:pPr>
            <w:r>
              <w:t>8</w:t>
            </w:r>
          </w:p>
        </w:tc>
        <w:tc>
          <w:tcPr>
            <w:tcW w:w="8637" w:type="dxa"/>
            <w:tcBorders>
              <w:top w:val="single" w:sz="4" w:space="0" w:color="auto"/>
              <w:left w:val="single" w:sz="4" w:space="0" w:color="auto"/>
              <w:bottom w:val="single" w:sz="4" w:space="0" w:color="auto"/>
              <w:right w:val="single" w:sz="4" w:space="0" w:color="auto"/>
            </w:tcBorders>
            <w:hideMark/>
          </w:tcPr>
          <w:p w14:paraId="18FBCCE7" w14:textId="77777777" w:rsidR="008D2D62" w:rsidRPr="001B365B" w:rsidRDefault="008D2D62" w:rsidP="00D04AF6">
            <w:pPr>
              <w:spacing w:before="60" w:after="120"/>
              <w:jc w:val="both"/>
              <w:rPr>
                <w:b/>
              </w:rPr>
            </w:pPr>
            <w:r w:rsidRPr="008D2D62">
              <w:t>STWiORB</w:t>
            </w:r>
          </w:p>
        </w:tc>
      </w:tr>
    </w:tbl>
    <w:p w14:paraId="3AA9D5F5" w14:textId="77777777" w:rsidR="001B365B" w:rsidRPr="001B365B" w:rsidRDefault="001B365B" w:rsidP="001B365B">
      <w:pPr>
        <w:tabs>
          <w:tab w:val="left" w:pos="708"/>
        </w:tabs>
        <w:spacing w:before="200" w:after="60"/>
        <w:jc w:val="both"/>
        <w:outlineLvl w:val="0"/>
        <w:rPr>
          <w:b/>
          <w:bCs/>
          <w:caps/>
          <w:kern w:val="32"/>
          <w:lang w:val="x-none" w:eastAsia="x-none"/>
        </w:rPr>
      </w:pPr>
    </w:p>
    <w:p w14:paraId="2081E063" w14:textId="77777777" w:rsidR="00EB7871" w:rsidRPr="001B365B" w:rsidRDefault="00EB7871" w:rsidP="001B365B"/>
    <w:sectPr w:rsidR="00EB7871" w:rsidRPr="001B365B">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A5627" w14:textId="77777777" w:rsidR="003D76FA" w:rsidRDefault="003D76FA">
      <w:r>
        <w:separator/>
      </w:r>
    </w:p>
  </w:endnote>
  <w:endnote w:type="continuationSeparator" w:id="0">
    <w:p w14:paraId="68B54860" w14:textId="77777777" w:rsidR="003D76FA" w:rsidRDefault="003D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6D153" w14:textId="77777777" w:rsidR="00D04AF6" w:rsidRDefault="00D04A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5A97" w14:textId="3A035C2C" w:rsidR="00D04AF6" w:rsidRDefault="009E159B">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098A3F4" wp14:editId="101CC02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642C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0DB30AD5" w14:textId="77777777" w:rsidR="00D04AF6" w:rsidRDefault="00D04AF6">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273B" w14:textId="77777777" w:rsidR="00D04AF6" w:rsidRDefault="00D04A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F56FD" w14:textId="77777777" w:rsidR="003D76FA" w:rsidRDefault="003D76FA">
      <w:r>
        <w:separator/>
      </w:r>
    </w:p>
  </w:footnote>
  <w:footnote w:type="continuationSeparator" w:id="0">
    <w:p w14:paraId="1DFBBD7A" w14:textId="77777777" w:rsidR="003D76FA" w:rsidRDefault="003D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A701" w14:textId="77777777" w:rsidR="00D04AF6" w:rsidRDefault="00D04A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9B24F" w14:textId="77777777" w:rsidR="00D04AF6" w:rsidRDefault="00D04AF6">
    <w:pPr>
      <w:pStyle w:val="Nagwek"/>
      <w:jc w:val="center"/>
      <w:rPr>
        <w:sz w:val="18"/>
        <w:szCs w:val="18"/>
      </w:rPr>
    </w:pPr>
    <w:r>
      <w:rPr>
        <w:sz w:val="18"/>
        <w:szCs w:val="18"/>
      </w:rPr>
      <w:t>SWZ</w:t>
    </w:r>
  </w:p>
  <w:p w14:paraId="787A4FD2" w14:textId="77777777" w:rsidR="00D04AF6" w:rsidRDefault="00D04AF6">
    <w:pPr>
      <w:pStyle w:val="Nagwek"/>
      <w:jc w:val="center"/>
      <w:rPr>
        <w:sz w:val="18"/>
        <w:szCs w:val="18"/>
      </w:rPr>
    </w:pPr>
    <w:r>
      <w:rPr>
        <w:sz w:val="18"/>
        <w:szCs w:val="18"/>
      </w:rPr>
      <w:t>Przebudowa drogi powiatowej Nr 5484P Rawicz - Dubin, na odcinku Słupia Kapitulna - Chojno.</w:t>
    </w:r>
  </w:p>
  <w:p w14:paraId="07552FCE" w14:textId="2D5DEB3D" w:rsidR="00D04AF6" w:rsidRDefault="009E159B">
    <w:pPr>
      <w:pStyle w:val="Nagwek"/>
    </w:pPr>
    <w:r>
      <w:rPr>
        <w:noProof/>
      </w:rPr>
      <mc:AlternateContent>
        <mc:Choice Requires="wps">
          <w:drawing>
            <wp:anchor distT="0" distB="0" distL="114300" distR="114300" simplePos="0" relativeHeight="251658240" behindDoc="0" locked="0" layoutInCell="1" allowOverlap="1" wp14:anchorId="0606DEA9" wp14:editId="3764B419">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516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180C" w14:textId="77777777" w:rsidR="00D04AF6" w:rsidRDefault="00D04A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8065F"/>
    <w:multiLevelType w:val="hybridMultilevel"/>
    <w:tmpl w:val="2A14955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01D826D8"/>
    <w:lvl w:ilvl="0" w:tplc="04150011">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0AF5A8F"/>
    <w:multiLevelType w:val="hybridMultilevel"/>
    <w:tmpl w:val="E73C7D04"/>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EDC42D48"/>
    <w:lvl w:ilvl="0" w:tplc="04150011">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45C25EF0"/>
    <w:multiLevelType w:val="hybridMultilevel"/>
    <w:tmpl w:val="F04E789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4C593080"/>
    <w:multiLevelType w:val="hybridMultilevel"/>
    <w:tmpl w:val="B62EB7D8"/>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9" w15:restartNumberingAfterBreak="0">
    <w:nsid w:val="551D76B9"/>
    <w:multiLevelType w:val="hybridMultilevel"/>
    <w:tmpl w:val="3B8E1320"/>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11">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428DC"/>
    <w:multiLevelType w:val="hybridMultilevel"/>
    <w:tmpl w:val="09B841E2"/>
    <w:lvl w:ilvl="0" w:tplc="04150011">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B8F2B1F0"/>
    <w:lvl w:ilvl="0" w:tplc="04150011">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E225EA7"/>
    <w:multiLevelType w:val="hybridMultilevel"/>
    <w:tmpl w:val="6BEA60F0"/>
    <w:lvl w:ilvl="0" w:tplc="04150017">
      <w:start w:val="1"/>
      <w:numFmt w:val="lowerLetter"/>
      <w:lvlText w:val="%1)"/>
      <w:lvlJc w:val="left"/>
      <w:pPr>
        <w:ind w:left="4748" w:hanging="360"/>
      </w:pPr>
    </w:lvl>
    <w:lvl w:ilvl="1" w:tplc="04150019" w:tentative="1">
      <w:start w:val="1"/>
      <w:numFmt w:val="lowerLetter"/>
      <w:lvlText w:val="%2."/>
      <w:lvlJc w:val="left"/>
      <w:pPr>
        <w:ind w:left="5468" w:hanging="360"/>
      </w:pPr>
    </w:lvl>
    <w:lvl w:ilvl="2" w:tplc="0415001B" w:tentative="1">
      <w:start w:val="1"/>
      <w:numFmt w:val="lowerRoman"/>
      <w:lvlText w:val="%3."/>
      <w:lvlJc w:val="right"/>
      <w:pPr>
        <w:ind w:left="6188" w:hanging="180"/>
      </w:pPr>
    </w:lvl>
    <w:lvl w:ilvl="3" w:tplc="0415000F" w:tentative="1">
      <w:start w:val="1"/>
      <w:numFmt w:val="decimal"/>
      <w:lvlText w:val="%4."/>
      <w:lvlJc w:val="left"/>
      <w:pPr>
        <w:ind w:left="6908" w:hanging="360"/>
      </w:pPr>
    </w:lvl>
    <w:lvl w:ilvl="4" w:tplc="04150019" w:tentative="1">
      <w:start w:val="1"/>
      <w:numFmt w:val="lowerLetter"/>
      <w:lvlText w:val="%5."/>
      <w:lvlJc w:val="left"/>
      <w:pPr>
        <w:ind w:left="7628" w:hanging="360"/>
      </w:pPr>
    </w:lvl>
    <w:lvl w:ilvl="5" w:tplc="0415001B" w:tentative="1">
      <w:start w:val="1"/>
      <w:numFmt w:val="lowerRoman"/>
      <w:lvlText w:val="%6."/>
      <w:lvlJc w:val="right"/>
      <w:pPr>
        <w:ind w:left="8348" w:hanging="180"/>
      </w:pPr>
    </w:lvl>
    <w:lvl w:ilvl="6" w:tplc="0415000F" w:tentative="1">
      <w:start w:val="1"/>
      <w:numFmt w:val="decimal"/>
      <w:lvlText w:val="%7."/>
      <w:lvlJc w:val="left"/>
      <w:pPr>
        <w:ind w:left="9068" w:hanging="360"/>
      </w:pPr>
    </w:lvl>
    <w:lvl w:ilvl="7" w:tplc="04150019" w:tentative="1">
      <w:start w:val="1"/>
      <w:numFmt w:val="lowerLetter"/>
      <w:lvlText w:val="%8."/>
      <w:lvlJc w:val="left"/>
      <w:pPr>
        <w:ind w:left="9788" w:hanging="360"/>
      </w:pPr>
    </w:lvl>
    <w:lvl w:ilvl="8" w:tplc="0415001B" w:tentative="1">
      <w:start w:val="1"/>
      <w:numFmt w:val="lowerRoman"/>
      <w:lvlText w:val="%9."/>
      <w:lvlJc w:val="right"/>
      <w:pPr>
        <w:ind w:left="10508" w:hanging="180"/>
      </w:pPr>
    </w:lvl>
  </w:abstractNum>
  <w:abstractNum w:abstractNumId="24" w15:restartNumberingAfterBreak="0">
    <w:nsid w:val="6EE87801"/>
    <w:multiLevelType w:val="hybridMultilevel"/>
    <w:tmpl w:val="7AB62786"/>
    <w:lvl w:ilvl="0" w:tplc="3304858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6712A4F"/>
    <w:multiLevelType w:val="hybridMultilevel"/>
    <w:tmpl w:val="B17EDC1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EC50DF7"/>
    <w:multiLevelType w:val="hybridMultilevel"/>
    <w:tmpl w:val="3D1CAF72"/>
    <w:lvl w:ilvl="0" w:tplc="04150011">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3"/>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8"/>
  </w:num>
  <w:num w:numId="13">
    <w:abstractNumId w:val="20"/>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0"/>
  </w:num>
  <w:num w:numId="27">
    <w:abstractNumId w:val="1"/>
  </w:num>
  <w:num w:numId="28">
    <w:abstractNumId w:val="8"/>
  </w:num>
  <w:num w:numId="29">
    <w:abstractNumId w:val="20"/>
  </w:num>
  <w:num w:numId="30">
    <w:abstractNumId w:val="15"/>
  </w:num>
  <w:num w:numId="31">
    <w:abstractNumId w:val="21"/>
  </w:num>
  <w:num w:numId="32">
    <w:abstractNumId w:val="26"/>
  </w:num>
  <w:num w:numId="33">
    <w:abstractNumId w:val="0"/>
  </w:num>
  <w:num w:numId="34">
    <w:abstractNumId w:val="23"/>
  </w:num>
  <w:num w:numId="35">
    <w:abstractNumId w:val="10"/>
  </w:num>
  <w:num w:numId="36">
    <w:abstractNumId w:val="17"/>
  </w:num>
  <w:num w:numId="3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DF"/>
    <w:rsid w:val="000012DF"/>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90799"/>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7730C"/>
    <w:rsid w:val="00180BDE"/>
    <w:rsid w:val="0018407C"/>
    <w:rsid w:val="00191475"/>
    <w:rsid w:val="00194EF2"/>
    <w:rsid w:val="001B365B"/>
    <w:rsid w:val="001B3F5E"/>
    <w:rsid w:val="001B6A19"/>
    <w:rsid w:val="001C045E"/>
    <w:rsid w:val="001C30E8"/>
    <w:rsid w:val="001C5986"/>
    <w:rsid w:val="001E4CE2"/>
    <w:rsid w:val="001E64C2"/>
    <w:rsid w:val="001E66C0"/>
    <w:rsid w:val="001F1894"/>
    <w:rsid w:val="00201D7C"/>
    <w:rsid w:val="002239C2"/>
    <w:rsid w:val="00223EF2"/>
    <w:rsid w:val="00226999"/>
    <w:rsid w:val="002306BE"/>
    <w:rsid w:val="00232EF6"/>
    <w:rsid w:val="0023697B"/>
    <w:rsid w:val="00243FB4"/>
    <w:rsid w:val="002457DC"/>
    <w:rsid w:val="0024673F"/>
    <w:rsid w:val="00263EFE"/>
    <w:rsid w:val="00264019"/>
    <w:rsid w:val="00264F8A"/>
    <w:rsid w:val="002746F7"/>
    <w:rsid w:val="002962E0"/>
    <w:rsid w:val="002963F2"/>
    <w:rsid w:val="002A2D4A"/>
    <w:rsid w:val="002B22BF"/>
    <w:rsid w:val="002B4DF1"/>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D76FA"/>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C6EA3"/>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D3D1D"/>
    <w:rsid w:val="005E544C"/>
    <w:rsid w:val="005E601C"/>
    <w:rsid w:val="005E73AC"/>
    <w:rsid w:val="005F39FD"/>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D3DF2"/>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2D62"/>
    <w:rsid w:val="008D48A7"/>
    <w:rsid w:val="008D54F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159B"/>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36CE0"/>
    <w:rsid w:val="00B51D96"/>
    <w:rsid w:val="00B606EF"/>
    <w:rsid w:val="00B80D7F"/>
    <w:rsid w:val="00B8343A"/>
    <w:rsid w:val="00B90CFE"/>
    <w:rsid w:val="00B97CDC"/>
    <w:rsid w:val="00BA1AB5"/>
    <w:rsid w:val="00BB295E"/>
    <w:rsid w:val="00BC04D7"/>
    <w:rsid w:val="00BC4985"/>
    <w:rsid w:val="00BF579F"/>
    <w:rsid w:val="00BF6DEC"/>
    <w:rsid w:val="00C00534"/>
    <w:rsid w:val="00C03499"/>
    <w:rsid w:val="00C06D30"/>
    <w:rsid w:val="00C20DA9"/>
    <w:rsid w:val="00C2712C"/>
    <w:rsid w:val="00C530BF"/>
    <w:rsid w:val="00C536CB"/>
    <w:rsid w:val="00C70735"/>
    <w:rsid w:val="00C74BC5"/>
    <w:rsid w:val="00C85325"/>
    <w:rsid w:val="00CA3D6E"/>
    <w:rsid w:val="00CB6608"/>
    <w:rsid w:val="00CC4ADC"/>
    <w:rsid w:val="00CD1C53"/>
    <w:rsid w:val="00CD2A67"/>
    <w:rsid w:val="00CE1482"/>
    <w:rsid w:val="00CE1F43"/>
    <w:rsid w:val="00CF3703"/>
    <w:rsid w:val="00D04AF6"/>
    <w:rsid w:val="00D06196"/>
    <w:rsid w:val="00D06289"/>
    <w:rsid w:val="00D07762"/>
    <w:rsid w:val="00D1380C"/>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57AC3"/>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AB1F9"/>
  <w15:chartTrackingRefBased/>
  <w15:docId w15:val="{0BF67DCC-0086-4053-B5CF-76CF1392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pa\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21</Pages>
  <Words>7147</Words>
  <Characters>42884</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49932</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Anna Kępa</dc:creator>
  <cp:keywords/>
  <cp:lastModifiedBy>Anna Kępa</cp:lastModifiedBy>
  <cp:revision>2</cp:revision>
  <cp:lastPrinted>2021-03-11T07:09:00Z</cp:lastPrinted>
  <dcterms:created xsi:type="dcterms:W3CDTF">2021-03-11T08:45:00Z</dcterms:created>
  <dcterms:modified xsi:type="dcterms:W3CDTF">2021-03-11T08:45:00Z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