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06EC" w14:textId="77777777" w:rsidR="003017FE" w:rsidRPr="00722A9D" w:rsidRDefault="00173102" w:rsidP="002770D5">
      <w:pPr>
        <w:spacing w:after="0" w:line="288" w:lineRule="auto"/>
        <w:jc w:val="center"/>
        <w:rPr>
          <w:rFonts w:asciiTheme="majorHAnsi" w:hAnsiTheme="majorHAnsi" w:cstheme="majorHAnsi"/>
        </w:rPr>
      </w:pPr>
      <w:r w:rsidRPr="00722A9D">
        <w:rPr>
          <w:rFonts w:asciiTheme="majorHAnsi" w:hAnsiTheme="majorHAnsi" w:cstheme="majorHAnsi"/>
          <w:b/>
          <w:bCs/>
          <w:sz w:val="24"/>
          <w:szCs w:val="24"/>
        </w:rPr>
        <w:t>Powiatowe</w:t>
      </w:r>
      <w:r w:rsidRPr="00722A9D">
        <w:rPr>
          <w:rFonts w:asciiTheme="majorHAnsi" w:hAnsiTheme="majorHAnsi" w:cstheme="majorHAnsi"/>
          <w:b/>
          <w:bCs/>
          <w:sz w:val="24"/>
          <w:szCs w:val="24"/>
        </w:rPr>
        <w:softHyphen/>
        <w:t xml:space="preserve"> Centrum Usług Wspólnych w Rawiczu</w:t>
      </w:r>
      <w:r w:rsidRPr="00722A9D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722A9D">
        <w:rPr>
          <w:rFonts w:asciiTheme="majorHAnsi" w:hAnsiTheme="majorHAnsi" w:cstheme="majorHAnsi"/>
        </w:rPr>
        <w:t>ul. M. Kopernika 4</w:t>
      </w:r>
      <w:r w:rsidRPr="00722A9D">
        <w:rPr>
          <w:rFonts w:asciiTheme="majorHAnsi" w:hAnsiTheme="majorHAnsi" w:cstheme="majorHAnsi"/>
        </w:rPr>
        <w:br/>
        <w:t xml:space="preserve">63-900 Rawicz </w:t>
      </w:r>
    </w:p>
    <w:p w14:paraId="65411971" w14:textId="7117AFB1" w:rsidR="00173102" w:rsidRPr="00722A9D" w:rsidRDefault="003017FE" w:rsidP="002770D5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22A9D">
        <w:rPr>
          <w:rFonts w:asciiTheme="majorHAnsi" w:hAnsiTheme="majorHAnsi" w:cstheme="majorHAnsi"/>
        </w:rPr>
        <w:t>działające w imieniu i na rzecz</w:t>
      </w:r>
      <w:r w:rsidRPr="00722A9D">
        <w:rPr>
          <w:rFonts w:asciiTheme="majorHAnsi" w:hAnsiTheme="majorHAnsi" w:cstheme="majorHAnsi"/>
          <w:b/>
          <w:bCs/>
          <w:sz w:val="24"/>
          <w:szCs w:val="24"/>
        </w:rPr>
        <w:br/>
        <w:t>Powiatu Rawickiego</w:t>
      </w:r>
      <w:r w:rsidRPr="00722A9D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722A9D">
        <w:rPr>
          <w:rFonts w:asciiTheme="majorHAnsi" w:hAnsiTheme="majorHAnsi" w:cstheme="majorHAnsi"/>
        </w:rPr>
        <w:t>Rynek 17</w:t>
      </w:r>
      <w:r w:rsidRPr="00722A9D">
        <w:rPr>
          <w:rFonts w:asciiTheme="majorHAnsi" w:hAnsiTheme="majorHAnsi" w:cstheme="majorHAnsi"/>
        </w:rPr>
        <w:br/>
        <w:t>63-900 Rawicz</w:t>
      </w:r>
    </w:p>
    <w:p w14:paraId="179B617E" w14:textId="77777777" w:rsidR="00173102" w:rsidRDefault="00173102" w:rsidP="002770D5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EF7EB80" w14:textId="7C217C26" w:rsidR="00173102" w:rsidRPr="003017FE" w:rsidRDefault="003017FE" w:rsidP="003017FE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3017FE">
        <w:rPr>
          <w:rFonts w:asciiTheme="majorHAnsi" w:hAnsiTheme="majorHAnsi" w:cstheme="majorHAnsi"/>
          <w:sz w:val="24"/>
          <w:szCs w:val="24"/>
        </w:rPr>
        <w:t>Znak sprawy: PCUW.261.3.6.2022</w:t>
      </w:r>
    </w:p>
    <w:p w14:paraId="2BA4AAAD" w14:textId="673485D6" w:rsidR="003017FE" w:rsidRDefault="003017FE" w:rsidP="003017FE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</w:p>
    <w:p w14:paraId="64FF5E86" w14:textId="77777777" w:rsidR="003017FE" w:rsidRDefault="003017FE" w:rsidP="003017FE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</w:p>
    <w:p w14:paraId="48126757" w14:textId="77777777" w:rsidR="00173102" w:rsidRPr="005C6DED" w:rsidRDefault="00173102" w:rsidP="002770D5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5C6DED">
        <w:rPr>
          <w:rFonts w:asciiTheme="majorHAnsi" w:hAnsiTheme="majorHAnsi" w:cstheme="majorHAnsi"/>
          <w:sz w:val="28"/>
          <w:szCs w:val="28"/>
        </w:rPr>
        <w:t>Specyfikacja Warunków Zamówienia (dalej SWZ)</w:t>
      </w:r>
    </w:p>
    <w:p w14:paraId="4F7BEB2F" w14:textId="77777777" w:rsidR="00173102" w:rsidRDefault="00173102" w:rsidP="003017FE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bookmarkStart w:id="0" w:name="_Hlk81204221"/>
    </w:p>
    <w:p w14:paraId="5FFA384C" w14:textId="77777777" w:rsidR="00173102" w:rsidRDefault="00173102" w:rsidP="002770D5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1D4EADBA" w14:textId="77777777" w:rsidR="00173102" w:rsidRDefault="00173102" w:rsidP="002770D5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6E6B848C" w14:textId="40E37B28" w:rsidR="00173102" w:rsidRPr="005C6DED" w:rsidRDefault="00173102" w:rsidP="002770D5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5C6DED">
        <w:rPr>
          <w:rFonts w:asciiTheme="majorHAnsi" w:hAnsiTheme="majorHAnsi" w:cstheme="majorHAnsi"/>
          <w:sz w:val="28"/>
          <w:szCs w:val="28"/>
        </w:rPr>
        <w:t>Dotycząca postępowania o udzielenie zamówienia klasycznego o wartości</w:t>
      </w:r>
      <w:r w:rsidR="005F4858">
        <w:rPr>
          <w:rFonts w:asciiTheme="majorHAnsi" w:hAnsiTheme="majorHAnsi" w:cstheme="majorHAnsi"/>
          <w:sz w:val="28"/>
          <w:szCs w:val="28"/>
        </w:rPr>
        <w:t xml:space="preserve"> równiej lub przekraczającej </w:t>
      </w:r>
      <w:r w:rsidRPr="005C6DED">
        <w:rPr>
          <w:rFonts w:asciiTheme="majorHAnsi" w:hAnsiTheme="majorHAnsi" w:cstheme="majorHAnsi"/>
          <w:sz w:val="28"/>
          <w:szCs w:val="28"/>
        </w:rPr>
        <w:t xml:space="preserve">progi unijne prowadzonego na podstawie Ustawy </w:t>
      </w:r>
      <w:r w:rsidR="005F4858">
        <w:rPr>
          <w:rFonts w:asciiTheme="majorHAnsi" w:hAnsiTheme="majorHAnsi" w:cstheme="majorHAnsi"/>
          <w:sz w:val="28"/>
          <w:szCs w:val="28"/>
        </w:rPr>
        <w:br/>
      </w:r>
      <w:r w:rsidRPr="005C6DED">
        <w:rPr>
          <w:rFonts w:asciiTheme="majorHAnsi" w:hAnsiTheme="majorHAnsi" w:cstheme="majorHAnsi"/>
          <w:sz w:val="28"/>
          <w:szCs w:val="28"/>
        </w:rPr>
        <w:t>z dnia 11 września 2019 roku Prawo zamówień publicznych, zwanej w dalszej części „ustawa Pzp” lub „Pzp”</w:t>
      </w:r>
    </w:p>
    <w:p w14:paraId="2DC8CFBE" w14:textId="77777777" w:rsidR="00173102" w:rsidRDefault="00173102" w:rsidP="002770D5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43B92B8" w14:textId="075382DA" w:rsidR="00173102" w:rsidRPr="005C6DED" w:rsidRDefault="00173102" w:rsidP="002770D5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5C6DED">
        <w:rPr>
          <w:rFonts w:asciiTheme="majorHAnsi" w:hAnsiTheme="majorHAnsi" w:cstheme="majorHAnsi"/>
          <w:sz w:val="28"/>
          <w:szCs w:val="28"/>
        </w:rPr>
        <w:t>p.n.:</w:t>
      </w:r>
      <w:bookmarkEnd w:id="0"/>
      <w:r w:rsidRPr="005C6DED">
        <w:rPr>
          <w:rFonts w:asciiTheme="majorHAnsi" w:hAnsiTheme="majorHAnsi" w:cstheme="majorHAnsi"/>
          <w:sz w:val="28"/>
          <w:szCs w:val="28"/>
        </w:rPr>
        <w:t xml:space="preserve"> </w:t>
      </w:r>
      <w:r w:rsidR="002770D5">
        <w:rPr>
          <w:rFonts w:asciiTheme="majorHAnsi" w:hAnsiTheme="majorHAnsi" w:cstheme="majorHAnsi"/>
          <w:sz w:val="28"/>
          <w:szCs w:val="28"/>
        </w:rPr>
        <w:t xml:space="preserve"> </w:t>
      </w:r>
      <w:r w:rsidRPr="00173102">
        <w:rPr>
          <w:rFonts w:asciiTheme="majorHAnsi" w:hAnsiTheme="majorHAnsi" w:cstheme="majorHAnsi"/>
          <w:sz w:val="28"/>
          <w:szCs w:val="28"/>
        </w:rPr>
        <w:t xml:space="preserve">„Kompleksowa dostawa gazu ziemnego zaazotowanego (grupa </w:t>
      </w:r>
      <w:proofErr w:type="spellStart"/>
      <w:r w:rsidRPr="00173102">
        <w:rPr>
          <w:rFonts w:asciiTheme="majorHAnsi" w:hAnsiTheme="majorHAnsi" w:cstheme="majorHAnsi"/>
          <w:sz w:val="28"/>
          <w:szCs w:val="28"/>
        </w:rPr>
        <w:t>Lw</w:t>
      </w:r>
      <w:proofErr w:type="spellEnd"/>
      <w:r w:rsidRPr="00173102">
        <w:rPr>
          <w:rFonts w:asciiTheme="majorHAnsi" w:hAnsiTheme="majorHAnsi" w:cstheme="majorHAnsi"/>
          <w:sz w:val="28"/>
          <w:szCs w:val="28"/>
        </w:rPr>
        <w:t>) dla Powiatu Rawickiego i jego jednostek organizacyjnych na okres od 01.01.2023 r. do 31.12.2023 r."</w:t>
      </w:r>
    </w:p>
    <w:p w14:paraId="14C1C4AD" w14:textId="2D016C4E" w:rsidR="00BF28F4" w:rsidRPr="00DA0F88" w:rsidRDefault="00BF28F4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A4A881" w14:textId="09E1313C" w:rsidR="00DB6EBE" w:rsidRPr="00DA0F88" w:rsidRDefault="00DB6EBE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2A9281" w14:textId="3F43322F" w:rsidR="00DB6EBE" w:rsidRPr="00DA0F88" w:rsidRDefault="00DB6EBE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E90E51" w14:textId="3ECA39F7" w:rsidR="00DB6EBE" w:rsidRPr="003017FE" w:rsidRDefault="003017FE" w:rsidP="003017FE">
      <w:pPr>
        <w:spacing w:after="0" w:line="288" w:lineRule="auto"/>
        <w:ind w:left="4248"/>
        <w:jc w:val="center"/>
        <w:rPr>
          <w:rFonts w:asciiTheme="majorHAnsi" w:hAnsiTheme="majorHAnsi" w:cstheme="majorHAnsi"/>
          <w:sz w:val="20"/>
          <w:szCs w:val="20"/>
        </w:rPr>
      </w:pPr>
      <w:r w:rsidRPr="003017FE">
        <w:rPr>
          <w:rFonts w:asciiTheme="majorHAnsi" w:hAnsiTheme="majorHAnsi" w:cstheme="majorHAnsi"/>
          <w:sz w:val="20"/>
          <w:szCs w:val="20"/>
        </w:rPr>
        <w:t>Dyrektor</w:t>
      </w:r>
      <w:r w:rsidRPr="003017FE">
        <w:rPr>
          <w:rFonts w:asciiTheme="majorHAnsi" w:hAnsiTheme="majorHAnsi" w:cstheme="majorHAnsi"/>
          <w:sz w:val="20"/>
          <w:szCs w:val="20"/>
        </w:rPr>
        <w:br/>
        <w:t>Powiatowego Centrum Usług</w:t>
      </w:r>
      <w:r w:rsidRPr="003017FE">
        <w:rPr>
          <w:rFonts w:asciiTheme="majorHAnsi" w:hAnsiTheme="majorHAnsi" w:cstheme="majorHAnsi"/>
          <w:sz w:val="20"/>
          <w:szCs w:val="20"/>
        </w:rPr>
        <w:br/>
        <w:t>Wspólnych w Rawiczu</w:t>
      </w:r>
    </w:p>
    <w:p w14:paraId="6F1E866E" w14:textId="011811AA" w:rsidR="003017FE" w:rsidRPr="003017FE" w:rsidRDefault="003017FE" w:rsidP="003017FE">
      <w:pPr>
        <w:spacing w:after="0" w:line="288" w:lineRule="auto"/>
        <w:ind w:left="4248"/>
        <w:jc w:val="center"/>
        <w:rPr>
          <w:rFonts w:asciiTheme="majorHAnsi" w:hAnsiTheme="majorHAnsi" w:cstheme="majorHAnsi"/>
          <w:sz w:val="20"/>
          <w:szCs w:val="20"/>
        </w:rPr>
      </w:pPr>
    </w:p>
    <w:p w14:paraId="136A6939" w14:textId="04AA2E29" w:rsidR="003017FE" w:rsidRPr="003017FE" w:rsidRDefault="003017FE" w:rsidP="003017FE">
      <w:pPr>
        <w:spacing w:after="0" w:line="288" w:lineRule="auto"/>
        <w:ind w:left="4248"/>
        <w:jc w:val="center"/>
        <w:rPr>
          <w:rFonts w:asciiTheme="majorHAnsi" w:hAnsiTheme="majorHAnsi" w:cstheme="majorHAnsi"/>
          <w:sz w:val="20"/>
          <w:szCs w:val="20"/>
        </w:rPr>
      </w:pPr>
      <w:r w:rsidRPr="003017FE">
        <w:rPr>
          <w:rFonts w:asciiTheme="majorHAnsi" w:hAnsiTheme="majorHAnsi" w:cstheme="majorHAnsi"/>
          <w:sz w:val="20"/>
          <w:szCs w:val="20"/>
        </w:rPr>
        <w:t>(-) Urszula Stefaniak</w:t>
      </w:r>
    </w:p>
    <w:p w14:paraId="2436B57A" w14:textId="747EDDDB" w:rsidR="00DB6EBE" w:rsidRPr="00DA0F88" w:rsidRDefault="00DB6EBE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12075B" w14:textId="09EDDC52" w:rsidR="000E7E4D" w:rsidRDefault="000E7E4D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29FA94" w14:textId="367EA980" w:rsidR="008C07F2" w:rsidRDefault="008C07F2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397402" w14:textId="77777777" w:rsidR="008C07F2" w:rsidRDefault="008C07F2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87EFA9" w14:textId="77777777" w:rsidR="000E26B6" w:rsidRPr="00DA0F88" w:rsidRDefault="000E26B6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9F0E9CC" w14:textId="2BE0953B" w:rsidR="00F35EB9" w:rsidRPr="00DA0F88" w:rsidRDefault="00F35EB9" w:rsidP="002770D5">
      <w:pPr>
        <w:pStyle w:val="Nagwek1"/>
        <w:spacing w:before="0" w:line="288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lastRenderedPageBreak/>
        <w:t xml:space="preserve">Dane </w:t>
      </w:r>
      <w:r w:rsidR="00FE7603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z</w:t>
      </w:r>
      <w:r w:rsidR="00593568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a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mawiającego </w:t>
      </w:r>
      <w:r w:rsidR="00BA4FEA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(nazwa, numer telefonu, adres poczty elektronicznej, dane strony internetowej prowadzonego postępowania)</w:t>
      </w:r>
    </w:p>
    <w:p w14:paraId="1B905785" w14:textId="77777777" w:rsidR="00173102" w:rsidRDefault="00173102" w:rsidP="002770D5">
      <w:pPr>
        <w:pStyle w:val="Akapitzlist"/>
        <w:numPr>
          <w:ilvl w:val="1"/>
          <w:numId w:val="2"/>
        </w:numPr>
        <w:spacing w:after="0" w:line="288" w:lineRule="auto"/>
        <w:ind w:left="1134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73102">
        <w:rPr>
          <w:rFonts w:asciiTheme="majorHAnsi" w:hAnsiTheme="majorHAnsi" w:cstheme="majorHAnsi"/>
          <w:sz w:val="24"/>
          <w:szCs w:val="24"/>
          <w:lang w:eastAsia="pl-PL"/>
        </w:rPr>
        <w:t>Zamawiający: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6E102BAC" w14:textId="77777777" w:rsidR="00173102" w:rsidRDefault="00173102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73102">
        <w:rPr>
          <w:rFonts w:asciiTheme="majorHAnsi" w:hAnsiTheme="majorHAnsi" w:cstheme="majorHAnsi"/>
          <w:sz w:val="24"/>
          <w:szCs w:val="24"/>
          <w:lang w:eastAsia="pl-PL"/>
        </w:rPr>
        <w:t>Powiatowe Centrum Usług Wspólnych w Rawiczu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24F01247" w14:textId="77777777" w:rsidR="00173102" w:rsidRDefault="00173102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73102">
        <w:rPr>
          <w:rFonts w:asciiTheme="majorHAnsi" w:hAnsiTheme="majorHAnsi" w:cstheme="majorHAnsi"/>
          <w:sz w:val="24"/>
          <w:szCs w:val="24"/>
          <w:lang w:eastAsia="pl-PL"/>
        </w:rPr>
        <w:t xml:space="preserve">ul. Mikołaja Kopernika 4 </w:t>
      </w:r>
    </w:p>
    <w:p w14:paraId="194EB72F" w14:textId="77777777" w:rsidR="00173102" w:rsidRDefault="00173102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73102">
        <w:rPr>
          <w:rFonts w:asciiTheme="majorHAnsi" w:hAnsiTheme="majorHAnsi" w:cstheme="majorHAnsi"/>
          <w:sz w:val="24"/>
          <w:szCs w:val="24"/>
          <w:lang w:eastAsia="pl-PL"/>
        </w:rPr>
        <w:t>63-900 Rawicz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</w:p>
    <w:p w14:paraId="3FD44434" w14:textId="77777777" w:rsidR="00173102" w:rsidRDefault="00173102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73102">
        <w:rPr>
          <w:rFonts w:asciiTheme="majorHAnsi" w:hAnsiTheme="majorHAnsi" w:cstheme="majorHAnsi"/>
          <w:sz w:val="24"/>
          <w:szCs w:val="24"/>
          <w:lang w:eastAsia="pl-PL"/>
        </w:rPr>
        <w:t>Tel.:  667 113</w:t>
      </w:r>
      <w:r>
        <w:rPr>
          <w:rFonts w:asciiTheme="majorHAnsi" w:hAnsiTheme="majorHAnsi" w:cstheme="majorHAnsi"/>
          <w:sz w:val="24"/>
          <w:szCs w:val="24"/>
          <w:lang w:eastAsia="pl-PL"/>
        </w:rPr>
        <w:t> </w:t>
      </w:r>
      <w:r w:rsidRPr="00173102">
        <w:rPr>
          <w:rFonts w:asciiTheme="majorHAnsi" w:hAnsiTheme="majorHAnsi" w:cstheme="majorHAnsi"/>
          <w:sz w:val="24"/>
          <w:szCs w:val="24"/>
          <w:lang w:eastAsia="pl-PL"/>
        </w:rPr>
        <w:t>117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210A215B" w14:textId="3346D7DF" w:rsidR="00173102" w:rsidRDefault="00173102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73102">
        <w:rPr>
          <w:rFonts w:asciiTheme="majorHAnsi" w:hAnsiTheme="majorHAnsi" w:cstheme="majorHAnsi"/>
          <w:sz w:val="24"/>
          <w:szCs w:val="24"/>
          <w:lang w:eastAsia="pl-PL"/>
        </w:rPr>
        <w:t>Adres poczty elektronicznej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: </w:t>
      </w:r>
      <w:hyperlink r:id="rId8" w:history="1">
        <w:r w:rsidRPr="009F6A5C">
          <w:rPr>
            <w:rStyle w:val="Hipercze"/>
            <w:rFonts w:asciiTheme="majorHAnsi" w:hAnsiTheme="majorHAnsi" w:cstheme="majorHAnsi"/>
            <w:sz w:val="24"/>
            <w:szCs w:val="24"/>
            <w:lang w:eastAsia="pl-PL"/>
          </w:rPr>
          <w:t>pcuw@powiatrawicki.pl</w:t>
        </w:r>
      </w:hyperlink>
    </w:p>
    <w:p w14:paraId="0584C179" w14:textId="77777777" w:rsidR="00173102" w:rsidRPr="00173102" w:rsidRDefault="00173102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BF195A4" w14:textId="77777777" w:rsidR="008A66CC" w:rsidRPr="005C6DED" w:rsidRDefault="008A66CC" w:rsidP="002770D5">
      <w:pPr>
        <w:pStyle w:val="Akapitzlist"/>
        <w:numPr>
          <w:ilvl w:val="1"/>
          <w:numId w:val="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 xml:space="preserve">Zamawiający działa w imieniu Nabywcy i Odbiorcy: </w:t>
      </w:r>
    </w:p>
    <w:p w14:paraId="1E066CED" w14:textId="77777777" w:rsidR="008A66CC" w:rsidRPr="005C6DED" w:rsidRDefault="008A66CC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>(Nabywca) Powiatu Rawickiego, w mieniu którego działa Zarząd Powiatu Rawickiego</w:t>
      </w:r>
    </w:p>
    <w:p w14:paraId="778D8A59" w14:textId="77777777" w:rsidR="008A66CC" w:rsidRPr="005C6DED" w:rsidRDefault="008A66CC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>Starostwo Powiatowe w Rawiczu</w:t>
      </w:r>
    </w:p>
    <w:p w14:paraId="0C0178C3" w14:textId="77777777" w:rsidR="008A66CC" w:rsidRPr="005C6DED" w:rsidRDefault="008A66CC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 xml:space="preserve">Rynek 17 </w:t>
      </w:r>
    </w:p>
    <w:p w14:paraId="3F0952DB" w14:textId="6CDBC961" w:rsidR="008A66CC" w:rsidRPr="001A344C" w:rsidRDefault="008A66CC" w:rsidP="001A344C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>63-900 Rawicz</w:t>
      </w:r>
    </w:p>
    <w:p w14:paraId="63BC62AA" w14:textId="77777777" w:rsidR="008A66CC" w:rsidRPr="005C6DED" w:rsidRDefault="008A66CC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 xml:space="preserve">(Odbiorca): </w:t>
      </w:r>
    </w:p>
    <w:p w14:paraId="2BCF9F4C" w14:textId="6F678091" w:rsidR="008A66CC" w:rsidRDefault="008A66CC" w:rsidP="002770D5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8A66CC">
        <w:rPr>
          <w:rFonts w:asciiTheme="majorHAnsi" w:hAnsiTheme="majorHAnsi" w:cstheme="majorHAnsi"/>
          <w:sz w:val="24"/>
          <w:szCs w:val="24"/>
          <w:lang w:eastAsia="pl-PL"/>
        </w:rPr>
        <w:t xml:space="preserve">Zespół Szkół Specjalnych im Jana Pawła II, ul. Gen. Grota Roweckiego 9F, </w:t>
      </w:r>
      <w:r w:rsidR="001A344C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8A66CC">
        <w:rPr>
          <w:rFonts w:asciiTheme="majorHAnsi" w:hAnsiTheme="majorHAnsi" w:cstheme="majorHAnsi"/>
          <w:sz w:val="24"/>
          <w:szCs w:val="24"/>
          <w:lang w:eastAsia="pl-PL"/>
        </w:rPr>
        <w:t>63-900 Rawicz</w:t>
      </w:r>
      <w:r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16A91922" w14:textId="04B5B3D5" w:rsidR="008A66CC" w:rsidRDefault="008A66CC" w:rsidP="002770D5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8A66CC">
        <w:rPr>
          <w:rFonts w:asciiTheme="majorHAnsi" w:hAnsiTheme="majorHAnsi" w:cstheme="majorHAnsi"/>
          <w:sz w:val="24"/>
          <w:szCs w:val="24"/>
          <w:lang w:eastAsia="pl-PL"/>
        </w:rPr>
        <w:t>Zespół Szkół Zawodowych im Stefana Bobrowskiego w Rawiczu, ul. Gen.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8A66CC">
        <w:rPr>
          <w:rFonts w:asciiTheme="majorHAnsi" w:hAnsiTheme="majorHAnsi" w:cstheme="majorHAnsi"/>
          <w:sz w:val="24"/>
          <w:szCs w:val="24"/>
          <w:lang w:eastAsia="pl-PL"/>
        </w:rPr>
        <w:t>Józefa Hallera 12, 63-900 Rawicz</w:t>
      </w:r>
      <w:r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50246778" w14:textId="48513B94" w:rsidR="008A66CC" w:rsidRDefault="008A66CC" w:rsidP="002770D5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8A66CC">
        <w:rPr>
          <w:rFonts w:asciiTheme="majorHAnsi" w:hAnsiTheme="majorHAnsi" w:cstheme="majorHAnsi"/>
          <w:sz w:val="24"/>
          <w:szCs w:val="24"/>
          <w:lang w:eastAsia="pl-PL"/>
        </w:rPr>
        <w:t xml:space="preserve">Zespół Szkół </w:t>
      </w:r>
      <w:r w:rsidR="001A344C" w:rsidRPr="008A66CC">
        <w:rPr>
          <w:rFonts w:asciiTheme="majorHAnsi" w:hAnsiTheme="majorHAnsi" w:cstheme="majorHAnsi"/>
          <w:sz w:val="24"/>
          <w:szCs w:val="24"/>
          <w:lang w:eastAsia="pl-PL"/>
        </w:rPr>
        <w:t>Przyrodniczo</w:t>
      </w:r>
      <w:r w:rsidR="001A344C">
        <w:rPr>
          <w:rFonts w:asciiTheme="majorHAnsi" w:hAnsiTheme="majorHAnsi" w:cstheme="majorHAnsi"/>
          <w:sz w:val="24"/>
          <w:szCs w:val="24"/>
          <w:lang w:eastAsia="pl-PL"/>
        </w:rPr>
        <w:t xml:space="preserve"> - </w:t>
      </w:r>
      <w:r w:rsidRPr="008A66CC">
        <w:rPr>
          <w:rFonts w:asciiTheme="majorHAnsi" w:hAnsiTheme="majorHAnsi" w:cstheme="majorHAnsi"/>
          <w:sz w:val="24"/>
          <w:szCs w:val="24"/>
          <w:lang w:eastAsia="pl-PL"/>
        </w:rPr>
        <w:t>Technicznych CKU</w:t>
      </w:r>
      <w:r w:rsidR="001A344C">
        <w:rPr>
          <w:rFonts w:asciiTheme="majorHAnsi" w:hAnsiTheme="majorHAnsi" w:cstheme="majorHAnsi"/>
          <w:sz w:val="24"/>
          <w:szCs w:val="24"/>
          <w:lang w:eastAsia="pl-PL"/>
        </w:rPr>
        <w:t xml:space="preserve"> w Bojanowie</w:t>
      </w:r>
      <w:r w:rsidRPr="008A66CC">
        <w:rPr>
          <w:rFonts w:asciiTheme="majorHAnsi" w:hAnsiTheme="majorHAnsi" w:cstheme="majorHAnsi"/>
          <w:sz w:val="24"/>
          <w:szCs w:val="24"/>
          <w:lang w:eastAsia="pl-PL"/>
        </w:rPr>
        <w:t>, ul. Dworcowa 29, 63-940 Bojanowo</w:t>
      </w:r>
      <w:r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7360AB42" w14:textId="69D56281" w:rsidR="008A66CC" w:rsidRDefault="001A344C" w:rsidP="002770D5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Starostwo Powiatowe w Rawiczu</w:t>
      </w:r>
      <w:r w:rsidR="008A66CC" w:rsidRPr="008A66CC">
        <w:rPr>
          <w:rFonts w:asciiTheme="majorHAnsi" w:hAnsiTheme="majorHAnsi" w:cstheme="majorHAnsi"/>
          <w:sz w:val="24"/>
          <w:szCs w:val="24"/>
          <w:lang w:eastAsia="pl-PL"/>
        </w:rPr>
        <w:t>, ul. Rynek 17, 63-900 Rawicz</w:t>
      </w:r>
      <w:r w:rsidR="008A66CC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71658478" w14:textId="3CC2E342" w:rsidR="008A66CC" w:rsidRDefault="008A66CC" w:rsidP="002770D5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8A66CC">
        <w:rPr>
          <w:rFonts w:asciiTheme="majorHAnsi" w:hAnsiTheme="majorHAnsi" w:cstheme="majorHAnsi"/>
          <w:sz w:val="24"/>
          <w:szCs w:val="24"/>
          <w:lang w:eastAsia="pl-PL"/>
        </w:rPr>
        <w:t>I L</w:t>
      </w:r>
      <w:r w:rsidR="001A344C">
        <w:rPr>
          <w:rFonts w:asciiTheme="majorHAnsi" w:hAnsiTheme="majorHAnsi" w:cstheme="majorHAnsi"/>
          <w:sz w:val="24"/>
          <w:szCs w:val="24"/>
          <w:lang w:eastAsia="pl-PL"/>
        </w:rPr>
        <w:t xml:space="preserve">iceum </w:t>
      </w:r>
      <w:r w:rsidRPr="008A66CC">
        <w:rPr>
          <w:rFonts w:asciiTheme="majorHAnsi" w:hAnsiTheme="majorHAnsi" w:cstheme="majorHAnsi"/>
          <w:sz w:val="24"/>
          <w:szCs w:val="24"/>
          <w:lang w:eastAsia="pl-PL"/>
        </w:rPr>
        <w:t>O</w:t>
      </w:r>
      <w:r w:rsidR="001A344C">
        <w:rPr>
          <w:rFonts w:asciiTheme="majorHAnsi" w:hAnsiTheme="majorHAnsi" w:cstheme="majorHAnsi"/>
          <w:sz w:val="24"/>
          <w:szCs w:val="24"/>
          <w:lang w:eastAsia="pl-PL"/>
        </w:rPr>
        <w:t>gólnokształcące</w:t>
      </w:r>
      <w:r w:rsidRPr="008A66CC">
        <w:rPr>
          <w:rFonts w:asciiTheme="majorHAnsi" w:hAnsiTheme="majorHAnsi" w:cstheme="majorHAnsi"/>
          <w:sz w:val="24"/>
          <w:szCs w:val="24"/>
          <w:lang w:eastAsia="pl-PL"/>
        </w:rPr>
        <w:t xml:space="preserve"> im. Jarosława Dąbrowskiego w Rawiczu, ul. Wały Jarosława Dąbrowskiego 29, 63-900 Rawicz</w:t>
      </w:r>
      <w:r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70429F97" w14:textId="46C98EE4" w:rsidR="008A66CC" w:rsidRDefault="008A66CC" w:rsidP="001A344C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8A66CC">
        <w:rPr>
          <w:rFonts w:asciiTheme="majorHAnsi" w:hAnsiTheme="majorHAnsi" w:cstheme="majorHAnsi"/>
          <w:sz w:val="24"/>
          <w:szCs w:val="24"/>
          <w:lang w:eastAsia="pl-PL"/>
        </w:rPr>
        <w:t>Powiatowe Centrum Usług Wspólnych, ul. Mikołaja Kopernika 4, 63-900 Rawicz</w:t>
      </w:r>
      <w:r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3D7B9606" w14:textId="77777777" w:rsidR="001A344C" w:rsidRPr="001A344C" w:rsidRDefault="001A344C" w:rsidP="001A344C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C99FB4F" w14:textId="3BDDA007" w:rsidR="00173102" w:rsidRPr="00173102" w:rsidRDefault="00173102" w:rsidP="002770D5">
      <w:pPr>
        <w:pStyle w:val="Akapitzlist"/>
        <w:numPr>
          <w:ilvl w:val="1"/>
          <w:numId w:val="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73102">
        <w:rPr>
          <w:rFonts w:asciiTheme="majorHAnsi" w:hAnsiTheme="majorHAnsi" w:cstheme="majorHAnsi"/>
          <w:sz w:val="24"/>
          <w:szCs w:val="24"/>
          <w:lang w:eastAsia="pl-PL"/>
        </w:rPr>
        <w:t xml:space="preserve">Adres strony internetowej prowadzonego postępowania oraz strony, na której udostępniane będą zmiany i wyjaśnienia treści SWZ oraz inne dokumenty zamówienia bezpośrednio związane z postępowaniem: </w:t>
      </w:r>
      <w:bookmarkStart w:id="1" w:name="_Hlk116995575"/>
      <w:r w:rsidR="008A66CC">
        <w:rPr>
          <w:rFonts w:asciiTheme="majorHAnsi" w:hAnsiTheme="majorHAnsi" w:cstheme="majorHAnsi"/>
          <w:sz w:val="24"/>
          <w:szCs w:val="24"/>
          <w:lang w:eastAsia="pl-PL"/>
        </w:rPr>
        <w:fldChar w:fldCharType="begin"/>
      </w:r>
      <w:r w:rsidR="008A66CC">
        <w:rPr>
          <w:rFonts w:asciiTheme="majorHAnsi" w:hAnsiTheme="majorHAnsi" w:cstheme="majorHAnsi"/>
          <w:sz w:val="24"/>
          <w:szCs w:val="24"/>
          <w:lang w:eastAsia="pl-PL"/>
        </w:rPr>
        <w:instrText xml:space="preserve"> HYPERLINK "</w:instrText>
      </w:r>
      <w:r w:rsidR="008A66CC" w:rsidRPr="00173102">
        <w:rPr>
          <w:rFonts w:asciiTheme="majorHAnsi" w:hAnsiTheme="majorHAnsi" w:cstheme="majorHAnsi"/>
          <w:sz w:val="24"/>
          <w:szCs w:val="24"/>
          <w:lang w:eastAsia="pl-PL"/>
        </w:rPr>
        <w:instrText>https://e-propublico.pl</w:instrText>
      </w:r>
      <w:r w:rsidR="008A66CC">
        <w:rPr>
          <w:rFonts w:asciiTheme="majorHAnsi" w:hAnsiTheme="majorHAnsi" w:cstheme="majorHAnsi"/>
          <w:sz w:val="24"/>
          <w:szCs w:val="24"/>
          <w:lang w:eastAsia="pl-PL"/>
        </w:rPr>
        <w:instrText xml:space="preserve">" </w:instrText>
      </w:r>
      <w:r w:rsidR="008A66CC">
        <w:rPr>
          <w:rFonts w:asciiTheme="majorHAnsi" w:hAnsiTheme="majorHAnsi" w:cstheme="majorHAnsi"/>
          <w:sz w:val="24"/>
          <w:szCs w:val="24"/>
          <w:lang w:eastAsia="pl-PL"/>
        </w:rPr>
        <w:fldChar w:fldCharType="separate"/>
      </w:r>
      <w:r w:rsidR="008A66CC" w:rsidRPr="009F6A5C">
        <w:rPr>
          <w:rStyle w:val="Hipercze"/>
          <w:rFonts w:asciiTheme="majorHAnsi" w:hAnsiTheme="majorHAnsi" w:cstheme="majorHAnsi"/>
          <w:sz w:val="24"/>
          <w:szCs w:val="24"/>
          <w:lang w:eastAsia="pl-PL"/>
        </w:rPr>
        <w:t>https://e-propublico.pl</w:t>
      </w:r>
      <w:r w:rsidR="008A66CC">
        <w:rPr>
          <w:rFonts w:asciiTheme="majorHAnsi" w:hAnsiTheme="majorHAnsi" w:cstheme="majorHAnsi"/>
          <w:sz w:val="24"/>
          <w:szCs w:val="24"/>
          <w:lang w:eastAsia="pl-PL"/>
        </w:rPr>
        <w:fldChar w:fldCharType="end"/>
      </w:r>
      <w:bookmarkEnd w:id="1"/>
      <w:r w:rsidRPr="00173102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484F110E" w14:textId="77777777" w:rsidR="006D2C44" w:rsidRDefault="006D2C44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8D17723" w14:textId="1B7D9584" w:rsidR="00BF7840" w:rsidRPr="001A344C" w:rsidRDefault="007976F4" w:rsidP="001A344C">
      <w:pPr>
        <w:pStyle w:val="Akapitzlist"/>
        <w:numPr>
          <w:ilvl w:val="1"/>
          <w:numId w:val="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Postępowanie prowadzone jest przy użyciu środków komunikacji elektronicznej</w:t>
      </w:r>
      <w:r w:rsidR="001A344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1A344C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1A344C">
        <w:rPr>
          <w:rFonts w:asciiTheme="majorHAnsi" w:hAnsiTheme="majorHAnsi" w:cstheme="majorHAnsi"/>
          <w:sz w:val="24"/>
          <w:szCs w:val="24"/>
          <w:lang w:eastAsia="pl-PL"/>
        </w:rPr>
        <w:t>z wykorzystaniem platformy zakupowej dostępnej pod adresem:</w:t>
      </w:r>
      <w:r w:rsidR="001A344C" w:rsidRPr="001A344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1A344C" w:rsidRPr="001A344C">
        <w:rPr>
          <w:rFonts w:asciiTheme="majorHAnsi" w:hAnsiTheme="majorHAnsi" w:cstheme="majorHAnsi"/>
          <w:sz w:val="24"/>
          <w:szCs w:val="24"/>
          <w:lang w:eastAsia="pl-PL"/>
        </w:rPr>
        <w:br/>
      </w:r>
      <w:hyperlink r:id="rId9" w:history="1">
        <w:r w:rsidR="001A344C" w:rsidRPr="001A344C">
          <w:rPr>
            <w:rStyle w:val="Hipercze"/>
            <w:rFonts w:asciiTheme="majorHAnsi" w:hAnsiTheme="majorHAnsi" w:cstheme="majorHAnsi"/>
            <w:sz w:val="24"/>
            <w:szCs w:val="24"/>
            <w:lang w:eastAsia="pl-PL"/>
          </w:rPr>
          <w:t>https://e-propublico.pl</w:t>
        </w:r>
      </w:hyperlink>
      <w:r w:rsidR="00722A9D">
        <w:rPr>
          <w:rStyle w:val="Hipercze"/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32442F9C" w14:textId="77777777" w:rsidR="008A66CC" w:rsidRPr="00DA0F88" w:rsidRDefault="008A66CC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A23B87C" w14:textId="7F90AE35" w:rsidR="00A17744" w:rsidRPr="001A344C" w:rsidRDefault="007976F4" w:rsidP="00991A5B">
      <w:pPr>
        <w:pStyle w:val="Akapitzlist"/>
        <w:numPr>
          <w:ilvl w:val="1"/>
          <w:numId w:val="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1A344C">
        <w:rPr>
          <w:rFonts w:asciiTheme="majorHAnsi" w:hAnsiTheme="majorHAnsi" w:cstheme="majorHAnsi"/>
          <w:sz w:val="24"/>
          <w:szCs w:val="24"/>
          <w:lang w:eastAsia="pl-PL"/>
        </w:rPr>
        <w:t>Zmiany i wyjaśnienia treści SWZ oraz inne dokumenty zamówienia bezpośrednio związane</w:t>
      </w:r>
      <w:r w:rsidR="002F6FA7" w:rsidRPr="001A344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1A344C">
        <w:rPr>
          <w:rFonts w:asciiTheme="majorHAnsi" w:hAnsiTheme="majorHAnsi" w:cstheme="majorHAnsi"/>
          <w:sz w:val="24"/>
          <w:szCs w:val="24"/>
          <w:lang w:eastAsia="pl-PL"/>
        </w:rPr>
        <w:t>z postępowaniem o udzielenie zamówienia będą udostępniane na stronie internetowej:</w:t>
      </w:r>
      <w:r w:rsidR="001A344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hyperlink r:id="rId10" w:history="1">
        <w:r w:rsidR="008A66CC" w:rsidRPr="001A344C">
          <w:rPr>
            <w:rStyle w:val="Hipercze"/>
            <w:rFonts w:asciiTheme="majorHAnsi" w:hAnsiTheme="majorHAnsi" w:cstheme="majorHAnsi"/>
            <w:sz w:val="24"/>
            <w:szCs w:val="24"/>
            <w:lang w:eastAsia="pl-PL"/>
          </w:rPr>
          <w:t>https://e-propublico.pl</w:t>
        </w:r>
      </w:hyperlink>
      <w:r w:rsidR="008A66CC" w:rsidRPr="001A344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8319BA">
        <w:t xml:space="preserve"> </w:t>
      </w:r>
      <w:r w:rsidRPr="001A344C">
        <w:rPr>
          <w:rFonts w:asciiTheme="majorHAnsi" w:hAnsiTheme="majorHAnsi" w:cstheme="majorHAnsi"/>
          <w:sz w:val="24"/>
          <w:szCs w:val="24"/>
          <w:lang w:eastAsia="pl-PL"/>
        </w:rPr>
        <w:t>pod nazwą postępowania wskazaną w tytule SWZ.</w:t>
      </w:r>
    </w:p>
    <w:p w14:paraId="0AE2AE20" w14:textId="77777777" w:rsidR="008A66CC" w:rsidRPr="008A66CC" w:rsidRDefault="008A66CC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E8C5706" w14:textId="19BC1810" w:rsidR="008A3B37" w:rsidRPr="00DA0F88" w:rsidRDefault="008A3B37" w:rsidP="002770D5">
      <w:pPr>
        <w:pStyle w:val="Akapitzlist"/>
        <w:numPr>
          <w:ilvl w:val="1"/>
          <w:numId w:val="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Informacja ogólna: w treści SWZ przyjęto następującą numerację (przykład):</w:t>
      </w:r>
    </w:p>
    <w:p w14:paraId="38F3321C" w14:textId="58DD5EFC" w:rsidR="008A3B37" w:rsidRPr="00DA0F88" w:rsidRDefault="008A3B37" w:rsidP="002770D5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rozdział - Rozdział 1,</w:t>
      </w:r>
    </w:p>
    <w:p w14:paraId="64D62719" w14:textId="5B1691A7" w:rsidR="008A3B37" w:rsidRPr="00DA0F88" w:rsidRDefault="008A3B37" w:rsidP="002770D5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ustęp     - Rozdział 1 ust. 1.1,</w:t>
      </w:r>
    </w:p>
    <w:p w14:paraId="06A6DC80" w14:textId="77515E95" w:rsidR="008A3B37" w:rsidRPr="00DA0F88" w:rsidRDefault="008A3B37" w:rsidP="002770D5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punkt     - Rozdział 1 ust. 1.1 pkt 1.1.1,</w:t>
      </w:r>
    </w:p>
    <w:p w14:paraId="4A65DBFD" w14:textId="14D8CCDC" w:rsidR="008A3B37" w:rsidRPr="00DA0F88" w:rsidRDefault="008A3B37" w:rsidP="002770D5">
      <w:pPr>
        <w:pStyle w:val="Akapitzlist"/>
        <w:numPr>
          <w:ilvl w:val="2"/>
          <w:numId w:val="2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litera      - Rozdział 1 ust. 1.1 pkt 1.1.1 lit. a).</w:t>
      </w:r>
    </w:p>
    <w:p w14:paraId="6BDF9147" w14:textId="77777777" w:rsidR="000E7E4D" w:rsidRPr="00DA0F88" w:rsidRDefault="000E7E4D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19C5725" w14:textId="213DC3C2" w:rsidR="00F35EB9" w:rsidRPr="00DA0F88" w:rsidRDefault="004236E3" w:rsidP="002770D5">
      <w:pPr>
        <w:pStyle w:val="Nagwek1"/>
        <w:spacing w:before="0" w:line="288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T</w:t>
      </w:r>
      <w:r w:rsidR="00F35EB9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ryb udzielenia zamówienia</w:t>
      </w:r>
    </w:p>
    <w:p w14:paraId="37432742" w14:textId="2EFF1778" w:rsidR="00FE2696" w:rsidRPr="00DA0F88" w:rsidRDefault="00FE2696" w:rsidP="002770D5">
      <w:pPr>
        <w:pStyle w:val="Akapitzlist"/>
        <w:numPr>
          <w:ilvl w:val="0"/>
          <w:numId w:val="17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Postępowanie prowadzone jest w trybie przetargu nieograniczonego na podstawie art. 132 ustawy z dnia 11 września 2019 r. – Prawo zamówień publicznych</w:t>
      </w:r>
      <w:r w:rsidR="006E09BF" w:rsidRPr="00DA0F88">
        <w:rPr>
          <w:rFonts w:asciiTheme="majorHAnsi" w:hAnsiTheme="majorHAnsi" w:cstheme="majorHAnsi"/>
          <w:sz w:val="24"/>
          <w:szCs w:val="24"/>
        </w:rPr>
        <w:t xml:space="preserve">, </w:t>
      </w:r>
      <w:r w:rsidRPr="00DA0F88">
        <w:rPr>
          <w:rFonts w:asciiTheme="majorHAnsi" w:hAnsiTheme="majorHAnsi" w:cstheme="majorHAnsi"/>
          <w:sz w:val="24"/>
          <w:szCs w:val="24"/>
        </w:rPr>
        <w:t xml:space="preserve">zwanej dalej „ustawą Pzp”, „Pzp”, oraz aktów wykonawczych do Pzp, o wartości zamówienia równej progowi unijnemu lub większej. </w:t>
      </w:r>
    </w:p>
    <w:p w14:paraId="691D0360" w14:textId="77777777" w:rsidR="00FE2696" w:rsidRPr="00DA0F88" w:rsidRDefault="00FE2696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</w:p>
    <w:p w14:paraId="1E50E084" w14:textId="4061646C" w:rsidR="00DC2D23" w:rsidRPr="00DA0F88" w:rsidRDefault="005F1758" w:rsidP="002770D5">
      <w:pPr>
        <w:pStyle w:val="Akapitzlist"/>
        <w:numPr>
          <w:ilvl w:val="0"/>
          <w:numId w:val="17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Rodzaj zamówienia: </w:t>
      </w:r>
      <w:r w:rsidR="005A734E" w:rsidRPr="00DA0F88">
        <w:rPr>
          <w:rFonts w:asciiTheme="majorHAnsi" w:hAnsiTheme="majorHAnsi" w:cstheme="majorHAnsi"/>
          <w:sz w:val="24"/>
          <w:szCs w:val="24"/>
        </w:rPr>
        <w:t>dostawy</w:t>
      </w:r>
      <w:r w:rsidR="00460036" w:rsidRPr="00DA0F88">
        <w:rPr>
          <w:rFonts w:asciiTheme="majorHAnsi" w:hAnsiTheme="majorHAnsi" w:cstheme="majorHAnsi"/>
          <w:sz w:val="24"/>
          <w:szCs w:val="24"/>
        </w:rPr>
        <w:t>.</w:t>
      </w:r>
    </w:p>
    <w:p w14:paraId="547C8538" w14:textId="77777777" w:rsidR="00FE2696" w:rsidRPr="00DA0F88" w:rsidRDefault="00FE2696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1C7E64A" w14:textId="73A2493C" w:rsidR="000E7E4D" w:rsidRPr="00DA0F88" w:rsidRDefault="00FE2696" w:rsidP="002770D5">
      <w:pPr>
        <w:pStyle w:val="Akapitzlist"/>
        <w:numPr>
          <w:ilvl w:val="0"/>
          <w:numId w:val="17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Niniejsze zamówienie jest zamówieniem klasycznym w rozumieniu art. 7 pkt 33 Pzp</w:t>
      </w:r>
      <w:r w:rsidR="00663B19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09DAB917" w14:textId="7AD55231" w:rsidR="00FE2696" w:rsidRPr="00DA0F88" w:rsidRDefault="00FE2696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726C8CCB" w14:textId="4499E0FA" w:rsidR="00E16CE7" w:rsidRPr="00DA0F88" w:rsidRDefault="00E16CE7" w:rsidP="002770D5">
      <w:pPr>
        <w:pStyle w:val="Nagwek1"/>
        <w:spacing w:before="0" w:line="288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Informacj</w:t>
      </w:r>
      <w:r w:rsidR="003C5D55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a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 o uprzedniej  ocenie  ofert,  zgodnie  z art.</w:t>
      </w:r>
      <w:r w:rsidR="00716EFB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139 Pzp </w:t>
      </w:r>
    </w:p>
    <w:p w14:paraId="21663529" w14:textId="5746D3FE" w:rsidR="00521C4D" w:rsidRPr="00DA0F88" w:rsidRDefault="00521C4D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Zamawiający zgodnie z art. 139 Pzp, przewiduje tzw. „procedurę odwróconą”,</w:t>
      </w:r>
      <w:r w:rsidR="001E44EC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tj. najpierw dokona badania i oceny ofert, a następnie dokona kwalifikacji podmiotowej </w:t>
      </w:r>
      <w:r w:rsidR="001A344C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ykonawcy, którego oferta została najwyżej oceniona, w zakresie braku podstaw wykluczenia oraz spełniania warunków udziału w postępowaniu.</w:t>
      </w:r>
    </w:p>
    <w:p w14:paraId="72BCA383" w14:textId="77777777" w:rsidR="000E7E4D" w:rsidRPr="00DA0F88" w:rsidRDefault="000E7E4D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CB0506D" w14:textId="1713FE00" w:rsidR="004236E3" w:rsidRPr="00DA0F88" w:rsidRDefault="00BA4FEA" w:rsidP="002770D5">
      <w:pPr>
        <w:pStyle w:val="Nagwek1"/>
        <w:numPr>
          <w:ilvl w:val="0"/>
          <w:numId w:val="3"/>
        </w:numPr>
        <w:spacing w:before="0" w:line="288" w:lineRule="auto"/>
        <w:ind w:left="426" w:hanging="426"/>
        <w:jc w:val="both"/>
        <w:rPr>
          <w:rFonts w:eastAsia="Times New Roman" w:cstheme="majorHAnsi"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O</w:t>
      </w:r>
      <w:r w:rsidR="00F35EB9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pis przedmiotu zamówienia</w:t>
      </w:r>
      <w:r w:rsidR="005A6E6B" w:rsidRPr="00DA0F88">
        <w:rPr>
          <w:rFonts w:eastAsia="Times New Roman" w:cstheme="majorHAnsi"/>
          <w:color w:val="auto"/>
          <w:sz w:val="24"/>
          <w:szCs w:val="24"/>
          <w:lang w:eastAsia="pl-PL"/>
        </w:rPr>
        <w:t xml:space="preserve"> </w:t>
      </w:r>
    </w:p>
    <w:p w14:paraId="3A242997" w14:textId="587BC48F" w:rsidR="008D0AC2" w:rsidRPr="007C7E3A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bookmarkStart w:id="2" w:name="_Hlk111182741"/>
      <w:r w:rsidRPr="00AD6367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Przedmiotem zamówienia jest kompleksowa dostawa gazu ziemnego </w:t>
      </w:r>
      <w:r w:rsidR="008A66CC"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zaazotowanego (grupa </w:t>
      </w:r>
      <w:proofErr w:type="spellStart"/>
      <w:r w:rsidR="008A66CC"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>Lw</w:t>
      </w:r>
      <w:proofErr w:type="spellEnd"/>
      <w:r w:rsidR="008A66CC"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>)</w:t>
      </w:r>
      <w:r w:rsidR="005A646B"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tj.</w:t>
      </w:r>
      <w:r w:rsidRPr="00AD6367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 dostawa paliwa gazowego wraz z usługą dystrybucji do obiektów Zamawiającego</w:t>
      </w:r>
      <w:r w:rsidR="005A646B"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>,</w:t>
      </w:r>
      <w:r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w  okresie od </w:t>
      </w:r>
      <w:r w:rsidR="00910C57">
        <w:rPr>
          <w:rFonts w:asciiTheme="majorHAnsi" w:eastAsia="Calibri" w:hAnsiTheme="majorHAnsi" w:cstheme="majorHAnsi"/>
          <w:sz w:val="24"/>
          <w:szCs w:val="24"/>
          <w:lang w:eastAsia="pl-PL"/>
        </w:rPr>
        <w:t>01.12.2023</w:t>
      </w:r>
      <w:r w:rsidR="001A344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</w:t>
      </w:r>
      <w:r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>r. do 31.12.202</w:t>
      </w:r>
      <w:r w:rsidR="00BB5E9C"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>3</w:t>
      </w:r>
      <w:r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r.</w:t>
      </w:r>
      <w:r w:rsidR="005A646B"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>,</w:t>
      </w:r>
      <w:r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</w:t>
      </w:r>
      <w:r w:rsidR="001A344C">
        <w:rPr>
          <w:rFonts w:asciiTheme="majorHAnsi" w:eastAsia="Calibri" w:hAnsiTheme="majorHAnsi" w:cstheme="majorHAnsi"/>
          <w:sz w:val="24"/>
          <w:szCs w:val="24"/>
          <w:lang w:eastAsia="pl-PL"/>
        </w:rPr>
        <w:br/>
      </w:r>
      <w:r w:rsidR="00AD6367" w:rsidRPr="00AD6367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 maksymalnej wielkości zapotrzebowania na paliwo 2 625 159 kWh – wg załącznika nr 1 do SWZ. </w:t>
      </w:r>
      <w:bookmarkStart w:id="3" w:name="_Hlk111183963"/>
      <w:bookmarkEnd w:id="2"/>
    </w:p>
    <w:bookmarkEnd w:id="3"/>
    <w:p w14:paraId="18C1E8C9" w14:textId="77777777" w:rsidR="008D0AC2" w:rsidRPr="00AD6367" w:rsidRDefault="008D0AC2" w:rsidP="002770D5">
      <w:pPr>
        <w:spacing w:after="0" w:line="288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620C3565" w14:textId="1F307B57" w:rsidR="008D0AC2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bookmarkStart w:id="4" w:name="_Hlk111182914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Paliwo gazowe winno być dostarczane</w:t>
      </w:r>
      <w:r w:rsidRPr="00DA0F88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 całodobowo do punktów zdawczo – odbiorczych, wymienionych w załączniku nr 1</w:t>
      </w:r>
      <w:r w:rsidR="00AD6367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>do SWZ, którym jest zespół urządzeń gazowych służących do przyłączenia sieci wewnętrznej, będącą własnością Zamawiającego z siecią gazową operatora systemu.</w:t>
      </w:r>
    </w:p>
    <w:p w14:paraId="21F886D5" w14:textId="77777777" w:rsidR="001A344C" w:rsidRPr="00DA0F88" w:rsidRDefault="001A344C" w:rsidP="001A344C">
      <w:pPr>
        <w:spacing w:after="0" w:line="288" w:lineRule="auto"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</w:p>
    <w:p w14:paraId="25649C57" w14:textId="77777777" w:rsidR="008D0AC2" w:rsidRPr="00DA0F88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Wykonawca zobowiązany będzie do zapewnienia standardów jakości obsługi Zamawiającego zgodnie z obowiązującymi w tym zakresie przepisami prawa energetycznego. Winien zapewnić ciągłość dostaw bez jakichkolwiek przerw w dostawach za wyjątkiem sytuacji opisanych w ustawie Prawo energetyczne, IRIESD, taryfie i posiadać rezerwę gwarantującą ciągłość dostaw. </w:t>
      </w:r>
    </w:p>
    <w:p w14:paraId="1FCE70E0" w14:textId="77777777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</w:p>
    <w:p w14:paraId="4DCD0EDA" w14:textId="77777777" w:rsidR="008D0AC2" w:rsidRPr="00DA0F88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val="x-none" w:eastAsia="pl-PL"/>
        </w:rPr>
        <w:t xml:space="preserve">Własność paliwa gazowego przechodzi na Zamawiającego po dokonaniu pomiaru na wyjściu z gazomierza. </w:t>
      </w:r>
    </w:p>
    <w:p w14:paraId="4EBF93FE" w14:textId="77777777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20058B68" w14:textId="77777777" w:rsidR="0024580B" w:rsidRPr="00DA0F88" w:rsidRDefault="0024580B" w:rsidP="002770D5">
      <w:pPr>
        <w:numPr>
          <w:ilvl w:val="1"/>
          <w:numId w:val="3"/>
        </w:numPr>
        <w:spacing w:after="0" w:line="288" w:lineRule="auto"/>
        <w:ind w:left="993" w:hanging="567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bookmarkStart w:id="5" w:name="_Hlk500926869"/>
      <w:bookmarkStart w:id="6" w:name="_Hlk527266714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Zapotrzebowanie na paliwo gazowe przyjęte zostało na podstawie historycznego zużycia paliwa gazowego i może odbiegać od faktycznego wykorzystania paliwa gazowego, bowiem nie można z góry ustalić ilości paliwa gazowego, które zostanie dostarczone Zamawiającemu. Ilość zamówienia nie stanowi ze strony Zamawiającego zobowiązania do zakupu paliwa gazowego w podanej ilości i w żadnym razie nie może być podstawą jakichkolwiek roszczeń ze strony Wykonawcy.</w:t>
      </w:r>
      <w:r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W toku realizacji zamówienia Zamawiający ma prawo do:</w:t>
      </w:r>
    </w:p>
    <w:p w14:paraId="0FC1DFF0" w14:textId="62BE9541" w:rsidR="0024580B" w:rsidRPr="00DA0F88" w:rsidRDefault="0024580B" w:rsidP="002770D5">
      <w:pPr>
        <w:pStyle w:val="Akapitzlist"/>
        <w:numPr>
          <w:ilvl w:val="2"/>
          <w:numId w:val="3"/>
        </w:numPr>
        <w:spacing w:after="0" w:line="288" w:lineRule="auto"/>
        <w:ind w:left="1701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obniżenia ilości paliwa gazowego, przy czym minimalna wielkość wynosi </w:t>
      </w:r>
      <w:r w:rsidR="00165D51"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85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% wielkości zamówienia wskazanego w ust. 4.1 powyżej.  </w:t>
      </w:r>
      <w:r w:rsidR="00D03129"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Zmiana pozostaje bez wpływu na cenę ofertową. 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Zmiana odbywa się automatycznie i nie wymaga  złożenia przez Zamawiającego oświadczenia woli,</w:t>
      </w:r>
    </w:p>
    <w:p w14:paraId="1BB8B4C9" w14:textId="6107ABAD" w:rsidR="0024580B" w:rsidRPr="00DA0F88" w:rsidRDefault="0024580B" w:rsidP="002770D5">
      <w:pPr>
        <w:pStyle w:val="Akapitzlist"/>
        <w:numPr>
          <w:ilvl w:val="2"/>
          <w:numId w:val="3"/>
        </w:numPr>
        <w:spacing w:after="0" w:line="288" w:lineRule="auto"/>
        <w:ind w:left="1701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zmiany grupy taryfowej, zgodnie z zasadami określonymi w taryfach zatwierdzonych przez Prezesa Urzędu Regulacji Energetyki. </w:t>
      </w:r>
      <w:r w:rsidR="00D03129"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Zmiana pozostaje bez wpływu na cenę ofertową. 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Zmiana odbywa się automatycznie i nie wymaga  złożenia przez </w:t>
      </w:r>
      <w:r w:rsidR="000D0198">
        <w:rPr>
          <w:rFonts w:asciiTheme="majorHAnsi" w:eastAsia="Calibr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amawiającego oświadczenia woli,</w:t>
      </w:r>
    </w:p>
    <w:p w14:paraId="17FC3825" w14:textId="7E51F6EB" w:rsidR="0024580B" w:rsidRPr="00DA0F88" w:rsidRDefault="0024580B" w:rsidP="002770D5">
      <w:pPr>
        <w:pStyle w:val="Akapitzlist"/>
        <w:numPr>
          <w:ilvl w:val="2"/>
          <w:numId w:val="3"/>
        </w:numPr>
        <w:spacing w:after="0" w:line="288" w:lineRule="auto"/>
        <w:ind w:left="1701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zmiany grupy taryfowej, w celu dokonania optymalizacji parametrów dystrybucji lub dla zapewniania poprawnego funkcjonowania obiektu (zgodnie z jego przeznaczeniem). </w:t>
      </w:r>
      <w:r w:rsidR="00D03129"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Zmiana pozostaje bez wpływu na cenę ofertową. 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Zmiana wymaga złożenia oświadczenia woli przez Zamawiającego.</w:t>
      </w:r>
    </w:p>
    <w:bookmarkEnd w:id="4"/>
    <w:p w14:paraId="4202B4F7" w14:textId="77777777" w:rsidR="0024580B" w:rsidRPr="00DA0F88" w:rsidRDefault="0024580B" w:rsidP="002770D5">
      <w:pPr>
        <w:spacing w:after="0" w:line="288" w:lineRule="auto"/>
        <w:ind w:left="1701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782BBBAE" w14:textId="7BE8DA4B" w:rsidR="007C7E3A" w:rsidRPr="00DA26FC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val="x-none" w:eastAsia="pl-PL"/>
        </w:rPr>
      </w:pPr>
      <w:bookmarkStart w:id="7" w:name="_Hlk111183375"/>
      <w:bookmarkEnd w:id="5"/>
      <w:bookmarkEnd w:id="6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Rozliczenia za sprzedaż i dystrybucję paliwa gazowego odbywać się będą na podstawie bieżących wskazań układu pomiarowo-rozliczeniowego (danych przekazywanych przez operatora systemu dystrybucyjnego zwanego dalej „</w:t>
      </w:r>
      <w:proofErr w:type="spellStart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”), zgodnie z okresami rozliczeniowymi wynikającymi z bieżącej taryfy </w:t>
      </w:r>
      <w:proofErr w:type="spellStart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, przy czym dla taryf z liczbą odczytów w roku 1 i 2 jest możliwe rozliczenie na podstawie szacunkowego (prognozowanego) zużycia –</w:t>
      </w:r>
      <w:r w:rsidRPr="00DA0F88">
        <w:rPr>
          <w:rFonts w:asciiTheme="majorHAnsi" w:eastAsia="Calibri" w:hAnsiTheme="majorHAnsi" w:cstheme="majorHAnsi"/>
          <w:sz w:val="24"/>
          <w:szCs w:val="24"/>
          <w:u w:val="single"/>
          <w:lang w:eastAsia="pl-PL"/>
        </w:rPr>
        <w:t xml:space="preserve"> na wniosek Zamawiającego, złożony w dniu zawarcia lub obowiązywania umowy na kompleksową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dostawę gazu </w:t>
      </w:r>
      <w:bookmarkEnd w:id="7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ziemnego z wyłonionym w niniejszym postępowaniu Wykonawcą, w takim przypadku  ostateczne rozlicznie za dany okres rozliczeniowy nastąpi na podstawie wystawionej przez Wykonawcę faktury rozliczeniowej po uzyskaniu danych pomiarowych od </w:t>
      </w:r>
      <w:proofErr w:type="spellStart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, która będzie uwzględniać ilość faktycznie pobranego przez Odbiorcę paliwa gazowego. </w:t>
      </w:r>
    </w:p>
    <w:p w14:paraId="6D1BC162" w14:textId="77777777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5CD6CDC7" w14:textId="40531100" w:rsidR="008D0AC2" w:rsidRPr="00DA0F88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bookmarkStart w:id="8" w:name="_Hlk111183331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Adresy PPG, grupy taryfowe, dane o umowach, zużycie oraz inne niezbędne informacje zawiera załącznik nr 1</w:t>
      </w:r>
      <w:r w:rsidR="00AD6367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do SWZ.</w:t>
      </w:r>
    </w:p>
    <w:bookmarkEnd w:id="8"/>
    <w:p w14:paraId="37A12AD4" w14:textId="77777777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3CF4D132" w14:textId="39654B12" w:rsidR="008D0AC2" w:rsidRPr="00DA0F88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lastRenderedPageBreak/>
        <w:t>Wykonawca zobowiązuje się do przeprowadzenia procedury zmiany sprzedawcy paliw gazowych, zgodnie z Instrukcją Ruchu i Eksploatacji Sieci Dystrybucyjnej (</w:t>
      </w:r>
      <w:proofErr w:type="spellStart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IRiESD</w:t>
      </w:r>
      <w:proofErr w:type="spellEnd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) w zakresie świadczenia i korzystania z usług dystrybucji paliwa gazowego - dane o umowach zawarte są w załączniku nr </w:t>
      </w:r>
      <w:r w:rsidR="00910C57">
        <w:rPr>
          <w:rFonts w:asciiTheme="majorHAnsi" w:eastAsia="Calibri" w:hAnsiTheme="majorHAnsi" w:cstheme="majorHAnsi"/>
          <w:sz w:val="24"/>
          <w:szCs w:val="24"/>
          <w:lang w:eastAsia="pl-PL"/>
        </w:rPr>
        <w:t>1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SWZ.</w:t>
      </w:r>
    </w:p>
    <w:p w14:paraId="170A3E43" w14:textId="77777777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7F0354AC" w14:textId="77777777" w:rsidR="008D0AC2" w:rsidRPr="00DA0F88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Dostarczony gaz ziemny powinien spełniać wymagania prawne i parametry techniczne zgodnie z postanowieniami ustawy z dnia 10 kwietnia 1997 r. Prawo energetyczne i aktami wykonawczymi wydanymi na jej podstawie oraz Ustawy z dnia 16 lutego 2007 r. o zapasach ropy naftowej, produktów naftowych i gazu ziemnego oraz zasadach postępowania w sytuacjach zagrożenia bezpieczeństwa paliwowego państwa i zakłóceń na rynku naftowym i aktami wykonawczymi wydanymi na jej podstawie oraz niektórych innych ustaw.</w:t>
      </w:r>
    </w:p>
    <w:p w14:paraId="3DD43D80" w14:textId="77777777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12482A73" w14:textId="77777777" w:rsidR="008D0AC2" w:rsidRPr="00DA0F88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Nazwy i kody dotyczące przedmiotu zamówienia określone we Wspólnym Słowniku Zamówień/ Publicznych (CPV):</w:t>
      </w:r>
    </w:p>
    <w:p w14:paraId="7591342C" w14:textId="3C190279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- 09123000-7 – gaz ziemny</w:t>
      </w:r>
      <w:r w:rsidR="00C97BED"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,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</w:t>
      </w:r>
    </w:p>
    <w:p w14:paraId="5E8B773D" w14:textId="77777777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- 65210000-8 – </w:t>
      </w:r>
      <w:proofErr w:type="spellStart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przesył</w:t>
      </w:r>
      <w:proofErr w:type="spellEnd"/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gazu.</w:t>
      </w:r>
    </w:p>
    <w:p w14:paraId="276A57B9" w14:textId="77777777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35B411A6" w14:textId="77777777" w:rsidR="008D0AC2" w:rsidRPr="00DA0F88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Zamawiający na wniosek wyłonionego Wykonawcy przekaże niezbędne dane do przeprowadzenia procedury zmiany sprzedawcy w wersji elektronicznej Excel niezwłocznie po podpisaniu umowy. </w:t>
      </w:r>
    </w:p>
    <w:p w14:paraId="5815E50B" w14:textId="77777777" w:rsidR="008D0AC2" w:rsidRPr="00DA0F88" w:rsidRDefault="008D0AC2" w:rsidP="002770D5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5B00CBBC" w14:textId="379FD4E4" w:rsidR="008D0AC2" w:rsidRPr="00DA0F88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Informacja o obecnie obowiązujących umowach opisana jest w załączniku nr </w:t>
      </w:r>
      <w:r w:rsidR="00910C57">
        <w:rPr>
          <w:rFonts w:asciiTheme="majorHAnsi" w:eastAsia="Calibri" w:hAnsiTheme="majorHAnsi" w:cstheme="majorHAnsi"/>
          <w:sz w:val="24"/>
          <w:szCs w:val="24"/>
          <w:lang w:eastAsia="pl-PL"/>
        </w:rPr>
        <w:t>1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SWZ w kolumnie „Okres obowiązywania obecnej umowy /okres wypowiedzenia”.</w:t>
      </w:r>
    </w:p>
    <w:p w14:paraId="0FBE5894" w14:textId="77777777" w:rsidR="008D0AC2" w:rsidRPr="00DA0F88" w:rsidRDefault="008D0AC2" w:rsidP="002770D5">
      <w:pPr>
        <w:pStyle w:val="Akapitzlist"/>
        <w:spacing w:after="0" w:line="288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bookmarkStart w:id="9" w:name="_Hlk95747834"/>
    </w:p>
    <w:bookmarkEnd w:id="9"/>
    <w:p w14:paraId="4E727318" w14:textId="7C976FFD" w:rsidR="00B650DF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Ilość umów na kompleksową dostawę energii elektrycznej jaką zawrze Zamawiający z wyłonionym w niniejszym postępowaniu </w:t>
      </w:r>
      <w:r w:rsidR="00722A9D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ykonawca:</w:t>
      </w:r>
      <w:r w:rsidR="00B650DF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1 umowa. </w:t>
      </w:r>
    </w:p>
    <w:p w14:paraId="17B63118" w14:textId="77777777" w:rsidR="00B650DF" w:rsidRDefault="00B650DF" w:rsidP="002770D5">
      <w:pPr>
        <w:pStyle w:val="Akapitzlist"/>
        <w:spacing w:line="288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4D5ACC6E" w14:textId="0E5A207C" w:rsidR="008D0AC2" w:rsidRDefault="008D0AC2" w:rsidP="002770D5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B650DF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Dopuszcza się podpisanie umowy drogą korespondencyjną. </w:t>
      </w:r>
    </w:p>
    <w:p w14:paraId="329CDFAF" w14:textId="77777777" w:rsidR="0056149A" w:rsidRDefault="0056149A" w:rsidP="0056149A">
      <w:pPr>
        <w:spacing w:after="0" w:line="288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75041319" w14:textId="12B56B24" w:rsidR="008D0AC2" w:rsidRDefault="00DA26FC" w:rsidP="008952AD">
      <w:pPr>
        <w:numPr>
          <w:ilvl w:val="1"/>
          <w:numId w:val="3"/>
        </w:numPr>
        <w:spacing w:after="0" w:line="288" w:lineRule="auto"/>
        <w:ind w:left="1134" w:hanging="708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E239A4">
        <w:rPr>
          <w:rFonts w:asciiTheme="majorHAnsi" w:hAnsiTheme="majorHAnsi" w:cstheme="majorHAnsi"/>
          <w:sz w:val="24"/>
          <w:szCs w:val="24"/>
          <w:lang w:eastAsia="pl-PL"/>
        </w:rPr>
        <w:t>Zamawiający nie dopuszcza  składania ofert częściowych</w: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. </w:t>
      </w:r>
      <w:r w:rsidR="00B650DF" w:rsidRPr="00DA26FC">
        <w:rPr>
          <w:rFonts w:asciiTheme="majorHAnsi" w:hAnsiTheme="majorHAnsi" w:cstheme="majorHAnsi"/>
          <w:sz w:val="24"/>
          <w:szCs w:val="24"/>
          <w:lang w:eastAsia="pl-PL"/>
        </w:rPr>
        <w:t>Uzasadnienie braku podziału zamówienia</w:t>
      </w:r>
      <w:r>
        <w:rPr>
          <w:rFonts w:asciiTheme="majorHAnsi" w:hAnsiTheme="majorHAnsi" w:cstheme="majorHAnsi"/>
          <w:sz w:val="24"/>
          <w:szCs w:val="24"/>
          <w:lang w:eastAsia="pl-PL"/>
        </w:rPr>
        <w:t>: w</w:t>
      </w:r>
      <w:r w:rsidR="00B650DF" w:rsidRPr="00DA26FC">
        <w:rPr>
          <w:rFonts w:asciiTheme="majorHAnsi" w:hAnsiTheme="majorHAnsi" w:cstheme="majorHAnsi"/>
          <w:sz w:val="24"/>
          <w:szCs w:val="24"/>
          <w:lang w:eastAsia="pl-PL"/>
        </w:rPr>
        <w:t xml:space="preserve"> przypadku paliwa gazowego cena nie ma wpływu na jakość wykonywanej dostawy gazu ziemnego. Paliwo gazowe nie może być dostosowana do specyficznych wymagań Zamawiającego – jest ono znormalizowane i oferowane w powszechnie przyjętych standardach. Parametry jakościowe paliw gazowych zostały określone w rozporządzeniu Ministra Gospodarki z dnia 02 lipca 2010 r. </w:t>
      </w:r>
      <w:r w:rsidR="00D7371B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B650DF" w:rsidRPr="00DA26FC">
        <w:rPr>
          <w:rFonts w:asciiTheme="majorHAnsi" w:hAnsiTheme="majorHAnsi" w:cstheme="majorHAnsi"/>
          <w:sz w:val="24"/>
          <w:szCs w:val="24"/>
          <w:lang w:eastAsia="pl-PL"/>
        </w:rPr>
        <w:t xml:space="preserve">w sprawie szczegółowych warunków funkcjonowania systemu gazowego. Oznacza to, że dostawa  gazu ziemnego to dostawa tego samego rodzaju paliwa/asortymentu, pod względem jakości, do każdego klienta, bez względu na to </w:t>
      </w:r>
      <w:r w:rsidR="00B650DF" w:rsidRPr="00DA26FC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kim jest kupujący. Gaz ziemny kupowany przez Zamawiającego ma takie samo przeznaczenie bez względu na to gdzie jest dostarczane. Ponadto całość dostawy może być świadczona przez jednego Wykonawcę w jednym czasie. Jakakolwiek próba podzielnia zamówienia na części np. wg liczników spowoduje, że wykonanie częściowe zamówienia nie będzie opłacalne dla żadnego z Wykonawców, z uwagi na mały wolumen gazu ziemnego w części zamówienia. Im większa ilość gazu ziemnego w zamówieniu,  tym oferta jest bardziej atrakcyjna do potencjalnego Wykonawcy.   </w:t>
      </w:r>
    </w:p>
    <w:p w14:paraId="54DC0B56" w14:textId="77777777" w:rsidR="008952AD" w:rsidRPr="008952AD" w:rsidRDefault="008952AD" w:rsidP="008952AD">
      <w:pPr>
        <w:spacing w:after="0" w:line="288" w:lineRule="auto"/>
        <w:ind w:left="1134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67F87BD8" w14:textId="14AA1DF3" w:rsidR="00393705" w:rsidRPr="00DA0F88" w:rsidRDefault="00393705" w:rsidP="002770D5">
      <w:pPr>
        <w:pStyle w:val="Nagwek1"/>
        <w:numPr>
          <w:ilvl w:val="0"/>
          <w:numId w:val="23"/>
        </w:numPr>
        <w:spacing w:before="0" w:line="288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Termin wykonania zamówienia</w:t>
      </w:r>
    </w:p>
    <w:p w14:paraId="7273486F" w14:textId="4BAEBD90" w:rsidR="009B4721" w:rsidRPr="009B4721" w:rsidRDefault="008D0AC2" w:rsidP="009B4721">
      <w:pPr>
        <w:numPr>
          <w:ilvl w:val="1"/>
          <w:numId w:val="30"/>
        </w:numPr>
        <w:spacing w:after="0" w:line="288" w:lineRule="auto"/>
        <w:ind w:left="1134" w:hanging="567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Zamówienie będzie realizowane w terminie od </w:t>
      </w:r>
      <w:r w:rsidR="006F20AE" w:rsidRPr="00DA0F88">
        <w:rPr>
          <w:rFonts w:asciiTheme="majorHAnsi" w:hAnsiTheme="majorHAnsi" w:cstheme="majorHAnsi"/>
          <w:sz w:val="24"/>
          <w:szCs w:val="24"/>
          <w:lang w:eastAsia="pl-PL"/>
        </w:rPr>
        <w:t>01.</w:t>
      </w:r>
      <w:r w:rsidR="00B650DF">
        <w:rPr>
          <w:rFonts w:asciiTheme="majorHAnsi" w:hAnsiTheme="majorHAnsi" w:cstheme="majorHAnsi"/>
          <w:sz w:val="24"/>
          <w:szCs w:val="24"/>
          <w:lang w:eastAsia="pl-PL"/>
        </w:rPr>
        <w:t>01</w:t>
      </w:r>
      <w:r w:rsidR="006F20AE" w:rsidRPr="00DA0F88">
        <w:rPr>
          <w:rFonts w:asciiTheme="majorHAnsi" w:hAnsiTheme="majorHAnsi" w:cstheme="majorHAnsi"/>
          <w:sz w:val="24"/>
          <w:szCs w:val="24"/>
          <w:lang w:eastAsia="pl-PL"/>
        </w:rPr>
        <w:t>.202</w:t>
      </w:r>
      <w:r w:rsidR="00B650DF">
        <w:rPr>
          <w:rFonts w:asciiTheme="majorHAnsi" w:hAnsiTheme="majorHAnsi" w:cstheme="majorHAnsi"/>
          <w:sz w:val="24"/>
          <w:szCs w:val="24"/>
          <w:lang w:eastAsia="pl-PL"/>
        </w:rPr>
        <w:t>3</w:t>
      </w:r>
      <w:r w:rsidR="00BB5E9C">
        <w:rPr>
          <w:rFonts w:asciiTheme="majorHAnsi" w:hAnsiTheme="majorHAnsi" w:cstheme="majorHAnsi"/>
          <w:sz w:val="24"/>
          <w:szCs w:val="24"/>
          <w:lang w:eastAsia="pl-PL"/>
        </w:rPr>
        <w:t xml:space="preserve"> r.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do 31.12.202</w:t>
      </w:r>
      <w:r w:rsidR="00611B2D">
        <w:rPr>
          <w:rFonts w:asciiTheme="majorHAnsi" w:hAnsiTheme="majorHAnsi" w:cstheme="majorHAnsi"/>
          <w:sz w:val="24"/>
          <w:szCs w:val="24"/>
          <w:lang w:eastAsia="pl-PL"/>
        </w:rPr>
        <w:t>3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r., z zastrzeżeniem zapisów w</w:t>
      </w:r>
      <w:r w:rsidR="00DA26FC">
        <w:rPr>
          <w:rFonts w:asciiTheme="majorHAnsi" w:hAnsiTheme="majorHAnsi" w:cstheme="majorHAnsi"/>
          <w:sz w:val="24"/>
          <w:szCs w:val="24"/>
          <w:lang w:eastAsia="pl-PL"/>
        </w:rPr>
        <w:t xml:space="preserve"> 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5.2- 5.4. </w:t>
      </w:r>
    </w:p>
    <w:p w14:paraId="09AB253E" w14:textId="77777777" w:rsidR="009B4721" w:rsidRDefault="009B4721" w:rsidP="009B4721">
      <w:pPr>
        <w:spacing w:after="0" w:line="288" w:lineRule="auto"/>
        <w:ind w:left="567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70FACA03" w14:textId="177EB1AF" w:rsidR="008D0AC2" w:rsidRPr="009B4721" w:rsidRDefault="008D0AC2" w:rsidP="009B4721">
      <w:pPr>
        <w:numPr>
          <w:ilvl w:val="1"/>
          <w:numId w:val="30"/>
        </w:numPr>
        <w:spacing w:after="0" w:line="288" w:lineRule="auto"/>
        <w:ind w:left="1134" w:hanging="567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9B4721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>Umowa ulegnie rozwiązaniu w sytuacji gdy  wartość  łącznego  wynagrodzenia  Wykonawcy osiągnie kwotę ceny oferty za wykonanie całości zamówienia</w:t>
      </w:r>
      <w:r w:rsidR="00214A41" w:rsidRPr="009B4721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, </w:t>
      </w:r>
      <w:r w:rsidRPr="009B4721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z </w:t>
      </w:r>
      <w:r w:rsidRPr="009B4721">
        <w:rPr>
          <w:rFonts w:asciiTheme="majorHAnsi" w:hAnsiTheme="majorHAnsi" w:cstheme="majorHAnsi"/>
          <w:sz w:val="24"/>
          <w:szCs w:val="24"/>
        </w:rPr>
        <w:t>zastrzeżeniem zapisu art. 455 ust. 2 ustawy Pzp</w:t>
      </w:r>
      <w:r w:rsidR="00C97994" w:rsidRPr="009B4721">
        <w:rPr>
          <w:rFonts w:asciiTheme="majorHAnsi" w:hAnsiTheme="majorHAnsi" w:cstheme="majorHAnsi"/>
          <w:sz w:val="24"/>
          <w:szCs w:val="24"/>
        </w:rPr>
        <w:t xml:space="preserve"> oraz zmian w </w:t>
      </w:r>
      <w:r w:rsidR="00392AC6" w:rsidRPr="009B4721">
        <w:rPr>
          <w:rFonts w:asciiTheme="majorHAnsi" w:hAnsiTheme="majorHAnsi" w:cstheme="majorHAnsi"/>
          <w:sz w:val="24"/>
          <w:szCs w:val="24"/>
        </w:rPr>
        <w:t>§ 7</w:t>
      </w:r>
      <w:r w:rsidR="00392AC6" w:rsidRPr="009B472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92AC6" w:rsidRPr="009B4721">
        <w:rPr>
          <w:rFonts w:asciiTheme="majorHAnsi" w:hAnsiTheme="majorHAnsi" w:cstheme="majorHAnsi"/>
          <w:sz w:val="24"/>
          <w:szCs w:val="24"/>
        </w:rPr>
        <w:t>Umowy.</w:t>
      </w:r>
    </w:p>
    <w:p w14:paraId="6024C4CE" w14:textId="77777777" w:rsidR="008D0AC2" w:rsidRPr="00DA0F88" w:rsidRDefault="008D0AC2" w:rsidP="002770D5">
      <w:pPr>
        <w:spacing w:after="0" w:line="288" w:lineRule="auto"/>
        <w:ind w:left="1134" w:hanging="567"/>
        <w:contextualSpacing/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</w:pPr>
    </w:p>
    <w:p w14:paraId="7D9F0C71" w14:textId="44D5A114" w:rsidR="008D0AC2" w:rsidRPr="00DA0F88" w:rsidRDefault="008D0AC2" w:rsidP="009B4721">
      <w:pPr>
        <w:numPr>
          <w:ilvl w:val="1"/>
          <w:numId w:val="30"/>
        </w:numPr>
        <w:spacing w:after="0" w:line="288" w:lineRule="auto"/>
        <w:ind w:left="1134" w:hanging="567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 xml:space="preserve">Umowa będzie obowiązywać od dnia jej zawarcia do dnia </w:t>
      </w:r>
      <w:r w:rsidR="00B650DF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31.12.2022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 xml:space="preserve"> r., jednakże sprzedaż paliwa gazowego będzie realizowana nie wcześniej</w:t>
      </w:r>
      <w:r w:rsidR="00370734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, 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>niż od dnia wskazanego w 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załączniku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 xml:space="preserve"> nr 1</w:t>
      </w:r>
      <w:r w:rsidR="00B650DF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do 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>SWZ dla każdego PP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G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 xml:space="preserve"> oddzielnie, po rozwiązaniu obecnie obowiązujących umów, przyjęciu Umowy do realizacji przez </w:t>
      </w:r>
      <w:proofErr w:type="spellStart"/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 xml:space="preserve"> i po pozytywnie przeprowadzonej procedurze zmiany sprzedawcy oraz od daty montażu licznika przez </w:t>
      </w:r>
      <w:proofErr w:type="spellStart"/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 xml:space="preserve"> w przypadku nowych PPG, po zgłoszeniu przez Sprzedawcę na platformie wymiany informacji, sprzedaży paliwa gazowego dla nowego punktu do przyłączenia do sieci </w:t>
      </w:r>
      <w:proofErr w:type="spellStart"/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>.</w:t>
      </w:r>
    </w:p>
    <w:p w14:paraId="59AD43AF" w14:textId="77777777" w:rsidR="008D0AC2" w:rsidRPr="00DA0F88" w:rsidRDefault="008D0AC2" w:rsidP="002770D5">
      <w:pPr>
        <w:spacing w:after="0" w:line="288" w:lineRule="auto"/>
        <w:ind w:left="1134" w:hanging="567"/>
        <w:contextualSpacing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70A7B7F" w14:textId="62624BCE" w:rsidR="008D0AC2" w:rsidRPr="00910C57" w:rsidRDefault="008D0AC2" w:rsidP="009B4721">
      <w:pPr>
        <w:numPr>
          <w:ilvl w:val="1"/>
          <w:numId w:val="30"/>
        </w:numPr>
        <w:spacing w:after="0" w:line="288" w:lineRule="auto"/>
        <w:ind w:left="1134" w:hanging="567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Termin rozpoczęcia sprzedaży paliwa gazowego  do poszczególnych PPG może ulec zmianie, jeżeli zmiana ta wynika z okoliczności niezależnych od Stron, w szczególności z przedłużającej się procedury zmiany sprzedawcy, przedłużającego się procesu rozwiązania dotychczasowych umów kompleksowych, o czas trwania przeszkody. Zmiana następuje automatycznie, nie wymaga złożenia oświadczenia woli przez Zamawiającego, przy czym pozostaje to bez wpływu na czas obowiązywania umowy, wskazany w ust. 5.1 powyżej.</w:t>
      </w:r>
    </w:p>
    <w:p w14:paraId="087089CD" w14:textId="77777777" w:rsidR="00910C57" w:rsidRDefault="00910C57" w:rsidP="002770D5">
      <w:pPr>
        <w:pStyle w:val="Akapitzlist"/>
        <w:spacing w:line="288" w:lineRule="auto"/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</w:pPr>
    </w:p>
    <w:p w14:paraId="179BF7B8" w14:textId="0F6B0061" w:rsidR="00B14BC6" w:rsidRPr="00DA0F88" w:rsidRDefault="00393705" w:rsidP="002770D5">
      <w:pPr>
        <w:pStyle w:val="Nagwek1"/>
        <w:numPr>
          <w:ilvl w:val="0"/>
          <w:numId w:val="23"/>
        </w:numPr>
        <w:spacing w:before="0" w:line="288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Informacja o warunkach udziału w post</w:t>
      </w:r>
      <w:r w:rsidR="00F95FBF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ę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powaniu</w:t>
      </w:r>
    </w:p>
    <w:p w14:paraId="653D7BCA" w14:textId="749EB127" w:rsidR="001927C9" w:rsidRPr="00DA0F88" w:rsidRDefault="00120623" w:rsidP="002770D5">
      <w:pPr>
        <w:pStyle w:val="Akapitzlist"/>
        <w:numPr>
          <w:ilvl w:val="1"/>
          <w:numId w:val="4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O udzielenie zamówienia mogą ubiegać się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ykonawcy, którzy spełniają warunki udziału w postępowaniu</w:t>
      </w:r>
      <w:r w:rsidR="00986E66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w zakresie</w:t>
      </w:r>
      <w:r w:rsidR="001927C9" w:rsidRPr="00DA0F88">
        <w:rPr>
          <w:rFonts w:asciiTheme="majorHAnsi" w:hAnsiTheme="majorHAnsi" w:cstheme="majorHAnsi"/>
          <w:bCs/>
          <w:sz w:val="24"/>
          <w:szCs w:val="24"/>
          <w:lang w:val="x-none" w:eastAsia="pl-PL"/>
        </w:rPr>
        <w:t>:</w:t>
      </w:r>
    </w:p>
    <w:p w14:paraId="17CE6922" w14:textId="0685B109" w:rsidR="001927C9" w:rsidRPr="00DA0F88" w:rsidRDefault="001927C9" w:rsidP="002770D5">
      <w:pPr>
        <w:pStyle w:val="Akapitzlist"/>
        <w:numPr>
          <w:ilvl w:val="2"/>
          <w:numId w:val="4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zdolności do występowania w obrocie gospodarczym:</w:t>
      </w:r>
      <w:bookmarkStart w:id="10" w:name="_Hlk61958793"/>
      <w:r w:rsidR="00486F33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amawiający nie </w:t>
      </w:r>
      <w:r w:rsidR="00F36170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stawia 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warunku w tym zakresie</w:t>
      </w:r>
      <w:bookmarkEnd w:id="10"/>
      <w:r w:rsidR="00B76D5A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,</w:t>
      </w:r>
    </w:p>
    <w:p w14:paraId="739F0281" w14:textId="7CC5423C" w:rsidR="0033700A" w:rsidRPr="00DA0F88" w:rsidRDefault="0033700A" w:rsidP="002770D5">
      <w:pPr>
        <w:pStyle w:val="Akapitzlist"/>
        <w:numPr>
          <w:ilvl w:val="2"/>
          <w:numId w:val="4"/>
        </w:numPr>
        <w:spacing w:after="0" w:line="288" w:lineRule="auto"/>
        <w:ind w:left="1843" w:hanging="709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lastRenderedPageBreak/>
        <w:t>uprawnień do prowadzenia określonej działalności gospodarczej lub zawodowej, o ile wynika to z odrębnych przepisów:</w:t>
      </w:r>
    </w:p>
    <w:p w14:paraId="36300507" w14:textId="68B90EA6" w:rsidR="0033700A" w:rsidRPr="00DA0F88" w:rsidRDefault="00D7371B" w:rsidP="002770D5">
      <w:pPr>
        <w:numPr>
          <w:ilvl w:val="0"/>
          <w:numId w:val="31"/>
        </w:numPr>
        <w:spacing w:after="0" w:line="288" w:lineRule="auto"/>
        <w:contextualSpacing/>
        <w:jc w:val="both"/>
        <w:rPr>
          <w:rFonts w:asciiTheme="majorHAnsi" w:eastAsia="Calibri" w:hAnsiTheme="majorHAnsi" w:cstheme="majorHAnsi"/>
          <w:bCs/>
          <w:sz w:val="24"/>
          <w:szCs w:val="24"/>
          <w:lang w:val="x-none" w:eastAsia="pl-PL"/>
        </w:rPr>
      </w:pPr>
      <w:r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</w:t>
      </w:r>
      <w:r w:rsidR="008D0AC2"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ykonawca </w:t>
      </w:r>
      <w:r w:rsidR="00370734"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posiada</w:t>
      </w:r>
      <w:r w:rsidR="008D0AC2"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="008D0AC2" w:rsidRPr="00DA0F88">
        <w:rPr>
          <w:rFonts w:asciiTheme="majorHAnsi" w:eastAsia="Calibri" w:hAnsiTheme="majorHAnsi" w:cstheme="majorHAnsi"/>
          <w:bCs/>
          <w:sz w:val="24"/>
          <w:szCs w:val="24"/>
          <w:lang w:val="x-none" w:eastAsia="pl-PL"/>
        </w:rPr>
        <w:t xml:space="preserve">uprawnienia do wykonywania działalności gospodarczej w zakresie obrotu </w:t>
      </w:r>
      <w:r w:rsidR="008D0AC2"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paliwami gazowymi</w:t>
      </w:r>
      <w:r w:rsidR="008D0AC2" w:rsidRPr="00DA0F88">
        <w:rPr>
          <w:rFonts w:asciiTheme="majorHAnsi" w:eastAsia="Calibri" w:hAnsiTheme="majorHAnsi" w:cstheme="majorHAnsi"/>
          <w:bCs/>
          <w:sz w:val="24"/>
          <w:szCs w:val="24"/>
          <w:lang w:val="x-none" w:eastAsia="pl-PL"/>
        </w:rPr>
        <w:t>, na podstawie koncesji wydanej przez Prezesa Urzędu Regulacji Energetyki, zgodnie z art. 32 ustawy z dnia 10 kwietnia 1997 r. – Prawo energetyczne</w:t>
      </w:r>
      <w:r w:rsidR="0033700A"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,</w:t>
      </w:r>
    </w:p>
    <w:p w14:paraId="6B3DA240" w14:textId="678D7130" w:rsidR="0033700A" w:rsidRPr="00DA0F88" w:rsidRDefault="0033700A" w:rsidP="002770D5">
      <w:pPr>
        <w:numPr>
          <w:ilvl w:val="0"/>
          <w:numId w:val="31"/>
        </w:numPr>
        <w:spacing w:after="0" w:line="288" w:lineRule="auto"/>
        <w:contextualSpacing/>
        <w:jc w:val="both"/>
        <w:rPr>
          <w:rFonts w:asciiTheme="majorHAnsi" w:eastAsia="Calibri" w:hAnsiTheme="majorHAnsi" w:cstheme="majorHAnsi"/>
          <w:bCs/>
          <w:sz w:val="24"/>
          <w:szCs w:val="24"/>
          <w:lang w:val="x-none" w:eastAsia="pl-PL"/>
        </w:rPr>
      </w:pPr>
      <w:r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w przypadku wspólnego ubiegania się </w:t>
      </w:r>
      <w:r w:rsidR="00D7371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ykonawców  o zamówienie warunek z pkt a) zostanie spełniony, jeżeli co najmniej jeden </w:t>
      </w:r>
      <w:r w:rsidR="00D7371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br/>
      </w:r>
      <w:r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z </w:t>
      </w:r>
      <w:r w:rsidR="00D7371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ykonawców wspólnie ubiegających się o udzielenie zamówienia posiada uprawnienia do prowadzenia określonej działalności gospodarczej  i zrealizuje dostawy, do których realizacji te uprawnienia są wymagane</w:t>
      </w:r>
      <w:r w:rsidR="00D7371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,</w:t>
      </w:r>
    </w:p>
    <w:p w14:paraId="11A59E52" w14:textId="05B989E2" w:rsidR="0033700A" w:rsidRPr="00DA0F88" w:rsidRDefault="001927C9" w:rsidP="002770D5">
      <w:pPr>
        <w:pStyle w:val="Akapitzlist"/>
        <w:numPr>
          <w:ilvl w:val="2"/>
          <w:numId w:val="4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sytuacji ekonomicznej lub finansowej:</w:t>
      </w:r>
      <w:r w:rsidR="00486F33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="0033700A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amawiający nie stawia  warunku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br/>
      </w:r>
      <w:r w:rsidR="0033700A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w tym zakresie,</w:t>
      </w:r>
    </w:p>
    <w:p w14:paraId="3C834BB3" w14:textId="77A69164" w:rsidR="0082147D" w:rsidRPr="00DA0F88" w:rsidRDefault="001927C9" w:rsidP="002770D5">
      <w:pPr>
        <w:pStyle w:val="Akapitzlist"/>
        <w:numPr>
          <w:ilvl w:val="2"/>
          <w:numId w:val="4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zdolności technicznej lub zawodowej:</w:t>
      </w:r>
      <w:r w:rsidR="00486F33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bookmarkStart w:id="11" w:name="_Hlk111184997"/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="0082147D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amawiający stawia minimalne warunki jakie winien spełnić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="0082147D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ykonawca, do realizacji zamówienia na odpowiednim poziomie jakościowym:</w:t>
      </w:r>
    </w:p>
    <w:p w14:paraId="420A7B87" w14:textId="64FA00C3" w:rsidR="0082147D" w:rsidRPr="00DA0F88" w:rsidRDefault="00D7371B" w:rsidP="002770D5">
      <w:pPr>
        <w:spacing w:after="0" w:line="288" w:lineRule="auto"/>
        <w:ind w:left="1843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="00E3190F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ykonawca  </w:t>
      </w:r>
      <w:r w:rsidR="00364497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wykaże</w:t>
      </w:r>
      <w:r w:rsidR="00E3190F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,   że  w  okresie  ostatnich   trzech  lat   przed  dniem  </w:t>
      </w:r>
      <w:r>
        <w:rPr>
          <w:rFonts w:asciiTheme="majorHAnsi" w:hAnsiTheme="majorHAnsi" w:cstheme="majorHAnsi"/>
          <w:bCs/>
          <w:sz w:val="24"/>
          <w:szCs w:val="24"/>
          <w:lang w:eastAsia="pl-PL"/>
        </w:rPr>
        <w:br/>
      </w:r>
      <w:r w:rsidR="00E3190F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w którym upływa termin składania ofert, a jeżeli okres prowadzenia działalności jest krótszy to w tym okresie, posiada wiedzę i doświadczenie </w:t>
      </w:r>
      <w:r>
        <w:rPr>
          <w:rFonts w:asciiTheme="majorHAnsi" w:hAnsiTheme="majorHAnsi" w:cstheme="majorHAnsi"/>
          <w:bCs/>
          <w:sz w:val="24"/>
          <w:szCs w:val="24"/>
          <w:lang w:eastAsia="pl-PL"/>
        </w:rPr>
        <w:br/>
      </w:r>
      <w:r w:rsidR="00E3190F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w zrealizowaniu co najmniej </w:t>
      </w:r>
      <w:r w:rsidR="00C40091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jedną dostawę</w:t>
      </w:r>
      <w:r w:rsidR="00E3190F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na kompleksową dostawę gazu  u </w:t>
      </w:r>
      <w:r w:rsidR="00C40091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jednego </w:t>
      </w:r>
      <w:r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="00C40091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amawiającego</w:t>
      </w:r>
      <w:r w:rsidR="00E3190F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, gdzie wielkość roczna nie była niższa niż:</w:t>
      </w:r>
      <w:r w:rsidR="00B650DF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="00B650DF" w:rsidRPr="00B650DF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2 </w:t>
      </w:r>
      <w:r w:rsidR="00AA6E85" w:rsidRPr="00B650DF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pl-PL"/>
        </w:rPr>
        <w:t>000 000</w:t>
      </w:r>
      <w:r w:rsidR="00DA7AB1" w:rsidRPr="00B650DF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pl-PL"/>
        </w:rPr>
        <w:t xml:space="preserve"> kWh</w:t>
      </w:r>
      <w:r w:rsidR="00DA7AB1" w:rsidRPr="00B650DF">
        <w:rPr>
          <w:rFonts w:asciiTheme="majorHAnsi" w:hAnsiTheme="majorHAnsi" w:cstheme="majorHAnsi"/>
          <w:bCs/>
          <w:color w:val="000000" w:themeColor="text1"/>
          <w:sz w:val="24"/>
          <w:szCs w:val="24"/>
          <w:lang w:eastAsia="pl-PL"/>
        </w:rPr>
        <w:t xml:space="preserve"> w okresie 12 miesięcy</w:t>
      </w:r>
      <w:r w:rsidR="00F166F4">
        <w:rPr>
          <w:rFonts w:asciiTheme="majorHAnsi" w:hAnsiTheme="majorHAnsi" w:cstheme="majorHAnsi"/>
          <w:bCs/>
          <w:color w:val="000000" w:themeColor="text1"/>
          <w:sz w:val="24"/>
          <w:szCs w:val="24"/>
          <w:lang w:eastAsia="pl-PL"/>
        </w:rPr>
        <w:t xml:space="preserve">. </w:t>
      </w:r>
      <w:r w:rsidR="0082147D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Wykazana przez </w:t>
      </w:r>
      <w:r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="0082147D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ykonawcę dostawa może być świadczeniem okresowym lub ciągłym, która spełnia powyższy warunek, a dostawa wykonywana jest nadal. W takim przypadku część zamówienia już faktycznie wykonana musi spełnić wymogi określone przez </w:t>
      </w:r>
      <w:r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="0082147D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amawiającego w warunku w pkt 6.1.4.</w:t>
      </w:r>
    </w:p>
    <w:p w14:paraId="2731C96E" w14:textId="43B84138" w:rsidR="0082147D" w:rsidRPr="00DA0F88" w:rsidRDefault="0082147D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Zamawiający określa, że wykonanie ww. dostaw powinien wykazać samodzielnie co najmniej jeden z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ykonawców wspólnie ubiegających się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o udzielenie zamówienia. Zamawiający nie dopuszcza, by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ykonawcy sumowali doświadczenie w celu wykazania spełniania tego warunku udziału w postępowaniu.</w:t>
      </w:r>
    </w:p>
    <w:bookmarkEnd w:id="11"/>
    <w:p w14:paraId="5DF3840C" w14:textId="3C093D34" w:rsidR="00A31EFD" w:rsidRPr="00DA0F88" w:rsidRDefault="00A31EFD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bCs/>
          <w:color w:val="FF0000"/>
          <w:sz w:val="24"/>
          <w:szCs w:val="24"/>
          <w:lang w:eastAsia="pl-PL"/>
        </w:rPr>
      </w:pPr>
    </w:p>
    <w:p w14:paraId="2CFEFCC5" w14:textId="7A94FC4A" w:rsidR="001A0A10" w:rsidRPr="00DA0F88" w:rsidRDefault="001A0A10" w:rsidP="002770D5">
      <w:pPr>
        <w:pStyle w:val="Akapitzlist"/>
        <w:numPr>
          <w:ilvl w:val="1"/>
          <w:numId w:val="4"/>
        </w:numPr>
        <w:spacing w:after="0" w:line="288" w:lineRule="auto"/>
        <w:ind w:left="1134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W   przypadku   złożenia   przez  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ykonawców   dokumentów   zawierających   dane w walutach innych niż PLN, dane finansowe zostaną przeliczone  według średniego kursu       Narodowego       Banku       Polskiego       (NBP) </w:t>
      </w:r>
      <w:r w:rsidR="0028339C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z       dnia       opublikowania  ogłoszenia o zamówieniu w </w:t>
      </w:r>
      <w:proofErr w:type="spellStart"/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Dz.U.UE</w:t>
      </w:r>
      <w:proofErr w:type="spellEnd"/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. Te same zasady </w:t>
      </w:r>
      <w:r w:rsidR="00D7371B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amawiający przyjmie przy przeliczeniu wszelkich innych danych finansowych w walucie.</w:t>
      </w:r>
    </w:p>
    <w:p w14:paraId="60F48619" w14:textId="77777777" w:rsidR="000E7E4D" w:rsidRPr="00DA0F88" w:rsidRDefault="000E7E4D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7203AC9D" w14:textId="60632230" w:rsidR="00332545" w:rsidRPr="00DA0F88" w:rsidRDefault="00332545" w:rsidP="002770D5">
      <w:pPr>
        <w:pStyle w:val="Nagwek1"/>
        <w:numPr>
          <w:ilvl w:val="0"/>
          <w:numId w:val="26"/>
        </w:numPr>
        <w:spacing w:before="0" w:line="288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lastRenderedPageBreak/>
        <w:t>Podstawy wykluczenia, o których mowa w art. 108 ust. 1 podstawy wykluczenia, o których mowa w art. 109  ust. 1 pkt 4, 8-10 (fakultatywne) oraz w art. 7 ust. 1 ustawy z dnia z dnia 13 kwietnia 2022 r. o szczególnych rozwiązaniach w zakresie przeciwdziałania wspieraniu agresji na Ukrainę oraz służących ochronie bezpieczeństwa narodowego  i  w art.  5k   rozporządzenia (UE) nr 833/2014  z dnia 31 lipca 2014 r. dotyczące środków ograniczających w związku z działaniami Rosji destabilizującymi sytuację na Ukrainie (obligatoryjne)</w:t>
      </w:r>
    </w:p>
    <w:p w14:paraId="14CDD9FC" w14:textId="30EEA61E" w:rsidR="00BF3B88" w:rsidRPr="00DA0F88" w:rsidRDefault="00EC0616" w:rsidP="002770D5">
      <w:pPr>
        <w:pStyle w:val="Akapitzlist"/>
        <w:numPr>
          <w:ilvl w:val="1"/>
          <w:numId w:val="5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12" w:name="_Hlk111186356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postępowaniu mogą brać udział </w:t>
      </w:r>
      <w:r w:rsidR="008A2CE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ykonawcy, którzy nie podlegają wykluczeniu </w:t>
      </w:r>
      <w:r w:rsidR="008A2CEF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 postępowania o udzielenie zamówienia w okolicznościach, o których mowa w art. </w:t>
      </w:r>
      <w:r w:rsidR="004E2849" w:rsidRPr="00DA0F88">
        <w:rPr>
          <w:rFonts w:asciiTheme="majorHAnsi" w:hAnsiTheme="majorHAnsi" w:cstheme="majorHAnsi"/>
          <w:sz w:val="24"/>
          <w:szCs w:val="24"/>
          <w:lang w:eastAsia="pl-PL"/>
        </w:rPr>
        <w:t>108 ust.</w:t>
      </w:r>
      <w:r w:rsidR="00E7746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4E2849" w:rsidRPr="00DA0F88">
        <w:rPr>
          <w:rFonts w:asciiTheme="majorHAnsi" w:hAnsiTheme="majorHAnsi" w:cstheme="majorHAnsi"/>
          <w:sz w:val="24"/>
          <w:szCs w:val="24"/>
          <w:lang w:eastAsia="pl-PL"/>
        </w:rPr>
        <w:t>1 ustawy Pzp</w:t>
      </w:r>
      <w:r w:rsidR="007F3B30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  <w:bookmarkEnd w:id="12"/>
      <w:r w:rsidR="007F3B30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7F3B30" w:rsidRPr="00DA0F88">
        <w:rPr>
          <w:rStyle w:val="markedcontent"/>
          <w:rFonts w:asciiTheme="majorHAnsi" w:hAnsiTheme="majorHAnsi" w:cstheme="majorHAnsi"/>
          <w:sz w:val="24"/>
          <w:szCs w:val="24"/>
        </w:rPr>
        <w:t xml:space="preserve">Z postępowania o udzielenie zamówienia wyklucza się </w:t>
      </w:r>
      <w:r w:rsidR="008A2CEF">
        <w:rPr>
          <w:rStyle w:val="markedcontent"/>
          <w:rFonts w:asciiTheme="majorHAnsi" w:hAnsiTheme="majorHAnsi" w:cstheme="majorHAnsi"/>
          <w:sz w:val="24"/>
          <w:szCs w:val="24"/>
        </w:rPr>
        <w:t>W</w:t>
      </w:r>
      <w:r w:rsidR="007F3B30" w:rsidRPr="00DA0F88">
        <w:rPr>
          <w:rStyle w:val="markedcontent"/>
          <w:rFonts w:asciiTheme="majorHAnsi" w:hAnsiTheme="majorHAnsi" w:cstheme="majorHAnsi"/>
          <w:sz w:val="24"/>
          <w:szCs w:val="24"/>
        </w:rPr>
        <w:t>ykonawcę:</w:t>
      </w:r>
    </w:p>
    <w:p w14:paraId="64478268" w14:textId="26E874E6" w:rsidR="00483535" w:rsidRPr="00DA0F88" w:rsidRDefault="007F3B30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będącego osobą fizyczną, którego prawomocnie skazano za przestępstwo:</w:t>
      </w:r>
    </w:p>
    <w:p w14:paraId="11138516" w14:textId="4E678BFD" w:rsidR="007F3B30" w:rsidRPr="00DA0F88" w:rsidRDefault="007F3B30" w:rsidP="002770D5">
      <w:pPr>
        <w:pStyle w:val="Akapitzlist"/>
        <w:numPr>
          <w:ilvl w:val="0"/>
          <w:numId w:val="29"/>
        </w:numPr>
        <w:spacing w:after="0" w:line="288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</w:t>
      </w:r>
      <w:r w:rsidR="008A2CEF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 którym mowa w art. 258 Kodeksu karnego, </w:t>
      </w:r>
    </w:p>
    <w:p w14:paraId="35F8407C" w14:textId="77777777" w:rsidR="007F3B30" w:rsidRPr="00DA0F88" w:rsidRDefault="007F3B30" w:rsidP="002770D5">
      <w:pPr>
        <w:pStyle w:val="Akapitzlist"/>
        <w:numPr>
          <w:ilvl w:val="0"/>
          <w:numId w:val="29"/>
        </w:numPr>
        <w:spacing w:after="0" w:line="288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handlu ludźmi, o którym mowa w art. 189a Kodeksu karnego, </w:t>
      </w:r>
    </w:p>
    <w:p w14:paraId="7FC50085" w14:textId="42CB045D" w:rsidR="0082147D" w:rsidRPr="00DA0F88" w:rsidRDefault="0082147D" w:rsidP="002770D5">
      <w:pPr>
        <w:pStyle w:val="Akapitzlist"/>
        <w:numPr>
          <w:ilvl w:val="0"/>
          <w:numId w:val="29"/>
        </w:numPr>
        <w:spacing w:after="0" w:line="288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1" w:history="1">
        <w:r w:rsidRPr="00DA0F88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, </w:t>
      </w:r>
      <w:hyperlink r:id="rId12" w:history="1">
        <w:r w:rsidRPr="00DA0F88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3" w:history="1">
        <w:r w:rsidRPr="00DA0F88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ustawy z dnia 25 czerwca 2010 r. o sporcie lub w </w:t>
      </w:r>
      <w:hyperlink r:id="rId14" w:history="1">
        <w:r w:rsidRPr="00DA0F88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="00E0669C" w:rsidRPr="00DA0F88">
        <w:rPr>
          <w:rFonts w:asciiTheme="majorHAnsi" w:hAnsiTheme="majorHAnsi" w:cstheme="majorHAnsi"/>
          <w:sz w:val="24"/>
          <w:szCs w:val="24"/>
        </w:rPr>
        <w:t>,</w:t>
      </w:r>
    </w:p>
    <w:p w14:paraId="2F4108F8" w14:textId="77777777" w:rsidR="0082147D" w:rsidRPr="00DA0F88" w:rsidRDefault="0082147D" w:rsidP="002770D5">
      <w:pPr>
        <w:pStyle w:val="Akapitzlist"/>
        <w:numPr>
          <w:ilvl w:val="0"/>
          <w:numId w:val="29"/>
        </w:numPr>
        <w:spacing w:after="0" w:line="288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finansowania przestępstwa o charakterze terrorystycznym, o którym mowa w </w:t>
      </w:r>
      <w:hyperlink r:id="rId15" w:history="1">
        <w:r w:rsidRPr="00DA0F88">
          <w:rPr>
            <w:rFonts w:asciiTheme="majorHAnsi" w:hAnsiTheme="majorHAnsi" w:cstheme="majorHAnsi"/>
            <w:sz w:val="24"/>
            <w:szCs w:val="24"/>
          </w:rPr>
          <w:t>art. 165a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6" w:history="1">
        <w:r w:rsidRPr="00DA0F88">
          <w:rPr>
            <w:rFonts w:asciiTheme="majorHAnsi" w:hAnsiTheme="majorHAnsi" w:cstheme="majorHAnsi"/>
            <w:sz w:val="24"/>
            <w:szCs w:val="24"/>
          </w:rPr>
          <w:t>art. 299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Kodeksu karnego,</w:t>
      </w:r>
    </w:p>
    <w:p w14:paraId="29D22BF8" w14:textId="6288A579" w:rsidR="007F3B30" w:rsidRPr="00DA0F88" w:rsidRDefault="007F3B30" w:rsidP="002770D5">
      <w:pPr>
        <w:pStyle w:val="Akapitzlist"/>
        <w:numPr>
          <w:ilvl w:val="0"/>
          <w:numId w:val="29"/>
        </w:numPr>
        <w:spacing w:after="0" w:line="288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14:paraId="4D5572EC" w14:textId="3B21554D" w:rsidR="0082147D" w:rsidRPr="00DA0F88" w:rsidRDefault="0082147D" w:rsidP="002770D5">
      <w:pPr>
        <w:pStyle w:val="Akapitzlist"/>
        <w:numPr>
          <w:ilvl w:val="0"/>
          <w:numId w:val="29"/>
        </w:numPr>
        <w:spacing w:after="0" w:line="288" w:lineRule="auto"/>
        <w:ind w:left="234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powierzenia wykonywania pracy małoletniemu cudzoziemcowi, </w:t>
      </w:r>
      <w:r w:rsidR="008A2CEF">
        <w:rPr>
          <w:rFonts w:asciiTheme="majorHAnsi" w:hAnsiTheme="majorHAnsi" w:cstheme="majorHAnsi"/>
          <w:sz w:val="24"/>
          <w:szCs w:val="24"/>
        </w:rPr>
        <w:br/>
      </w:r>
      <w:r w:rsidRPr="00DA0F88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7" w:history="1">
        <w:r w:rsidRPr="00DA0F88">
          <w:rPr>
            <w:rFonts w:asciiTheme="majorHAnsi" w:hAnsiTheme="majorHAnsi" w:cstheme="majorHAnsi"/>
            <w:sz w:val="24"/>
            <w:szCs w:val="24"/>
          </w:rPr>
          <w:t>art. 9 ust. 2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ustawy z dnia 15 czerwca 2012 r. </w:t>
      </w:r>
      <w:r w:rsidR="008A2CEF">
        <w:rPr>
          <w:rFonts w:asciiTheme="majorHAnsi" w:hAnsiTheme="majorHAnsi" w:cstheme="majorHAnsi"/>
          <w:sz w:val="24"/>
          <w:szCs w:val="24"/>
        </w:rPr>
        <w:br/>
      </w:r>
      <w:r w:rsidRPr="00DA0F88">
        <w:rPr>
          <w:rFonts w:asciiTheme="majorHAnsi" w:hAnsiTheme="majorHAnsi" w:cstheme="majorHAnsi"/>
          <w:sz w:val="24"/>
          <w:szCs w:val="24"/>
        </w:rPr>
        <w:t>o skutkach powierzania wykonywania pracy cudzoziemcom przebywającym wbrew przepisom na terytorium Rzeczypospolitej Polskiej</w:t>
      </w:r>
      <w:r w:rsidR="00E0669C" w:rsidRPr="00DA0F88">
        <w:rPr>
          <w:rFonts w:asciiTheme="majorHAnsi" w:hAnsiTheme="majorHAnsi" w:cstheme="majorHAnsi"/>
          <w:sz w:val="24"/>
          <w:szCs w:val="24"/>
        </w:rPr>
        <w:t>,</w:t>
      </w:r>
    </w:p>
    <w:p w14:paraId="4044C4BF" w14:textId="77777777" w:rsidR="0082147D" w:rsidRPr="00DA0F88" w:rsidRDefault="0082147D" w:rsidP="002770D5">
      <w:pPr>
        <w:pStyle w:val="Akapitzlist"/>
        <w:numPr>
          <w:ilvl w:val="0"/>
          <w:numId w:val="29"/>
        </w:numPr>
        <w:spacing w:after="0" w:line="288" w:lineRule="auto"/>
        <w:ind w:left="2347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przeciwko obrotowi gospodarczemu, o których mowa w </w:t>
      </w:r>
      <w:hyperlink r:id="rId18" w:history="1">
        <w:r w:rsidRPr="00DA0F88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296-307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Kodeksu karnego, przestępstwo oszustwa, o którym mowa w </w:t>
      </w:r>
      <w:hyperlink r:id="rId19" w:history="1">
        <w:r w:rsidRPr="00DA0F88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286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Kodeksu karnego, przestępstwo przeciwko wiarygodności dokumentów, o których mowa w </w:t>
      </w:r>
      <w:hyperlink r:id="rId20" w:history="1">
        <w:r w:rsidRPr="00DA0F88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270-277d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Kodeksu karnego, lub przestępstwo skarbowe,</w:t>
      </w:r>
    </w:p>
    <w:p w14:paraId="196C491F" w14:textId="08B02E84" w:rsidR="0082147D" w:rsidRPr="00DA0F88" w:rsidRDefault="0082147D" w:rsidP="002770D5">
      <w:pPr>
        <w:pStyle w:val="Akapitzlist"/>
        <w:numPr>
          <w:ilvl w:val="0"/>
          <w:numId w:val="29"/>
        </w:numPr>
        <w:spacing w:after="0" w:line="288" w:lineRule="auto"/>
        <w:ind w:left="2347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o którym mowa w art. 9 ust. 1 i 3 lub art. 10 ustawy z dnia 15 czerwca 2012 r. o skutkach powierzania wykonywania pracy cudzoziemcom </w:t>
      </w:r>
      <w:r w:rsidRPr="00DA0F88">
        <w:rPr>
          <w:rFonts w:asciiTheme="majorHAnsi" w:hAnsiTheme="majorHAnsi" w:cstheme="majorHAnsi"/>
          <w:sz w:val="24"/>
          <w:szCs w:val="24"/>
        </w:rPr>
        <w:lastRenderedPageBreak/>
        <w:t>przebywającym wbrew przepisom na terytorium Rzeczypospolitej Polskiej</w:t>
      </w:r>
    </w:p>
    <w:p w14:paraId="6A3DF1AB" w14:textId="77777777" w:rsidR="0082147D" w:rsidRPr="00DA0F88" w:rsidRDefault="0082147D" w:rsidP="002770D5">
      <w:pPr>
        <w:pStyle w:val="text-justify"/>
        <w:spacing w:before="0" w:beforeAutospacing="0" w:after="0" w:afterAutospacing="0" w:line="288" w:lineRule="auto"/>
        <w:ind w:left="2347"/>
        <w:jc w:val="both"/>
        <w:rPr>
          <w:rFonts w:asciiTheme="majorHAnsi" w:hAnsiTheme="majorHAnsi" w:cstheme="majorHAnsi"/>
        </w:rPr>
      </w:pPr>
      <w:r w:rsidRPr="00DA0F88">
        <w:rPr>
          <w:rFonts w:asciiTheme="majorHAnsi" w:hAnsiTheme="majorHAnsi" w:cstheme="majorHAnsi"/>
        </w:rPr>
        <w:t>- lub za odpowiedni czyn zabroniony określony w przepisach prawa obcego;</w:t>
      </w:r>
    </w:p>
    <w:p w14:paraId="31D019F9" w14:textId="36DD16A3" w:rsidR="007F3B30" w:rsidRPr="00DA0F88" w:rsidRDefault="00A35918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7F3B30" w:rsidRPr="00DA0F88">
        <w:rPr>
          <w:rFonts w:asciiTheme="majorHAnsi" w:hAnsiTheme="majorHAnsi" w:cstheme="majorHAnsi"/>
          <w:sz w:val="24"/>
          <w:szCs w:val="24"/>
          <w:lang w:eastAsia="pl-PL"/>
        </w:rPr>
        <w:t>o którym mowa w pkt 7.1.1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.,</w:t>
      </w:r>
    </w:p>
    <w:p w14:paraId="6890F997" w14:textId="6C9ED060" w:rsidR="007F3B30" w:rsidRPr="00DA0F88" w:rsidRDefault="00A35918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8A2CEF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 xml:space="preserve">ykonawca odpowiednio przed upływem terminu do składania wniosków </w:t>
      </w:r>
      <w:r w:rsidR="008A2CEF">
        <w:rPr>
          <w:rFonts w:asciiTheme="majorHAnsi" w:hAnsiTheme="majorHAnsi" w:cstheme="majorHAnsi"/>
          <w:sz w:val="24"/>
          <w:szCs w:val="24"/>
        </w:rPr>
        <w:br/>
      </w:r>
      <w:r w:rsidRPr="00DA0F88">
        <w:rPr>
          <w:rFonts w:asciiTheme="majorHAnsi" w:hAnsiTheme="majorHAnsi" w:cstheme="majorHAnsi"/>
          <w:sz w:val="24"/>
          <w:szCs w:val="24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6564F80E" w14:textId="5E6DDAA0" w:rsidR="007F3B30" w:rsidRPr="00DA0F88" w:rsidRDefault="007F3B30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wobec którego prawomocnie orzeczono zakaz ubiegania się o zamówienia publiczne</w:t>
      </w:r>
      <w:r w:rsidR="00A35918"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6D1CD140" w14:textId="2EBEED2D" w:rsidR="00A35918" w:rsidRPr="00DA0F88" w:rsidRDefault="00A35918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jeżeli </w:t>
      </w:r>
      <w:r w:rsidR="008A2CEF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 xml:space="preserve">amawiający może stwierdzić, na podstawie wiarygodnych przesłanek, że </w:t>
      </w:r>
      <w:r w:rsidR="008A2CEF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 xml:space="preserve">ykonawca zawarł z innymi </w:t>
      </w:r>
      <w:r w:rsidR="00C23427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 xml:space="preserve">ykonawcami porozumienie mające na celu zakłócenie konkurencji, w szczególności jeżeli należąc do tej samej grupy kapitałowej w rozumieniu </w:t>
      </w:r>
      <w:hyperlink r:id="rId21" w:history="1">
        <w:r w:rsidRPr="00DA0F88">
          <w:rPr>
            <w:rFonts w:asciiTheme="majorHAnsi" w:hAnsiTheme="majorHAnsi" w:cstheme="majorHAnsi"/>
            <w:sz w:val="24"/>
            <w:szCs w:val="24"/>
          </w:rPr>
          <w:t>ustawy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72F909DF" w14:textId="312FD059" w:rsidR="007F3B30" w:rsidRPr="00DA0F88" w:rsidRDefault="00A35918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jeżeli, w przypadkach, o których mowa w art. 85 ust. 1, doszło do zakłócenia konkurencji wynikającego z wcześniejszego zaangażowania tego </w:t>
      </w:r>
      <w:r w:rsidR="008A2CEF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 xml:space="preserve">ykonawcy lub podmiotu, który należy z </w:t>
      </w:r>
      <w:r w:rsidR="008A2CEF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 xml:space="preserve">ykonawcą do tej samej grupy kapitałowej w rozumieniu </w:t>
      </w:r>
      <w:hyperlink r:id="rId22" w:history="1">
        <w:r w:rsidRPr="00DA0F88">
          <w:rPr>
            <w:rFonts w:asciiTheme="majorHAnsi" w:hAnsiTheme="majorHAnsi" w:cstheme="majorHAnsi"/>
            <w:sz w:val="24"/>
            <w:szCs w:val="24"/>
          </w:rPr>
          <w:t>ustawy</w:t>
        </w:r>
      </w:hyperlink>
      <w:r w:rsidRPr="00DA0F88">
        <w:rPr>
          <w:rFonts w:asciiTheme="majorHAnsi" w:hAnsiTheme="majorHAnsi" w:cstheme="majorHAnsi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</w:t>
      </w:r>
      <w:r w:rsidR="008A2CEF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>ykonawcy z udziału w postępowaniu o udzielenie zamówienia</w:t>
      </w:r>
      <w:r w:rsidR="0082469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611AA886" w14:textId="77777777" w:rsidR="00FE2696" w:rsidRPr="00DA0F88" w:rsidRDefault="00FE2696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DCF4A65" w14:textId="54004F4D" w:rsidR="006862BC" w:rsidRPr="00DA0F88" w:rsidRDefault="00EC0616" w:rsidP="002770D5">
      <w:pPr>
        <w:pStyle w:val="Akapitzlist"/>
        <w:numPr>
          <w:ilvl w:val="1"/>
          <w:numId w:val="5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13" w:name="_Hlk111186380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postępowaniu mogą brać udział </w:t>
      </w:r>
      <w:r w:rsidR="008A2CE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ykonawcy, którzy nie podlegają wykluczeniu </w:t>
      </w:r>
      <w:r w:rsidR="008A2CEF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 postępowania o udzielenie zamówienia w okolicznościach, o których mowa w art. </w:t>
      </w:r>
      <w:r w:rsidR="0012062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4E2849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109 ust. 1 pkt </w:t>
      </w:r>
      <w:r w:rsidR="00A9508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F879EB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4, </w:t>
      </w:r>
      <w:r w:rsidR="006862BC" w:rsidRPr="00DA0F88">
        <w:rPr>
          <w:rFonts w:asciiTheme="majorHAnsi" w:hAnsiTheme="majorHAnsi" w:cstheme="majorHAnsi"/>
          <w:sz w:val="24"/>
          <w:szCs w:val="24"/>
          <w:lang w:eastAsia="pl-PL"/>
        </w:rPr>
        <w:t>8</w:t>
      </w:r>
      <w:r w:rsidR="00352F28" w:rsidRPr="00DA0F88">
        <w:rPr>
          <w:rFonts w:asciiTheme="majorHAnsi" w:hAnsiTheme="majorHAnsi" w:cstheme="majorHAnsi"/>
          <w:sz w:val="24"/>
          <w:szCs w:val="24"/>
          <w:lang w:eastAsia="pl-PL"/>
        </w:rPr>
        <w:t>-</w:t>
      </w:r>
      <w:r w:rsidR="004E2849" w:rsidRPr="00DA0F88">
        <w:rPr>
          <w:rFonts w:asciiTheme="majorHAnsi" w:hAnsiTheme="majorHAnsi" w:cstheme="majorHAnsi"/>
          <w:sz w:val="24"/>
          <w:szCs w:val="24"/>
          <w:lang w:eastAsia="pl-PL"/>
        </w:rPr>
        <w:t>10 ustawy Pzp</w:t>
      </w:r>
      <w:r w:rsidR="0041194B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A9508E" w:rsidRPr="00DA0F88">
        <w:rPr>
          <w:rFonts w:asciiTheme="majorHAnsi" w:hAnsiTheme="majorHAnsi" w:cstheme="majorHAnsi"/>
          <w:sz w:val="24"/>
          <w:szCs w:val="24"/>
          <w:lang w:eastAsia="pl-PL"/>
        </w:rPr>
        <w:t>(przesłank</w:t>
      </w:r>
      <w:r w:rsidR="00A17706" w:rsidRPr="00DA0F88">
        <w:rPr>
          <w:rFonts w:asciiTheme="majorHAnsi" w:hAnsiTheme="majorHAnsi" w:cstheme="majorHAnsi"/>
          <w:sz w:val="24"/>
          <w:szCs w:val="24"/>
          <w:lang w:eastAsia="pl-PL"/>
        </w:rPr>
        <w:t>i fakultatywne)</w:t>
      </w:r>
      <w:r w:rsidR="006862BC" w:rsidRPr="00DA0F88">
        <w:rPr>
          <w:rFonts w:asciiTheme="majorHAnsi" w:hAnsiTheme="majorHAnsi" w:cstheme="majorHAnsi"/>
          <w:sz w:val="24"/>
          <w:szCs w:val="24"/>
          <w:lang w:eastAsia="pl-PL"/>
        </w:rPr>
        <w:t>:</w:t>
      </w:r>
    </w:p>
    <w:bookmarkEnd w:id="13"/>
    <w:p w14:paraId="386BE274" w14:textId="68EA5066" w:rsidR="00F879EB" w:rsidRPr="00DA0F88" w:rsidRDefault="006E6B1F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art. 109 ust. 1 pkt 4 Pzp </w:t>
      </w:r>
      <w:r w:rsidR="00AD43CB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- </w:t>
      </w:r>
      <w:r w:rsidR="00A35918" w:rsidRPr="00DA0F88">
        <w:rPr>
          <w:rFonts w:asciiTheme="majorHAnsi" w:hAnsiTheme="majorHAnsi" w:cstheme="majorHAnsi"/>
          <w:sz w:val="24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</w:t>
      </w:r>
      <w:r w:rsidR="00A35918" w:rsidRPr="00DA0F88">
        <w:rPr>
          <w:rFonts w:asciiTheme="majorHAnsi" w:hAnsiTheme="majorHAnsi" w:cstheme="majorHAnsi"/>
          <w:sz w:val="24"/>
          <w:szCs w:val="24"/>
        </w:rPr>
        <w:lastRenderedPageBreak/>
        <w:t>albo znajduje się on w innej tego rodzaju sytuacji wynikającej z podobnej procedury przewidzianej w przepisach miejsca wszczęcia tej procedury,</w:t>
      </w:r>
    </w:p>
    <w:p w14:paraId="54833955" w14:textId="3F89AF5B" w:rsidR="006862BC" w:rsidRPr="00DA0F88" w:rsidRDefault="008E0B65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art. 109 ust. 1 pkt 8 Pzp - </w:t>
      </w:r>
      <w:r w:rsidR="00A35918" w:rsidRPr="00DA0F88">
        <w:rPr>
          <w:rFonts w:asciiTheme="majorHAnsi" w:hAnsiTheme="majorHAnsi" w:cstheme="majorHAnsi"/>
          <w:sz w:val="24"/>
          <w:szCs w:val="24"/>
        </w:rPr>
        <w:t xml:space="preserve">który w wyniku zamierzonego działania lub rażącego niedbalstwa wprowadził </w:t>
      </w:r>
      <w:r w:rsidR="008A2CEF">
        <w:rPr>
          <w:rFonts w:asciiTheme="majorHAnsi" w:hAnsiTheme="majorHAnsi" w:cstheme="majorHAnsi"/>
          <w:sz w:val="24"/>
          <w:szCs w:val="24"/>
        </w:rPr>
        <w:t>Z</w:t>
      </w:r>
      <w:r w:rsidR="00A35918" w:rsidRPr="00DA0F88">
        <w:rPr>
          <w:rFonts w:asciiTheme="majorHAnsi" w:hAnsiTheme="majorHAnsi" w:cstheme="majorHAnsi"/>
          <w:sz w:val="24"/>
          <w:szCs w:val="24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 w:rsidR="00CC246A">
        <w:rPr>
          <w:rFonts w:asciiTheme="majorHAnsi" w:hAnsiTheme="majorHAnsi" w:cstheme="majorHAnsi"/>
          <w:sz w:val="24"/>
          <w:szCs w:val="24"/>
        </w:rPr>
        <w:t>Z</w:t>
      </w:r>
      <w:r w:rsidR="00A35918" w:rsidRPr="00DA0F88">
        <w:rPr>
          <w:rFonts w:asciiTheme="majorHAnsi" w:hAnsiTheme="majorHAnsi" w:cstheme="majorHAnsi"/>
          <w:sz w:val="24"/>
          <w:szCs w:val="24"/>
        </w:rPr>
        <w:t xml:space="preserve">amawiającego w postępowaniu </w:t>
      </w:r>
      <w:r w:rsidR="008A2CEF">
        <w:rPr>
          <w:rFonts w:asciiTheme="majorHAnsi" w:hAnsiTheme="majorHAnsi" w:cstheme="majorHAnsi"/>
          <w:sz w:val="24"/>
          <w:szCs w:val="24"/>
        </w:rPr>
        <w:br/>
      </w:r>
      <w:r w:rsidR="00A35918" w:rsidRPr="00DA0F88">
        <w:rPr>
          <w:rFonts w:asciiTheme="majorHAnsi" w:hAnsiTheme="majorHAnsi" w:cstheme="majorHAnsi"/>
          <w:sz w:val="24"/>
          <w:szCs w:val="24"/>
        </w:rPr>
        <w:t>o udzielenie zamówienia, lub który zataił te informacje lub nie jest w stanie przedstawić wymaganych podmiotowych środków dowodowych</w:t>
      </w:r>
      <w:r w:rsidR="006862BC"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015B2CB6" w14:textId="219EF2AB" w:rsidR="00F22AF8" w:rsidRPr="00DA0F88" w:rsidRDefault="008E0B65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art. 109 ust. 1 pkt 9 Pzp -  </w:t>
      </w:r>
      <w:r w:rsidR="00A35918" w:rsidRPr="00DA0F88">
        <w:rPr>
          <w:rFonts w:asciiTheme="majorHAnsi" w:hAnsiTheme="majorHAnsi" w:cstheme="majorHAnsi"/>
          <w:sz w:val="24"/>
          <w:szCs w:val="24"/>
          <w:lang w:eastAsia="pl-PL"/>
        </w:rPr>
        <w:t>k</w:t>
      </w:r>
      <w:r w:rsidR="00A35918" w:rsidRPr="00DA0F88">
        <w:rPr>
          <w:rFonts w:asciiTheme="majorHAnsi" w:hAnsiTheme="majorHAnsi" w:cstheme="majorHAnsi"/>
          <w:sz w:val="24"/>
          <w:szCs w:val="24"/>
        </w:rPr>
        <w:t xml:space="preserve">tóry bezprawnie wpływał lub próbował wpływać na czynności </w:t>
      </w:r>
      <w:r w:rsidR="008A2CEF">
        <w:rPr>
          <w:rFonts w:asciiTheme="majorHAnsi" w:hAnsiTheme="majorHAnsi" w:cstheme="majorHAnsi"/>
          <w:sz w:val="24"/>
          <w:szCs w:val="24"/>
        </w:rPr>
        <w:t>Z</w:t>
      </w:r>
      <w:r w:rsidR="00A35918" w:rsidRPr="00DA0F88">
        <w:rPr>
          <w:rFonts w:asciiTheme="majorHAnsi" w:hAnsiTheme="majorHAnsi" w:cstheme="majorHAnsi"/>
          <w:sz w:val="24"/>
          <w:szCs w:val="24"/>
        </w:rPr>
        <w:t xml:space="preserve">amawiającego lub próbował pozyskać lub pozyskał informacje poufne, mogące dać mu przewagę w postępowaniu </w:t>
      </w:r>
      <w:r w:rsidR="008A2CEF">
        <w:rPr>
          <w:rFonts w:asciiTheme="majorHAnsi" w:hAnsiTheme="majorHAnsi" w:cstheme="majorHAnsi"/>
          <w:sz w:val="24"/>
          <w:szCs w:val="24"/>
        </w:rPr>
        <w:br/>
      </w:r>
      <w:r w:rsidR="00A35918" w:rsidRPr="00DA0F88">
        <w:rPr>
          <w:rFonts w:asciiTheme="majorHAnsi" w:hAnsiTheme="majorHAnsi" w:cstheme="majorHAnsi"/>
          <w:sz w:val="24"/>
          <w:szCs w:val="24"/>
        </w:rPr>
        <w:t>o udzielenie zamówienia</w:t>
      </w:r>
      <w:r w:rsidR="008A2CEF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1B109E8C" w14:textId="7BF9C26E" w:rsidR="006862BC" w:rsidRPr="00DA0F88" w:rsidRDefault="008E0B65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art. 109 ust. 1 pkt 10 Pzp - </w:t>
      </w:r>
      <w:r w:rsidR="00AD43CB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który w wyniku lekkomyślności lub niedbalstwa przedstawił informacje wprowadzające w błąd, co mogło mieć istotny wpływ na decyzje podejmowane przez </w:t>
      </w:r>
      <w:r w:rsidR="00CC246A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AD43CB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amawiającego w postępowaniu </w:t>
      </w:r>
      <w:r w:rsidR="008A2CEF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AD43CB" w:rsidRPr="00DA0F88">
        <w:rPr>
          <w:rFonts w:asciiTheme="majorHAnsi" w:hAnsiTheme="majorHAnsi" w:cstheme="majorHAnsi"/>
          <w:sz w:val="24"/>
          <w:szCs w:val="24"/>
          <w:lang w:eastAsia="pl-PL"/>
        </w:rPr>
        <w:t>o udzielenie zamówienia</w:t>
      </w:r>
      <w:r w:rsidR="0079293F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0E775729" w14:textId="77777777" w:rsidR="002C6BAC" w:rsidRPr="00DA0F88" w:rsidRDefault="002C6BAC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6FA6E27" w14:textId="03B8111A" w:rsidR="00332545" w:rsidRPr="00DA0F88" w:rsidRDefault="00332545" w:rsidP="002770D5">
      <w:pPr>
        <w:pStyle w:val="Akapitzlist"/>
        <w:numPr>
          <w:ilvl w:val="1"/>
          <w:numId w:val="5"/>
        </w:numPr>
        <w:spacing w:after="0" w:line="288" w:lineRule="auto"/>
        <w:ind w:hanging="65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14" w:name="_Hlk111186428"/>
      <w:bookmarkStart w:id="15" w:name="_Hlk62455871"/>
      <w:bookmarkStart w:id="16" w:name="_Hlk63939799"/>
      <w:r w:rsidRPr="00DA0F88">
        <w:rPr>
          <w:rFonts w:asciiTheme="majorHAnsi" w:hAnsiTheme="majorHAnsi" w:cstheme="majorHAnsi"/>
          <w:sz w:val="24"/>
          <w:szCs w:val="24"/>
          <w:lang w:eastAsia="pl-PL"/>
        </w:rPr>
        <w:t>Z postępowania o udzielenie zamówienia publicznego na podstawie art. 7 ust. 1 ustawy z dnia z dnia 13 kwietnia 2022 r. o szczególnych rozwiązaniach w zakresie przeciwdziałania wspieraniu agresji na Ukrainę oraz służących ochronie bezpieczeństwa narodowego oraz na podstawie art. 5k rozporządzenia nr 833/2014 dotyczące środków ograniczających w związku z działaniami Rosji destabilizującymi sytuację na Ukrainie:</w:t>
      </w:r>
      <w:bookmarkEnd w:id="14"/>
    </w:p>
    <w:p w14:paraId="6060A41C" w14:textId="7496E055" w:rsidR="00332545" w:rsidRPr="00DA0F88" w:rsidRDefault="00332545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na podstawie art. 7 ust. 1 pkt 1 – wyklucza się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7684AD1F" w14:textId="4F0C1151" w:rsidR="00332545" w:rsidRPr="00DA0F88" w:rsidRDefault="00332545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na podstawie art. 7 ust. 1 pkt 2 – wyklucza się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5AF26E21" w14:textId="4F077829" w:rsidR="00332545" w:rsidRPr="00DA0F88" w:rsidRDefault="00332545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na podstawie art. 7 ust. 1 pkt 3  - wyklucza się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ykonawcę, którego jednostką dominującą w rozumieniu art. 3 ust. 1 pkt 37 ustawy z dnia 29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177C92C" w14:textId="5DA83FE7" w:rsidR="00332545" w:rsidRPr="00DA0F88" w:rsidRDefault="00332545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- wykluczenie następuje na okres trwania okoliczności określonych w ust. 7.3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0B6D6704" w14:textId="77777777" w:rsidR="00332545" w:rsidRPr="00DA0F88" w:rsidRDefault="00332545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na podstawie art. 5k  rozporządzenia  nr 833/2014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F15C99C" w14:textId="77777777" w:rsidR="00332545" w:rsidRPr="00DA0F88" w:rsidRDefault="00332545" w:rsidP="002770D5">
      <w:pPr>
        <w:pStyle w:val="Akapitzlist"/>
        <w:numPr>
          <w:ilvl w:val="0"/>
          <w:numId w:val="40"/>
        </w:numPr>
        <w:spacing w:after="0" w:line="288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obywateli rosyjskich lub osób fizycznych lub prawnych, podmiotów lub organów z siedzibą w Rosji;</w:t>
      </w:r>
    </w:p>
    <w:p w14:paraId="01E4589E" w14:textId="1AA874D6" w:rsidR="00332545" w:rsidRPr="00DA0F88" w:rsidRDefault="00332545" w:rsidP="002770D5">
      <w:pPr>
        <w:pStyle w:val="Akapitzlist"/>
        <w:numPr>
          <w:ilvl w:val="0"/>
          <w:numId w:val="40"/>
        </w:numPr>
        <w:spacing w:after="0" w:line="288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osób prawnych, podmiotów lub organów, do których prawa własności bezpośrednio lub pośrednio w ponad 50 % należą do podmiotu,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o którym mowa w lit. a) niniejszego ustępu; lub</w:t>
      </w:r>
    </w:p>
    <w:p w14:paraId="30284B17" w14:textId="77777777" w:rsidR="00332545" w:rsidRPr="00DA0F88" w:rsidRDefault="00332545" w:rsidP="002770D5">
      <w:pPr>
        <w:pStyle w:val="Akapitzlist"/>
        <w:numPr>
          <w:ilvl w:val="0"/>
          <w:numId w:val="40"/>
        </w:numPr>
        <w:spacing w:after="0" w:line="288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osób fizycznych lub prawnych, podmiotów lub organów działających w imieniu lub pod kierunkiem podmiotu, o którym mowa w lit. a) lub b) niniejszego ustępu,</w:t>
      </w:r>
    </w:p>
    <w:p w14:paraId="14D572D9" w14:textId="095DAECF" w:rsidR="00332545" w:rsidRPr="00DA0F88" w:rsidRDefault="00332545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- w tym podwykonawców, dostawców lub podmiotów, na których zdolności polega się w rozumieniu dyrektyw w sprawie zamówień publicznych, w przypadku gdy przypada na nich ponad 10% wartości zamówienia.</w:t>
      </w:r>
    </w:p>
    <w:p w14:paraId="2E3F4B5F" w14:textId="77777777" w:rsidR="002441CC" w:rsidRPr="00DA0F88" w:rsidRDefault="002441CC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2270F7B" w14:textId="440197F4" w:rsidR="00B4785A" w:rsidRPr="00DA0F88" w:rsidRDefault="00B4785A" w:rsidP="002770D5">
      <w:pPr>
        <w:pStyle w:val="Akapitzlist"/>
        <w:numPr>
          <w:ilvl w:val="1"/>
          <w:numId w:val="5"/>
        </w:numPr>
        <w:spacing w:after="0" w:line="288" w:lineRule="auto"/>
        <w:ind w:hanging="65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Wykonawca nie podlega wykluczeniu w okolicznościach określonych w</w:t>
      </w:r>
      <w:r w:rsidR="0072117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art.</w:t>
      </w:r>
      <w:r w:rsidR="0072117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108 ust.</w:t>
      </w:r>
      <w:r w:rsidR="00C54F3D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1 pkt 1, 2 i 5</w:t>
      </w:r>
      <w:r w:rsidR="00721172" w:rsidRPr="00DA0F88">
        <w:rPr>
          <w:rFonts w:asciiTheme="majorHAnsi" w:hAnsiTheme="majorHAnsi" w:cstheme="majorHAnsi"/>
          <w:sz w:val="24"/>
          <w:szCs w:val="24"/>
          <w:lang w:eastAsia="pl-PL"/>
        </w:rPr>
        <w:t>)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lub art.</w:t>
      </w:r>
      <w:r w:rsidR="0072117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109 ust.</w:t>
      </w:r>
      <w:r w:rsidR="0072117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1 pkt</w:t>
      </w:r>
      <w:r w:rsidR="0072117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F879EB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4, </w:t>
      </w:r>
      <w:r w:rsidR="00721172" w:rsidRPr="00DA0F88">
        <w:rPr>
          <w:rFonts w:asciiTheme="majorHAnsi" w:hAnsiTheme="majorHAnsi" w:cstheme="majorHAnsi"/>
          <w:sz w:val="24"/>
          <w:szCs w:val="24"/>
          <w:lang w:eastAsia="pl-PL"/>
        </w:rPr>
        <w:t>8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‒10</w:t>
      </w:r>
      <w:r w:rsidR="0072117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ustawy Pzp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jeżeli udowodni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amawiającemu, że spełnił</w:t>
      </w:r>
      <w:r w:rsidR="0072117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łącznie następujące przesłanki</w:t>
      </w:r>
      <w:bookmarkEnd w:id="15"/>
      <w:r w:rsidRPr="00DA0F88">
        <w:rPr>
          <w:rFonts w:asciiTheme="majorHAnsi" w:hAnsiTheme="majorHAnsi" w:cstheme="majorHAnsi"/>
          <w:sz w:val="24"/>
          <w:szCs w:val="24"/>
          <w:lang w:eastAsia="pl-PL"/>
        </w:rPr>
        <w:t>:</w:t>
      </w:r>
    </w:p>
    <w:p w14:paraId="75F21A5E" w14:textId="77777777" w:rsidR="00721172" w:rsidRPr="00DA0F88" w:rsidRDefault="00721172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naprawił lub zobowiązał się do naprawienia szkody wyrządzonej przestępstwem, wykroczeniem lub swoim nieprawidłowym postępowaniem, w tym poprzez zadośćuczynienie pieniężne,</w:t>
      </w:r>
    </w:p>
    <w:p w14:paraId="167A626E" w14:textId="0ABD660D" w:rsidR="00721172" w:rsidRPr="00DA0F88" w:rsidRDefault="00721172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amawiającym,</w:t>
      </w:r>
    </w:p>
    <w:p w14:paraId="270AC2C8" w14:textId="65402ED2" w:rsidR="00721172" w:rsidRPr="00DA0F88" w:rsidRDefault="00721172" w:rsidP="002770D5">
      <w:pPr>
        <w:pStyle w:val="Akapitzlist"/>
        <w:numPr>
          <w:ilvl w:val="2"/>
          <w:numId w:val="5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42FF283F" w14:textId="7A108E8E" w:rsidR="00721172" w:rsidRPr="00DA0F88" w:rsidRDefault="00721172" w:rsidP="002770D5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zerwał wszelkie powiązania z osobami lub podmiotami odpowiedzialnymi za nieprawidłowe postępowanie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ykonawcy,</w:t>
      </w:r>
    </w:p>
    <w:p w14:paraId="0DE19B6E" w14:textId="77777777" w:rsidR="00721172" w:rsidRPr="00DA0F88" w:rsidRDefault="00721172" w:rsidP="002770D5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zreorganizował personel,</w:t>
      </w:r>
    </w:p>
    <w:p w14:paraId="37C5471F" w14:textId="77777777" w:rsidR="00721172" w:rsidRPr="00DA0F88" w:rsidRDefault="00721172" w:rsidP="002770D5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wdrożył system sprawozdawczości i kontroli,</w:t>
      </w:r>
    </w:p>
    <w:p w14:paraId="7D2321CB" w14:textId="77777777" w:rsidR="00721172" w:rsidRPr="00DA0F88" w:rsidRDefault="00721172" w:rsidP="002770D5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utworzył struktury audytu wewnętrznego do monitorowania przestrzegania przepisów, wewnętrznych regulacji lub standardów,</w:t>
      </w:r>
    </w:p>
    <w:p w14:paraId="2D67E610" w14:textId="6839EA13" w:rsidR="00721172" w:rsidRPr="00DA0F88" w:rsidRDefault="00721172" w:rsidP="002770D5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wprowadził wewnętrzne regulacje dotyczące odpowiedzialności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i odszkodowań za nieprzestrzeganie przepisów, wewnętrznych regulacji lub standardów.</w:t>
      </w:r>
    </w:p>
    <w:bookmarkEnd w:id="16"/>
    <w:p w14:paraId="679A9261" w14:textId="77777777" w:rsidR="00721172" w:rsidRPr="00DA0F88" w:rsidRDefault="00721172" w:rsidP="002770D5">
      <w:pPr>
        <w:pStyle w:val="Akapitzlist"/>
        <w:spacing w:after="0" w:line="288" w:lineRule="auto"/>
        <w:ind w:left="234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34DC1BF" w14:textId="48251885" w:rsidR="00721172" w:rsidRPr="00DA0F88" w:rsidRDefault="00721172" w:rsidP="002770D5">
      <w:pPr>
        <w:pStyle w:val="Akapitzlist"/>
        <w:numPr>
          <w:ilvl w:val="1"/>
          <w:numId w:val="5"/>
        </w:numPr>
        <w:spacing w:after="0" w:line="288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Zamawiający ocenia, czy podjęte przez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ykonawcę czynności, o których mowa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7.</w:t>
      </w:r>
      <w:r w:rsidR="008E3B83" w:rsidRPr="00DA0F88">
        <w:rPr>
          <w:rFonts w:asciiTheme="majorHAnsi" w:hAnsiTheme="majorHAnsi" w:cstheme="majorHAnsi"/>
          <w:sz w:val="24"/>
          <w:szCs w:val="24"/>
          <w:lang w:eastAsia="pl-PL"/>
        </w:rPr>
        <w:t>4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są wystarczające do wykazania jego rzetelności, uwzględniając wagę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i szczególne okoliczności czynu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ykonawcy. Jeżeli podjęte przez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ykonawcę czynności, o których mowa 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7.</w:t>
      </w:r>
      <w:r w:rsidR="008E3B83" w:rsidRPr="00DA0F88">
        <w:rPr>
          <w:rFonts w:asciiTheme="majorHAnsi" w:hAnsiTheme="majorHAnsi" w:cstheme="majorHAnsi"/>
          <w:sz w:val="24"/>
          <w:szCs w:val="24"/>
          <w:lang w:eastAsia="pl-PL"/>
        </w:rPr>
        <w:t>4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nie są wystarczające do wykazania jego rzetelności,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wyklucza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</w:t>
      </w:r>
      <w:r w:rsidR="0010716C" w:rsidRPr="00DA0F88">
        <w:rPr>
          <w:rFonts w:asciiTheme="majorHAnsi" w:hAnsiTheme="majorHAnsi" w:cstheme="majorHAnsi"/>
          <w:sz w:val="24"/>
          <w:szCs w:val="24"/>
          <w:lang w:eastAsia="pl-PL"/>
        </w:rPr>
        <w:t>wcę</w:t>
      </w:r>
      <w:r w:rsidR="002A1444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2BA718B5" w14:textId="77777777" w:rsidR="00A31EFD" w:rsidRPr="00DA0F88" w:rsidRDefault="00A31EFD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E717FCA" w14:textId="16CF983B" w:rsidR="00A31EFD" w:rsidRPr="00DA0F88" w:rsidRDefault="00A31EFD" w:rsidP="002770D5">
      <w:pPr>
        <w:pStyle w:val="Akapitzlist"/>
        <w:numPr>
          <w:ilvl w:val="1"/>
          <w:numId w:val="5"/>
        </w:numPr>
        <w:spacing w:after="0" w:line="288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</w:rPr>
        <w:t>J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eżeli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polega na zdolnościach lub sytuacji podmiotów udostępniających zasoby  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  zbada,   czy   nie   zachodzą   wobec   tego   podmiotu podstawy wykluczenia, które zostały przewidziane względem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ykonawcy.</w:t>
      </w:r>
    </w:p>
    <w:p w14:paraId="63405EEB" w14:textId="77777777" w:rsidR="00A31EFD" w:rsidRPr="00DA0F88" w:rsidRDefault="00A31EFD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6C53047" w14:textId="797ABFEB" w:rsidR="00A31EFD" w:rsidRPr="00DA0F88" w:rsidRDefault="00A31EFD" w:rsidP="002770D5">
      <w:pPr>
        <w:pStyle w:val="Akapitzlist"/>
        <w:numPr>
          <w:ilvl w:val="1"/>
          <w:numId w:val="5"/>
        </w:numPr>
        <w:spacing w:after="0" w:line="288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  przypadku   wspólnego   ubiegania   się 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  o   udzielenie   zamówienia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</w:t>
      </w:r>
      <w:r w:rsidR="00397DFA" w:rsidRPr="00DA0F88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bada, czy nie zachodzą podstawy wykluczenia wobec każdego z tych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ykonawców.</w:t>
      </w:r>
    </w:p>
    <w:p w14:paraId="79F71FBA" w14:textId="77777777" w:rsidR="00363042" w:rsidRPr="00DA0F88" w:rsidRDefault="00363042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F0394DF" w14:textId="053D5D53" w:rsidR="00986E66" w:rsidRPr="00DA0F88" w:rsidRDefault="00986E66" w:rsidP="002770D5">
      <w:pPr>
        <w:pStyle w:val="Nagwek1"/>
        <w:numPr>
          <w:ilvl w:val="0"/>
          <w:numId w:val="26"/>
        </w:numPr>
        <w:tabs>
          <w:tab w:val="left" w:pos="426"/>
        </w:tabs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A0F88">
        <w:rPr>
          <w:rFonts w:cstheme="majorHAnsi"/>
          <w:b/>
          <w:bCs/>
          <w:color w:val="auto"/>
          <w:sz w:val="24"/>
          <w:szCs w:val="24"/>
        </w:rPr>
        <w:t>Wykonawcy</w:t>
      </w:r>
      <w:r w:rsidR="00A34559" w:rsidRPr="00DA0F88">
        <w:rPr>
          <w:rFonts w:cstheme="majorHAnsi"/>
          <w:b/>
          <w:bCs/>
          <w:color w:val="auto"/>
          <w:sz w:val="24"/>
          <w:szCs w:val="24"/>
        </w:rPr>
        <w:t xml:space="preserve"> i podwykonawcy</w:t>
      </w:r>
      <w:r w:rsidR="005A2D5A" w:rsidRPr="00DA0F88">
        <w:rPr>
          <w:rFonts w:cstheme="majorHAnsi"/>
          <w:b/>
          <w:bCs/>
          <w:color w:val="auto"/>
          <w:sz w:val="24"/>
          <w:szCs w:val="24"/>
        </w:rPr>
        <w:t>, udostępnienie zasobów</w:t>
      </w:r>
    </w:p>
    <w:p w14:paraId="53CE7278" w14:textId="251FABFB" w:rsidR="00986E66" w:rsidRPr="00DA0F88" w:rsidRDefault="00986E66" w:rsidP="002770D5">
      <w:pPr>
        <w:pStyle w:val="Akapitzlist"/>
        <w:numPr>
          <w:ilvl w:val="1"/>
          <w:numId w:val="9"/>
        </w:numPr>
        <w:spacing w:after="0" w:line="288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 udzielenie zamówienia mogą ubiegać się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ykonawcy, którzy:</w:t>
      </w:r>
    </w:p>
    <w:p w14:paraId="320A5337" w14:textId="77777777" w:rsidR="00986E66" w:rsidRPr="00DA0F88" w:rsidRDefault="00986E66" w:rsidP="002770D5">
      <w:pPr>
        <w:pStyle w:val="Akapitzlist"/>
        <w:numPr>
          <w:ilvl w:val="2"/>
          <w:numId w:val="9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nie podlegają wykluczeniu,</w:t>
      </w:r>
    </w:p>
    <w:p w14:paraId="512734DA" w14:textId="14ADC6ED" w:rsidR="00986E66" w:rsidRPr="00DA0F88" w:rsidRDefault="00986E66" w:rsidP="002770D5">
      <w:pPr>
        <w:pStyle w:val="Akapitzlist"/>
        <w:numPr>
          <w:ilvl w:val="2"/>
          <w:numId w:val="9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spełniają warunki udziału w postępowaniu, określone przez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amawiającego.</w:t>
      </w:r>
    </w:p>
    <w:p w14:paraId="1E0BD63F" w14:textId="77777777" w:rsidR="00D82B58" w:rsidRPr="00DA0F88" w:rsidRDefault="00D82B58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8EE2F4F" w14:textId="4D3E7A71" w:rsidR="00986E66" w:rsidRPr="00DA0F88" w:rsidRDefault="00986E66" w:rsidP="002770D5">
      <w:pPr>
        <w:pStyle w:val="Akapitzlist"/>
        <w:numPr>
          <w:ilvl w:val="1"/>
          <w:numId w:val="9"/>
        </w:numPr>
        <w:spacing w:after="0" w:line="288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Wykonawcy mogą wspólnie ubiegać się o udzielenie zamówienia</w:t>
      </w:r>
      <w:r w:rsidR="00B16A7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(np. konsorcjum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B16A74" w:rsidRPr="00DA0F88">
        <w:rPr>
          <w:rFonts w:asciiTheme="majorHAnsi" w:hAnsiTheme="majorHAnsi" w:cstheme="majorHAnsi"/>
          <w:sz w:val="24"/>
          <w:szCs w:val="24"/>
          <w:lang w:eastAsia="pl-PL"/>
        </w:rPr>
        <w:t>ykonawców, spółki cywilne).</w:t>
      </w:r>
      <w:r w:rsidR="005A0885" w:rsidRPr="00DA0F88">
        <w:rPr>
          <w:rFonts w:asciiTheme="majorHAnsi" w:hAnsiTheme="majorHAnsi" w:cstheme="majorHAnsi"/>
          <w:sz w:val="18"/>
          <w:szCs w:val="18"/>
        </w:rPr>
        <w:t xml:space="preserve"> </w:t>
      </w:r>
      <w:r w:rsidR="005A0885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Zamawiający nie wymaga od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A0885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o udzielenie zamówienia posiadania określonej formy prawnej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5A0885" w:rsidRPr="00DA0F88">
        <w:rPr>
          <w:rFonts w:asciiTheme="majorHAnsi" w:hAnsiTheme="majorHAnsi" w:cstheme="majorHAnsi"/>
          <w:sz w:val="24"/>
          <w:szCs w:val="24"/>
          <w:lang w:eastAsia="pl-PL"/>
        </w:rPr>
        <w:t>w celu złożenia oferty.</w:t>
      </w:r>
    </w:p>
    <w:p w14:paraId="3BFD6B8A" w14:textId="77777777" w:rsidR="004E0922" w:rsidRPr="00DA0F88" w:rsidRDefault="004E0922" w:rsidP="002770D5">
      <w:pPr>
        <w:pStyle w:val="Akapitzlist"/>
        <w:spacing w:after="0" w:line="288" w:lineRule="auto"/>
        <w:ind w:left="108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804A7A6" w14:textId="5A8F1061" w:rsidR="00416550" w:rsidRPr="00DA0F88" w:rsidRDefault="00986E66" w:rsidP="002770D5">
      <w:pPr>
        <w:pStyle w:val="Akapitzlist"/>
        <w:numPr>
          <w:ilvl w:val="1"/>
          <w:numId w:val="9"/>
        </w:numPr>
        <w:spacing w:after="0" w:line="288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W przypadku, o którym mowa 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 xml:space="preserve">ust. </w:t>
      </w:r>
      <w:r w:rsidR="00CE0E07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8.2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 ustanawiają pełnomocnika do reprezentowania ich w postępowaniu o</w:t>
      </w:r>
      <w:r w:rsidR="00CE0E07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udzielenie zamówienia albo do reprezentowania w</w:t>
      </w:r>
      <w:r w:rsidR="00CE0E07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postępowaniu i</w:t>
      </w:r>
      <w:r w:rsidR="00CE0E07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zawarcia umowy w</w:t>
      </w:r>
      <w:r w:rsidR="00CE0E07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sprawie zamówienia publiczneg</w:t>
      </w:r>
      <w:r w:rsidR="00CE0E07" w:rsidRPr="00DA0F88">
        <w:rPr>
          <w:rFonts w:asciiTheme="majorHAnsi" w:hAnsiTheme="majorHAnsi" w:cstheme="majorHAnsi"/>
          <w:sz w:val="24"/>
          <w:szCs w:val="24"/>
          <w:lang w:eastAsia="pl-PL"/>
        </w:rPr>
        <w:t>o.</w:t>
      </w:r>
      <w:r w:rsidR="00416550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Wszelka korespondencja prowadzona będzie wyłącznie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416550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 </w:t>
      </w:r>
      <w:r w:rsidR="0017350E" w:rsidRPr="00DA0F88">
        <w:rPr>
          <w:rFonts w:asciiTheme="majorHAnsi" w:hAnsiTheme="majorHAnsi" w:cstheme="majorHAnsi"/>
          <w:sz w:val="24"/>
          <w:szCs w:val="24"/>
          <w:lang w:eastAsia="pl-PL"/>
        </w:rPr>
        <w:t>p</w:t>
      </w:r>
      <w:r w:rsidR="00416550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ełnomocnikiem ze skutkiem dla wszystkich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416550" w:rsidRPr="00DA0F88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zamówienie.</w:t>
      </w:r>
    </w:p>
    <w:p w14:paraId="35C62F5D" w14:textId="77777777" w:rsidR="0064442F" w:rsidRPr="00DA0F88" w:rsidRDefault="0064442F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351C441" w14:textId="2DEC7709" w:rsidR="00AD43CB" w:rsidRPr="00DA0F88" w:rsidRDefault="00AD43CB" w:rsidP="002770D5">
      <w:pPr>
        <w:pStyle w:val="Akapitzlist"/>
        <w:numPr>
          <w:ilvl w:val="1"/>
          <w:numId w:val="9"/>
        </w:numPr>
        <w:spacing w:after="0" w:line="288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Żaden z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udzielenie zamówienia nie może podlegać wykluczeniu z postępowania.</w:t>
      </w:r>
    </w:p>
    <w:p w14:paraId="12E2B4AD" w14:textId="77777777" w:rsidR="00AD43CB" w:rsidRPr="00DA0F88" w:rsidRDefault="00AD43CB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01716B5" w14:textId="5DD5C304" w:rsidR="00AD43CB" w:rsidRPr="00DA0F88" w:rsidRDefault="00AD43CB" w:rsidP="002770D5">
      <w:pPr>
        <w:pStyle w:val="Akapitzlist"/>
        <w:numPr>
          <w:ilvl w:val="1"/>
          <w:numId w:val="9"/>
        </w:numPr>
        <w:spacing w:after="0" w:line="288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17" w:name="_Hlk70488391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odniesieniu   do   warunków   dotyczących   kwalifikacji   zawodowych   lub doświadczenia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 wspólnie ubiegający się o udzielenie zamówienia mogą polegać   na   zdolnościach   tych   z  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ykonawców,   którzy   wykonają   dostawy, do realizacji których te zdolności są wymagane. </w:t>
      </w:r>
    </w:p>
    <w:bookmarkEnd w:id="17"/>
    <w:p w14:paraId="4C6637ED" w14:textId="77777777" w:rsidR="00AD43CB" w:rsidRPr="00DA0F88" w:rsidRDefault="00AD43CB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AF4E93D" w14:textId="6836184A" w:rsidR="00557D39" w:rsidRPr="00557D39" w:rsidRDefault="00557D39" w:rsidP="002770D5">
      <w:pPr>
        <w:pStyle w:val="Akapitzlist"/>
        <w:numPr>
          <w:ilvl w:val="1"/>
          <w:numId w:val="9"/>
        </w:numPr>
        <w:spacing w:line="288" w:lineRule="auto"/>
        <w:ind w:left="1077" w:hanging="51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57D39">
        <w:rPr>
          <w:rFonts w:asciiTheme="majorHAnsi" w:hAnsiTheme="majorHAnsi" w:cstheme="majorHAnsi"/>
          <w:sz w:val="24"/>
          <w:szCs w:val="24"/>
          <w:lang w:eastAsia="pl-PL"/>
        </w:rPr>
        <w:t xml:space="preserve">W odniesieniu   do   warunku dotyczącego  uprawnień do prowadzenia określonej działalności gospodarczej lub zawodowej, o którym mowa w art. 112 ust. 2 pkt 2 Pzp, jest spełniony, jeżeli co najmniej jeden z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557D39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o udzielenie zamówienia posiada uprawnienia do prowadzenia określonej działalności gospodarczej lub zawodowej i zrealizuje usługi, do których realizacji te uprawnienia są wymagane.  </w:t>
      </w:r>
    </w:p>
    <w:p w14:paraId="13D9C70F" w14:textId="77777777" w:rsidR="00557D39" w:rsidRPr="00557D39" w:rsidRDefault="00557D39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0E28EB3" w14:textId="0339ACC6" w:rsidR="00557D39" w:rsidRPr="00557D39" w:rsidRDefault="00557D39" w:rsidP="002770D5">
      <w:pPr>
        <w:pStyle w:val="Akapitzlist"/>
        <w:numPr>
          <w:ilvl w:val="1"/>
          <w:numId w:val="9"/>
        </w:numPr>
        <w:spacing w:line="288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57D39">
        <w:rPr>
          <w:rFonts w:asciiTheme="majorHAnsi" w:hAnsiTheme="majorHAnsi" w:cstheme="majorHAnsi"/>
          <w:sz w:val="24"/>
          <w:szCs w:val="24"/>
          <w:lang w:eastAsia="pl-PL"/>
        </w:rPr>
        <w:t>W przypadkach określonych w ust. 8.</w:t>
      </w:r>
      <w:r>
        <w:rPr>
          <w:rFonts w:asciiTheme="majorHAnsi" w:hAnsiTheme="majorHAnsi" w:cstheme="majorHAnsi"/>
          <w:sz w:val="24"/>
          <w:szCs w:val="24"/>
          <w:lang w:eastAsia="pl-PL"/>
        </w:rPr>
        <w:t>5</w:t>
      </w:r>
      <w:r w:rsidRPr="00557D39">
        <w:rPr>
          <w:rFonts w:asciiTheme="majorHAnsi" w:hAnsiTheme="majorHAnsi" w:cstheme="majorHAnsi"/>
          <w:sz w:val="24"/>
          <w:szCs w:val="24"/>
          <w:lang w:eastAsia="pl-PL"/>
        </w:rPr>
        <w:t xml:space="preserve"> i 8.</w:t>
      </w:r>
      <w:r>
        <w:rPr>
          <w:rFonts w:asciiTheme="majorHAnsi" w:hAnsiTheme="majorHAnsi" w:cstheme="majorHAnsi"/>
          <w:sz w:val="24"/>
          <w:szCs w:val="24"/>
          <w:lang w:eastAsia="pl-PL"/>
        </w:rPr>
        <w:t>6</w:t>
      </w:r>
      <w:r w:rsidRPr="00557D39">
        <w:rPr>
          <w:rFonts w:asciiTheme="majorHAnsi" w:hAnsiTheme="majorHAnsi" w:cstheme="majorHAnsi"/>
          <w:sz w:val="24"/>
          <w:szCs w:val="24"/>
          <w:lang w:eastAsia="pl-PL"/>
        </w:rPr>
        <w:t xml:space="preserve"> powyżej Wykonawcy wspólnie ubiegający się o udzielenie zamówienia dołączają do oferty oświadczenie z którego wynika, które usługi wykonają poszczególni </w:t>
      </w:r>
      <w:r w:rsidR="00C90BA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557D39">
        <w:rPr>
          <w:rFonts w:asciiTheme="majorHAnsi" w:hAnsiTheme="majorHAnsi" w:cstheme="majorHAnsi"/>
          <w:sz w:val="24"/>
          <w:szCs w:val="24"/>
          <w:lang w:eastAsia="pl-PL"/>
        </w:rPr>
        <w:t xml:space="preserve">ykonawcy (oświadczenie wg wzoru stanowiącego załącznik nr </w:t>
      </w:r>
      <w:r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Pr="00557D39">
        <w:rPr>
          <w:rFonts w:asciiTheme="majorHAnsi" w:hAnsiTheme="majorHAnsi" w:cstheme="majorHAnsi"/>
          <w:sz w:val="24"/>
          <w:szCs w:val="24"/>
          <w:lang w:eastAsia="pl-PL"/>
        </w:rPr>
        <w:t xml:space="preserve"> do SWZ).</w:t>
      </w:r>
    </w:p>
    <w:p w14:paraId="0F8413A5" w14:textId="77777777" w:rsidR="00557D39" w:rsidRPr="00557D39" w:rsidRDefault="00557D39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FF986F6" w14:textId="03600A40" w:rsidR="00571DE6" w:rsidRPr="00DA0F88" w:rsidRDefault="00557D39" w:rsidP="002770D5">
      <w:pPr>
        <w:pStyle w:val="Akapitzlist"/>
        <w:numPr>
          <w:ilvl w:val="1"/>
          <w:numId w:val="9"/>
        </w:numPr>
        <w:spacing w:after="0" w:line="288" w:lineRule="auto"/>
        <w:ind w:hanging="513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 xml:space="preserve">Wykonawca </w:t>
      </w:r>
      <w:r w:rsidR="00571DE6" w:rsidRPr="00DA0F88">
        <w:rPr>
          <w:rFonts w:asciiTheme="majorHAnsi" w:hAnsiTheme="majorHAnsi" w:cstheme="majorHAnsi"/>
          <w:sz w:val="24"/>
          <w:szCs w:val="24"/>
          <w:lang w:eastAsia="pl-PL"/>
        </w:rPr>
        <w:t>może powierzyć wykonanie części zamówienia podwykonawcy.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5184DBB6" w14:textId="77777777" w:rsidR="00571DE6" w:rsidRPr="00DA0F88" w:rsidRDefault="00571DE6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BE822A8" w14:textId="43539E4E" w:rsidR="00571DE6" w:rsidRDefault="00557D39" w:rsidP="002770D5">
      <w:pPr>
        <w:pStyle w:val="Akapitzlist"/>
        <w:numPr>
          <w:ilvl w:val="1"/>
          <w:numId w:val="9"/>
        </w:numPr>
        <w:spacing w:after="0" w:line="288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57D39">
        <w:rPr>
          <w:rFonts w:asciiTheme="majorHAnsi" w:hAnsiTheme="majorHAnsi" w:cstheme="majorHAnsi"/>
          <w:sz w:val="24"/>
          <w:szCs w:val="24"/>
          <w:lang w:eastAsia="pl-PL"/>
        </w:rPr>
        <w:t xml:space="preserve">Wykonawca jest zobowiązany wskazać w Formularzu ofertowym, którego wzór stanowi Załącznik nr </w:t>
      </w:r>
      <w:r>
        <w:rPr>
          <w:rFonts w:asciiTheme="majorHAnsi" w:hAnsiTheme="majorHAnsi" w:cstheme="majorHAnsi"/>
          <w:sz w:val="24"/>
          <w:szCs w:val="24"/>
          <w:lang w:eastAsia="pl-PL"/>
        </w:rPr>
        <w:t>3</w:t>
      </w:r>
      <w:r w:rsidRPr="00557D39">
        <w:rPr>
          <w:rFonts w:asciiTheme="majorHAnsi" w:hAnsiTheme="majorHAnsi" w:cstheme="majorHAnsi"/>
          <w:sz w:val="24"/>
          <w:szCs w:val="24"/>
          <w:lang w:eastAsia="pl-PL"/>
        </w:rPr>
        <w:t xml:space="preserve"> do SWZ, części zamówienia, których wykonanie zamierza powierzyć podwykonawcom i podać firmy podwykonawców, o ile są już znane.</w:t>
      </w:r>
    </w:p>
    <w:p w14:paraId="195B484F" w14:textId="77777777" w:rsidR="00557D39" w:rsidRPr="00557D39" w:rsidRDefault="00557D39" w:rsidP="002770D5">
      <w:pPr>
        <w:pStyle w:val="Akapitzlist"/>
        <w:spacing w:line="288" w:lineRule="auto"/>
        <w:ind w:left="1134" w:hanging="567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6610583" w14:textId="0ED3CDC3" w:rsidR="00025A7C" w:rsidRPr="00025A7C" w:rsidRDefault="00025A7C" w:rsidP="002770D5">
      <w:pPr>
        <w:pStyle w:val="Akapitzlist"/>
        <w:numPr>
          <w:ilvl w:val="1"/>
          <w:numId w:val="9"/>
        </w:numPr>
        <w:spacing w:line="288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18" w:name="_Hlk70488272"/>
      <w:r w:rsidRPr="00025A7C">
        <w:rPr>
          <w:rFonts w:asciiTheme="majorHAnsi" w:hAnsiTheme="majorHAnsi" w:cstheme="majorHAnsi"/>
          <w:sz w:val="24"/>
          <w:szCs w:val="24"/>
          <w:lang w:eastAsia="pl-PL"/>
        </w:rPr>
        <w:t>W przypadkach, o których mowa w ust. 8.</w:t>
      </w:r>
      <w:r w:rsidR="008D5A88">
        <w:rPr>
          <w:rFonts w:asciiTheme="majorHAnsi" w:hAnsiTheme="majorHAnsi" w:cstheme="majorHAnsi"/>
          <w:sz w:val="24"/>
          <w:szCs w:val="24"/>
          <w:lang w:eastAsia="pl-PL"/>
        </w:rPr>
        <w:t>8</w:t>
      </w:r>
      <w:r w:rsidRPr="00025A7C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DB1794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025A7C">
        <w:rPr>
          <w:rFonts w:asciiTheme="majorHAnsi" w:hAnsiTheme="majorHAnsi" w:cstheme="majorHAnsi"/>
          <w:sz w:val="24"/>
          <w:szCs w:val="24"/>
          <w:lang w:eastAsia="pl-PL"/>
        </w:rPr>
        <w:t xml:space="preserve">ykonawca na żądanie </w:t>
      </w:r>
      <w:r w:rsidR="00FC4C98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025A7C">
        <w:rPr>
          <w:rFonts w:asciiTheme="majorHAnsi" w:hAnsiTheme="majorHAnsi" w:cstheme="majorHAnsi"/>
          <w:sz w:val="24"/>
          <w:szCs w:val="24"/>
          <w:lang w:eastAsia="pl-PL"/>
        </w:rPr>
        <w:t xml:space="preserve">amawiającego przedstawia oświadczenie, o którym mowa w art. 125 ust. 1 Pzp lub podmiotowe środki dowodowe dotyczące podwykonawcy. Dotyczy podmiotów, na których zasoby </w:t>
      </w:r>
      <w:r w:rsidR="00FC4C9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025A7C">
        <w:rPr>
          <w:rFonts w:asciiTheme="majorHAnsi" w:hAnsiTheme="majorHAnsi" w:cstheme="majorHAnsi"/>
          <w:sz w:val="24"/>
          <w:szCs w:val="24"/>
          <w:lang w:eastAsia="pl-PL"/>
        </w:rPr>
        <w:t>ykonawca się powołał.</w:t>
      </w:r>
    </w:p>
    <w:p w14:paraId="018DACB0" w14:textId="77777777" w:rsidR="00025A7C" w:rsidRPr="00025A7C" w:rsidRDefault="00025A7C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D7F3015" w14:textId="6528B321" w:rsidR="00571DE6" w:rsidRPr="00DA0F88" w:rsidRDefault="00571DE6" w:rsidP="002770D5">
      <w:pPr>
        <w:pStyle w:val="Akapitzlist"/>
        <w:numPr>
          <w:ilvl w:val="1"/>
          <w:numId w:val="9"/>
        </w:numPr>
        <w:spacing w:after="0" w:line="288" w:lineRule="auto"/>
        <w:ind w:hanging="51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Powierzenie wykonania części zamówienia podwykonawcom nie zwalnia </w:t>
      </w:r>
      <w:r w:rsidR="00FC4C9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 z odpowiedzialności za należyte wykonanie tego zamówienia.</w:t>
      </w:r>
    </w:p>
    <w:p w14:paraId="19D0702D" w14:textId="77777777" w:rsidR="00AD43CB" w:rsidRPr="00DA0F88" w:rsidRDefault="00AD43CB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E918F68" w14:textId="5C2F8DA6" w:rsidR="00453818" w:rsidRPr="00DA0F88" w:rsidRDefault="00453818" w:rsidP="002770D5">
      <w:pPr>
        <w:pStyle w:val="Akapitzlist"/>
        <w:numPr>
          <w:ilvl w:val="1"/>
          <w:numId w:val="9"/>
        </w:numPr>
        <w:spacing w:after="0" w:line="288" w:lineRule="auto"/>
        <w:ind w:hanging="513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Wykonawca, który polega na zdolnościach lub sytuacji podmiotów udostępniających zasoby,  składa   wraz   z   ofertą</w:t>
      </w:r>
      <w:r w:rsidR="00266E79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zobowiązanie   podmiotu udostępniającego   zasoby   do   oddania   mu   do   dyspozycji   niezbędnych   zasobów na potrzeby realizacji danego zamówienia lub inny podmiotowy środek dowodowy potwierdzający,   że  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ykonawca,   realizując   zamówienie,   będzie   dysponował niezbędnymi zasobami tych podmiotów. Zobowiązanie podmiotu udostępniającego zasoby   ma   potwierdzać,   że   stosunek   łączący  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ykonawcę   z   podmiotami udostępniającymi zasoby gwarantuje rzeczywisty dostęp do tych zasobów oraz określa w szczególności: </w:t>
      </w:r>
    </w:p>
    <w:p w14:paraId="01374866" w14:textId="40B4E568" w:rsidR="00453818" w:rsidRPr="00DA0F88" w:rsidRDefault="00453818" w:rsidP="002770D5">
      <w:pPr>
        <w:pStyle w:val="Akapitzlist"/>
        <w:numPr>
          <w:ilvl w:val="2"/>
          <w:numId w:val="9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zakres dostępnych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ykonawcy zasobów podmiotu udostępniającego zasoby,</w:t>
      </w:r>
    </w:p>
    <w:p w14:paraId="40E12CB3" w14:textId="6367C14B" w:rsidR="00453818" w:rsidRPr="00DA0F88" w:rsidRDefault="00453818" w:rsidP="002770D5">
      <w:pPr>
        <w:pStyle w:val="Akapitzlist"/>
        <w:numPr>
          <w:ilvl w:val="2"/>
          <w:numId w:val="9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sposób i okres udostępnienia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ykonawcy i wykorzystania przez niego zasobów podmiotu udostępniającego te zasoby przy wykonywaniu zamówienia</w:t>
      </w:r>
      <w:r w:rsidR="00910C57">
        <w:rPr>
          <w:rFonts w:asciiTheme="majorHAnsi" w:hAnsiTheme="majorHAnsi" w:cstheme="majorHAnsi"/>
          <w:bCs/>
          <w:sz w:val="24"/>
          <w:szCs w:val="24"/>
          <w:lang w:eastAsia="pl-PL"/>
        </w:rPr>
        <w:t>.</w:t>
      </w:r>
    </w:p>
    <w:p w14:paraId="3AF6C838" w14:textId="77777777" w:rsidR="009C71AD" w:rsidRPr="00DA0F88" w:rsidRDefault="009C71AD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6D3512BC" w14:textId="2F419B74" w:rsidR="00453818" w:rsidRPr="00DA0F88" w:rsidRDefault="00453818" w:rsidP="002770D5">
      <w:pPr>
        <w:pStyle w:val="Akapitzlist"/>
        <w:numPr>
          <w:ilvl w:val="1"/>
          <w:numId w:val="9"/>
        </w:numPr>
        <w:spacing w:after="0" w:line="288" w:lineRule="auto"/>
        <w:ind w:left="1134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Podmiot, który zobowiązał się do udostępnienia zasobów, odpowiada solidarnie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z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ykonawcą, który polega na jego sytuacji finansowej lub ekonomicznej, za szkodę poniesioną przez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amawiającego powstałą wskutek nieudostępnienia tych zasobów, chyba że za nieudostępnienie zasobów podmiot ten nie ponosi winy.</w:t>
      </w:r>
    </w:p>
    <w:p w14:paraId="17EA327B" w14:textId="77777777" w:rsidR="006D4549" w:rsidRPr="00DA0F88" w:rsidRDefault="006D4549" w:rsidP="002770D5">
      <w:pPr>
        <w:pStyle w:val="Akapitzlist"/>
        <w:spacing w:after="0" w:line="288" w:lineRule="auto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57780B8F" w14:textId="119166D1" w:rsidR="009C71AD" w:rsidRPr="00DA0F88" w:rsidRDefault="009C71AD" w:rsidP="002770D5">
      <w:pPr>
        <w:pStyle w:val="Akapitzlist"/>
        <w:numPr>
          <w:ilvl w:val="1"/>
          <w:numId w:val="9"/>
        </w:numPr>
        <w:spacing w:after="0" w:line="288" w:lineRule="auto"/>
        <w:ind w:left="1134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Zamawiający ocenia, czy udostępniane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ykonawcy przez podmioty udostępniające zasoby zdolności techniczne lub zawodowe lub ich sytuacja finansowa lub ekonomiczna, pozwalają na wykazanie przez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ykonawcę spełniania warunków udziału w postępowaniu, o których mowa w art. 112 ust. 2 pkt 3  i 4 Pzp, oraz zbada, czy nie zachodzą wobec tego podmiotu podstawy wykluczenia, które zostały przewidziane względem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ykonawcy.</w:t>
      </w:r>
    </w:p>
    <w:p w14:paraId="6AB2A4FA" w14:textId="77777777" w:rsidR="009C71AD" w:rsidRPr="00DA0F88" w:rsidRDefault="009C71AD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4F17320" w14:textId="22594910" w:rsidR="00635EC6" w:rsidRPr="00DA0F88" w:rsidRDefault="00635EC6" w:rsidP="002770D5">
      <w:pPr>
        <w:pStyle w:val="Akapitzlist"/>
        <w:numPr>
          <w:ilvl w:val="1"/>
          <w:numId w:val="9"/>
        </w:numPr>
        <w:spacing w:after="0" w:line="288" w:lineRule="auto"/>
        <w:ind w:hanging="65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Jeżeli zmiana albo rezygnacja z podwykonawcy dotyczy podmiotu, na którego zasoby </w:t>
      </w:r>
      <w:r w:rsidR="007E397E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powoływał się, na zasadach określonych w art. 118 ust. 1 Pzp, w celu wykazania spełniania warunków udziału w postępowaniu, </w:t>
      </w:r>
      <w:r w:rsidR="007E397E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jest obowiązany wykazać </w:t>
      </w:r>
      <w:r w:rsidR="007E397E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amawiającemu, że proponowany inny podwykonawca lub </w:t>
      </w:r>
      <w:r w:rsidR="007E397E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samodzielnie spełnia je w stopniu nie mniejszym niż podwykonawca, na którego zasoby </w:t>
      </w:r>
      <w:r w:rsidR="007E397E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 powoływał się w trakcie postępowania o udzielenie zamówienia.</w:t>
      </w:r>
    </w:p>
    <w:p w14:paraId="54B48490" w14:textId="77777777" w:rsidR="00635EC6" w:rsidRPr="00DA0F88" w:rsidRDefault="00635EC6" w:rsidP="002770D5">
      <w:pPr>
        <w:pStyle w:val="Akapitzlist"/>
        <w:spacing w:after="0" w:line="288" w:lineRule="auto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088D96F4" w14:textId="5D313C3F" w:rsidR="009C71AD" w:rsidRPr="00DA0F88" w:rsidRDefault="009C71AD" w:rsidP="002770D5">
      <w:pPr>
        <w:pStyle w:val="Akapitzlist"/>
        <w:numPr>
          <w:ilvl w:val="1"/>
          <w:numId w:val="9"/>
        </w:numPr>
        <w:spacing w:after="0" w:line="288" w:lineRule="auto"/>
        <w:ind w:left="1134" w:hanging="709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Jeżeli zdolności techniczne lub zawodowe, sytuacja ekonomiczna lub finansowa podmiotu udostępniającego zasoby nie potwierdzają spełniania przez </w:t>
      </w:r>
      <w:r w:rsidR="008723E6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ykonawcę warunków udziału w postępowaniu lub zachodzą wobec tego podmiotu podstawy wykluczenia,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amawiający żąda, aby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ykonawca w terminie określonym przez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lastRenderedPageBreak/>
        <w:t>Z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amawiającego zastąpił ten podmiot innym podmiotem lub podmiotami albo wykazał, że samodzielnie spełnia warunki udziału w postępowaniu.</w:t>
      </w:r>
    </w:p>
    <w:p w14:paraId="39279FC8" w14:textId="77777777" w:rsidR="009C71AD" w:rsidRPr="00DA0F88" w:rsidRDefault="009C71AD" w:rsidP="002770D5">
      <w:pPr>
        <w:pStyle w:val="Akapitzlist"/>
        <w:spacing w:after="0" w:line="288" w:lineRule="auto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3EF318AC" w14:textId="6C04062D" w:rsidR="006D4549" w:rsidRPr="00DA0F88" w:rsidRDefault="006D4549" w:rsidP="002770D5">
      <w:pPr>
        <w:pStyle w:val="Akapitzlist"/>
        <w:numPr>
          <w:ilvl w:val="1"/>
          <w:numId w:val="9"/>
        </w:numPr>
        <w:spacing w:after="0" w:line="288" w:lineRule="auto"/>
        <w:ind w:hanging="654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Wykonawca nie może, po upływie terminu składania ofert, powoływać się na zdolności lub sytuację podmiotów udostępniających zasoby, jeżeli na etapie składania ofert lub wniosków o dopuszczenie do udziału w postępowaniu nie polegał on w danym zakresie na zdolnościach lub sytuacji podmiotów udostępniających zasoby.</w:t>
      </w:r>
    </w:p>
    <w:p w14:paraId="693F68EA" w14:textId="77777777" w:rsidR="00214652" w:rsidRPr="00DA0F88" w:rsidRDefault="00214652" w:rsidP="002770D5">
      <w:pPr>
        <w:pStyle w:val="Akapitzlist"/>
        <w:spacing w:after="0" w:line="288" w:lineRule="auto"/>
        <w:rPr>
          <w:rFonts w:asciiTheme="majorHAnsi" w:hAnsiTheme="majorHAnsi" w:cstheme="majorHAnsi"/>
          <w:bCs/>
          <w:sz w:val="24"/>
          <w:szCs w:val="24"/>
          <w:lang w:eastAsia="pl-PL"/>
        </w:rPr>
      </w:pPr>
    </w:p>
    <w:p w14:paraId="5F9006C8" w14:textId="2D896359" w:rsidR="00B14BC6" w:rsidRPr="00DA0F88" w:rsidRDefault="00B14BC6" w:rsidP="002770D5">
      <w:pPr>
        <w:pStyle w:val="Nagwek1"/>
        <w:numPr>
          <w:ilvl w:val="0"/>
          <w:numId w:val="25"/>
        </w:numPr>
        <w:spacing w:before="0" w:line="288" w:lineRule="auto"/>
        <w:ind w:left="567" w:hanging="567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19" w:name="_Hlk111186701"/>
      <w:bookmarkEnd w:id="18"/>
      <w:r w:rsidRPr="00DA0F88">
        <w:rPr>
          <w:rFonts w:cstheme="majorHAnsi"/>
          <w:b/>
          <w:bCs/>
          <w:color w:val="auto"/>
          <w:sz w:val="24"/>
          <w:szCs w:val="24"/>
        </w:rPr>
        <w:t xml:space="preserve">Informacja o </w:t>
      </w:r>
      <w:r w:rsidR="00AF4BEA" w:rsidRPr="00DA0F88">
        <w:rPr>
          <w:rFonts w:cstheme="majorHAnsi"/>
          <w:b/>
          <w:bCs/>
          <w:color w:val="auto"/>
          <w:sz w:val="24"/>
          <w:szCs w:val="24"/>
        </w:rPr>
        <w:t xml:space="preserve">przedmiotowych i </w:t>
      </w:r>
      <w:r w:rsidRPr="00DA0F88">
        <w:rPr>
          <w:rFonts w:cstheme="majorHAnsi"/>
          <w:b/>
          <w:bCs/>
          <w:color w:val="auto"/>
          <w:sz w:val="24"/>
          <w:szCs w:val="24"/>
        </w:rPr>
        <w:t>podmiotowych środkach dowodowych</w:t>
      </w:r>
      <w:r w:rsidR="00B3108F" w:rsidRPr="00DA0F88">
        <w:rPr>
          <w:rFonts w:cstheme="majorHAnsi"/>
          <w:b/>
          <w:bCs/>
          <w:color w:val="auto"/>
          <w:sz w:val="24"/>
          <w:szCs w:val="24"/>
        </w:rPr>
        <w:t xml:space="preserve">, innych  dokumentach </w:t>
      </w:r>
      <w:r w:rsidR="00F22AF8" w:rsidRPr="00DA0F88">
        <w:rPr>
          <w:rFonts w:cstheme="majorHAnsi"/>
          <w:b/>
          <w:bCs/>
          <w:color w:val="auto"/>
          <w:sz w:val="24"/>
          <w:szCs w:val="24"/>
        </w:rPr>
        <w:t xml:space="preserve"> oraz dokument</w:t>
      </w:r>
      <w:r w:rsidR="00B3108F" w:rsidRPr="00DA0F88">
        <w:rPr>
          <w:rFonts w:cstheme="majorHAnsi"/>
          <w:b/>
          <w:bCs/>
          <w:color w:val="auto"/>
          <w:sz w:val="24"/>
          <w:szCs w:val="24"/>
        </w:rPr>
        <w:t>ach</w:t>
      </w:r>
      <w:r w:rsidR="00F22AF8" w:rsidRPr="00DA0F88">
        <w:rPr>
          <w:rFonts w:cstheme="majorHAnsi"/>
          <w:b/>
          <w:bCs/>
          <w:color w:val="auto"/>
          <w:sz w:val="24"/>
          <w:szCs w:val="24"/>
        </w:rPr>
        <w:t xml:space="preserve">, </w:t>
      </w:r>
      <w:r w:rsidR="00B4236C" w:rsidRPr="00DA0F88">
        <w:rPr>
          <w:rFonts w:cstheme="majorHAnsi"/>
          <w:b/>
          <w:bCs/>
          <w:color w:val="auto"/>
          <w:sz w:val="24"/>
          <w:szCs w:val="24"/>
        </w:rPr>
        <w:t>jakie</w:t>
      </w:r>
      <w:r w:rsidR="00F22AF8" w:rsidRPr="00DA0F88">
        <w:rPr>
          <w:rFonts w:cstheme="majorHAnsi"/>
          <w:b/>
          <w:bCs/>
          <w:color w:val="auto"/>
          <w:sz w:val="24"/>
          <w:szCs w:val="24"/>
        </w:rPr>
        <w:t xml:space="preserve"> należy złożyć wraz z ofertą</w:t>
      </w:r>
    </w:p>
    <w:bookmarkEnd w:id="19"/>
    <w:p w14:paraId="236EBADB" w14:textId="044791F3" w:rsidR="00115660" w:rsidRPr="00DA0F88" w:rsidRDefault="00115660" w:rsidP="002770D5">
      <w:pPr>
        <w:pStyle w:val="Akapitzlist"/>
        <w:numPr>
          <w:ilvl w:val="1"/>
          <w:numId w:val="10"/>
        </w:numPr>
        <w:spacing w:after="0" w:line="288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Zamawiający nie wymaga od </w:t>
      </w:r>
      <w:r w:rsidR="007E397E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 przedłożenia przedmiotowych środków dowodowych.</w:t>
      </w:r>
    </w:p>
    <w:p w14:paraId="6A031828" w14:textId="77777777" w:rsidR="00115660" w:rsidRPr="00DA0F88" w:rsidRDefault="00115660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3C2A401" w14:textId="26DAC0A2" w:rsidR="00115660" w:rsidRPr="00DA0F88" w:rsidRDefault="00115660" w:rsidP="002770D5">
      <w:pPr>
        <w:pStyle w:val="Akapitzlist"/>
        <w:numPr>
          <w:ilvl w:val="1"/>
          <w:numId w:val="10"/>
        </w:numPr>
        <w:spacing w:after="0" w:line="288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celu spełnienia warunków udziału w postępowaniu i </w:t>
      </w:r>
      <w:r w:rsidR="00D527EB" w:rsidRPr="00DA0F88">
        <w:rPr>
          <w:rFonts w:asciiTheme="majorHAnsi" w:hAnsiTheme="majorHAnsi" w:cstheme="majorHAnsi"/>
          <w:sz w:val="24"/>
          <w:szCs w:val="24"/>
          <w:lang w:eastAsia="pl-PL"/>
        </w:rPr>
        <w:t>wykazan</w:t>
      </w:r>
      <w:r w:rsidR="008D1D01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ia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braku podstaw wykluczenia, </w:t>
      </w:r>
      <w:r w:rsidR="007E397E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wezwie </w:t>
      </w:r>
      <w:r w:rsidR="007E397E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ykonawcę, którego oferta została najwyżej oceniona, do złożenia w wyznaczonym terminie, nie krótszym niż 10 dni od dnia wezwania, następujących podmiotowych środków dowodowych aktualnych na dzień złożenia podmiotowych środków dowodowych:</w:t>
      </w:r>
    </w:p>
    <w:p w14:paraId="2D1A7C4D" w14:textId="311CDA3F" w:rsidR="00115660" w:rsidRPr="00DA0F88" w:rsidRDefault="002C202F" w:rsidP="002770D5">
      <w:pPr>
        <w:pStyle w:val="Akapitzlist"/>
        <w:numPr>
          <w:ilvl w:val="2"/>
          <w:numId w:val="10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s</w:t>
      </w:r>
      <w:r w:rsidR="00115660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pełnienie warunków udziału w postępowaniu – w zakresie opisanym </w:t>
      </w:r>
      <w:r w:rsidR="007E397E">
        <w:rPr>
          <w:rFonts w:asciiTheme="majorHAnsi" w:hAnsiTheme="majorHAnsi" w:cstheme="majorHAnsi"/>
          <w:bCs/>
          <w:sz w:val="24"/>
          <w:szCs w:val="24"/>
          <w:lang w:eastAsia="pl-PL"/>
        </w:rPr>
        <w:br/>
      </w:r>
      <w:r w:rsidR="00115660"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w Rozdziale 6:</w:t>
      </w:r>
    </w:p>
    <w:p w14:paraId="4A2DCA54" w14:textId="77777777" w:rsidR="00E3190F" w:rsidRPr="00DA0F88" w:rsidRDefault="00E3190F" w:rsidP="002770D5">
      <w:pPr>
        <w:pStyle w:val="Akapitzlist"/>
        <w:numPr>
          <w:ilvl w:val="0"/>
          <w:numId w:val="33"/>
        </w:numPr>
        <w:spacing w:after="0" w:line="288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warunek z pkt 6.1.2. - koncesji na prowadzenie działalności gospodarczej w zakresie obrotu paliwami gazowymi, wydanej przez Prezesa Urzędu Regulacji Energetyki zgodnie z ustawą z dnia 10 kwietnia 1997 roku – Prawo energetyczne,</w:t>
      </w:r>
    </w:p>
    <w:p w14:paraId="6C525527" w14:textId="731BDA82" w:rsidR="00E3190F" w:rsidRPr="00DA0F88" w:rsidRDefault="00E3190F" w:rsidP="002770D5">
      <w:pPr>
        <w:pStyle w:val="Akapitzlist"/>
        <w:numPr>
          <w:ilvl w:val="0"/>
          <w:numId w:val="33"/>
        </w:numPr>
        <w:spacing w:after="0" w:line="288" w:lineRule="auto"/>
        <w:ind w:left="2410" w:hanging="42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warunek z pkt 6.1.4. - wykazu dostaw wykonanych, a w przypadku świadczeń powtarzających się lub ciągłych również wykonywanych,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w okresie  ostatnich  3 lat,  a jeżeli  okres  prowadzenia  działalności  jest  krótszy  –  w tym  okresie, 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</w:t>
      </w:r>
      <w:r w:rsidR="002E731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z przyczyn niezależnych od niego nie jest w stanie uzyskać tych dokumentów – oświadczenie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ykonawcy; w przypadku świadczeń powtarzających się lub ciągłych nadal wykonywanych referencje bądź inne dokumenty potwierdzające ich należyte wykonywanie powinny być wystawione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w okresie ostatnich 3 miesięcy przed   upływem   terminu   składania   ofert -    oświadczenie wg wzoru stanowiącego załącznik nr 5 do SWZ.</w:t>
      </w:r>
    </w:p>
    <w:p w14:paraId="4684A5D7" w14:textId="77294833" w:rsidR="00115660" w:rsidRPr="00DA0F88" w:rsidRDefault="008723E6" w:rsidP="002770D5">
      <w:pPr>
        <w:pStyle w:val="Akapitzlist"/>
        <w:numPr>
          <w:ilvl w:val="2"/>
          <w:numId w:val="10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B</w:t>
      </w:r>
      <w:r w:rsidR="00115660" w:rsidRPr="00DA0F88">
        <w:rPr>
          <w:rFonts w:asciiTheme="majorHAnsi" w:hAnsiTheme="majorHAnsi" w:cstheme="majorHAnsi"/>
          <w:sz w:val="24"/>
          <w:szCs w:val="24"/>
          <w:lang w:eastAsia="pl-PL"/>
        </w:rPr>
        <w:t>rak podstaw  wykluczenia – w zakresie opisanym w Rozdziale 7:</w:t>
      </w:r>
    </w:p>
    <w:p w14:paraId="69DAF575" w14:textId="77777777" w:rsidR="00115660" w:rsidRPr="00DA0F88" w:rsidRDefault="00115660" w:rsidP="002770D5">
      <w:pPr>
        <w:pStyle w:val="Akapitzlist"/>
        <w:numPr>
          <w:ilvl w:val="0"/>
          <w:numId w:val="34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informacji z Krajowego Rejestru Karnego w zakresie: </w:t>
      </w:r>
    </w:p>
    <w:p w14:paraId="100766DE" w14:textId="77777777" w:rsidR="00115660" w:rsidRPr="00DA0F88" w:rsidRDefault="00115660" w:rsidP="002770D5">
      <w:pPr>
        <w:pStyle w:val="Akapitzlist"/>
        <w:numPr>
          <w:ilvl w:val="0"/>
          <w:numId w:val="32"/>
        </w:numPr>
        <w:spacing w:after="0" w:line="288" w:lineRule="auto"/>
        <w:ind w:left="269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art. 108 ust. 1 pkt 1 i 2 Pzp,</w:t>
      </w:r>
    </w:p>
    <w:p w14:paraId="07021291" w14:textId="77777777" w:rsidR="00115660" w:rsidRPr="00DA0F88" w:rsidRDefault="00115660" w:rsidP="002770D5">
      <w:pPr>
        <w:pStyle w:val="Akapitzlist"/>
        <w:numPr>
          <w:ilvl w:val="0"/>
          <w:numId w:val="32"/>
        </w:numPr>
        <w:spacing w:after="0" w:line="288" w:lineRule="auto"/>
        <w:ind w:left="269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art. 108 ust. 1 pkt 4  Pzp, dotyczącej orzeczenia zakazu ubiegania się o zamówienie publiczne tytułem środka karnego,</w:t>
      </w:r>
    </w:p>
    <w:p w14:paraId="758EF5D3" w14:textId="77777777" w:rsidR="00115660" w:rsidRPr="00DA0F88" w:rsidRDefault="00115660" w:rsidP="002770D5">
      <w:pPr>
        <w:pStyle w:val="Akapitzlist"/>
        <w:spacing w:after="0" w:line="288" w:lineRule="auto"/>
        <w:ind w:left="269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– sporządzonej nie wcześniej niż 6 miesięcy przed jej złożeniem;</w:t>
      </w:r>
    </w:p>
    <w:p w14:paraId="71202C93" w14:textId="15D01DC9" w:rsidR="002C6BAC" w:rsidRPr="00DA0F88" w:rsidRDefault="00115660" w:rsidP="002770D5">
      <w:pPr>
        <w:pStyle w:val="Akapitzlist"/>
        <w:numPr>
          <w:ilvl w:val="0"/>
          <w:numId w:val="34"/>
        </w:numPr>
        <w:spacing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oświadczenia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ykonawcy, w zakresie art. 108 ust. 1 pkt 5 Pzp, o braku przynależności do tej samej grupy kapitałowej w rozumieniu ustawy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 dnia 16 lutego 2007 r. o ochronie konkurencji i konsumentów,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 innym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ykonawcą, który złożył odrębną ofertę, albo oświadczenia  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   przynależności   do   tej   samej   grupy   kapitałowej   wraz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 dokumentami lub informacjami potwierdzającymi przygotowanie oferty, niezależnie   od   innego  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   należącego   do   tej   samej   grupy kapitałowej – oświadczenie wg wzoru stanowiącego</w:t>
      </w:r>
      <w:r w:rsidR="002C6BAC" w:rsidRPr="00DA0F88">
        <w:t xml:space="preserve"> </w:t>
      </w:r>
      <w:r w:rsidR="002C6BAC" w:rsidRPr="00DA0F88">
        <w:rPr>
          <w:rFonts w:asciiTheme="majorHAnsi" w:hAnsiTheme="majorHAnsi" w:cstheme="majorHAnsi"/>
          <w:sz w:val="24"/>
          <w:szCs w:val="24"/>
          <w:lang w:eastAsia="pl-PL"/>
        </w:rPr>
        <w:t>załącznik nr 6 do SWZ,</w:t>
      </w:r>
    </w:p>
    <w:p w14:paraId="3DDC5BF6" w14:textId="54DBB1FD" w:rsidR="00115660" w:rsidRPr="00DA0F88" w:rsidRDefault="00115660" w:rsidP="002770D5">
      <w:pPr>
        <w:pStyle w:val="Akapitzlist"/>
        <w:numPr>
          <w:ilvl w:val="0"/>
          <w:numId w:val="34"/>
        </w:numPr>
        <w:spacing w:after="0" w:line="288" w:lineRule="auto"/>
        <w:ind w:left="2342" w:hanging="35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odpisu lub informacji z Krajowego Rejestru Sądowego lub z Centralnej Ewidencji i Informacji o Działalności Gospodarczej, w zakresie art. 109 ust. 1 pkt 4 Pzp, sporządzonych nie wcześniej niż 3 miesiące przed jej złożeniem,   jeżeli   odrębne   przepisy   wymagają   wpisu   do   rejestru   lub ewidencji,</w:t>
      </w:r>
    </w:p>
    <w:p w14:paraId="49C0B5F2" w14:textId="49B4765A" w:rsidR="00115660" w:rsidRPr="00DA0F88" w:rsidRDefault="00115660" w:rsidP="002770D5">
      <w:pPr>
        <w:pStyle w:val="Akapitzlist"/>
        <w:numPr>
          <w:ilvl w:val="0"/>
          <w:numId w:val="34"/>
        </w:numPr>
        <w:spacing w:after="0" w:line="288" w:lineRule="auto"/>
        <w:ind w:left="2342" w:hanging="357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oświadczenia 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 o aktualności informacji zawartych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 </w:t>
      </w:r>
      <w:r w:rsidR="000E18C6" w:rsidRPr="00DA0F88">
        <w:rPr>
          <w:rFonts w:asciiTheme="majorHAnsi" w:hAnsiTheme="majorHAnsi" w:cstheme="majorHAnsi"/>
          <w:sz w:val="24"/>
          <w:szCs w:val="24"/>
          <w:lang w:eastAsia="pl-PL"/>
        </w:rPr>
        <w:t>oświadczeniu składanym na podstawie art. 125 ust. 1 Pzp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w   zakresie   podstaw   wykluczenia   z   postępowania   (</w:t>
      </w:r>
      <w:r w:rsidR="00BA0A5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wg wzoru stanowiącego </w:t>
      </w:r>
      <w:r w:rsidR="001C0DD7" w:rsidRPr="00DA0F88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ałącznik   nr </w:t>
      </w:r>
      <w:r w:rsidR="00044627" w:rsidRPr="00DA0F88">
        <w:rPr>
          <w:rFonts w:asciiTheme="majorHAnsi" w:hAnsiTheme="majorHAnsi" w:cstheme="majorHAnsi"/>
          <w:sz w:val="24"/>
          <w:szCs w:val="24"/>
          <w:lang w:eastAsia="pl-PL"/>
        </w:rPr>
        <w:t>7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do SWZ), o których mowa w:</w:t>
      </w:r>
    </w:p>
    <w:p w14:paraId="0110ECFE" w14:textId="77777777" w:rsidR="00115660" w:rsidRPr="00DA0F88" w:rsidRDefault="00115660" w:rsidP="002770D5">
      <w:pPr>
        <w:pStyle w:val="Akapitzlist"/>
        <w:numPr>
          <w:ilvl w:val="0"/>
          <w:numId w:val="35"/>
        </w:numPr>
        <w:spacing w:after="0" w:line="288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art. 108 ust. 1 pkt 3 Pzp,</w:t>
      </w:r>
    </w:p>
    <w:p w14:paraId="01608B38" w14:textId="77777777" w:rsidR="00115660" w:rsidRPr="00DA0F88" w:rsidRDefault="00115660" w:rsidP="002770D5">
      <w:pPr>
        <w:pStyle w:val="Akapitzlist"/>
        <w:numPr>
          <w:ilvl w:val="0"/>
          <w:numId w:val="35"/>
        </w:numPr>
        <w:spacing w:after="0" w:line="288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art. 108 ust. 1 pkt 4  Pzp, dotyczących orzeczenia zakazu ubiegania się o zamówienie publiczne tytułem środka zapobiegawczego,</w:t>
      </w:r>
    </w:p>
    <w:p w14:paraId="6FC986A2" w14:textId="77777777" w:rsidR="00115660" w:rsidRPr="00DA0F88" w:rsidRDefault="00115660" w:rsidP="002770D5">
      <w:pPr>
        <w:pStyle w:val="Akapitzlist"/>
        <w:numPr>
          <w:ilvl w:val="0"/>
          <w:numId w:val="35"/>
        </w:numPr>
        <w:spacing w:after="0" w:line="288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art. 108 ust. 1 pkt 5 Pzp, dotyczących zawarcia z innymi Wykonawcami porozumienia mającego na celu zakłócenie konkurencji,</w:t>
      </w:r>
    </w:p>
    <w:p w14:paraId="213EEF66" w14:textId="77777777" w:rsidR="00115660" w:rsidRPr="00DA0F88" w:rsidRDefault="00115660" w:rsidP="002770D5">
      <w:pPr>
        <w:pStyle w:val="Akapitzlist"/>
        <w:numPr>
          <w:ilvl w:val="0"/>
          <w:numId w:val="35"/>
        </w:numPr>
        <w:spacing w:after="0" w:line="288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art. 108 ust. 1 pkt 6 Pzp,</w:t>
      </w:r>
    </w:p>
    <w:p w14:paraId="0672CEA3" w14:textId="55FF0DB4" w:rsidR="00115660" w:rsidRPr="00DA0F88" w:rsidRDefault="00115660" w:rsidP="002770D5">
      <w:pPr>
        <w:pStyle w:val="Akapitzlist"/>
        <w:numPr>
          <w:ilvl w:val="0"/>
          <w:numId w:val="35"/>
        </w:numPr>
        <w:spacing w:after="0" w:line="288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art. 109 ust. 1 pkt  8–10 </w:t>
      </w:r>
      <w:r w:rsidR="00254C07" w:rsidRPr="00DA0F88">
        <w:rPr>
          <w:rFonts w:asciiTheme="majorHAnsi" w:hAnsiTheme="majorHAnsi" w:cstheme="majorHAnsi"/>
          <w:sz w:val="24"/>
          <w:szCs w:val="24"/>
          <w:lang w:eastAsia="pl-PL"/>
        </w:rPr>
        <w:t>Pzp</w:t>
      </w:r>
      <w:r w:rsidR="00E1315B"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494EDF9B" w14:textId="01B150DC" w:rsidR="001839A7" w:rsidRPr="00DA0F88" w:rsidRDefault="001839A7" w:rsidP="002770D5">
      <w:pPr>
        <w:pStyle w:val="Akapitzlist"/>
        <w:spacing w:after="0" w:line="288" w:lineRule="auto"/>
        <w:ind w:left="2694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oraz</w:t>
      </w:r>
    </w:p>
    <w:p w14:paraId="6AEB52DC" w14:textId="2B2D3D61" w:rsidR="00D04002" w:rsidRPr="00DA0F88" w:rsidRDefault="00910C57" w:rsidP="002770D5">
      <w:pPr>
        <w:pStyle w:val="Akapitzlist"/>
        <w:numPr>
          <w:ilvl w:val="0"/>
          <w:numId w:val="35"/>
        </w:numPr>
        <w:spacing w:after="0" w:line="288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20" w:name="_Hlk102205426"/>
      <w:r>
        <w:rPr>
          <w:rFonts w:asciiTheme="majorHAnsi" w:hAnsiTheme="majorHAnsi" w:cstheme="majorHAnsi"/>
          <w:sz w:val="24"/>
          <w:szCs w:val="24"/>
          <w:lang w:eastAsia="pl-PL"/>
        </w:rPr>
        <w:t xml:space="preserve">w </w:t>
      </w:r>
      <w:r w:rsidR="00E1315B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art. 7 ust. 1 ustawy z dnia z dnia 13 kwietnia 2022 r.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E1315B" w:rsidRPr="00DA0F88">
        <w:rPr>
          <w:rFonts w:asciiTheme="majorHAnsi" w:hAnsiTheme="majorHAnsi" w:cstheme="majorHAns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D04002"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7F843345" w14:textId="45600A2F" w:rsidR="00D04002" w:rsidRPr="00DA0F88" w:rsidRDefault="00910C57" w:rsidP="002770D5">
      <w:pPr>
        <w:pStyle w:val="Akapitzlist"/>
        <w:numPr>
          <w:ilvl w:val="0"/>
          <w:numId w:val="35"/>
        </w:numPr>
        <w:spacing w:after="0" w:line="288" w:lineRule="auto"/>
        <w:ind w:left="2694" w:hanging="28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w </w:t>
      </w:r>
      <w:r w:rsidR="00D0400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art. 5k rozporządzenia Rady (UE) nr 833/2014 z dnia 31 lipca 2014 r. dotyczącego środków ograniczających w związku </w:t>
      </w:r>
      <w:r w:rsidR="008723E6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D0400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 działaniami Rosji destabilizującymi sytuację na Ukrainie (Dz. Urz. UE nr L 229 z 31.7.2014, str. 1), dalej: rozporządzenie 833/2014,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D0400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brzmieniu nadanym rozporządzeniem Rady (UE) 2022/576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D0400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sprawie zmiany rozporządzenia (UE) nr 833/2014 dotyczącego środków ograniczających w związku z działaniami Rosji destabilizującymi sytuację na Ukrainie (Dz. Urz. UE nr L 111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D04002" w:rsidRPr="00DA0F88">
        <w:rPr>
          <w:rFonts w:asciiTheme="majorHAnsi" w:hAnsiTheme="majorHAnsi" w:cstheme="majorHAnsi"/>
          <w:sz w:val="24"/>
          <w:szCs w:val="24"/>
          <w:lang w:eastAsia="pl-PL"/>
        </w:rPr>
        <w:t>z 8.4.2022, str. 1).</w:t>
      </w:r>
    </w:p>
    <w:bookmarkEnd w:id="20"/>
    <w:p w14:paraId="0B8EFDA9" w14:textId="7D6DE7A0" w:rsidR="00115660" w:rsidRPr="00DA0F88" w:rsidRDefault="00115660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C497F0F" w14:textId="714B8D96" w:rsidR="00085AFB" w:rsidRPr="00DA0F88" w:rsidRDefault="00085AFB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przypadku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o udzielenie zamówienia podmiotowe środki dowodowe, wymienione w pkt 9.2.2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 xml:space="preserve">lit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a-</w:t>
      </w:r>
      <w:r w:rsidR="00C45CDE" w:rsidRPr="00DA0F88">
        <w:rPr>
          <w:rFonts w:asciiTheme="majorHAnsi" w:hAnsiTheme="majorHAnsi" w:cstheme="majorHAnsi"/>
          <w:sz w:val="24"/>
          <w:szCs w:val="24"/>
          <w:lang w:eastAsia="pl-PL"/>
        </w:rPr>
        <w:t>d</w:t>
      </w:r>
      <w:r w:rsidR="002770D5">
        <w:rPr>
          <w:rFonts w:asciiTheme="majorHAnsi" w:hAnsiTheme="majorHAnsi" w:cstheme="majorHAnsi"/>
          <w:sz w:val="24"/>
          <w:szCs w:val="24"/>
          <w:lang w:eastAsia="pl-PL"/>
        </w:rPr>
        <w:t>)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SWZ (tj. na potwierdzenie braku podstaw wykluczenia), na wezwanie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amawiającego, składa każdy z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występujących wspólnie, natomiast podmiotowe środki dowodowe na potwierdzenie spełnienia warunków udziału, o których mowa w pkt 9.2.1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lit.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a</w:t>
      </w:r>
      <w:r w:rsidR="009C71AD" w:rsidRPr="00DA0F88">
        <w:rPr>
          <w:rFonts w:asciiTheme="majorHAnsi" w:hAnsiTheme="majorHAnsi" w:cstheme="majorHAnsi"/>
          <w:sz w:val="24"/>
          <w:szCs w:val="24"/>
          <w:lang w:eastAsia="pl-PL"/>
        </w:rPr>
        <w:t>-</w:t>
      </w:r>
      <w:r w:rsidR="004F368A" w:rsidRPr="00DA0F88">
        <w:rPr>
          <w:rFonts w:asciiTheme="majorHAnsi" w:hAnsiTheme="majorHAnsi" w:cstheme="majorHAnsi"/>
          <w:sz w:val="24"/>
          <w:szCs w:val="24"/>
          <w:lang w:eastAsia="pl-PL"/>
        </w:rPr>
        <w:t>b</w:t>
      </w:r>
      <w:r w:rsidR="002770D5">
        <w:rPr>
          <w:rFonts w:asciiTheme="majorHAnsi" w:hAnsiTheme="majorHAnsi" w:cstheme="majorHAnsi"/>
          <w:sz w:val="24"/>
          <w:szCs w:val="24"/>
          <w:lang w:eastAsia="pl-PL"/>
        </w:rPr>
        <w:t>)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SWZ, składa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na wezwanie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amawiającego, w zakresie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w jakim wykazuje spełnienie warunków udziału w postępowaniu.</w:t>
      </w:r>
    </w:p>
    <w:p w14:paraId="787800E4" w14:textId="2A9C6101" w:rsidR="00085AFB" w:rsidRPr="00DA0F88" w:rsidRDefault="00085AFB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52A14BC" w14:textId="254A56C3" w:rsidR="00D518E4" w:rsidRPr="00DA0F88" w:rsidRDefault="00434155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 przypadku podwykonawc</w:t>
      </w:r>
      <w:r w:rsidR="006E1E8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6E1E8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niebędącego podmiotem udostępniającym zasoby na zasadach </w:t>
      </w:r>
      <w:r w:rsidR="00D518E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art. 118 P</w:t>
      </w:r>
      <w:r w:rsidR="00AB038D" w:rsidRPr="00DA0F88">
        <w:rPr>
          <w:rFonts w:asciiTheme="majorHAnsi" w:hAnsiTheme="majorHAnsi" w:cstheme="majorHAnsi"/>
          <w:sz w:val="24"/>
          <w:szCs w:val="24"/>
          <w:lang w:eastAsia="pl-PL"/>
        </w:rPr>
        <w:t>zp,</w:t>
      </w:r>
      <w:r w:rsidR="00D518E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6E1E8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nie będzie żądał złożenia podmiotowych środków dowodowych na potwierdzenie </w:t>
      </w:r>
      <w:r w:rsidR="007A1468" w:rsidRPr="00DA0F88">
        <w:rPr>
          <w:rFonts w:asciiTheme="majorHAnsi" w:hAnsiTheme="majorHAnsi" w:cstheme="majorHAnsi"/>
          <w:sz w:val="24"/>
          <w:szCs w:val="24"/>
          <w:lang w:eastAsia="pl-PL"/>
        </w:rPr>
        <w:t>braku podstaw wykluczenia</w:t>
      </w:r>
      <w:r w:rsidR="006E1E83" w:rsidRPr="00DA0F88">
        <w:rPr>
          <w:rFonts w:asciiTheme="majorHAnsi" w:hAnsiTheme="majorHAnsi" w:cstheme="majorHAnsi"/>
          <w:sz w:val="24"/>
          <w:szCs w:val="24"/>
          <w:lang w:eastAsia="pl-PL"/>
        </w:rPr>
        <w:t>, o których mowa w pkt 9.2.</w:t>
      </w:r>
      <w:r w:rsidR="007A1468" w:rsidRPr="00DA0F88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="006E1E8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.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lit.</w:t>
      </w:r>
      <w:r w:rsidR="006E1E8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a</w:t>
      </w:r>
      <w:r w:rsidR="00A937F4" w:rsidRPr="00DA0F88">
        <w:rPr>
          <w:rFonts w:asciiTheme="majorHAnsi" w:hAnsiTheme="majorHAnsi" w:cstheme="majorHAnsi"/>
          <w:sz w:val="24"/>
          <w:szCs w:val="24"/>
          <w:lang w:eastAsia="pl-PL"/>
        </w:rPr>
        <w:t>-</w:t>
      </w:r>
      <w:r w:rsidR="00C45CDE" w:rsidRPr="00DA0F88">
        <w:rPr>
          <w:rFonts w:asciiTheme="majorHAnsi" w:hAnsiTheme="majorHAnsi" w:cstheme="majorHAnsi"/>
          <w:sz w:val="24"/>
          <w:szCs w:val="24"/>
          <w:lang w:eastAsia="pl-PL"/>
        </w:rPr>
        <w:t>d</w:t>
      </w:r>
      <w:r w:rsidR="002770D5">
        <w:rPr>
          <w:rFonts w:asciiTheme="majorHAnsi" w:hAnsiTheme="majorHAnsi" w:cstheme="majorHAnsi"/>
          <w:sz w:val="24"/>
          <w:szCs w:val="24"/>
          <w:lang w:eastAsia="pl-PL"/>
        </w:rPr>
        <w:t>)</w:t>
      </w:r>
      <w:r w:rsidR="00C45CDE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358DF52A" w14:textId="77777777" w:rsidR="00D518E4" w:rsidRPr="00DA0F88" w:rsidRDefault="00D518E4" w:rsidP="002770D5">
      <w:pPr>
        <w:pStyle w:val="Akapitzlist"/>
        <w:spacing w:after="0" w:line="288" w:lineRule="auto"/>
        <w:rPr>
          <w:rFonts w:asciiTheme="majorHAnsi" w:hAnsiTheme="majorHAnsi" w:cstheme="majorHAnsi"/>
          <w:strike/>
          <w:sz w:val="24"/>
          <w:szCs w:val="24"/>
          <w:lang w:eastAsia="pl-PL"/>
        </w:rPr>
      </w:pPr>
    </w:p>
    <w:p w14:paraId="2254A1DB" w14:textId="6E6D4085" w:rsidR="005A07C2" w:rsidRPr="00DA0F88" w:rsidRDefault="00F22AF8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Zamawiający nie wzywa do złożenia podmiotowych środków dowodowych</w:t>
      </w:r>
      <w:r w:rsidR="002A144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664EB5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oraz innych dokumentów lub oświadczeń, jakich może żądać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664EB5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od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664EB5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ykonawcy,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jeżeli  może  je  uzyskać  za  pomocą  bezpłatnych  i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ogólnodostępnych  baz  danych, w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szczególności rejestrów publicznych w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rozumieniu ustawy z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dnia 17</w:t>
      </w:r>
      <w:r w:rsidR="00A3703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lutego 2005</w:t>
      </w:r>
      <w:r w:rsidR="00A3703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r. o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informatyzacji  działalności  podmiotów  realizujących  zadania  publiczne,  o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ile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  wskazał  w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oświadczeniu,  o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którym  mowa  w</w:t>
      </w:r>
      <w:r w:rsidR="008B63B0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art.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125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="00F84DC5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1</w:t>
      </w:r>
      <w:r w:rsidR="009916F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ustawy Pzp</w:t>
      </w:r>
      <w:r w:rsidR="00C01B60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dane umożliwiające dostęp do tych środków</w:t>
      </w:r>
      <w:r w:rsidR="00E239A4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="0091444B"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="0091444B" w:rsidRPr="00DA0F88">
        <w:rPr>
          <w:rFonts w:asciiTheme="majorHAnsi" w:hAnsiTheme="majorHAnsi" w:cstheme="majorHAnsi"/>
          <w:sz w:val="24"/>
          <w:szCs w:val="24"/>
          <w:lang w:eastAsia="pl-PL"/>
        </w:rPr>
        <w:t>Podmiotowym   środkiem   dowodowym   jest   oświadczenie,   którego   treść odpowiada zakresowi oświadczenia, o którym mowa w art. 125 ust. 1 ustawy Pzp</w:t>
      </w:r>
      <w:r w:rsidR="00C01B60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5B8E1DC7" w14:textId="77777777" w:rsidR="009A2D74" w:rsidRPr="00DA0F88" w:rsidRDefault="009A2D74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8DFBBCF" w14:textId="482D6486" w:rsidR="002012F3" w:rsidRPr="00DA0F88" w:rsidRDefault="002012F3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Wykonawca  nie  jest  zobowiązany  do  złożenia  podmiotowych  środków dowodowych, które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posiada, jeżeli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 wskaże te środki oraz potwierdzi ich prawidłowość i aktualność.</w:t>
      </w:r>
    </w:p>
    <w:p w14:paraId="2A34AB59" w14:textId="77777777" w:rsidR="002012F3" w:rsidRPr="00DA0F88" w:rsidRDefault="002012F3" w:rsidP="002770D5">
      <w:pPr>
        <w:pStyle w:val="Akapitzlist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DEA3BCD" w14:textId="49323F61" w:rsidR="0091444B" w:rsidRPr="00DA0F88" w:rsidRDefault="0091444B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Jeżeli   zachodzą   uzasadnione   podstawy   do   uznania,   że   złożone   uprzednio podmiotowe środki dowodowe nie są już aktualne,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może w każdym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czasie   wezwać 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ykonawcę   lub 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   do   złożenia   wszystkich   lub niektórych   podmiotowych   środków   dowodowych,   aktualnych   na   dzień   ich złożenia.</w:t>
      </w:r>
    </w:p>
    <w:p w14:paraId="4DA6BDBB" w14:textId="77777777" w:rsidR="00115660" w:rsidRPr="00DA0F88" w:rsidRDefault="00115660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557BD90" w14:textId="3D04C77E" w:rsidR="00A37032" w:rsidRPr="00DA0F88" w:rsidRDefault="0046017A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Wykonawca może zastrzec </w:t>
      </w:r>
      <w:r w:rsidR="005A07C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tajemni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cę </w:t>
      </w:r>
      <w:r w:rsidR="005A07C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przedsiębiorstwa (jeżeli dotyczy) – w sytuacji, gdy oferta lub inne składane dokumenty w toku postępowania będą zawierały tajemnicę przedsiębiorstwa, wraz z przekazaniem takich informacji, zastrzega, że nie mogą być one udostępnione, oraz wykazuje że zastrzeżone informacje stanowią tajemnicę przedsiębiorstwa w rozumieniu przepisów ustawy dnia 16 kwietnia 1993 r. o zwalczaniu nieuczciwej konkurencji. </w:t>
      </w:r>
      <w:r w:rsidR="00E54086" w:rsidRPr="00DA0F88">
        <w:rPr>
          <w:rFonts w:asciiTheme="majorHAnsi" w:hAnsiTheme="majorHAnsi" w:cstheme="majorHAnsi"/>
          <w:sz w:val="24"/>
          <w:szCs w:val="24"/>
          <w:lang w:eastAsia="pl-PL"/>
        </w:rPr>
        <w:t>W przypadku gdy dokumenty elektroniczne w postępowaniu, przekazywane przy użyciu środków  komunikacji  elektronicznej,  zawierają  informacje  stanowiące  tajemnicę  przedsiębiorstwa  w rozumieniu  przepisów ustawy z dnia 16 kwietnia 1993 r. o zwalczaniu nieuczciwej konkurencji</w:t>
      </w:r>
      <w:r w:rsidR="009C71AD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E54086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ykonawca, w celu utrzymania w poufności tych informacji, przekazuje je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E54086" w:rsidRPr="00DA0F88">
        <w:rPr>
          <w:rFonts w:asciiTheme="majorHAnsi" w:hAnsiTheme="majorHAnsi" w:cstheme="majorHAnsi"/>
          <w:sz w:val="24"/>
          <w:szCs w:val="24"/>
          <w:lang w:eastAsia="pl-PL"/>
        </w:rPr>
        <w:t>w wydzielonym i odpowiednio oznaczonym pliku.</w:t>
      </w:r>
    </w:p>
    <w:p w14:paraId="35EC227E" w14:textId="77777777" w:rsidR="005F3146" w:rsidRPr="00DA0F88" w:rsidRDefault="005F3146" w:rsidP="002770D5">
      <w:pPr>
        <w:pStyle w:val="Akapitzlist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52B66A8" w14:textId="14240631" w:rsidR="00BD6880" w:rsidRPr="00DA0F88" w:rsidRDefault="00BD6880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Jeżeli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 ma siedzibę lub miejsce zamieszkania poza granicami Rzeczypospolitej Polskiej</w:t>
      </w:r>
      <w:r w:rsidR="00F26CF7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zamiast:</w:t>
      </w:r>
    </w:p>
    <w:p w14:paraId="61E43F8F" w14:textId="50F40538" w:rsidR="00BD6880" w:rsidRPr="00DA0F88" w:rsidRDefault="00930C98" w:rsidP="002770D5">
      <w:pPr>
        <w:pStyle w:val="Akapitzlist"/>
        <w:numPr>
          <w:ilvl w:val="2"/>
          <w:numId w:val="10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i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>nformacji  z Krajowego  Rejestru  Karnego, o której mowa w</w:t>
      </w:r>
      <w:r w:rsidR="001C1F5C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pkt 9.2.2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920589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lit. a) </w:t>
      </w:r>
      <w:r w:rsidR="00462475" w:rsidRPr="00DA0F88">
        <w:rPr>
          <w:rFonts w:asciiTheme="majorHAnsi" w:hAnsiTheme="majorHAnsi" w:cstheme="majorHAnsi"/>
          <w:sz w:val="24"/>
          <w:szCs w:val="24"/>
          <w:lang w:eastAsia="pl-PL"/>
        </w:rPr>
        <w:t>–</w:t>
      </w:r>
      <w:r w:rsidR="00920589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462475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920589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składa informację z odpowiedniego rejestru, takiego jak rejestr sądowy, albo w przypadku braku takiego rejestru, inny równoważny dokument wydany przez     właściwy     organ     sądowy     lub     administracyjny     kraju, w  którym 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920589" w:rsidRPr="00DA0F88">
        <w:rPr>
          <w:rFonts w:asciiTheme="majorHAnsi" w:hAnsiTheme="majorHAnsi" w:cstheme="majorHAnsi"/>
          <w:sz w:val="24"/>
          <w:szCs w:val="24"/>
          <w:lang w:eastAsia="pl-PL"/>
        </w:rPr>
        <w:t>ykonawca  ma  siedzibę  lub  miejsce  zamieszkania  w  zakresie, o którym mowa w pkt 9.2.2 lit. a) – dokument powinien być wystawiony nie wcześniej niż 6 miesięcy przed jego złożeniem,</w:t>
      </w:r>
    </w:p>
    <w:p w14:paraId="42669D86" w14:textId="478237DA" w:rsidR="00FE2696" w:rsidRPr="00DA0F88" w:rsidRDefault="00930C98" w:rsidP="002770D5">
      <w:pPr>
        <w:pStyle w:val="Akapitzlist"/>
        <w:numPr>
          <w:ilvl w:val="2"/>
          <w:numId w:val="10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o</w:t>
      </w:r>
      <w:r w:rsidR="00125F98" w:rsidRPr="00DA0F88">
        <w:rPr>
          <w:rFonts w:asciiTheme="majorHAnsi" w:hAnsiTheme="majorHAnsi" w:cstheme="majorHAnsi"/>
          <w:sz w:val="24"/>
          <w:szCs w:val="24"/>
          <w:lang w:eastAsia="pl-PL"/>
        </w:rPr>
        <w:t>dpisu lub informacji z Krajowego Rejestru Sądowego lub z Centralnej Ewidencji i Informacji o Działalności Gospodarczej</w:t>
      </w:r>
      <w:r w:rsidR="00FE2696" w:rsidRPr="00DA0F88">
        <w:rPr>
          <w:rFonts w:asciiTheme="majorHAnsi" w:hAnsiTheme="majorHAnsi" w:cstheme="majorHAnsi"/>
          <w:sz w:val="24"/>
          <w:szCs w:val="24"/>
          <w:lang w:eastAsia="pl-PL"/>
        </w:rPr>
        <w:t>, o który</w:t>
      </w:r>
      <w:r w:rsidR="00125F98" w:rsidRPr="00DA0F88">
        <w:rPr>
          <w:rFonts w:asciiTheme="majorHAnsi" w:hAnsiTheme="majorHAnsi" w:cstheme="majorHAnsi"/>
          <w:sz w:val="24"/>
          <w:szCs w:val="24"/>
          <w:lang w:eastAsia="pl-PL"/>
        </w:rPr>
        <w:t>ch</w:t>
      </w:r>
      <w:r w:rsidR="00FE2696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mowa w pkt 9.2.2 lit c) - składa dokument lub dokumenty wystawione w kraju, w którym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FE2696" w:rsidRPr="00DA0F88">
        <w:rPr>
          <w:rFonts w:asciiTheme="majorHAnsi" w:hAnsiTheme="majorHAnsi" w:cstheme="majorHAnsi"/>
          <w:sz w:val="24"/>
          <w:szCs w:val="24"/>
          <w:lang w:eastAsia="pl-PL"/>
        </w:rPr>
        <w:t>ykonawca ma siedzibę lub miejsce zamieszkania, potwierdzające odpowiednio, że nie otwarto jego likwidacji, nie ogłoszono upadłości, jego aktywami nie zarządza likwidator lub sąd, nie zawarł układu z wierzycielami, jego działalność gospodarcza nie jest zawieszona</w:t>
      </w:r>
      <w:r w:rsidR="00CD726E"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="00FE2696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ani nie znajduje się on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FE2696" w:rsidRPr="00DA0F88">
        <w:rPr>
          <w:rFonts w:asciiTheme="majorHAnsi" w:hAnsiTheme="majorHAnsi" w:cstheme="majorHAnsi"/>
          <w:sz w:val="24"/>
          <w:szCs w:val="24"/>
          <w:lang w:eastAsia="pl-PL"/>
        </w:rPr>
        <w:t>w innej tego rodzaju sytuacji wynikającej z podobnej procedury przewidzianej w przepisach miejsca wszczęcia tej procedury – dokument/-ty powinien być wystawiony nie wcześniej niż 3 miesiące przed ich złożeniem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56F51B69" w14:textId="17DBAB91" w:rsidR="005E08BE" w:rsidRPr="00DA0F88" w:rsidRDefault="00930C98" w:rsidP="002770D5">
      <w:pPr>
        <w:pStyle w:val="Akapitzlist"/>
        <w:numPr>
          <w:ilvl w:val="2"/>
          <w:numId w:val="10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j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eżeli w kraju, w którym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ma siedzibę lub miejsce zamieszkania, nie wydaje się dokumentów, o których mowa w </w:t>
      </w:r>
      <w:r w:rsidR="00D36F5E" w:rsidRPr="00DA0F88">
        <w:rPr>
          <w:rFonts w:asciiTheme="majorHAnsi" w:hAnsiTheme="majorHAnsi" w:cstheme="majorHAnsi"/>
          <w:sz w:val="24"/>
          <w:szCs w:val="24"/>
          <w:lang w:eastAsia="pl-PL"/>
        </w:rPr>
        <w:t>pkt 9.</w:t>
      </w:r>
      <w:r w:rsidR="00A9761E" w:rsidRPr="00DA0F88"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="00D36F5E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="00125F98" w:rsidRPr="00DA0F88">
        <w:rPr>
          <w:rFonts w:asciiTheme="majorHAnsi" w:hAnsiTheme="majorHAnsi" w:cstheme="majorHAnsi"/>
          <w:sz w:val="24"/>
          <w:szCs w:val="24"/>
          <w:lang w:eastAsia="pl-PL"/>
        </w:rPr>
        <w:t>1 i 9.</w:t>
      </w:r>
      <w:r w:rsidR="00A9761E" w:rsidRPr="00DA0F88"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="00125F98" w:rsidRPr="00DA0F88">
        <w:rPr>
          <w:rFonts w:asciiTheme="majorHAnsi" w:hAnsiTheme="majorHAnsi" w:cstheme="majorHAnsi"/>
          <w:sz w:val="24"/>
          <w:szCs w:val="24"/>
          <w:lang w:eastAsia="pl-PL"/>
        </w:rPr>
        <w:t>.2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>, lub gdy dokumenty te nie odnoszą się do wszystkich przypadków, o których mowa w art. 108 ust. 1 pkt 1, 2 i 4</w:t>
      </w:r>
      <w:r w:rsidR="00FE2696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zastępuje się je odpowiednio w całości lub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w części dokumentem zawierającym odpowiednio oświadczenie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>ykonawcy. Dokument</w:t>
      </w:r>
      <w:r w:rsidR="00D36F5E" w:rsidRPr="00DA0F88">
        <w:rPr>
          <w:rFonts w:asciiTheme="majorHAnsi" w:hAnsiTheme="majorHAnsi" w:cstheme="majorHAnsi"/>
          <w:sz w:val="24"/>
          <w:szCs w:val="24"/>
          <w:lang w:eastAsia="pl-PL"/>
        </w:rPr>
        <w:t>y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powin</w:t>
      </w:r>
      <w:r w:rsidR="00D36F5E" w:rsidRPr="00DA0F88">
        <w:rPr>
          <w:rFonts w:asciiTheme="majorHAnsi" w:hAnsiTheme="majorHAnsi" w:cstheme="majorHAnsi"/>
          <w:sz w:val="24"/>
          <w:szCs w:val="24"/>
          <w:lang w:eastAsia="pl-PL"/>
        </w:rPr>
        <w:t>ny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być wystawion</w:t>
      </w:r>
      <w:r w:rsidR="00D36F5E" w:rsidRPr="00DA0F88">
        <w:rPr>
          <w:rFonts w:asciiTheme="majorHAnsi" w:hAnsiTheme="majorHAnsi" w:cstheme="majorHAnsi"/>
          <w:sz w:val="24"/>
          <w:szCs w:val="24"/>
          <w:lang w:eastAsia="pl-PL"/>
        </w:rPr>
        <w:t>e</w:t>
      </w:r>
      <w:r w:rsidR="005E08B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D36F5E" w:rsidRPr="00DA0F88">
        <w:rPr>
          <w:rFonts w:asciiTheme="majorHAnsi" w:hAnsiTheme="majorHAnsi" w:cstheme="majorHAnsi"/>
          <w:sz w:val="24"/>
          <w:szCs w:val="24"/>
          <w:lang w:eastAsia="pl-PL"/>
        </w:rPr>
        <w:t>analogicznie jak dla dokumentów wymienionych w pkt 9.</w:t>
      </w:r>
      <w:r w:rsidR="00A9761E" w:rsidRPr="00DA0F88"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="00D36F5E" w:rsidRPr="00DA0F88">
        <w:rPr>
          <w:rFonts w:asciiTheme="majorHAnsi" w:hAnsiTheme="majorHAnsi" w:cstheme="majorHAnsi"/>
          <w:sz w:val="24"/>
          <w:szCs w:val="24"/>
          <w:lang w:eastAsia="pl-PL"/>
        </w:rPr>
        <w:t>.1 i 9.</w:t>
      </w:r>
      <w:r w:rsidR="00A9761E" w:rsidRPr="00DA0F88"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="00D36F5E" w:rsidRPr="00DA0F88">
        <w:rPr>
          <w:rFonts w:asciiTheme="majorHAnsi" w:hAnsiTheme="majorHAnsi" w:cstheme="majorHAnsi"/>
          <w:sz w:val="24"/>
          <w:szCs w:val="24"/>
          <w:lang w:eastAsia="pl-PL"/>
        </w:rPr>
        <w:t>.2</w:t>
      </w:r>
      <w:r w:rsidR="00C1615B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1A7DE581" w14:textId="77777777" w:rsidR="00920589" w:rsidRPr="00DA0F88" w:rsidRDefault="00920589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19C2BBC" w14:textId="13F97C4E" w:rsidR="00C01B60" w:rsidRPr="00DA0F88" w:rsidRDefault="00C01B60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Wykonawca wraz z ofertą składa oświadczenie o niepodleganiu wykluczeniu, spełnianiu warunków udziału w postępowaniu  w zakresie wskazanym przez </w:t>
      </w:r>
      <w:r w:rsidR="002267C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amawiającego w  Rozdziale 6 i 7  SWZ – zaleca się skorzystanie ze wzoru stanowiącego załącznik nr 4, 4A, 4B do SWZ.</w:t>
      </w:r>
    </w:p>
    <w:p w14:paraId="2D6776B7" w14:textId="77777777" w:rsidR="00735064" w:rsidRPr="00DA0F88" w:rsidRDefault="00735064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50E9CAC" w14:textId="1001B6CF" w:rsidR="00847C92" w:rsidRPr="00DA0F88" w:rsidRDefault="002C6BAC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Oświadczenie na podstawie art. 125 ust. 1 Pzp  </w:t>
      </w:r>
      <w:r w:rsidR="00847C92" w:rsidRPr="00DA0F88">
        <w:rPr>
          <w:rFonts w:asciiTheme="majorHAnsi" w:hAnsiTheme="majorHAnsi" w:cstheme="majorHAnsi"/>
          <w:sz w:val="24"/>
          <w:szCs w:val="24"/>
          <w:lang w:eastAsia="pl-PL"/>
        </w:rPr>
        <w:t>sporządza odrębnie:</w:t>
      </w:r>
    </w:p>
    <w:p w14:paraId="3C9D26DC" w14:textId="54533B24" w:rsidR="00847C92" w:rsidRPr="00DA0F88" w:rsidRDefault="004C780F" w:rsidP="002770D5">
      <w:pPr>
        <w:pStyle w:val="Akapitzlist"/>
        <w:numPr>
          <w:ilvl w:val="2"/>
          <w:numId w:val="10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847C9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ykonawca/każdy spośród </w:t>
      </w:r>
      <w:r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847C9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</w:t>
      </w:r>
      <w:r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847C92" w:rsidRPr="00DA0F88">
        <w:rPr>
          <w:rFonts w:asciiTheme="majorHAnsi" w:hAnsiTheme="majorHAnsi" w:cstheme="majorHAnsi"/>
          <w:sz w:val="24"/>
          <w:szCs w:val="24"/>
          <w:lang w:eastAsia="pl-PL"/>
        </w:rPr>
        <w:t>o udzielenie zamówienia</w:t>
      </w:r>
      <w:r w:rsidR="005153D9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</w:p>
    <w:p w14:paraId="52FCE749" w14:textId="6BC2C48B" w:rsidR="005153D9" w:rsidRPr="00DA0F88" w:rsidRDefault="007D710D" w:rsidP="002770D5">
      <w:pPr>
        <w:pStyle w:val="Akapitzlist"/>
        <w:numPr>
          <w:ilvl w:val="2"/>
          <w:numId w:val="10"/>
        </w:numPr>
        <w:spacing w:after="0" w:line="288" w:lineRule="auto"/>
        <w:ind w:left="1843" w:hanging="709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podwykonawcy wskazani przez </w:t>
      </w:r>
      <w:r w:rsidR="004C780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ykonawców, którym </w:t>
      </w:r>
      <w:r w:rsidR="004C780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 zamierza powierzyć wykonanie części zamówienia</w:t>
      </w:r>
      <w:r w:rsidR="008D020D" w:rsidRPr="00DA0F88">
        <w:rPr>
          <w:rFonts w:asciiTheme="majorHAnsi" w:hAnsiTheme="majorHAnsi" w:cstheme="majorHAnsi"/>
          <w:sz w:val="24"/>
          <w:szCs w:val="24"/>
          <w:lang w:eastAsia="pl-PL"/>
        </w:rPr>
        <w:t>. Dotyczy podmiotów, które udostępniają zasoby.</w:t>
      </w:r>
    </w:p>
    <w:p w14:paraId="11AB3531" w14:textId="1B9E2E67" w:rsidR="00A9761E" w:rsidRPr="00DA0F88" w:rsidRDefault="003A5779" w:rsidP="002770D5">
      <w:pPr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- oświadczenie składa </w:t>
      </w:r>
      <w:r w:rsidR="004C780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 wraz z ofertą.</w:t>
      </w:r>
    </w:p>
    <w:p w14:paraId="6C4896FC" w14:textId="77777777" w:rsidR="00363042" w:rsidRPr="00DA0F88" w:rsidRDefault="00363042" w:rsidP="002770D5">
      <w:pPr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DF8D596" w14:textId="6B2E3444" w:rsidR="00315094" w:rsidRPr="00DA0F88" w:rsidRDefault="004F7271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Wykonawca, który polega na zdolnościach lub sytuacji podmiotów udostępniających zasoby,  składa   wraz   z   ofertą  (</w:t>
      </w:r>
      <w:r w:rsidR="003E1691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oświadczenie wg wzoru stanowiącego </w:t>
      </w:r>
      <w:r w:rsidR="00992554" w:rsidRPr="00DA0F88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3E1691" w:rsidRPr="00DA0F88">
        <w:rPr>
          <w:rFonts w:asciiTheme="majorHAnsi" w:hAnsiTheme="majorHAnsi" w:cstheme="majorHAnsi"/>
          <w:sz w:val="24"/>
          <w:szCs w:val="24"/>
          <w:lang w:eastAsia="pl-PL"/>
        </w:rPr>
        <w:t>ałącznik nr</w:t>
      </w:r>
      <w:r w:rsidR="0099255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266D4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044627" w:rsidRPr="00DA0F88">
        <w:rPr>
          <w:rFonts w:asciiTheme="majorHAnsi" w:hAnsiTheme="majorHAnsi" w:cstheme="majorHAnsi"/>
          <w:sz w:val="24"/>
          <w:szCs w:val="24"/>
          <w:lang w:eastAsia="pl-PL"/>
        </w:rPr>
        <w:t>8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 do   SWZ,   zobowiązanie   podmiotu udostępniającego   zasoby   do   oddania   mu   do   dyspozycji   niezbędnych   zasobów na potrzeby realizacji danego zamówienia lub inny podmiotowy środek dowodowy potwierdzający,   że   </w:t>
      </w:r>
      <w:r w:rsidR="004C780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ykonawca,   realizując   zamówienie,   będzie   dysponował niezbędnymi zasobami tych podmiotów. </w:t>
      </w:r>
    </w:p>
    <w:p w14:paraId="2CE786DC" w14:textId="77777777" w:rsidR="001347ED" w:rsidRPr="00DA0F88" w:rsidRDefault="001347ED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F6E6762" w14:textId="3880E1D8" w:rsidR="00177898" w:rsidRPr="00DA0F88" w:rsidRDefault="004F7271" w:rsidP="002770D5">
      <w:pPr>
        <w:pStyle w:val="Akapitzlist"/>
        <w:numPr>
          <w:ilvl w:val="1"/>
          <w:numId w:val="10"/>
        </w:numPr>
        <w:spacing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31509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odniesieniu   do   warunków   dotyczących   kwalifikacji   zawodowych   lub doświadczenia </w:t>
      </w:r>
      <w:r w:rsidR="004C780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 wspólnie ubiegający się o udzielenie zamówienia mogą polegać   na   zdolnościach   tych   z   </w:t>
      </w:r>
      <w:r w:rsidR="004C780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ykonawców,   którzy   wykonają   </w:t>
      </w:r>
      <w:r w:rsidR="00EF52E7" w:rsidRPr="00DA0F88">
        <w:rPr>
          <w:rFonts w:asciiTheme="majorHAnsi" w:hAnsiTheme="majorHAnsi" w:cstheme="majorHAnsi"/>
          <w:sz w:val="24"/>
          <w:szCs w:val="24"/>
          <w:lang w:eastAsia="pl-PL"/>
        </w:rPr>
        <w:t>dostawy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do realizacji których te zdolności są wymagane. W takim przypadku  </w:t>
      </w:r>
      <w:r w:rsidR="004C780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 wspólnie ubiegający się o udzielenie zamówienia dołączają do oferty oświadczenie</w:t>
      </w:r>
      <w:r w:rsidR="0031509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 którego wynika, które </w:t>
      </w:r>
      <w:r w:rsidR="00EF52E7" w:rsidRPr="00DA0F88">
        <w:rPr>
          <w:rFonts w:asciiTheme="majorHAnsi" w:hAnsiTheme="majorHAnsi" w:cstheme="majorHAnsi"/>
          <w:sz w:val="24"/>
          <w:szCs w:val="24"/>
          <w:lang w:eastAsia="pl-PL"/>
        </w:rPr>
        <w:t>dostawy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wykonają poszczególni </w:t>
      </w:r>
      <w:r w:rsidR="004C780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 (</w:t>
      </w:r>
      <w:r w:rsidR="003E1691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oświadczenie wg wzoru stanowiącego </w:t>
      </w:r>
      <w:r w:rsidR="00177898" w:rsidRPr="00DA0F88">
        <w:rPr>
          <w:rFonts w:asciiTheme="majorHAnsi" w:hAnsiTheme="majorHAnsi" w:cstheme="majorHAnsi"/>
          <w:sz w:val="24"/>
          <w:szCs w:val="24"/>
          <w:lang w:eastAsia="pl-PL"/>
        </w:rPr>
        <w:t>załącznik nr 9 do SWZ</w:t>
      </w:r>
      <w:r w:rsidR="00F166F4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446F600B" w14:textId="2980F56B" w:rsidR="004F7271" w:rsidRPr="00DA0F88" w:rsidRDefault="004F7271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4AA6F38" w14:textId="18DF7C87" w:rsidR="00427FC1" w:rsidRPr="008C07F2" w:rsidRDefault="00427FC1" w:rsidP="002770D5">
      <w:pPr>
        <w:pStyle w:val="Akapitzlist"/>
        <w:numPr>
          <w:ilvl w:val="1"/>
          <w:numId w:val="10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bookmarkStart w:id="21" w:name="_Hlk111186587"/>
      <w:bookmarkStart w:id="22" w:name="_Hlk68178097"/>
      <w:r w:rsidRPr="008C07F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lastRenderedPageBreak/>
        <w:t xml:space="preserve">Wraz z </w:t>
      </w:r>
      <w:r w:rsidR="00D527EB" w:rsidRPr="008C07F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5153D9" w:rsidRPr="008C07F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wypełnionym </w:t>
      </w:r>
      <w:r w:rsidR="00D527EB" w:rsidRPr="008C07F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formularzem oferty, którego wzór stanowi załącznik </w:t>
      </w:r>
      <w:r w:rsidR="008C07F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br/>
      </w:r>
      <w:r w:rsidR="00D527EB" w:rsidRPr="008C07F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nr </w:t>
      </w:r>
      <w:r w:rsidR="00177898" w:rsidRPr="008C07F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załącznik nr 3 do SWZ </w:t>
      </w:r>
      <w:r w:rsidR="008C07F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</w:t>
      </w:r>
      <w:r w:rsidRPr="008C07F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ykonawca składa:</w:t>
      </w:r>
    </w:p>
    <w:p w14:paraId="2A67E7D9" w14:textId="7DE65ABA" w:rsidR="007614A5" w:rsidRPr="008C07F2" w:rsidRDefault="007614A5" w:rsidP="002770D5">
      <w:pPr>
        <w:pStyle w:val="Akapitzlist"/>
        <w:numPr>
          <w:ilvl w:val="2"/>
          <w:numId w:val="10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trike/>
          <w:sz w:val="24"/>
          <w:szCs w:val="24"/>
          <w:lang w:eastAsia="pl-PL"/>
        </w:rPr>
      </w:pPr>
      <w:bookmarkStart w:id="23" w:name="_Hlk105678975"/>
      <w:r w:rsidRPr="008C07F2">
        <w:rPr>
          <w:rFonts w:asciiTheme="majorHAnsi" w:hAnsiTheme="majorHAnsi" w:cstheme="majorHAnsi"/>
          <w:sz w:val="24"/>
          <w:szCs w:val="24"/>
          <w:lang w:eastAsia="pl-PL"/>
        </w:rPr>
        <w:t xml:space="preserve">oświadczenie o niepodleganiu wykluczeniu oraz spełnieniu warunków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8C07F2">
        <w:rPr>
          <w:rFonts w:asciiTheme="majorHAnsi" w:hAnsiTheme="majorHAnsi" w:cstheme="majorHAnsi"/>
          <w:sz w:val="24"/>
          <w:szCs w:val="24"/>
          <w:lang w:eastAsia="pl-PL"/>
        </w:rPr>
        <w:t>w postępowaniu w zakresie wskazanym w Rozdziale 6 i 7 SWZ (wg wzoru stanowiącego załącznik nr 4  do SWZ  -  JEDZ),</w:t>
      </w:r>
    </w:p>
    <w:bookmarkEnd w:id="23"/>
    <w:p w14:paraId="6F3635E3" w14:textId="09338770" w:rsidR="007614A5" w:rsidRPr="00DA0F88" w:rsidRDefault="007614A5" w:rsidP="002770D5">
      <w:pPr>
        <w:pStyle w:val="Akapitzlist"/>
        <w:numPr>
          <w:ilvl w:val="2"/>
          <w:numId w:val="10"/>
        </w:numPr>
        <w:spacing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oświadczenie o niepodleganiu wykluczeniu dotyczące przesłanek wykluczenia z art. 5k rozporządzenia 833/2014 oraz art. 7 ust. 1 ustawy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o szczególnych rozwiązaniach w zakresie przeciwdziałania wspieraniu agresji na Ukrainę oraz służących ochronie bezpieczeństwa narodowego (wg wzoru stanowiącego załącznik nr 4A do SWZ),</w:t>
      </w:r>
    </w:p>
    <w:p w14:paraId="0DBE3F4D" w14:textId="50B8FA4B" w:rsidR="007614A5" w:rsidRPr="00DA0F88" w:rsidRDefault="007614A5" w:rsidP="002770D5">
      <w:pPr>
        <w:pStyle w:val="Akapitzlist"/>
        <w:numPr>
          <w:ilvl w:val="2"/>
          <w:numId w:val="10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oświadczenie o niepodleganiu wykluczeniu dotyczące przesłanek wykluczenia z art. 5k rozporządzenia 833/2014 oraz art. 7 ust. 1 ustawy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o szczególnych rozwiązaniach w zakresie przeciwdziałania wspieraniu agresji na Ukrainę oraz służących ochronie bezpieczeństwa narodowego - (wg wzoru stanowiącego załącznik nr 4B do SWZ)</w:t>
      </w:r>
      <w:r w:rsidRPr="00DA0F88">
        <w:rPr>
          <w:rFonts w:asciiTheme="majorHAnsi" w:hAnsiTheme="majorHAnsi" w:cstheme="majorHAnsi"/>
          <w:b/>
        </w:rPr>
        <w:t xml:space="preserve"> - </w:t>
      </w:r>
      <w:r w:rsidRPr="00DA0F88">
        <w:rPr>
          <w:rFonts w:asciiTheme="majorHAnsi" w:hAnsiTheme="majorHAnsi" w:cstheme="majorHAnsi"/>
          <w:bCs/>
          <w:sz w:val="24"/>
          <w:szCs w:val="24"/>
          <w:lang w:eastAsia="pl-PL"/>
        </w:rPr>
        <w:t>oświadczenia podmiotu udostępniającego zasoby, jeżeli dotyczy,</w:t>
      </w:r>
    </w:p>
    <w:p w14:paraId="758D0876" w14:textId="7F6D32A0" w:rsidR="00DE23FB" w:rsidRPr="00DA0F88" w:rsidRDefault="00430B48" w:rsidP="002770D5">
      <w:pPr>
        <w:pStyle w:val="Akapitzlist"/>
        <w:numPr>
          <w:ilvl w:val="2"/>
          <w:numId w:val="10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zobowiązanie podmiotu do oddania do dyspozycji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 niezbędnych zasobów </w:t>
      </w:r>
      <w:r w:rsidR="00DE23FB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- wg wzoru stanowiącego załącznik nr </w:t>
      </w:r>
      <w:r w:rsidR="00044627" w:rsidRPr="00DA0F88">
        <w:rPr>
          <w:rFonts w:asciiTheme="majorHAnsi" w:hAnsiTheme="majorHAnsi" w:cstheme="majorHAnsi"/>
          <w:sz w:val="24"/>
          <w:szCs w:val="24"/>
          <w:lang w:eastAsia="pl-PL"/>
        </w:rPr>
        <w:t>8</w:t>
      </w:r>
      <w:r w:rsidR="00DE23FB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do SWZ</w:t>
      </w:r>
      <w:r w:rsidR="0099255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(jeżeli dotyczy)</w:t>
      </w:r>
      <w:r w:rsidR="00DE23FB"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47C76AF8" w14:textId="6B61D23F" w:rsidR="001840D8" w:rsidRPr="00DA0F88" w:rsidRDefault="001840D8" w:rsidP="002770D5">
      <w:pPr>
        <w:pStyle w:val="Akapitzlist"/>
        <w:numPr>
          <w:ilvl w:val="2"/>
          <w:numId w:val="10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oświadczenie, z którego wynika, które </w:t>
      </w:r>
      <w:r w:rsidR="00EF52E7" w:rsidRPr="00DA0F88">
        <w:rPr>
          <w:rFonts w:asciiTheme="majorHAnsi" w:hAnsiTheme="majorHAnsi" w:cstheme="majorHAnsi"/>
          <w:sz w:val="24"/>
          <w:szCs w:val="24"/>
          <w:lang w:eastAsia="pl-PL"/>
        </w:rPr>
        <w:t>dostawy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wykonają poszczególni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 wspólnie ubiegający się o udzielenie zamówienia - wg wzoru stanowiącego załącznik nr </w:t>
      </w:r>
      <w:r w:rsidR="00044627" w:rsidRPr="00DA0F88">
        <w:rPr>
          <w:rFonts w:asciiTheme="majorHAnsi" w:hAnsiTheme="majorHAnsi" w:cstheme="majorHAnsi"/>
          <w:sz w:val="24"/>
          <w:szCs w:val="24"/>
          <w:lang w:eastAsia="pl-PL"/>
        </w:rPr>
        <w:t>9</w:t>
      </w:r>
      <w:r w:rsidR="00D877CA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do SWZ</w:t>
      </w:r>
      <w:r w:rsidR="0099255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(jeżeli dotyczy)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407C16BD" w14:textId="3687B032" w:rsidR="000330DF" w:rsidRPr="00DA0F88" w:rsidRDefault="000330DF" w:rsidP="002770D5">
      <w:pPr>
        <w:pStyle w:val="Akapitzlist"/>
        <w:numPr>
          <w:ilvl w:val="2"/>
          <w:numId w:val="10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pełnomocnictwo lub inny dokument potwierdzający umocowanie do reprezentowania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</w:t>
      </w:r>
      <w:r w:rsidR="00306EF6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– w przypadku gdy umocowanie osob</w:t>
      </w:r>
      <w:r w:rsidR="001840D8" w:rsidRPr="00DA0F88">
        <w:rPr>
          <w:rFonts w:asciiTheme="majorHAnsi" w:hAnsiTheme="majorHAnsi" w:cstheme="majorHAnsi"/>
          <w:sz w:val="24"/>
          <w:szCs w:val="24"/>
          <w:lang w:eastAsia="pl-PL"/>
        </w:rPr>
        <w:t>y</w:t>
      </w:r>
      <w:r w:rsidR="00306EF6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 nie wynika z   dokumentów   rejestrowych   (KRS,   CEiDG   lub innego właściwego rejestru).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Warunek ten dotyczy również odpowiednio  osoby działającej w imieniu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udzielenie zamówienia publicznego oraz podwykonawców. Pełnomocnictwo to musi w swej treści jednoznacznie wskazywać uprawnienie do  reprezentowania   w   postępowaniu   o   udzielenie   zamówienia   albo   do   reprezentowania w postępowaniu i zawarcia umowy w sprawie zamówienia publicznego. Umocowanie wymagane jest na każdym etapie prowadzonego postępowania,</w:t>
      </w:r>
    </w:p>
    <w:p w14:paraId="7C616501" w14:textId="47E21254" w:rsidR="001B6450" w:rsidRPr="00DA0F88" w:rsidRDefault="00AE300B" w:rsidP="002770D5">
      <w:pPr>
        <w:pStyle w:val="Akapitzlist"/>
        <w:numPr>
          <w:ilvl w:val="2"/>
          <w:numId w:val="10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o</w:t>
      </w:r>
      <w:r w:rsidR="001B6450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dpis lub informację z Krajowego Rejestru Sądowego, Centralnej Ewidencji i Informacji o Działalności Gospodarczej lub innego właściwego rejestru (jeżeli dotyczy) - w celu potwierdzenia, że osoba działająca w imieniu </w:t>
      </w:r>
      <w:r w:rsidR="008C07F2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</w:t>
      </w:r>
      <w:r w:rsidR="001B6450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ykonawcy jest umocowana do jego reprezentowania. Jeżeli Wykonawca ma siedzibę lub miejsce zamieszkania poza terytorium Rzeczypospolitej Polskiej, zamiast w/w dokumentów składa dokument lub dokumenty wystawione w kraju, w którym </w:t>
      </w:r>
      <w:r w:rsidR="008C07F2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</w:t>
      </w:r>
      <w:r w:rsidR="001B6450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ykonawca ma siedzibę lub miejsce </w:t>
      </w:r>
      <w:r w:rsidR="001B6450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lastRenderedPageBreak/>
        <w:t>zamieszkania (</w:t>
      </w:r>
      <w:r w:rsidR="008C07F2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</w:t>
      </w:r>
      <w:r w:rsidR="00427FC1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ykonawca nie jest zobowiązany do złożenia dokumentów, o których mowa w </w:t>
      </w:r>
      <w:r w:rsidR="00585939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niniejszym punkcie</w:t>
      </w:r>
      <w:r w:rsidR="00427FC1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, jeżeli </w:t>
      </w:r>
      <w:r w:rsidR="008C07F2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Z</w:t>
      </w:r>
      <w:r w:rsidR="00427FC1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amawiający może je uzyskać za pomocą bezpłatnych i ogólnodostępnych baz danych, o ile </w:t>
      </w:r>
      <w:r w:rsidR="008C07F2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</w:t>
      </w:r>
      <w:r w:rsidR="00427FC1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ykonawca wskazał dane umożliwiające dostęp do tych dokumentów)</w:t>
      </w:r>
      <w:r w:rsidR="00C9534B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,</w:t>
      </w:r>
    </w:p>
    <w:p w14:paraId="5C2EF323" w14:textId="469C7EFA" w:rsidR="00957674" w:rsidRPr="00DA0F88" w:rsidRDefault="006313E8" w:rsidP="002770D5">
      <w:pPr>
        <w:pStyle w:val="Akapitzlist"/>
        <w:numPr>
          <w:ilvl w:val="2"/>
          <w:numId w:val="10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95767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astrzeżenie tajemnicy przedsiębiorstwa </w:t>
      </w:r>
      <w:r w:rsidR="00992554" w:rsidRPr="00DA0F88">
        <w:rPr>
          <w:rFonts w:asciiTheme="majorHAnsi" w:hAnsiTheme="majorHAnsi" w:cstheme="majorHAnsi"/>
          <w:sz w:val="24"/>
          <w:szCs w:val="24"/>
          <w:lang w:eastAsia="pl-PL"/>
        </w:rPr>
        <w:t>(</w:t>
      </w:r>
      <w:r w:rsidR="00957674" w:rsidRPr="00DA0F88">
        <w:rPr>
          <w:rFonts w:asciiTheme="majorHAnsi" w:hAnsiTheme="majorHAnsi" w:cstheme="majorHAnsi"/>
          <w:sz w:val="24"/>
          <w:szCs w:val="24"/>
          <w:lang w:eastAsia="pl-PL"/>
        </w:rPr>
        <w:t>jeżeli dotyczy</w:t>
      </w:r>
      <w:r w:rsidR="00992554" w:rsidRPr="00DA0F88">
        <w:rPr>
          <w:rFonts w:asciiTheme="majorHAnsi" w:hAnsiTheme="majorHAnsi" w:cstheme="majorHAnsi"/>
          <w:sz w:val="24"/>
          <w:szCs w:val="24"/>
          <w:lang w:eastAsia="pl-PL"/>
        </w:rPr>
        <w:t>)</w:t>
      </w:r>
      <w:r w:rsidR="00957674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. </w:t>
      </w:r>
    </w:p>
    <w:bookmarkEnd w:id="21"/>
    <w:p w14:paraId="7CC00E6A" w14:textId="77777777" w:rsidR="00363042" w:rsidRPr="00DA0F88" w:rsidRDefault="00363042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sz w:val="24"/>
          <w:szCs w:val="24"/>
        </w:rPr>
      </w:pPr>
    </w:p>
    <w:bookmarkEnd w:id="22"/>
    <w:p w14:paraId="326D25B6" w14:textId="57BF58C5" w:rsidR="005A6E6B" w:rsidRPr="00DA0F88" w:rsidRDefault="005A6E6B" w:rsidP="002770D5">
      <w:pPr>
        <w:pStyle w:val="Nagwek1"/>
        <w:numPr>
          <w:ilvl w:val="0"/>
          <w:numId w:val="25"/>
        </w:numPr>
        <w:spacing w:before="0" w:line="288" w:lineRule="auto"/>
        <w:ind w:left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Informacj</w:t>
      </w:r>
      <w:r w:rsidR="00B14BC6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a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="00B14BC6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o</w:t>
      </w:r>
      <w:r w:rsidR="00B14BC6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środkach komunikacji elektronicznej, przy użyciu których </w:t>
      </w:r>
      <w:r w:rsidR="008C07F2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Z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amawiający będzie komunikował się z </w:t>
      </w:r>
      <w:r w:rsidR="008C07F2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ykonawcami, oraz informacje o wymaganiach technicznych </w:t>
      </w:r>
      <w:r w:rsidR="008C07F2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br/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i organizacyjnych sporządzania, wysyłania i odbierania korespondencji elektronicznej</w:t>
      </w:r>
    </w:p>
    <w:p w14:paraId="739CEB75" w14:textId="77777777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5C6DED">
        <w:rPr>
          <w:rFonts w:asciiTheme="majorHAnsi" w:hAnsiTheme="majorHAnsi" w:cstheme="majorHAnsi"/>
          <w:sz w:val="24"/>
          <w:szCs w:val="24"/>
          <w:lang w:eastAsia="pl-PL"/>
        </w:rPr>
        <w:t>Postępowanie prowadzone jest w języku polskim w formie elektronicznej.</w:t>
      </w:r>
    </w:p>
    <w:p w14:paraId="6601E41C" w14:textId="77777777" w:rsidR="00F166F4" w:rsidRPr="005C6DED" w:rsidRDefault="00F166F4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198E2B5" w14:textId="77777777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W niniejszym postępowaniu komunikacja między Zamawiającym a Wykonawcami odbywa się przy użyciu środków komunikacji elektronicznej, za pośrednictwem platformy on-line działającej pod adresem https://e-propublico.pl (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zwanej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dalej jako: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Platforma”).</w:t>
      </w:r>
    </w:p>
    <w:p w14:paraId="113E201C" w14:textId="77777777" w:rsidR="00F166F4" w:rsidRPr="005C6DED" w:rsidRDefault="00F166F4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7628A72" w14:textId="77777777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4" w:name="_Hlk37863747"/>
      <w:r w:rsidRPr="005C6DED">
        <w:rPr>
          <w:rFonts w:asciiTheme="majorHAnsi" w:hAnsiTheme="majorHAnsi" w:cstheme="majorHAnsi"/>
          <w:sz w:val="24"/>
          <w:szCs w:val="24"/>
          <w:lang w:eastAsia="pl-PL"/>
        </w:rPr>
        <w:t>Korzystanie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z Platformy przez Wykonawcę jest bezpłatne</w:t>
      </w:r>
      <w:bookmarkEnd w:id="24"/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.</w:t>
      </w:r>
    </w:p>
    <w:p w14:paraId="3A65FAB3" w14:textId="77777777" w:rsidR="00F166F4" w:rsidRPr="005C6DED" w:rsidRDefault="00F166F4" w:rsidP="002770D5">
      <w:pPr>
        <w:pStyle w:val="Akapitzlist"/>
        <w:spacing w:after="0" w:line="288" w:lineRule="auto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754F8336" w14:textId="693BB03B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5" w:name="_Hlk37863788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Na Platformie postępowanie prowadzone jest pod nazwą: </w:t>
      </w:r>
      <w:r w:rsidR="002935CB" w:rsidRPr="008C07F2">
        <w:rPr>
          <w:rFonts w:asciiTheme="majorHAnsi" w:hAnsiTheme="majorHAnsi" w:cstheme="majorHAnsi"/>
          <w:b/>
          <w:iCs/>
          <w:sz w:val="24"/>
          <w:szCs w:val="24"/>
          <w:lang w:eastAsia="pl-PL"/>
        </w:rPr>
        <w:t xml:space="preserve">„Kompleksowa dostawa gazu ziemnego zaazotowanego (grupa </w:t>
      </w:r>
      <w:proofErr w:type="spellStart"/>
      <w:r w:rsidR="002935CB" w:rsidRPr="008C07F2">
        <w:rPr>
          <w:rFonts w:asciiTheme="majorHAnsi" w:hAnsiTheme="majorHAnsi" w:cstheme="majorHAnsi"/>
          <w:b/>
          <w:iCs/>
          <w:sz w:val="24"/>
          <w:szCs w:val="24"/>
          <w:lang w:eastAsia="pl-PL"/>
        </w:rPr>
        <w:t>Lw</w:t>
      </w:r>
      <w:proofErr w:type="spellEnd"/>
      <w:r w:rsidR="002935CB" w:rsidRPr="008C07F2">
        <w:rPr>
          <w:rFonts w:asciiTheme="majorHAnsi" w:hAnsiTheme="majorHAnsi" w:cstheme="majorHAnsi"/>
          <w:b/>
          <w:iCs/>
          <w:sz w:val="24"/>
          <w:szCs w:val="24"/>
          <w:lang w:eastAsia="pl-PL"/>
        </w:rPr>
        <w:t>) dla Powiatu Rawickiego i jego jednostek organizacyjnych na okres od 01.01.2023 r. do 31.12.2023 r."</w:t>
      </w:r>
      <w:r w:rsidR="002935C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–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znak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sprawy: </w:t>
      </w:r>
      <w:bookmarkEnd w:id="25"/>
      <w:r w:rsidR="008C07F2">
        <w:rPr>
          <w:rFonts w:asciiTheme="majorHAnsi" w:hAnsiTheme="majorHAnsi" w:cstheme="majorHAnsi"/>
          <w:b/>
          <w:bCs/>
          <w:iCs/>
          <w:sz w:val="24"/>
          <w:szCs w:val="24"/>
          <w:lang w:eastAsia="pl-PL"/>
        </w:rPr>
        <w:t xml:space="preserve">PCUW.261.3.6.2022. </w:t>
      </w:r>
    </w:p>
    <w:p w14:paraId="066994D3" w14:textId="77777777" w:rsidR="00F166F4" w:rsidRPr="005C6DED" w:rsidRDefault="00F166F4" w:rsidP="002770D5">
      <w:pPr>
        <w:pStyle w:val="Akapitzlist"/>
        <w:spacing w:after="0" w:line="288" w:lineRule="auto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1B7F0CD7" w14:textId="77777777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6" w:name="_Hlk37863807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Wykonawca przystępując do postępowania o udzielenie zamówienia publicznego, akceptuje warunki korzystania z Platformy określone w Regulaminie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zamieszczonym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na stronie internetowej https://e-propublico.pl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oraz uznaje go za wiążący</w:t>
      </w:r>
      <w:bookmarkEnd w:id="26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741C51B2" w14:textId="77777777" w:rsidR="00F166F4" w:rsidRPr="00574F8B" w:rsidRDefault="00F166F4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7D76FF57" w14:textId="77777777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7" w:name="_Hlk37863841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Wykonawca zamierzający wziąć udział w postępowaniu musi posiadać konto na Platformie</w:t>
      </w:r>
      <w:bookmarkEnd w:id="27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592E992D" w14:textId="77777777" w:rsidR="00F166F4" w:rsidRPr="005C6DED" w:rsidRDefault="00F166F4" w:rsidP="002770D5">
      <w:pPr>
        <w:pStyle w:val="Akapitzlist"/>
        <w:spacing w:after="0" w:line="288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6BB734D4" w14:textId="2DE02B83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8" w:name="_Hlk37863867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 złożenia oferty konieczne jest posiadanie przez osobę upoważnioną do reprezentowania Wykonawcy ważnego kwalifikowanego podpisu elektronicznego</w:t>
      </w:r>
      <w:bookmarkEnd w:id="28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48C51CCA" w14:textId="77777777" w:rsidR="00F166F4" w:rsidRPr="008C07F2" w:rsidRDefault="00F166F4" w:rsidP="008C07F2">
      <w:pPr>
        <w:spacing w:after="0" w:line="288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4CEE51E4" w14:textId="77777777" w:rsidR="00F166F4" w:rsidRPr="00574F8B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29" w:name="_Hlk37936911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Zalecenia Zamawiającego odnośnie kwalifikowanego podpisu elektronicznego</w:t>
      </w:r>
      <w:bookmarkEnd w:id="29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:</w:t>
      </w:r>
    </w:p>
    <w:p w14:paraId="6DC86FDE" w14:textId="77777777" w:rsidR="00F166F4" w:rsidRPr="00574F8B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0" w:name="_Hlk37936930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dokumenty sporządzone i przesyłane w formacie .pdf zaleca się podpisywać kwalifikowanym podpisem elektronicznym w formacie P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A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dES</w:t>
      </w:r>
      <w:bookmarkEnd w:id="30"/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3D7881E6" w14:textId="7F6C7A6A" w:rsidR="00F166F4" w:rsidRPr="00574F8B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dokumenty sporządzone i przesyłane w formacie innym niż .pdf (np.: .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doc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, .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docx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, .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xlsx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, .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xml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) zaleca się podpisywać kwalifikowanym podpisem elektronicznym w formacie 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XAdES</w:t>
      </w:r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;</w:t>
      </w:r>
    </w:p>
    <w:p w14:paraId="531C1DE9" w14:textId="77777777" w:rsidR="00F166F4" w:rsidRPr="005C6DED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lastRenderedPageBreak/>
        <w:t>do składania kwalifikowanego podpisu elektronicznego zaleca się stosowanie algorytmu SHA-2 (lub wyższego)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78B446D0" w14:textId="77777777" w:rsidR="00F166F4" w:rsidRPr="00574F8B" w:rsidRDefault="00F166F4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370D8B3B" w14:textId="77777777" w:rsidR="00F166F4" w:rsidRPr="00574F8B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1" w:name="_Hlk37937004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Zamawiający określa następujące wymagania sprzętowo – aplikacyjne pozwalające na korzystanie z Platformy</w:t>
      </w:r>
      <w:bookmarkEnd w:id="31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:</w:t>
      </w:r>
    </w:p>
    <w:p w14:paraId="1DA31F0B" w14:textId="77777777" w:rsidR="00F166F4" w:rsidRPr="00574F8B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2" w:name="_Hlk37937034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stały dostęp do sieci Internet</w:t>
      </w:r>
      <w:bookmarkEnd w:id="32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15EA9CD9" w14:textId="77777777" w:rsidR="00F166F4" w:rsidRPr="00574F8B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33" w:name="_Hlk37937050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posiadanie dowolnej i aktywnej skrzynki poczty elektronicznej (e-mail)</w:t>
      </w:r>
      <w:bookmarkEnd w:id="33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,</w:t>
      </w:r>
    </w:p>
    <w:p w14:paraId="648FFEFB" w14:textId="77777777" w:rsidR="00F166F4" w:rsidRPr="00574F8B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34" w:name="_Hlk37937074"/>
      <w:r w:rsidRPr="00574F8B">
        <w:rPr>
          <w:rFonts w:asciiTheme="majorHAnsi" w:hAnsiTheme="majorHAnsi" w:cstheme="majorHAnsi"/>
          <w:sz w:val="24"/>
          <w:szCs w:val="24"/>
          <w:lang w:eastAsia="pl-PL"/>
        </w:rPr>
        <w:t>komputer z zainstalowanym systemem operacyjnym Windows 7 (lub nowszym) albo Linux</w:t>
      </w:r>
      <w:bookmarkEnd w:id="34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,</w:t>
      </w:r>
    </w:p>
    <w:p w14:paraId="0335CE56" w14:textId="77777777" w:rsidR="00F166F4" w:rsidRPr="005C6DED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35" w:name="_Hlk37937092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zainstalowana dowolna przeglądarka internetowa</w:t>
      </w:r>
      <w:r w:rsidRPr="00574F8B">
        <w:rPr>
          <w:rFonts w:asciiTheme="majorHAnsi" w:hAnsiTheme="majorHAnsi" w:cstheme="majorHAnsi"/>
          <w:sz w:val="24"/>
          <w:szCs w:val="24"/>
          <w:lang w:eastAsia="pl-PL"/>
        </w:rPr>
        <w:t xml:space="preserve"> - Platforma współpracuje  z najnowszymi, stabilnymi wersjami wszystkich głównych przeglądarek internetowych (Internet Explorer 10+, Microsoft Edge, Mozilla 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Firefox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Google Chrome, Opera)</w:t>
      </w:r>
      <w:bookmarkEnd w:id="35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,</w:t>
      </w:r>
    </w:p>
    <w:p w14:paraId="423962FA" w14:textId="77777777" w:rsidR="00F166F4" w:rsidRPr="005C6DED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włączona </w:t>
      </w:r>
      <w:bookmarkStart w:id="36" w:name="_Hlk37937106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obsługa JavaScript oraz </w:t>
      </w:r>
      <w:proofErr w:type="spellStart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Cookies</w:t>
      </w:r>
      <w:bookmarkEnd w:id="36"/>
      <w:proofErr w:type="spellEnd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2E96F155" w14:textId="77777777" w:rsidR="00F166F4" w:rsidRPr="00574F8B" w:rsidRDefault="00F166F4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6FB5128F" w14:textId="77777777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7" w:name="_Hlk75250906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Zamawiający dopuszcza następujący format przesyłanych danych: pliki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74F8B">
        <w:rPr>
          <w:rFonts w:asciiTheme="majorHAnsi" w:hAnsiTheme="majorHAnsi" w:cstheme="majorHAnsi"/>
          <w:sz w:val="24"/>
          <w:szCs w:val="24"/>
          <w:lang w:eastAsia="pl-PL"/>
        </w:rPr>
        <w:t>w formatach określonych odpowiednimi przepisami prawa, tj. m.in.: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doc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docx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.txt, .xls,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xlsx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ppt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csv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.pdf, .jpg, .git,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png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tif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dwg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ath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kst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.zip, .</w:t>
      </w:r>
      <w:proofErr w:type="spellStart"/>
      <w:r w:rsidRPr="00574F8B">
        <w:rPr>
          <w:rFonts w:asciiTheme="majorHAnsi" w:hAnsiTheme="majorHAnsi" w:cstheme="majorHAnsi"/>
          <w:sz w:val="24"/>
          <w:szCs w:val="24"/>
          <w:lang w:eastAsia="pl-PL"/>
        </w:rPr>
        <w:t>rar</w:t>
      </w:r>
      <w:proofErr w:type="spellEnd"/>
      <w:r w:rsidRPr="00574F8B">
        <w:rPr>
          <w:rFonts w:asciiTheme="majorHAnsi" w:hAnsiTheme="majorHAnsi" w:cstheme="majorHAnsi"/>
          <w:sz w:val="24"/>
          <w:szCs w:val="24"/>
          <w:lang w:eastAsia="pl-PL"/>
        </w:rPr>
        <w:t>, przy czym zaleca się wykorzystywanie plików w formacie</w:t>
      </w:r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.pdf, .</w:t>
      </w:r>
      <w:proofErr w:type="spellStart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doc</w:t>
      </w:r>
      <w:proofErr w:type="spellEnd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docx</w:t>
      </w:r>
      <w:proofErr w:type="spellEnd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., .</w:t>
      </w:r>
      <w:proofErr w:type="spellStart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xlsx</w:t>
      </w:r>
      <w:proofErr w:type="spellEnd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, .</w:t>
      </w:r>
      <w:proofErr w:type="spellStart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xml</w:t>
      </w:r>
      <w:proofErr w:type="spellEnd"/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.</w:t>
      </w:r>
      <w:r w:rsidRPr="00574F8B">
        <w:rPr>
          <w:rFonts w:asciiTheme="majorHAnsi" w:hAnsiTheme="majorHAnsi" w:cstheme="majorHAnsi"/>
          <w:sz w:val="24"/>
          <w:szCs w:val="24"/>
          <w:lang w:eastAsia="pl-PL"/>
        </w:rPr>
        <w:t xml:space="preserve"> Maksymalny rozmiar pojedynczego pliku to </w:t>
      </w:r>
      <w:r w:rsidRPr="00574F8B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80 MB</w:t>
      </w:r>
      <w:r w:rsidRPr="00574F8B">
        <w:rPr>
          <w:rFonts w:asciiTheme="majorHAnsi" w:hAnsiTheme="majorHAnsi" w:cstheme="majorHAnsi"/>
          <w:sz w:val="24"/>
          <w:szCs w:val="24"/>
          <w:lang w:eastAsia="pl-PL"/>
        </w:rPr>
        <w:t>, przy czym nie określa się limitu liczby plików</w:t>
      </w:r>
      <w:bookmarkEnd w:id="37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.</w:t>
      </w:r>
    </w:p>
    <w:p w14:paraId="1095D922" w14:textId="77777777" w:rsidR="00F166F4" w:rsidRPr="00574F8B" w:rsidRDefault="00F166F4" w:rsidP="002770D5">
      <w:pPr>
        <w:pStyle w:val="Akapitzlist"/>
        <w:spacing w:after="0" w:line="288" w:lineRule="auto"/>
        <w:ind w:left="1134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5FB7B774" w14:textId="77777777" w:rsidR="00F166F4" w:rsidRPr="00574F8B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8" w:name="_Hlk37937156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Zamawiający określa następujące informacje na temat kodowania i czasu odbioru danych</w:t>
      </w:r>
      <w:bookmarkEnd w:id="38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:</w:t>
      </w:r>
    </w:p>
    <w:p w14:paraId="2605CFA2" w14:textId="3BC8AD62" w:rsidR="00F166F4" w:rsidRPr="00574F8B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39" w:name="_Hlk37937178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załączony i przesłany przez Wykonawcę za pomocą Platformy plik oferty wraz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z załącznikami, nie jest dostępny dla Zamawiającego </w:t>
      </w:r>
      <w:r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br/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i przechowywany jest na serwerach Platformy w formie zaszyfrowanej. Zamawiający otrzyma dostęp do pliku dopiero po upływie terminu otwarcia ofert</w:t>
      </w:r>
      <w:bookmarkEnd w:id="39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;</w:t>
      </w:r>
    </w:p>
    <w:p w14:paraId="47FB424F" w14:textId="77777777" w:rsidR="00F166F4" w:rsidRPr="005C6DED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40" w:name="_Hlk37937196"/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oznaczenie czasu odbioru danych przez Platformę stanowi przyporządkowaną do dokumentu elektronicznego datę oraz dokładny czas (</w:t>
      </w:r>
      <w:proofErr w:type="spellStart"/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hh:mm:ss</w:t>
      </w:r>
      <w:proofErr w:type="spellEnd"/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), widoczne przy  wysłanym dokumencie w kolumnie „Data przesłania”</w:t>
      </w:r>
      <w:bookmarkEnd w:id="40"/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0D2B9CFB" w14:textId="77777777" w:rsidR="00F166F4" w:rsidRPr="005C6DED" w:rsidRDefault="00F166F4" w:rsidP="002770D5">
      <w:pPr>
        <w:pStyle w:val="Akapitzlist"/>
        <w:numPr>
          <w:ilvl w:val="2"/>
          <w:numId w:val="11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1" w:name="_Hlk37937220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o terminie przesłania decyduje czas pełnego przeprocesowania transakcji pliku na Platformie</w:t>
      </w:r>
      <w:bookmarkEnd w:id="41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5D31F936" w14:textId="77777777" w:rsidR="00F166F4" w:rsidRPr="00574F8B" w:rsidRDefault="00F166F4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61327703" w14:textId="77777777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2" w:name="_Hlk37864389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W postępowaniu, wszelkie oświadczenia, wnioski, zawiadomienia oraz informacje przekazywane są za pośrednictwem Platformy (karta 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Wiadomości”). Za datę wpływu oświadczeń, wniosków, zawiadomień oraz informacji przesłanych za pośrednictwem Platformy, przyjmuje się datę ich zamieszczenia na Platformie</w:t>
      </w:r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  <w:bookmarkEnd w:id="42"/>
    </w:p>
    <w:p w14:paraId="680CAB98" w14:textId="77777777" w:rsidR="00F166F4" w:rsidRPr="00574F8B" w:rsidRDefault="00F166F4" w:rsidP="002770D5">
      <w:pPr>
        <w:pStyle w:val="Akapitzlist"/>
        <w:spacing w:after="0" w:line="288" w:lineRule="auto"/>
        <w:ind w:left="1134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491FC993" w14:textId="1513A197" w:rsidR="00F166F4" w:rsidRPr="005C6DED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3" w:name="_Hlk37864921"/>
      <w:bookmarkStart w:id="44" w:name="_Hlk37865118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lastRenderedPageBreak/>
        <w:t>Ofertę, wraz ze stanowiącymi jej integralną część załącznikami, składa się pod rygorem nieważności w formie elektronicznej lub postaci elektronicznej za pośrednictwem Platformy, podpisaną kwalifikowanym podpisem elektronicznym</w:t>
      </w:r>
      <w:bookmarkEnd w:id="43"/>
      <w:bookmarkEnd w:id="44"/>
      <w:r w:rsidR="008C07F2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6384E0B2" w14:textId="77777777" w:rsidR="00F166F4" w:rsidRPr="005C6DED" w:rsidRDefault="00F166F4" w:rsidP="002770D5">
      <w:pPr>
        <w:pStyle w:val="Akapitzlist"/>
        <w:spacing w:after="0" w:line="288" w:lineRule="auto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7BACF3C3" w14:textId="181EC322" w:rsidR="00F166F4" w:rsidRPr="002770D5" w:rsidRDefault="00F166F4" w:rsidP="002770D5">
      <w:pPr>
        <w:pStyle w:val="Akapitzlist"/>
        <w:numPr>
          <w:ilvl w:val="1"/>
          <w:numId w:val="1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5" w:name="_Hlk37938680"/>
      <w:r w:rsidRPr="00574F8B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Postępowanie o udzielenie zamówienia prowadzi się w języku polskim. Dokumenty sporządzone w języku obcym są składane wraz z tłumaczeniem na język polski</w:t>
      </w:r>
      <w:bookmarkEnd w:id="45"/>
      <w:r w:rsidRPr="00574F8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3B1F4B71" w14:textId="77777777" w:rsidR="002770D5" w:rsidRPr="002770D5" w:rsidRDefault="002770D5" w:rsidP="002770D5">
      <w:pPr>
        <w:pStyle w:val="Akapitzlist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204C7CBA" w14:textId="3E50E882" w:rsidR="005A6E6B" w:rsidRPr="00DA0F88" w:rsidRDefault="005A6E6B" w:rsidP="002770D5">
      <w:pPr>
        <w:pStyle w:val="Nagwek1"/>
        <w:numPr>
          <w:ilvl w:val="0"/>
          <w:numId w:val="25"/>
        </w:numPr>
        <w:spacing w:before="0" w:line="288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Wskazanie osób uprawnionych do komunikowania się z wykonawcami</w:t>
      </w:r>
    </w:p>
    <w:p w14:paraId="041C4784" w14:textId="77777777" w:rsidR="00A22B90" w:rsidRPr="00A22B90" w:rsidRDefault="003417A3" w:rsidP="00A22B90">
      <w:pPr>
        <w:pStyle w:val="Akapitzlist"/>
        <w:numPr>
          <w:ilvl w:val="1"/>
          <w:numId w:val="25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46" w:name="_Hlk61950254"/>
      <w:r w:rsidRPr="00A22B90">
        <w:rPr>
          <w:rFonts w:asciiTheme="majorHAnsi" w:hAnsiTheme="majorHAnsi" w:cstheme="majorHAnsi"/>
          <w:sz w:val="24"/>
          <w:szCs w:val="24"/>
          <w:lang w:eastAsia="pl-PL"/>
        </w:rPr>
        <w:t>Ze strony zamawiającego osoby uprawnione do kontaktu:</w:t>
      </w:r>
    </w:p>
    <w:p w14:paraId="25AD2FAE" w14:textId="28E406F2" w:rsidR="00A22B90" w:rsidRPr="005B1ED7" w:rsidRDefault="00A22B90" w:rsidP="005B1ED7">
      <w:pPr>
        <w:pStyle w:val="Akapitzlist"/>
        <w:spacing w:after="0" w:line="288" w:lineRule="auto"/>
        <w:ind w:left="127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A22B90">
        <w:rPr>
          <w:rFonts w:asciiTheme="majorHAnsi" w:hAnsiTheme="majorHAnsi" w:cstheme="majorHAnsi"/>
          <w:sz w:val="24"/>
          <w:szCs w:val="24"/>
          <w:lang w:eastAsia="pl-PL"/>
        </w:rPr>
        <w:t>Agata Mitaľová - Główny specjalista tel. 667 113 117, e-mail:</w:t>
      </w:r>
      <w:r w:rsidR="005B1ED7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A22B90">
        <w:rPr>
          <w:rFonts w:asciiTheme="majorHAnsi" w:hAnsiTheme="majorHAnsi" w:cstheme="majorHAnsi"/>
          <w:sz w:val="24"/>
          <w:szCs w:val="24"/>
          <w:lang w:eastAsia="pl-PL"/>
        </w:rPr>
        <w:t xml:space="preserve">a.mitalova@powiatrawicki.pl, </w:t>
      </w:r>
      <w:r w:rsidRPr="005B1ED7">
        <w:rPr>
          <w:rFonts w:asciiTheme="majorHAnsi" w:hAnsiTheme="majorHAnsi" w:cstheme="majorHAnsi"/>
          <w:sz w:val="24"/>
          <w:szCs w:val="24"/>
          <w:lang w:eastAsia="pl-PL"/>
        </w:rPr>
        <w:t>Gabriela Kotlarczyk – Starszy referent, tel. 667 113 117, e-mail: g.kotlarczyk@powiatrawicki.pl</w:t>
      </w:r>
    </w:p>
    <w:p w14:paraId="2FC74025" w14:textId="77777777" w:rsidR="003417A3" w:rsidRPr="00A22B90" w:rsidRDefault="003417A3" w:rsidP="00A22B90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9F49207" w14:textId="0F1307FE" w:rsidR="003417A3" w:rsidRPr="00DA0F88" w:rsidRDefault="003417A3" w:rsidP="002770D5">
      <w:pPr>
        <w:pStyle w:val="Akapitzlist"/>
        <w:numPr>
          <w:ilvl w:val="1"/>
          <w:numId w:val="25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47" w:name="_Hlk86160883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sytuacjach awaryjnych, np. w przypadku awarii platformy zakupowej,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dopuszcza również możliwość komunikowania się z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ykonawcami za pośrednictwem poczty elektronicznej: </w:t>
      </w:r>
      <w:hyperlink r:id="rId23" w:history="1">
        <w:r w:rsidR="00A22B90" w:rsidRPr="00E564CB">
          <w:rPr>
            <w:rStyle w:val="Hipercze"/>
            <w:sz w:val="24"/>
            <w:szCs w:val="24"/>
          </w:rPr>
          <w:t>pcuw@powiatrawicki.pl</w:t>
        </w:r>
      </w:hyperlink>
      <w:r w:rsidR="00A22B90"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- z tym zastrzeżeniem, iż oferta, w tym wszelkie oświadczenia i dokumenty składane </w:t>
      </w:r>
      <w:r w:rsidR="00942A47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w ramach niniejszego postępowania mogą zostać przekazane wyłącznie za pomocą platformy zakupowej</w:t>
      </w:r>
      <w:bookmarkEnd w:id="47"/>
      <w:r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405CBED5" w14:textId="77777777" w:rsidR="001C07BB" w:rsidRPr="00DA0F88" w:rsidRDefault="001C07BB" w:rsidP="002770D5">
      <w:pPr>
        <w:pStyle w:val="Akapitzlist"/>
        <w:spacing w:after="0" w:line="288" w:lineRule="auto"/>
        <w:ind w:left="127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bookmarkEnd w:id="46"/>
    <w:p w14:paraId="0592D99F" w14:textId="4241F5C8" w:rsidR="000D5189" w:rsidRPr="00DA0F88" w:rsidRDefault="0000264A" w:rsidP="002770D5">
      <w:pPr>
        <w:pStyle w:val="Nagwek1"/>
        <w:numPr>
          <w:ilvl w:val="0"/>
          <w:numId w:val="25"/>
        </w:numPr>
        <w:spacing w:before="0" w:line="288" w:lineRule="auto"/>
        <w:ind w:left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Wyjaśnienia treści SWZ</w:t>
      </w:r>
    </w:p>
    <w:p w14:paraId="5CC9E2D3" w14:textId="093A80E7" w:rsidR="0000264A" w:rsidRPr="00DA0F88" w:rsidRDefault="0000264A" w:rsidP="002770D5">
      <w:pPr>
        <w:pStyle w:val="Akapitzlist"/>
        <w:numPr>
          <w:ilvl w:val="1"/>
          <w:numId w:val="1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Wykonawca może zwrócić się do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amawiającego z wnioskiem o wyjaśnienie  treści SWZ.</w:t>
      </w:r>
    </w:p>
    <w:p w14:paraId="49064CA9" w14:textId="77777777" w:rsidR="004C6DD4" w:rsidRPr="00DA0F88" w:rsidRDefault="004C6DD4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148F2E8" w14:textId="5B8A871A" w:rsidR="0000264A" w:rsidRPr="00DA0F88" w:rsidRDefault="008C20FA" w:rsidP="002770D5">
      <w:pPr>
        <w:pStyle w:val="Akapitzlist"/>
        <w:numPr>
          <w:ilvl w:val="1"/>
          <w:numId w:val="1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Zamawiający udzieli wyjaśnień niezwłocznie, jednak nie później niż na 6 dni przed upływem terminu składania ofert (udostępniając je na stronie internetowej prowadzonego postępowania), pod warunkiem że wniosek o wyjaśnienie treści SWZ wpłynął do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amawiającego nie później niż na 14 dni przed upływem terminu składania ofert.</w:t>
      </w:r>
    </w:p>
    <w:p w14:paraId="62F356FE" w14:textId="77777777" w:rsidR="0000264A" w:rsidRPr="00DA0F88" w:rsidRDefault="0000264A" w:rsidP="002770D5">
      <w:pPr>
        <w:pStyle w:val="Akapitzlist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7BE09BF" w14:textId="4DBF041E" w:rsidR="0000264A" w:rsidRPr="00DA0F88" w:rsidRDefault="0000264A" w:rsidP="002770D5">
      <w:pPr>
        <w:pStyle w:val="Akapitzlist"/>
        <w:numPr>
          <w:ilvl w:val="1"/>
          <w:numId w:val="1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Jeżeli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nie udzieli wyjaśnień w terminie, o którym mowa 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1</w:t>
      </w:r>
      <w:r w:rsidR="00C73E46" w:rsidRPr="00DA0F88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.2, przedłuża termin składania  ofert o czas niezbędny do zapoznania się wszystkich zainteresowanych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 z wyjaśnieniami niezbędnymi do należytego przygotowania i złożenia  oferty.</w:t>
      </w:r>
    </w:p>
    <w:p w14:paraId="7088AA38" w14:textId="77777777" w:rsidR="0000264A" w:rsidRPr="00DA0F88" w:rsidRDefault="0000264A" w:rsidP="002770D5">
      <w:pPr>
        <w:pStyle w:val="Akapitzlist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20D1BC4" w14:textId="60574A96" w:rsidR="0000264A" w:rsidRPr="00DA0F88" w:rsidRDefault="0000264A" w:rsidP="002770D5">
      <w:pPr>
        <w:pStyle w:val="Akapitzlist"/>
        <w:numPr>
          <w:ilvl w:val="1"/>
          <w:numId w:val="1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wniosek o wyjaśnienie treści SWZ nie wpłynął w terminie,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 którym mowa 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1</w:t>
      </w:r>
      <w:r w:rsidR="00C73E46" w:rsidRPr="00DA0F88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.2 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amawiający nie ma obowiązku udzielania wyjaśnień SWZ oraz obowiązku przedłużenia terminu składania ofert.</w:t>
      </w:r>
    </w:p>
    <w:p w14:paraId="3BEEF77C" w14:textId="77777777" w:rsidR="0000264A" w:rsidRPr="00DA0F88" w:rsidRDefault="0000264A" w:rsidP="002770D5">
      <w:pPr>
        <w:pStyle w:val="Akapitzlist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DE69BCA" w14:textId="44704B2D" w:rsidR="0000264A" w:rsidRPr="00DA0F88" w:rsidRDefault="0000264A" w:rsidP="002770D5">
      <w:pPr>
        <w:pStyle w:val="Akapitzlist"/>
        <w:numPr>
          <w:ilvl w:val="1"/>
          <w:numId w:val="12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Przedłużenie terminu składania ofert, o których mowa 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1</w:t>
      </w:r>
      <w:r w:rsidR="00C73E46" w:rsidRPr="00DA0F88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="00CF5A3A" w:rsidRPr="00DA0F88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 nie wpływa na bieg terminu składania wniosku o wyjaśnienie treści SWZ. </w:t>
      </w:r>
    </w:p>
    <w:p w14:paraId="45F5B336" w14:textId="77777777" w:rsidR="002E18A5" w:rsidRPr="00DA0F88" w:rsidRDefault="002E18A5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737B9B8" w14:textId="0FD547CB" w:rsidR="00F35EB9" w:rsidRPr="00DA0F88" w:rsidRDefault="005A6E6B" w:rsidP="002770D5">
      <w:pPr>
        <w:pStyle w:val="Nagwek1"/>
        <w:numPr>
          <w:ilvl w:val="0"/>
          <w:numId w:val="24"/>
        </w:numPr>
        <w:spacing w:before="0" w:line="288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O</w:t>
      </w:r>
      <w:r w:rsidR="00F35EB9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pis sposobu przygotowania oferty</w:t>
      </w:r>
      <w:r w:rsidR="00BA265A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oraz pozostałych dokumentów składanych </w:t>
      </w:r>
      <w:r w:rsidR="008C07F2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br/>
      </w:r>
      <w:r w:rsidR="00BA265A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 postępowaniu</w:t>
      </w:r>
    </w:p>
    <w:p w14:paraId="44794779" w14:textId="042FEE6C" w:rsidR="00AD5661" w:rsidRPr="00DA0F88" w:rsidRDefault="00B42270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postępowaniu o udzielenie zamówienia ofertę, oświadczenie, o którym mowa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w art. 125 ust. 1 ustawy Pzp, składa się, pod rygorem nieważności, w formie elektronicznej</w:t>
      </w:r>
      <w:r w:rsidR="00F5305B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27F3AB78" w14:textId="77777777" w:rsidR="00F5305B" w:rsidRPr="00DA0F88" w:rsidRDefault="00F5305B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0043777" w14:textId="7C4DB280" w:rsidR="00726504" w:rsidRPr="00DA0F88" w:rsidRDefault="003A596D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Oferty, oświadczenia, o których mowa w art. 125 ust. 1 ustawy, podmiotowe środki dowodowe, w tym oświadczenie, o którym mowa w art. 117 ust. 4 (dotyczy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o udzielenie zamówienia) ustawy Pzp, </w:t>
      </w:r>
      <w:r w:rsidR="00FD3F85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pełnomocnictwo, sporządza się w postaci elektronicznej, w formatach danych określonych w przepisach wydanych na podstawie art. 18 ustawy z dnia 17 lutego 2005 r. o informatyzacji działalności podmiotów realizujących zadania publiczne.</w:t>
      </w:r>
    </w:p>
    <w:p w14:paraId="7CD09FCD" w14:textId="77777777" w:rsidR="00726504" w:rsidRPr="00DA0F88" w:rsidRDefault="00726504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1363AEA" w14:textId="4BC5E211" w:rsidR="003A596D" w:rsidRPr="00DA0F88" w:rsidRDefault="003A596D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Style w:val="Hipercze"/>
          <w:rFonts w:asciiTheme="majorHAnsi" w:hAnsiTheme="majorHAnsi" w:cstheme="majorHAnsi"/>
          <w:color w:val="auto"/>
          <w:sz w:val="24"/>
          <w:szCs w:val="24"/>
          <w:u w:val="none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Informacje, oświadczenia lub dokumenty, inne niż określone w ust. 13.</w:t>
      </w:r>
      <w:r w:rsidR="00CF5A3A" w:rsidRPr="00DA0F88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przekazywane w postępowaniu, sporządza się w postaci elektronicznej,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 – za pośrednictwem </w:t>
      </w:r>
      <w:r w:rsidR="00B03D1A" w:rsidRPr="00DA0F88">
        <w:rPr>
          <w:rFonts w:asciiTheme="majorHAnsi" w:hAnsiTheme="majorHAnsi" w:cstheme="majorHAnsi"/>
          <w:sz w:val="24"/>
          <w:szCs w:val="24"/>
        </w:rPr>
        <w:t>platformy zakupowej.</w:t>
      </w:r>
    </w:p>
    <w:p w14:paraId="30D407A0" w14:textId="6C3660D8" w:rsidR="003842DD" w:rsidRPr="00DA0F88" w:rsidRDefault="003842DD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 przypadku</w:t>
      </w:r>
      <w:r w:rsidR="008C20FA"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gdy podmiotowe środki dowodowe, inne dokumenty, lub dokumenty potwierdzające umocowanie do reprezentowania odpowiednio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ykonawcy,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o udzielenie zamówienia publicznego, lub podwykonawcy niebędącego podmiotem udostępniającym zasoby na takich zasadach, zwane również „dokumentami potwierdzającymi umocowanie do reprezentowania”, zostały wystawione przez upoważnione podmioty inne niż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ykonawca,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wspólnie ubiegający się o udzielenie zamówienia  lub podwykonawca, zwane również „upoważnionymi podmiotami”, jako dokument elektroniczny, przekazuje się ten dokument. </w:t>
      </w:r>
    </w:p>
    <w:p w14:paraId="51354E4B" w14:textId="77777777" w:rsidR="003842DD" w:rsidRPr="00DA0F88" w:rsidRDefault="003842DD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509682E" w14:textId="5E3AECBE" w:rsidR="003842DD" w:rsidRPr="00DA0F88" w:rsidRDefault="003842DD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podmiotowe środki dowodowe, inne dokumenty, o których mowa w ustawie Pzp,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 </w:t>
      </w:r>
    </w:p>
    <w:p w14:paraId="54EE6F19" w14:textId="77777777" w:rsidR="003842DD" w:rsidRPr="00DA0F88" w:rsidRDefault="003842DD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A28E95F" w14:textId="4A498AA2" w:rsidR="003842DD" w:rsidRPr="00DA0F88" w:rsidRDefault="003842DD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Poświadczenia zgodności cyfrowego odwzorowania z dokumentem w postaci papierowej, o którym mowa 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13.5 dokonuje w przypadku:</w:t>
      </w:r>
    </w:p>
    <w:p w14:paraId="6E8DD2CD" w14:textId="7AB1DEBE" w:rsidR="003842DD" w:rsidRPr="00DA0F88" w:rsidRDefault="003842DD" w:rsidP="002770D5">
      <w:pPr>
        <w:pStyle w:val="Akapitzlist"/>
        <w:numPr>
          <w:ilvl w:val="2"/>
          <w:numId w:val="6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podmiotowych środków dowodowych oraz dokumentów potwierdzających umocowanie do reprezentowania – odpowiednio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ykonawca,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 wspólnie ubiegający się o udzielenie zamówienia, lub podwykonawca, w zakresie podmiotowych środków dowodowych lub dokumentów potwierdzających umocowanie do reprezentowania, które każdego z nich dotyczą,</w:t>
      </w:r>
    </w:p>
    <w:p w14:paraId="51DCF4E3" w14:textId="3EC52039" w:rsidR="003842DD" w:rsidRPr="00DA0F88" w:rsidRDefault="003842DD" w:rsidP="002770D5">
      <w:pPr>
        <w:pStyle w:val="Akapitzlist"/>
        <w:numPr>
          <w:ilvl w:val="2"/>
          <w:numId w:val="6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innych dokumentów, o których mowa w ustawie Pzp – odpowiednio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lub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wspólnie ubiegający się o udzielenie zamówienia, w zakresie dokumentów, które każdego z nich dotyczą, </w:t>
      </w:r>
    </w:p>
    <w:p w14:paraId="24AB9064" w14:textId="26C3FC8C" w:rsidR="003842DD" w:rsidRPr="00DA0F88" w:rsidRDefault="008C07F2" w:rsidP="002770D5">
      <w:pPr>
        <w:pStyle w:val="Akapitzlist"/>
        <w:numPr>
          <w:ilvl w:val="2"/>
          <w:numId w:val="6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p</w:t>
      </w:r>
      <w:r w:rsidR="003842DD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oświadczenia zgodności cyfrowego odwzorowania z dokumentem </w:t>
      </w:r>
      <w:r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3842DD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postaci papierowej, może dokonać również notariusz. </w:t>
      </w:r>
    </w:p>
    <w:p w14:paraId="6D71A095" w14:textId="77777777" w:rsidR="002044D8" w:rsidRPr="00DA0F88" w:rsidRDefault="002044D8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5A89D3F" w14:textId="1B6D0309" w:rsidR="003842DD" w:rsidRPr="00DA0F88" w:rsidRDefault="003842DD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trike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Podmiotowe środki dowodowe, w tym oświadczenie, o którym mowa w art. 117 ust. 4 (dot.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 wspólnie ubiegających się o udzielenie zamówienia) ustawy Pzp, oraz pełnomocnictwo przekazuje się w postaci elektronicznej i opatruje kwalifikowanym podpisem elektronicznym</w:t>
      </w:r>
      <w:r w:rsidR="00F5305B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56214C59" w14:textId="77777777" w:rsidR="00F5305B" w:rsidRPr="00DA0F88" w:rsidRDefault="00F5305B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trike/>
          <w:sz w:val="24"/>
          <w:szCs w:val="24"/>
          <w:lang w:eastAsia="pl-PL"/>
        </w:rPr>
      </w:pPr>
    </w:p>
    <w:p w14:paraId="5A89E007" w14:textId="79E4F5D0" w:rsidR="003417A3" w:rsidRPr="00DA0F88" w:rsidRDefault="003417A3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podmiotowe środki dowodowe, w tym oświadczenie, o którym mowa w art. 117 ust. 4 (dotyczy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wspólnie ubiegających się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 udzielenie zamówienia) ustawy Pzp lub pełnomocnictwo, zostały sporządzone jako dokument w postaci papierowej i opatrzone własnoręcznym podpisem, przekazuje się cyfrowe odwzorowanie tego dokumentu opatrzone kwalifikowanym podpisem elektronicznym, poświadczającym zgodność cyfrowego odwzorowania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z dokumentem w postaci papierowej.</w:t>
      </w:r>
    </w:p>
    <w:p w14:paraId="7A09FC0C" w14:textId="77777777" w:rsidR="003417A3" w:rsidRPr="00DA0F88" w:rsidRDefault="003417A3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E703316" w14:textId="79F51592" w:rsidR="003417A3" w:rsidRPr="00DA0F88" w:rsidRDefault="003417A3" w:rsidP="002770D5">
      <w:pPr>
        <w:numPr>
          <w:ilvl w:val="1"/>
          <w:numId w:val="6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Poświadczenia zgodności cyfrowego odwzorowania z dokumentem w postaci papierowej, o którym mowa 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13.8, dokonuje w przypadku: </w:t>
      </w:r>
    </w:p>
    <w:p w14:paraId="6164B2AD" w14:textId="01E440D3" w:rsidR="003417A3" w:rsidRPr="00DA0F88" w:rsidRDefault="003417A3" w:rsidP="002770D5">
      <w:pPr>
        <w:numPr>
          <w:ilvl w:val="2"/>
          <w:numId w:val="6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podmiotowych środków dowodowych – odpowiednio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ykonawca,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 wspólnie ubiegający się o udzielenie zamówienia, lub podwykonawca, w zakresie podmiotowych środków dowodowych, które każdego z nich dotyczą,</w:t>
      </w:r>
    </w:p>
    <w:p w14:paraId="6F276F09" w14:textId="3848F7C7" w:rsidR="003417A3" w:rsidRPr="00DA0F88" w:rsidRDefault="003417A3" w:rsidP="002770D5">
      <w:pPr>
        <w:numPr>
          <w:ilvl w:val="2"/>
          <w:numId w:val="6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zobowiązania podmiotu udostępniającego zasoby – odpowiednio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ykonawca lub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 wspólnie ubiegający się o udzielenie zamówienia,</w:t>
      </w:r>
    </w:p>
    <w:p w14:paraId="56DBA474" w14:textId="26E4DEDB" w:rsidR="003417A3" w:rsidRPr="00DA0F88" w:rsidRDefault="003417A3" w:rsidP="002770D5">
      <w:pPr>
        <w:numPr>
          <w:ilvl w:val="2"/>
          <w:numId w:val="6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pełnomocnictwa – mocodawca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4340DD78" w14:textId="354630E1" w:rsidR="003417A3" w:rsidRPr="00DA0F88" w:rsidRDefault="003417A3" w:rsidP="002770D5">
      <w:pPr>
        <w:numPr>
          <w:ilvl w:val="2"/>
          <w:numId w:val="6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poświadczenia zgodności cyfrowego odwzorowania z dokumentem </w:t>
      </w:r>
      <w:r w:rsidR="008C07F2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w postaci papierowej, może dokonać również notariusz.</w:t>
      </w:r>
    </w:p>
    <w:p w14:paraId="2E7A599C" w14:textId="77777777" w:rsidR="00A675BC" w:rsidRPr="00DA0F88" w:rsidRDefault="00A675BC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72ACEB0" w14:textId="77777777" w:rsidR="003417A3" w:rsidRPr="00DA0F88" w:rsidRDefault="003417A3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Oferta powinna być:</w:t>
      </w:r>
    </w:p>
    <w:p w14:paraId="40482402" w14:textId="77777777" w:rsidR="003417A3" w:rsidRPr="00DA0F88" w:rsidRDefault="003417A3" w:rsidP="002770D5">
      <w:pPr>
        <w:pStyle w:val="Akapitzlist"/>
        <w:numPr>
          <w:ilvl w:val="2"/>
          <w:numId w:val="6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sporządzona w języku polskim,</w:t>
      </w:r>
    </w:p>
    <w:p w14:paraId="2A9A3420" w14:textId="77777777" w:rsidR="003417A3" w:rsidRPr="00DA0F88" w:rsidRDefault="003417A3" w:rsidP="002770D5">
      <w:pPr>
        <w:pStyle w:val="Akapitzlist"/>
        <w:numPr>
          <w:ilvl w:val="2"/>
          <w:numId w:val="6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DA0F88">
        <w:rPr>
          <w:rFonts w:asciiTheme="majorHAnsi" w:hAnsiTheme="majorHAnsi" w:cstheme="majorHAnsi"/>
          <w:sz w:val="24"/>
          <w:szCs w:val="24"/>
        </w:rPr>
        <w:t xml:space="preserve">platformy zakupowej, </w:t>
      </w:r>
      <w:r w:rsidRPr="00DA0F8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CE6977" w14:textId="77777777" w:rsidR="003417A3" w:rsidRPr="00DA0F88" w:rsidRDefault="003417A3" w:rsidP="002770D5">
      <w:pPr>
        <w:pStyle w:val="Akapitzlist"/>
        <w:numPr>
          <w:ilvl w:val="2"/>
          <w:numId w:val="6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podpisana kwalifikowanym podpisem elektronicznym przez osobę/osoby upoważnioną/upoważnione.</w:t>
      </w:r>
    </w:p>
    <w:p w14:paraId="4F96C759" w14:textId="77777777" w:rsidR="003417A3" w:rsidRPr="00DA0F88" w:rsidRDefault="003417A3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FEC3000" w14:textId="04FBD720" w:rsidR="00F65587" w:rsidRPr="00DA0F88" w:rsidRDefault="00F65587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Podpisy kwalifikowane wykorzystywane przez </w:t>
      </w:r>
      <w:r w:rsidR="00326AA3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do podpisywania wszelkich plików muszą spełniać </w:t>
      </w:r>
      <w:r w:rsidR="00684D9E">
        <w:rPr>
          <w:rFonts w:asciiTheme="majorHAnsi" w:hAnsiTheme="majorHAnsi" w:cstheme="majorHAnsi"/>
          <w:sz w:val="24"/>
          <w:szCs w:val="24"/>
          <w:lang w:eastAsia="pl-PL"/>
        </w:rPr>
        <w:t>„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eIDAS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eastAsia="pl-PL"/>
        </w:rPr>
        <w:t>) (UE) nr 910/2014 - od 1 lipca 2016 roku”.</w:t>
      </w:r>
    </w:p>
    <w:p w14:paraId="2D877666" w14:textId="77777777" w:rsidR="001E20F7" w:rsidRPr="00DA0F88" w:rsidRDefault="001E20F7" w:rsidP="002770D5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B648BB4" w14:textId="3F419B02" w:rsidR="00AE22AD" w:rsidRPr="00DA0F88" w:rsidRDefault="00AE22AD" w:rsidP="002770D5">
      <w:pPr>
        <w:numPr>
          <w:ilvl w:val="1"/>
          <w:numId w:val="6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XAdES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zewnętrzny, </w:t>
      </w:r>
      <w:r w:rsidR="00326AA3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wymaga dołączenia odpowiedniej ilości plików tj. podpisywanych plików z danymi oraz plików podpisu w formacie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XAdES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048D2C8A" w14:textId="77777777" w:rsidR="001E20F7" w:rsidRPr="00DA0F88" w:rsidRDefault="001E20F7" w:rsidP="002770D5">
      <w:pPr>
        <w:pStyle w:val="Akapitzlist"/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A3451CF" w14:textId="77777777" w:rsidR="00100372" w:rsidRPr="005C6DED" w:rsidRDefault="00100372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8" w:name="_Hlk37928068"/>
      <w:r w:rsidRPr="005C6DED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Opis sposobu przygotowania oferty składanej w formie elektronicznej lub w postaci elektronicznej</w:t>
      </w:r>
      <w:bookmarkEnd w:id="48"/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:</w:t>
      </w:r>
    </w:p>
    <w:p w14:paraId="143318F1" w14:textId="77777777" w:rsidR="00100372" w:rsidRPr="0064025A" w:rsidRDefault="00100372" w:rsidP="002770D5">
      <w:pPr>
        <w:pStyle w:val="Akapitzlist"/>
        <w:numPr>
          <w:ilvl w:val="2"/>
          <w:numId w:val="6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49" w:name="_Hlk37866429"/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Wykonawca, chcąc przystąpić do udziału w postępowaniu, loguje się na Platformie, w menu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Ogłoszenia” wyszukuje niniejsze postępowanie, otwiera je klikając w jego temat, a następnie korzysta z funkcji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val="x-none" w:eastAsia="pl-PL"/>
        </w:rPr>
        <w:t>Zgłoś udział w postępowaniu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”</w:t>
      </w:r>
      <w:bookmarkEnd w:id="49"/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na karcie „Informacje ogólne”;</w:t>
      </w:r>
      <w:bookmarkStart w:id="50" w:name="_Hlk37866441"/>
    </w:p>
    <w:p w14:paraId="07508582" w14:textId="77777777" w:rsidR="00100372" w:rsidRPr="0064025A" w:rsidRDefault="00100372" w:rsidP="002770D5">
      <w:pPr>
        <w:pStyle w:val="Akapitzlist"/>
        <w:numPr>
          <w:ilvl w:val="2"/>
          <w:numId w:val="6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w przypadku, </w:t>
      </w:r>
      <w:bookmarkStart w:id="51" w:name="_Hlk37939646"/>
      <w:bookmarkStart w:id="52" w:name="_Hlk37866474"/>
      <w:bookmarkEnd w:id="50"/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gdy Wykonawca nie posiada konta na Platformie, należy skorzystać z funkcji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val="x-none" w:eastAsia="pl-PL"/>
        </w:rPr>
        <w:t>Zarejestruj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”. Po wypełnieniu Formularza rejestracyjnego Wykonawca otrzyma wiadomość e-mail na zdefiniowany adres poczty elektronicznej, z opcją aktywacji konta. Aktywacja konta jest konieczna do zakończenia procesu rejestracji i umożliwia zalogowanie się na Platformie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371E894B" w14:textId="74C74E27" w:rsidR="00100372" w:rsidRPr="0064025A" w:rsidRDefault="00100372" w:rsidP="002770D5">
      <w:pPr>
        <w:pStyle w:val="Akapitzlist"/>
        <w:numPr>
          <w:ilvl w:val="2"/>
          <w:numId w:val="6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oferta </w:t>
      </w:r>
      <w:bookmarkEnd w:id="51"/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wraz ze stanowiącymi jej integralną część załącznikami, powinna być podpisana ważnym kwalifikowanym podpisem elektronicznym, przez osobę (osoby) uprawnione do reprezentowania Wykonawcy, zgodnie </w:t>
      </w:r>
      <w:r w:rsidR="00326AA3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br/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z formą reprezentacji określoną w dokumentach rejestrowych, a następnie przesłana Zamawiającemu za pośrednictwem Platformy, poprzez dodanie dokumentów na karcie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Oferta/Załączniki”, za pomocą opcji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val="x-none" w:eastAsia="pl-PL"/>
        </w:rPr>
        <w:t>Załącz plik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” </w:t>
      </w:r>
      <w:r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br/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i użycie przycisku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val="x-none" w:eastAsia="pl-PL"/>
        </w:rPr>
        <w:t>Załącz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”;</w:t>
      </w:r>
      <w:bookmarkStart w:id="53" w:name="_Hlk37939678"/>
    </w:p>
    <w:p w14:paraId="2985DD83" w14:textId="54EB428D" w:rsidR="00100372" w:rsidRPr="0064025A" w:rsidRDefault="00100372" w:rsidP="002770D5">
      <w:pPr>
        <w:pStyle w:val="Akapitzlist"/>
        <w:numPr>
          <w:ilvl w:val="2"/>
          <w:numId w:val="6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lastRenderedPageBreak/>
        <w:t xml:space="preserve">jeżeli </w:t>
      </w:r>
      <w:bookmarkEnd w:id="52"/>
      <w:bookmarkEnd w:id="53"/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umocowanie dla osób podpisujących ofertę nie wynika </w:t>
      </w:r>
      <w:r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br/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z dokumentów rejestrowych, Wykonawca do oferty powinien dołączyć dokument pełnomocnictwa udzielonego przez osoby uprawnione </w:t>
      </w:r>
      <w:r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br/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i obejmujące swym zakresem umocowanie do złożenia oferty lub do złożenia oferty i podpisania umowy. Pełnomocnictwo powinno zostać złożone w formie elektronicznej albo w elektronicznej kopii dokumentu poświadczonej notarialnie za zgodność z oryginałem przy użyciu kwalifikowanego podpisu elektronicznego;</w:t>
      </w:r>
      <w:bookmarkStart w:id="54" w:name="_Hlk37866559"/>
    </w:p>
    <w:p w14:paraId="0F8FA736" w14:textId="77777777" w:rsidR="00100372" w:rsidRPr="0064025A" w:rsidRDefault="00100372" w:rsidP="002770D5">
      <w:pPr>
        <w:pStyle w:val="Akapitzlist"/>
        <w:numPr>
          <w:ilvl w:val="2"/>
          <w:numId w:val="6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bookmarkStart w:id="55" w:name="_Hlk37940020"/>
      <w:bookmarkStart w:id="56" w:name="_Hlk37866628"/>
      <w:bookmarkEnd w:id="54"/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wszelkie </w:t>
      </w:r>
      <w:bookmarkEnd w:id="55"/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informacje stanowiące tajemnicę przedsiębiorstwa w rozumieniu ustawy </w:t>
      </w:r>
      <w:r w:rsidRPr="005C6DED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o zwalczaniu nieuczciwej konkurencji, które Wykonawca chce zastrzec jako tajemnicę przedsiębiorstwa, powinny zostać przesłane za pośrednictwem Platformy, w osobnym pliku, na karcie „Oferta/Załączniki”, w tabeli „Część oferty stanowiąca tajemnicę przedsiębiorstwa”, za pomocą opcji 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eastAsia="pl-PL"/>
        </w:rPr>
        <w:t>Załącz plik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 i użycie przycisku 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eastAsia="pl-PL"/>
        </w:rPr>
        <w:t>Załącz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”;</w:t>
      </w:r>
      <w:bookmarkStart w:id="57" w:name="_Hlk37940112"/>
      <w:bookmarkEnd w:id="56"/>
    </w:p>
    <w:p w14:paraId="150E7413" w14:textId="77777777" w:rsidR="00100372" w:rsidRPr="0064025A" w:rsidRDefault="00100372" w:rsidP="002770D5">
      <w:pPr>
        <w:pStyle w:val="Akapitzlist"/>
        <w:numPr>
          <w:ilvl w:val="2"/>
          <w:numId w:val="6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potwierdzeniem prawidłowo załączonego pliku jest automatyczne wygenerowanie przez Platformę komunikatu systemowego o treści „Plik został poprawnie przesłany na platformę”;</w:t>
      </w:r>
    </w:p>
    <w:p w14:paraId="6687ABE1" w14:textId="77777777" w:rsidR="00100372" w:rsidRPr="0064025A" w:rsidRDefault="00100372" w:rsidP="002770D5">
      <w:pPr>
        <w:pStyle w:val="Akapitzlist"/>
        <w:numPr>
          <w:ilvl w:val="2"/>
          <w:numId w:val="6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u w:val="single"/>
          <w:lang w:eastAsia="pl-PL"/>
        </w:rPr>
        <w:t>ostateczne złożenie oferty wraz z załącznikami Wykonawca musi potwierdzić klikając w przycisk „</w:t>
      </w:r>
      <w:r w:rsidRPr="0064025A">
        <w:rPr>
          <w:rFonts w:asciiTheme="majorHAnsi" w:hAnsiTheme="majorHAnsi" w:cstheme="majorHAnsi"/>
          <w:b/>
          <w:i/>
          <w:sz w:val="24"/>
          <w:szCs w:val="24"/>
          <w:u w:val="single"/>
          <w:lang w:eastAsia="pl-PL"/>
        </w:rPr>
        <w:t>Złóż ofertę</w:t>
      </w:r>
      <w:r w:rsidRPr="0064025A">
        <w:rPr>
          <w:rFonts w:asciiTheme="majorHAnsi" w:hAnsiTheme="majorHAnsi" w:cstheme="majorHAnsi"/>
          <w:bCs/>
          <w:iCs/>
          <w:sz w:val="24"/>
          <w:szCs w:val="24"/>
          <w:u w:val="single"/>
          <w:lang w:eastAsia="pl-PL"/>
        </w:rPr>
        <w:t>”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;</w:t>
      </w:r>
    </w:p>
    <w:p w14:paraId="7DD9D2AB" w14:textId="77777777" w:rsidR="00100372" w:rsidRPr="005C6DED" w:rsidRDefault="00100372" w:rsidP="002770D5">
      <w:pPr>
        <w:pStyle w:val="Akapitzlist"/>
        <w:numPr>
          <w:ilvl w:val="2"/>
          <w:numId w:val="6"/>
        </w:numPr>
        <w:spacing w:after="0" w:line="288" w:lineRule="auto"/>
        <w:ind w:left="1985" w:hanging="862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złożenie oferty zostanie potwierdzone komunikatem systemowym </w:t>
      </w:r>
      <w:r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br/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z podaniem terminu jej złożenia oraz aktywowana zostanie dla Wykonawcy możliwość pobrania, w stosunku do każdego z przesłanych plików, automatycznie wystawionego przez Platformę dokumentu EPO (Elektroniczne Potwierdzenie Odbioru), będącego dowodem potwierdzającym fakt i czas dostarczenia Zamawiającemu pliku za pośrednictwem Platformy.</w:t>
      </w:r>
      <w:bookmarkEnd w:id="57"/>
    </w:p>
    <w:p w14:paraId="2873D499" w14:textId="77777777" w:rsidR="00100372" w:rsidRPr="0064025A" w:rsidRDefault="00100372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bCs/>
          <w:iCs/>
          <w:sz w:val="24"/>
          <w:szCs w:val="24"/>
          <w:lang w:eastAsia="pl-PL"/>
        </w:rPr>
      </w:pPr>
    </w:p>
    <w:p w14:paraId="7EAFA966" w14:textId="77777777" w:rsidR="00100372" w:rsidRPr="005C6DED" w:rsidRDefault="00100372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bookmarkStart w:id="58" w:name="_Hlk37866756"/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Do upływu terminu składania ofert, Wykonawca, za pośrednictwem Platformy, może wycofać złożoną ofertę, używając opcji 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eastAsia="pl-PL"/>
        </w:rPr>
        <w:t>Wycofaj ofertę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 (karta „Oferta/Załączniki”). Po wycofaniu oferty Wykonawca może usunąć załączone pliki, zaznaczając pozycje do usunięcia i klikając w przycisk 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eastAsia="pl-PL"/>
        </w:rPr>
        <w:t>Usuń zaznaczone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”.</w:t>
      </w:r>
    </w:p>
    <w:p w14:paraId="3402BA9F" w14:textId="77777777" w:rsidR="00100372" w:rsidRPr="0064025A" w:rsidRDefault="00100372" w:rsidP="002770D5">
      <w:pPr>
        <w:pStyle w:val="Akapitzlist"/>
        <w:spacing w:after="0" w:line="288" w:lineRule="auto"/>
        <w:ind w:left="1134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p w14:paraId="67BE364F" w14:textId="77777777" w:rsidR="00100372" w:rsidRPr="005C6DED" w:rsidRDefault="00100372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Szczegółowa instrukcja korzystania z Platformy znajduje się na stronie internetowej </w:t>
      </w:r>
      <w:hyperlink r:id="rId24" w:history="1">
        <w:r w:rsidRPr="0064025A">
          <w:rPr>
            <w:rStyle w:val="Hipercze"/>
            <w:rFonts w:asciiTheme="majorHAnsi" w:hAnsiTheme="majorHAnsi" w:cstheme="majorHAnsi"/>
            <w:sz w:val="24"/>
            <w:szCs w:val="24"/>
            <w:lang w:eastAsia="pl-PL"/>
          </w:rPr>
          <w:t>https://e-ProPublico.pl/</w:t>
        </w:r>
      </w:hyperlink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, przycisk „</w:t>
      </w:r>
      <w:r w:rsidRPr="0064025A">
        <w:rPr>
          <w:rFonts w:asciiTheme="majorHAnsi" w:hAnsiTheme="majorHAnsi" w:cstheme="majorHAnsi"/>
          <w:b/>
          <w:i/>
          <w:sz w:val="24"/>
          <w:szCs w:val="24"/>
          <w:lang w:eastAsia="pl-PL"/>
        </w:rPr>
        <w:t>Instrukcja Wykonawcy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”.</w:t>
      </w:r>
    </w:p>
    <w:p w14:paraId="073658A8" w14:textId="77777777" w:rsidR="00100372" w:rsidRPr="005C6DED" w:rsidRDefault="00100372" w:rsidP="002770D5">
      <w:pPr>
        <w:pStyle w:val="Akapitzlist"/>
        <w:spacing w:after="0" w:line="288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</w:p>
    <w:bookmarkEnd w:id="58"/>
    <w:p w14:paraId="4AF3E458" w14:textId="77777777" w:rsidR="00100372" w:rsidRPr="005C6DED" w:rsidRDefault="00100372" w:rsidP="002770D5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</w:pP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>Zamawiający nie przewiduje zwrotu kosztów udziału w postępowaniu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val="x-none" w:eastAsia="pl-PL"/>
        </w:rPr>
        <w:t xml:space="preserve"> Wykonawca ponosi wszelkie koszty związane z przygotowaniem i złożeniem oferty</w:t>
      </w:r>
      <w:r w:rsidRPr="0064025A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.</w:t>
      </w:r>
    </w:p>
    <w:p w14:paraId="62CCB4D8" w14:textId="77777777" w:rsidR="00AE22AD" w:rsidRPr="00DA0F88" w:rsidRDefault="00AE22AD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5C953B6" w14:textId="03C80E15" w:rsidR="004D740D" w:rsidRPr="00F60FFC" w:rsidRDefault="004D740D" w:rsidP="004D740D">
      <w:pPr>
        <w:pStyle w:val="Akapitzlist"/>
        <w:numPr>
          <w:ilvl w:val="1"/>
          <w:numId w:val="6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F60FFC">
        <w:rPr>
          <w:rFonts w:asciiTheme="majorHAnsi" w:hAnsiTheme="majorHAnsi" w:cstheme="majorHAnsi"/>
          <w:sz w:val="24"/>
          <w:szCs w:val="24"/>
          <w:lang w:eastAsia="pl-PL"/>
        </w:rPr>
        <w:t xml:space="preserve">Wykonawca, dołącza do oferty oświadczenia, o których mowa w art. 125 ust. 1 Pzp, na formularzu JEDZ oraz oświadczenie w zakresie  art. 7 ust. 1 ustawy </w:t>
      </w:r>
      <w:r w:rsidR="00890683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F60FFC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o szczególnych rozwiązaniach w zakresie przeciwdziałania wspieraniu agresji na Ukrainę oraz służących ochronie bezpieczeństwa narodowego i art. 5k rozporządzenia nr 833/2014 z dnia 31 lipca 2014 r. dotyczące środków ograniczających w związku z działaniami Rosji destabilizującymi sytuację na Ukrainie.  Zaleca się, aby skorzystać ze wzoru stanowiącego załącznik nr 4,  4A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F60FFC">
        <w:rPr>
          <w:rFonts w:asciiTheme="majorHAnsi" w:hAnsiTheme="majorHAnsi" w:cstheme="majorHAnsi"/>
          <w:sz w:val="24"/>
          <w:szCs w:val="24"/>
          <w:lang w:eastAsia="pl-PL"/>
        </w:rPr>
        <w:t xml:space="preserve">do SWZ. </w:t>
      </w:r>
      <w:r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F60FFC">
        <w:rPr>
          <w:rFonts w:asciiTheme="majorHAnsi" w:hAnsiTheme="majorHAnsi" w:cstheme="majorHAnsi"/>
          <w:sz w:val="24"/>
          <w:szCs w:val="24"/>
          <w:lang w:eastAsia="pl-PL"/>
        </w:rPr>
        <w:t>Informacja dotycząca wypełnienia oświadczenia JEDZ:</w:t>
      </w:r>
    </w:p>
    <w:p w14:paraId="379D2B9C" w14:textId="64A5C52C" w:rsidR="004D740D" w:rsidRPr="008617B0" w:rsidRDefault="004D740D" w:rsidP="004D740D">
      <w:pPr>
        <w:numPr>
          <w:ilvl w:val="2"/>
          <w:numId w:val="6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8617B0">
        <w:rPr>
          <w:rFonts w:asciiTheme="majorHAnsi" w:hAnsiTheme="majorHAnsi" w:cstheme="majorHAnsi"/>
          <w:sz w:val="24"/>
          <w:szCs w:val="24"/>
          <w:lang w:eastAsia="pl-PL"/>
        </w:rPr>
        <w:t xml:space="preserve">oświadczenie wypełnia się w zakresie wskazanym przez </w:t>
      </w:r>
      <w:r w:rsidR="00890683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8617B0">
        <w:rPr>
          <w:rFonts w:asciiTheme="majorHAnsi" w:hAnsiTheme="majorHAnsi" w:cstheme="majorHAnsi"/>
          <w:sz w:val="24"/>
          <w:szCs w:val="24"/>
          <w:lang w:eastAsia="pl-PL"/>
        </w:rPr>
        <w:t xml:space="preserve">amawiającego na potwierdzenie braku podstaw wykluczenia, </w:t>
      </w:r>
      <w:bookmarkStart w:id="59" w:name="_Hlk102205582"/>
    </w:p>
    <w:bookmarkEnd w:id="59"/>
    <w:p w14:paraId="239EC5E2" w14:textId="017AF114" w:rsidR="004D740D" w:rsidRPr="008617B0" w:rsidRDefault="004D740D" w:rsidP="004D740D">
      <w:pPr>
        <w:numPr>
          <w:ilvl w:val="2"/>
          <w:numId w:val="6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8617B0">
        <w:rPr>
          <w:rFonts w:asciiTheme="majorHAnsi" w:hAnsiTheme="majorHAnsi" w:cstheme="majorHAnsi"/>
          <w:sz w:val="24"/>
          <w:szCs w:val="24"/>
          <w:lang w:eastAsia="pl-PL"/>
        </w:rPr>
        <w:t>w części IV JEDZ dotyczącej kryteriów kwalifikacji w zakresie spełniania warunków udziału w postępowaniu (opisanych w Rozdziale 6 SWZ) wypełnia jedynie sekcję α. Nie wypełnia zatem pozostałych sekcji A-D w tej Części</w:t>
      </w:r>
      <w:r w:rsidR="00B23FF9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1D1A2A26" w14:textId="48B15538" w:rsidR="004D740D" w:rsidRPr="00063EEC" w:rsidRDefault="00890683" w:rsidP="004D740D">
      <w:pPr>
        <w:numPr>
          <w:ilvl w:val="2"/>
          <w:numId w:val="6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4D740D" w:rsidRPr="00063EEC">
        <w:rPr>
          <w:rFonts w:asciiTheme="majorHAnsi" w:hAnsiTheme="majorHAnsi" w:cstheme="majorHAnsi"/>
          <w:sz w:val="24"/>
          <w:szCs w:val="24"/>
          <w:lang w:eastAsia="pl-PL"/>
        </w:rPr>
        <w:t xml:space="preserve">amawiający nie wzywa do złożenia podmiotowych środków dowodowych oraz innych dokumentów lub oświadczeń, jakich może żądać </w:t>
      </w:r>
      <w:r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4D740D" w:rsidRPr="00063EEC">
        <w:rPr>
          <w:rFonts w:asciiTheme="majorHAnsi" w:hAnsiTheme="majorHAnsi" w:cstheme="majorHAnsi"/>
          <w:sz w:val="24"/>
          <w:szCs w:val="24"/>
          <w:lang w:eastAsia="pl-PL"/>
        </w:rPr>
        <w:t xml:space="preserve">amawiający od </w:t>
      </w:r>
      <w:r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4D740D" w:rsidRPr="00063EEC">
        <w:rPr>
          <w:rFonts w:asciiTheme="majorHAnsi" w:hAnsiTheme="majorHAnsi" w:cstheme="majorHAnsi"/>
          <w:sz w:val="24"/>
          <w:szCs w:val="24"/>
          <w:lang w:eastAsia="pl-PL"/>
        </w:rPr>
        <w:t xml:space="preserve">ykonawcy, jeżeli  może  je  uzyskać  za  pomocą  bezpłatnych  </w:t>
      </w:r>
      <w:r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4D740D" w:rsidRPr="00063EEC">
        <w:rPr>
          <w:rFonts w:asciiTheme="majorHAnsi" w:hAnsiTheme="majorHAnsi" w:cstheme="majorHAnsi"/>
          <w:sz w:val="24"/>
          <w:szCs w:val="24"/>
          <w:lang w:eastAsia="pl-PL"/>
        </w:rPr>
        <w:t xml:space="preserve">i ogólnodostępnych  baz  danych, w szczególności rejestrów publicznych </w:t>
      </w:r>
      <w:r>
        <w:rPr>
          <w:rFonts w:asciiTheme="majorHAnsi" w:hAnsiTheme="majorHAnsi" w:cstheme="majorHAnsi"/>
          <w:sz w:val="24"/>
          <w:szCs w:val="24"/>
          <w:lang w:eastAsia="pl-PL"/>
        </w:rPr>
        <w:br/>
      </w:r>
      <w:r w:rsidR="004D740D" w:rsidRPr="00063EEC">
        <w:rPr>
          <w:rFonts w:asciiTheme="majorHAnsi" w:hAnsiTheme="majorHAnsi" w:cstheme="majorHAnsi"/>
          <w:sz w:val="24"/>
          <w:szCs w:val="24"/>
          <w:lang w:eastAsia="pl-PL"/>
        </w:rPr>
        <w:t xml:space="preserve">w rozumieniu ustawy z dnia 17 lutego 2005 r. o informatyzacji  działalności  podmiotów  realizujących  zadania  publiczne,  </w:t>
      </w:r>
      <w:r w:rsidR="004D740D" w:rsidRPr="00063EEC">
        <w:rPr>
          <w:rFonts w:asciiTheme="majorHAnsi" w:hAnsiTheme="majorHAnsi" w:cstheme="majorHAnsi"/>
          <w:sz w:val="24"/>
          <w:szCs w:val="24"/>
          <w:u w:val="single"/>
          <w:lang w:eastAsia="pl-PL"/>
        </w:rPr>
        <w:t xml:space="preserve">o ile </w:t>
      </w:r>
      <w:r>
        <w:rPr>
          <w:rFonts w:asciiTheme="majorHAnsi" w:hAnsiTheme="majorHAnsi" w:cstheme="majorHAnsi"/>
          <w:sz w:val="24"/>
          <w:szCs w:val="24"/>
          <w:u w:val="single"/>
          <w:lang w:eastAsia="pl-PL"/>
        </w:rPr>
        <w:t>W</w:t>
      </w:r>
      <w:r w:rsidR="004D740D" w:rsidRPr="00063EEC">
        <w:rPr>
          <w:rFonts w:asciiTheme="majorHAnsi" w:hAnsiTheme="majorHAnsi" w:cstheme="majorHAnsi"/>
          <w:sz w:val="24"/>
          <w:szCs w:val="24"/>
          <w:u w:val="single"/>
          <w:lang w:eastAsia="pl-PL"/>
        </w:rPr>
        <w:t>ykonawca  wskazał  w oświadczeniach,</w:t>
      </w:r>
      <w:r w:rsidR="004D740D" w:rsidRPr="00063EEC">
        <w:rPr>
          <w:rFonts w:asciiTheme="majorHAnsi" w:hAnsiTheme="majorHAnsi" w:cstheme="majorHAnsi"/>
          <w:sz w:val="24"/>
          <w:szCs w:val="24"/>
          <w:lang w:eastAsia="pl-PL"/>
        </w:rPr>
        <w:t xml:space="preserve">  o których  mowa  w art. 125 ust. 1 ustawy Pzp dane umożliwiające dostęp do tych środków. Oświadczenia stanowi</w:t>
      </w:r>
      <w:r w:rsidR="004D740D">
        <w:rPr>
          <w:rFonts w:asciiTheme="majorHAnsi" w:hAnsiTheme="majorHAnsi" w:cstheme="majorHAnsi"/>
          <w:sz w:val="24"/>
          <w:szCs w:val="24"/>
          <w:lang w:eastAsia="pl-PL"/>
        </w:rPr>
        <w:t>ą</w:t>
      </w:r>
      <w:r w:rsidR="004D740D" w:rsidRPr="00063EEC">
        <w:rPr>
          <w:rFonts w:asciiTheme="majorHAnsi" w:hAnsiTheme="majorHAnsi" w:cstheme="majorHAnsi"/>
          <w:sz w:val="24"/>
          <w:szCs w:val="24"/>
          <w:lang w:eastAsia="pl-PL"/>
        </w:rPr>
        <w:t xml:space="preserve">   dowód   potwierdzający   brak   podstaw   wykluczenia, spełnianie warunków udziału w postępowaniu na dzień składania ofert, tymczasowo zastępujący wymagane przez </w:t>
      </w:r>
      <w:r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4D740D" w:rsidRPr="00063EEC">
        <w:rPr>
          <w:rFonts w:asciiTheme="majorHAnsi" w:hAnsiTheme="majorHAnsi" w:cstheme="majorHAnsi"/>
          <w:sz w:val="24"/>
          <w:szCs w:val="24"/>
          <w:lang w:eastAsia="pl-PL"/>
        </w:rPr>
        <w:t>amawiającego podmiotowe środki dowodowe</w:t>
      </w:r>
      <w:r w:rsidR="00B23FF9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0FCFAC61" w14:textId="00D70F6B" w:rsidR="004D740D" w:rsidRPr="008617B0" w:rsidRDefault="004D740D" w:rsidP="004D740D">
      <w:pPr>
        <w:numPr>
          <w:ilvl w:val="2"/>
          <w:numId w:val="6"/>
        </w:numPr>
        <w:spacing w:after="0" w:line="288" w:lineRule="auto"/>
        <w:ind w:left="1985" w:hanging="992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8617B0">
        <w:rPr>
          <w:rFonts w:asciiTheme="majorHAnsi" w:hAnsiTheme="majorHAnsi" w:cstheme="majorHAnsi"/>
          <w:sz w:val="24"/>
          <w:szCs w:val="24"/>
          <w:lang w:eastAsia="pl-PL"/>
        </w:rPr>
        <w:t xml:space="preserve">instrukcja wypełnienia JEDZ dostępna jest na stronie: </w:t>
      </w:r>
      <w:hyperlink r:id="rId25" w:history="1">
        <w:r w:rsidRPr="008617B0">
          <w:rPr>
            <w:rFonts w:asciiTheme="majorHAnsi" w:hAnsiTheme="majorHAnsi" w:cstheme="majorHAnsi"/>
            <w:sz w:val="24"/>
            <w:szCs w:val="24"/>
          </w:rPr>
          <w:t>https://www.uzp.gov.pl/e-uslugi/jedz</w:t>
        </w:r>
      </w:hyperlink>
      <w:r w:rsidR="00773034">
        <w:rPr>
          <w:rFonts w:asciiTheme="majorHAnsi" w:hAnsiTheme="majorHAnsi" w:cstheme="majorHAnsi"/>
          <w:sz w:val="24"/>
          <w:szCs w:val="24"/>
        </w:rPr>
        <w:t>.</w:t>
      </w:r>
      <w:r w:rsidRPr="008617B0">
        <w:rPr>
          <w:sz w:val="24"/>
          <w:szCs w:val="24"/>
        </w:rPr>
        <w:t xml:space="preserve"> </w:t>
      </w:r>
      <w:r w:rsidRPr="008617B0">
        <w:rPr>
          <w:rFonts w:asciiTheme="majorHAnsi" w:hAnsiTheme="majorHAnsi" w:cstheme="majorHAnsi"/>
          <w:sz w:val="28"/>
          <w:szCs w:val="28"/>
          <w:lang w:eastAsia="pl-PL"/>
        </w:rPr>
        <w:t xml:space="preserve">  </w:t>
      </w:r>
    </w:p>
    <w:p w14:paraId="5B62446F" w14:textId="2D14BE09" w:rsidR="004D740D" w:rsidRDefault="004D740D" w:rsidP="003F27B9">
      <w:pPr>
        <w:pStyle w:val="Akapitzlist"/>
        <w:spacing w:after="0" w:line="288" w:lineRule="auto"/>
        <w:ind w:left="1134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441931D" w14:textId="77777777" w:rsidR="00E56323" w:rsidRPr="00DA0F88" w:rsidRDefault="00E56323" w:rsidP="002770D5">
      <w:pPr>
        <w:pStyle w:val="Akapitzlist"/>
        <w:spacing w:after="0" w:line="288" w:lineRule="auto"/>
        <w:ind w:left="1985"/>
        <w:jc w:val="both"/>
        <w:rPr>
          <w:rFonts w:asciiTheme="majorHAnsi" w:hAnsiTheme="majorHAnsi" w:cstheme="majorHAnsi"/>
          <w:sz w:val="24"/>
          <w:szCs w:val="24"/>
          <w:u w:val="single"/>
          <w:lang w:eastAsia="pl-PL"/>
        </w:rPr>
      </w:pPr>
    </w:p>
    <w:p w14:paraId="66064F16" w14:textId="674308DD" w:rsidR="00F65587" w:rsidRPr="00DA0F88" w:rsidRDefault="00F65587" w:rsidP="002770D5">
      <w:pPr>
        <w:pStyle w:val="Nagwek1"/>
        <w:numPr>
          <w:ilvl w:val="0"/>
          <w:numId w:val="24"/>
        </w:numPr>
        <w:tabs>
          <w:tab w:val="left" w:pos="4395"/>
        </w:tabs>
        <w:spacing w:before="0" w:line="288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Sposób oraz termin składania ofert, termin otwarcia ofert</w:t>
      </w:r>
    </w:p>
    <w:p w14:paraId="671E3024" w14:textId="497EF757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Ofertę wraz z wymaganymi dokumentami należy złożyć za pośrednictwem </w:t>
      </w:r>
      <w:r w:rsidR="00100372">
        <w:rPr>
          <w:rFonts w:asciiTheme="majorHAnsi" w:hAnsiTheme="majorHAnsi" w:cstheme="majorHAnsi"/>
          <w:sz w:val="24"/>
          <w:szCs w:val="24"/>
          <w:lang w:eastAsia="pl-PL"/>
        </w:rPr>
        <w:t>Platformy.</w:t>
      </w:r>
    </w:p>
    <w:p w14:paraId="0C29C733" w14:textId="77777777" w:rsidR="00AE22AD" w:rsidRPr="00DA0F88" w:rsidRDefault="00AE22AD" w:rsidP="002770D5">
      <w:pPr>
        <w:pStyle w:val="Akapitzlist"/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9CB9524" w14:textId="3321B06A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Termin składania ofert do dnia: </w:t>
      </w:r>
      <w:r w:rsidR="00890683"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28.11.</w:t>
      </w:r>
      <w:r w:rsidR="00515839"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2022 </w:t>
      </w:r>
      <w:r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r. godz.</w:t>
      </w:r>
      <w:r w:rsidR="00890683"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08:</w:t>
      </w:r>
      <w:r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00.</w:t>
      </w:r>
    </w:p>
    <w:p w14:paraId="522566F6" w14:textId="77777777" w:rsidR="00AE22AD" w:rsidRPr="00DA0F88" w:rsidRDefault="00AE22AD" w:rsidP="002770D5">
      <w:pPr>
        <w:pStyle w:val="Akapitzlist"/>
        <w:spacing w:after="0" w:line="288" w:lineRule="auto"/>
        <w:ind w:left="1276" w:hanging="850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FEBBFE2" w14:textId="284E9BEC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Termin otwarcia ofert:</w:t>
      </w:r>
      <w:r w:rsidR="00391B03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890683"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28.11.</w:t>
      </w:r>
      <w:r w:rsidR="00515839"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2022</w:t>
      </w:r>
      <w:r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r. godz. </w:t>
      </w:r>
      <w:r w:rsidR="00890683"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08:10</w:t>
      </w:r>
      <w:r w:rsidRPr="0089068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.</w:t>
      </w:r>
    </w:p>
    <w:p w14:paraId="122D3D1C" w14:textId="77777777" w:rsidR="00AE22AD" w:rsidRPr="00DA0F88" w:rsidRDefault="00AE22AD" w:rsidP="002770D5">
      <w:pPr>
        <w:pStyle w:val="Akapitzlist"/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C8E2653" w14:textId="77777777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Do oferty należy dołączyć wszystkie wymagane w SWZ dokumenty.</w:t>
      </w:r>
    </w:p>
    <w:p w14:paraId="3942948A" w14:textId="77777777" w:rsidR="00AE22AD" w:rsidRPr="00100372" w:rsidRDefault="00AE22AD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A49333F" w14:textId="77777777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Otwarcie ofert następuje niezwłocznie po upływie terminu składania ofert, nie później niż następnego dnia po dniu, w którym upłynął termin składania ofert.</w:t>
      </w:r>
    </w:p>
    <w:p w14:paraId="753FCBCE" w14:textId="77777777" w:rsidR="00AE22AD" w:rsidRPr="00DA0F88" w:rsidRDefault="00AE22AD" w:rsidP="002770D5">
      <w:pPr>
        <w:pStyle w:val="Akapitzlist"/>
        <w:spacing w:after="0" w:line="288" w:lineRule="auto"/>
        <w:ind w:left="1276" w:hanging="850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B7A8876" w14:textId="42856F6F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Jeżeli otwarcie ofert następuje przy użyciu systemu teleinformatycznego, </w:t>
      </w:r>
      <w:r w:rsidR="00DE50DF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przypadku awarii tego systemu, która powoduje brak możliwości otwarcia ofert w terminie określonym przez </w:t>
      </w:r>
      <w:r w:rsidR="00DE50DF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amawiającego, otwarcie ofert następuje niezwłocznie po usunięciu awarii.</w:t>
      </w:r>
    </w:p>
    <w:p w14:paraId="16D1DCA1" w14:textId="77777777" w:rsidR="00AE22AD" w:rsidRPr="00DA0F88" w:rsidRDefault="00AE22AD" w:rsidP="002770D5">
      <w:pPr>
        <w:pStyle w:val="Akapitzlist"/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C09C417" w14:textId="77777777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6DB45149" w14:textId="77777777" w:rsidR="00AE22AD" w:rsidRPr="00DA0F88" w:rsidRDefault="00AE22AD" w:rsidP="002770D5">
      <w:pPr>
        <w:pStyle w:val="Akapitzlist"/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99F60CB" w14:textId="77777777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32512E94" w14:textId="77777777" w:rsidR="00AE22AD" w:rsidRPr="00DA0F88" w:rsidRDefault="00AE22AD" w:rsidP="002770D5">
      <w:pPr>
        <w:pStyle w:val="Akapitzlist"/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F74ADA4" w14:textId="77777777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6A367086" w14:textId="6421CD57" w:rsidR="00AE22AD" w:rsidRPr="00DA0F88" w:rsidRDefault="00AE22AD" w:rsidP="002770D5">
      <w:pPr>
        <w:pStyle w:val="Akapitzlist"/>
        <w:numPr>
          <w:ilvl w:val="2"/>
          <w:numId w:val="24"/>
        </w:numPr>
        <w:spacing w:after="0" w:line="288" w:lineRule="auto"/>
        <w:ind w:left="2127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</w:t>
      </w:r>
      <w:r w:rsidR="00DE50D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ykonawców, których oferty zostały otwarte,</w:t>
      </w:r>
    </w:p>
    <w:p w14:paraId="4587BFF0" w14:textId="55EE5B7A" w:rsidR="00AE22AD" w:rsidRPr="00DA0F88" w:rsidRDefault="00AE22AD" w:rsidP="002770D5">
      <w:pPr>
        <w:pStyle w:val="Akapitzlist"/>
        <w:numPr>
          <w:ilvl w:val="2"/>
          <w:numId w:val="24"/>
        </w:numPr>
        <w:spacing w:after="0" w:line="288" w:lineRule="auto"/>
        <w:ind w:left="2127" w:hanging="851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cenach zawartych w ofertach</w:t>
      </w:r>
      <w:r w:rsidR="00DE50DF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0A3FAF8A" w14:textId="77777777" w:rsidR="00AE22AD" w:rsidRPr="00DA0F88" w:rsidRDefault="00AE22AD" w:rsidP="002770D5">
      <w:pPr>
        <w:pStyle w:val="Akapitzlist"/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83DF6A2" w14:textId="0E98231A" w:rsidR="00AE22AD" w:rsidRPr="00DA0F88" w:rsidRDefault="00AE22AD" w:rsidP="002770D5">
      <w:pPr>
        <w:pStyle w:val="Akapitzlist"/>
        <w:numPr>
          <w:ilvl w:val="1"/>
          <w:numId w:val="24"/>
        </w:numPr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Zgodnie z ustawą Pzp </w:t>
      </w:r>
      <w:r w:rsidR="00DE50DF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nie ma obowiązku przeprowadzania sesji otwarcia ofert w sposób jawny z udziałem </w:t>
      </w:r>
      <w:r w:rsidR="004755A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 lub transmitowania sesji otwarcia za pośrednictwem elektronicznych narzędzi do przekazu wideo on-line, a ma jedynie takie uprawnienie.</w:t>
      </w:r>
    </w:p>
    <w:p w14:paraId="0C2B72DB" w14:textId="77777777" w:rsidR="00AE22AD" w:rsidRPr="00DA0F88" w:rsidRDefault="00AE22AD" w:rsidP="002770D5">
      <w:pPr>
        <w:pStyle w:val="Akapitzlist"/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9E1F267" w14:textId="11D68465" w:rsidR="00AE22AD" w:rsidRPr="00DA0F88" w:rsidRDefault="00AE22AD" w:rsidP="002770D5">
      <w:pPr>
        <w:pStyle w:val="Akapitzlist"/>
        <w:numPr>
          <w:ilvl w:val="1"/>
          <w:numId w:val="24"/>
        </w:numPr>
        <w:autoSpaceDE w:val="0"/>
        <w:spacing w:after="0" w:line="288" w:lineRule="auto"/>
        <w:ind w:left="1276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Zaleca się przy sporządzaniu oferty ze skorzystania ze wzorów (formularz ofertowy, oświadczenia) przygotowanych przez </w:t>
      </w:r>
      <w:r w:rsidR="004755A8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 xml:space="preserve">amawiającego. Wykonawca może przedstawić ofertę na swoich formularzach z zastrzeżeniem, że muszą one zawierać wszystkie informacje określone przez </w:t>
      </w:r>
      <w:r w:rsidR="004755A8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>amawiającego w SWZ.</w:t>
      </w:r>
    </w:p>
    <w:p w14:paraId="1D79D899" w14:textId="77777777" w:rsidR="00AE22AD" w:rsidRPr="00DA0F88" w:rsidRDefault="00AE22AD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</w:rPr>
      </w:pPr>
    </w:p>
    <w:p w14:paraId="74746878" w14:textId="5C9CCF27" w:rsidR="009D33D0" w:rsidRPr="00DA0F88" w:rsidRDefault="00C73E46" w:rsidP="002770D5">
      <w:pPr>
        <w:pStyle w:val="Nagwek1"/>
        <w:numPr>
          <w:ilvl w:val="0"/>
          <w:numId w:val="24"/>
        </w:numPr>
        <w:spacing w:before="0" w:line="288" w:lineRule="auto"/>
        <w:ind w:left="426" w:hanging="426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Termin związania ofertą</w:t>
      </w:r>
    </w:p>
    <w:p w14:paraId="4757DF2C" w14:textId="175C9D1C" w:rsidR="004C7F1C" w:rsidRPr="00DA0F88" w:rsidRDefault="004C7F1C" w:rsidP="002770D5">
      <w:pPr>
        <w:pStyle w:val="Akapitzlist"/>
        <w:numPr>
          <w:ilvl w:val="0"/>
          <w:numId w:val="20"/>
        </w:numPr>
        <w:spacing w:after="0" w:line="288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Wykonawca jest związany ofertą do </w:t>
      </w:r>
      <w:r w:rsidRPr="004755A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dnia</w:t>
      </w:r>
      <w:r w:rsidR="00D1551E" w:rsidRPr="004755A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4755A8" w:rsidRPr="004755A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26.01.</w:t>
      </w:r>
      <w:r w:rsidR="00515839" w:rsidRPr="004755A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202</w:t>
      </w:r>
      <w:r w:rsidR="004755A8" w:rsidRPr="004755A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3</w:t>
      </w:r>
      <w:r w:rsidR="00585939" w:rsidRPr="004755A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r.</w:t>
      </w:r>
      <w:r w:rsidR="00585939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75ED4766" w14:textId="77777777" w:rsidR="00521C4D" w:rsidRPr="00DA0F88" w:rsidRDefault="00521C4D" w:rsidP="002770D5">
      <w:pPr>
        <w:pStyle w:val="Akapitzlist"/>
        <w:spacing w:after="0" w:line="288" w:lineRule="auto"/>
        <w:ind w:left="127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FBA99C2" w14:textId="57842FA9" w:rsidR="004C7F1C" w:rsidRPr="00DA0F88" w:rsidRDefault="004C7F1C" w:rsidP="002770D5">
      <w:pPr>
        <w:pStyle w:val="Akapitzlist"/>
        <w:numPr>
          <w:ilvl w:val="0"/>
          <w:numId w:val="20"/>
        </w:numPr>
        <w:spacing w:after="0" w:line="288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wybór najkorzystniejszej oferty nie nastąpi przed upływem terminu związania   ofertą   określonego   w   dokumentach   zamówienia,  </w:t>
      </w:r>
      <w:r w:rsidR="004755A8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  przed upływem   terminu   związania   ofertą   zwraca   się   jednokrotnie   do  </w:t>
      </w:r>
      <w:r w:rsidR="004755A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ykonawców o wyrażenie zgody na przedłużenie tego terminu o wskazywany przez niego okres, nie dłuższy niż 60 dni. </w:t>
      </w:r>
    </w:p>
    <w:p w14:paraId="5030E3EE" w14:textId="77777777" w:rsidR="002741D5" w:rsidRPr="00DA0F88" w:rsidRDefault="002741D5" w:rsidP="002770D5">
      <w:pPr>
        <w:pStyle w:val="Akapitzlist"/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00E509F" w14:textId="64302728" w:rsidR="004C7F1C" w:rsidRPr="00DA0F88" w:rsidRDefault="004C7F1C" w:rsidP="002770D5">
      <w:pPr>
        <w:pStyle w:val="Akapitzlist"/>
        <w:numPr>
          <w:ilvl w:val="0"/>
          <w:numId w:val="20"/>
        </w:numPr>
        <w:spacing w:after="0" w:line="288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 xml:space="preserve">Przedłużenie terminu związania ofertą, o którym mowa 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15.2, wymaga złożenia przez 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ykonawcę   pisemnego   oświadczenia   o   wyrażeniu   zgody   na   przedłużenie terminu związania ofertą.</w:t>
      </w:r>
    </w:p>
    <w:p w14:paraId="665AE92B" w14:textId="77777777" w:rsidR="00521C4D" w:rsidRPr="00DA0F88" w:rsidRDefault="00521C4D" w:rsidP="002770D5">
      <w:pPr>
        <w:pStyle w:val="Akapitzlist"/>
        <w:spacing w:after="0" w:line="288" w:lineRule="auto"/>
        <w:ind w:left="127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59E843E" w14:textId="180406E9" w:rsidR="004C7F1C" w:rsidRPr="00DA0F88" w:rsidRDefault="004C7F1C" w:rsidP="002770D5">
      <w:pPr>
        <w:pStyle w:val="Akapitzlist"/>
        <w:numPr>
          <w:ilvl w:val="0"/>
          <w:numId w:val="20"/>
        </w:numPr>
        <w:spacing w:after="0" w:line="288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  przypadku   gdy  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  żąda   wniesienia   wadium,   przedłużenie   terminu związania ofertą, o którym mowa w 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15.2, następuje wraz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 przedłużeniem okresu ważności wadium albo, jeżeli nie jest to możliwe,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z wniesieniem nowego wadium na przedłużony okres związania ofertą.</w:t>
      </w:r>
    </w:p>
    <w:p w14:paraId="2770DEF5" w14:textId="77777777" w:rsidR="009F5FBC" w:rsidRPr="00DA0F88" w:rsidRDefault="009F5FBC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BE59E77" w14:textId="12054CB9" w:rsidR="004C7F1C" w:rsidRPr="00DA0F88" w:rsidRDefault="004C7F1C" w:rsidP="002770D5">
      <w:pPr>
        <w:pStyle w:val="Akapitzlist"/>
        <w:numPr>
          <w:ilvl w:val="0"/>
          <w:numId w:val="20"/>
        </w:numPr>
        <w:spacing w:after="0" w:line="288" w:lineRule="auto"/>
        <w:ind w:left="1276" w:hanging="91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Jeżeli   termin   związania   ofertą   upłynie   przed   wyborem   najkorzystniejszej   oferty,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  wzywa 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ykonawcę,   którego   oferta   otrzymała   najwyższą   ocenę, do   wyrażenia   w   wyznaczonym   przez 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amawiającego   terminie   pisemnej   zgody na wybór jego oferty. W przypadku braku zgody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zwraca się o wyrażenie takiej zgody do kolejnego 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ykonawcy, którego oferta została najwyżej oceniona, chyba że zachodzą przesłanki do unieważnienia postępowania.</w:t>
      </w:r>
    </w:p>
    <w:p w14:paraId="6EC347F5" w14:textId="77777777" w:rsidR="00363042" w:rsidRPr="00DA0F88" w:rsidRDefault="00363042" w:rsidP="002770D5">
      <w:pPr>
        <w:pStyle w:val="Akapitzlist"/>
        <w:spacing w:after="0" w:line="288" w:lineRule="auto"/>
        <w:ind w:left="1276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6864E22" w14:textId="62D77AFD" w:rsidR="00F35EB9" w:rsidRPr="00DA0F88" w:rsidRDefault="005979E5" w:rsidP="002770D5">
      <w:pPr>
        <w:pStyle w:val="Nagwek1"/>
        <w:numPr>
          <w:ilvl w:val="0"/>
          <w:numId w:val="22"/>
        </w:numPr>
        <w:spacing w:before="0" w:line="288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S</w:t>
      </w:r>
      <w:r w:rsidR="00F35EB9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posób obliczenia ceny</w:t>
      </w:r>
    </w:p>
    <w:p w14:paraId="1B643D1C" w14:textId="77777777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Wykonawca uwzględniając wszystkie wymogi, o których mowa w niniejszej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SWZ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, powinien w cenie oferty brutto ująć wszelkie koszty i ryzyko niezbędne dla prawidłowego i pełnego wykonania przedmiotu zamówienia opisanego w 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Rozdziale 4 SWZ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oraz uwzględnić inne opłaty i podatki, a także ewentualne upusty i rabaty. </w:t>
      </w:r>
    </w:p>
    <w:p w14:paraId="6F892340" w14:textId="77777777" w:rsidR="00AE22AD" w:rsidRPr="00DA0F88" w:rsidRDefault="00AE22AD" w:rsidP="002770D5">
      <w:p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3D2FB40E" w14:textId="1F71D762" w:rsidR="00214652" w:rsidRPr="00DA0F88" w:rsidRDefault="00214652" w:rsidP="002770D5">
      <w:pPr>
        <w:numPr>
          <w:ilvl w:val="1"/>
          <w:numId w:val="13"/>
        </w:numPr>
        <w:tabs>
          <w:tab w:val="left" w:pos="8364"/>
        </w:tabs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Cena oferty brutto za realizację zamówienia zostanie wyliczona przez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Wykonawcę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na podstawie wypełnionego formularza ofertowego,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wg wzoru</w:t>
      </w:r>
      <w:r w:rsidR="0010037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stanowiącego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załącznik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nr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3</w:t>
      </w:r>
      <w:r w:rsidR="0010037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do SWZ. </w:t>
      </w:r>
      <w:bookmarkStart w:id="60" w:name="_Hlk16398165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Cena oferty brutto określa wynagrodzenie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 xml:space="preserve">Wykonawcy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z tytułu realizacji dostawy paliwa gazowego dla zamówienia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opisanego </w:t>
      </w:r>
      <w:r w:rsidR="00121252" w:rsidRPr="00DA0F88">
        <w:rPr>
          <w:rFonts w:asciiTheme="majorHAnsi" w:hAnsiTheme="majorHAnsi" w:cstheme="majorHAnsi"/>
          <w:sz w:val="24"/>
          <w:szCs w:val="24"/>
          <w:lang w:eastAsia="pl-PL"/>
        </w:rPr>
        <w:t>Rozdziale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4 SWZ</w:t>
      </w:r>
      <w:r w:rsidR="00783478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783478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Ceny jednostkowe będą niezmienne w trakcie trwania zamówienia.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Wykonawca wyceniając przedmiot zamówienia winien mieć na uwadze zmiany opisane w § 7  ZMIANY DO UMOWY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ust. 1 (załącznik nr 2</w:t>
      </w:r>
      <w:r w:rsidR="0010037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do SWZ)</w:t>
      </w:r>
      <w:bookmarkEnd w:id="60"/>
      <w:r w:rsidR="00783478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39BF5B38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7D1B3C8C" w14:textId="4A1E6E39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Wykonawca może skorzystać z przygotowanego przez Zamawiającego kalkulatora stanowiącego załącznik nr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3.1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do SWZ, przy czym wyliczenia z kalkulatora nie stanowią podstawy do jakichkolwiek roszczeń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Wykonawcy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w stosunku do 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1F2C40">
        <w:rPr>
          <w:rFonts w:asciiTheme="majorHAnsi" w:hAnsiTheme="majorHAnsi" w:cstheme="majorHAnsi"/>
          <w:sz w:val="24"/>
          <w:szCs w:val="24"/>
          <w:lang w:eastAsia="pl-PL"/>
        </w:rPr>
        <w:t>a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mawiającego i sam kalkulator nie stanowi załącznika</w:t>
      </w:r>
      <w:r w:rsidR="00434E7F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do oferty.</w:t>
      </w:r>
    </w:p>
    <w:p w14:paraId="18EEB276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1841060D" w14:textId="049E9D06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Cenę oferty należy podać w walucie polskiej (liczbowo oraz słownie) z dokładnością do dwóch miejsc po przecinku, ponieważ w takiej walucie dokonywane będą rozliczenia pomiędzy </w:t>
      </w:r>
      <w:r w:rsidR="00F97B2B">
        <w:rPr>
          <w:rFonts w:asciiTheme="majorHAnsi" w:hAnsiTheme="majorHAnsi" w:cstheme="majorHAnsi"/>
          <w:sz w:val="24"/>
          <w:szCs w:val="24"/>
          <w:lang w:eastAsia="pl-PL"/>
        </w:rPr>
        <w:t>Zamawiającym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a </w:t>
      </w:r>
      <w:r w:rsidR="00F97B2B">
        <w:rPr>
          <w:rFonts w:asciiTheme="majorHAnsi" w:hAnsiTheme="majorHAnsi" w:cstheme="majorHAnsi"/>
          <w:sz w:val="24"/>
          <w:szCs w:val="24"/>
          <w:lang w:eastAsia="pl-PL"/>
        </w:rPr>
        <w:t>Wykonawcą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, którego oferta uznana zostanie za najkorzystniejszą.</w:t>
      </w:r>
    </w:p>
    <w:p w14:paraId="1191E882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63A01F8B" w14:textId="15C5BD2F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Jeżeli została złożona oferta, której wybór prowadziłby do powstania u </w:t>
      </w:r>
      <w:r w:rsidR="00F97B2B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amawiającego obowiązku podatkowego zgodnie z ustawą z dnia 11 marca 2004 r. o podatku od towarów i usług dla celów zastosowania kryterium ceny </w:t>
      </w:r>
      <w:r w:rsidR="00F97B2B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mawiający dolicza do przedstawionej w tej ofercie ceny kwotę podatku od towarów i usług, którą miałby obowiązek rozliczyć.</w:t>
      </w:r>
    </w:p>
    <w:p w14:paraId="0B1DAFDE" w14:textId="4A64B737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złożonej ofercie, </w:t>
      </w:r>
      <w:r w:rsidR="00F97B2B">
        <w:rPr>
          <w:rFonts w:asciiTheme="majorHAnsi" w:hAnsiTheme="majorHAnsi" w:cstheme="majorHAnsi"/>
          <w:sz w:val="24"/>
          <w:szCs w:val="24"/>
          <w:lang w:eastAsia="pl-PL"/>
        </w:rPr>
        <w:t>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konawca ma obowiązek:</w:t>
      </w:r>
    </w:p>
    <w:p w14:paraId="0CF09B16" w14:textId="787B562E" w:rsidR="00AE22AD" w:rsidRPr="00DA0F88" w:rsidRDefault="00AE22AD" w:rsidP="002770D5">
      <w:pPr>
        <w:numPr>
          <w:ilvl w:val="2"/>
          <w:numId w:val="13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61" w:name="_Hlk62461965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poinformowania  </w:t>
      </w:r>
      <w:r w:rsidR="002E3A7A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mawiającego,  że  wybór  jego  oferty  będzie  prowadził  do powstania u </w:t>
      </w:r>
      <w:r w:rsidR="002E3A7A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mawiającego obowiązku podatkowego,</w:t>
      </w:r>
    </w:p>
    <w:p w14:paraId="057A60C1" w14:textId="77777777" w:rsidR="00AE22AD" w:rsidRPr="00DA0F88" w:rsidRDefault="00AE22AD" w:rsidP="002770D5">
      <w:pPr>
        <w:numPr>
          <w:ilvl w:val="2"/>
          <w:numId w:val="13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wskazania nazwy (rodzaju) towaru, których dostawa lub świadczenie będą prowadziły do powstania obowiązku podatkowego;</w:t>
      </w:r>
    </w:p>
    <w:p w14:paraId="42DE83B6" w14:textId="3AAA0A4D" w:rsidR="00AE22AD" w:rsidRPr="00DA0F88" w:rsidRDefault="00AE22AD" w:rsidP="002770D5">
      <w:pPr>
        <w:numPr>
          <w:ilvl w:val="2"/>
          <w:numId w:val="13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wskazania  wartości  towaru  objętego  obowiązkiem  podatkowym </w:t>
      </w:r>
      <w:r w:rsidR="002E3A7A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mawiającego, bez kwoty podatku,</w:t>
      </w:r>
    </w:p>
    <w:p w14:paraId="6D6FAE69" w14:textId="050D79D4" w:rsidR="00AE22AD" w:rsidRPr="00DA0F88" w:rsidRDefault="00AE22AD" w:rsidP="002770D5">
      <w:pPr>
        <w:numPr>
          <w:ilvl w:val="2"/>
          <w:numId w:val="13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wskazania  stawki  podatku  od  towarów  i usług,  która  zgodnie  z wiedzą </w:t>
      </w:r>
      <w:r w:rsidR="002E3A7A">
        <w:rPr>
          <w:rFonts w:asciiTheme="majorHAnsi" w:hAnsiTheme="majorHAnsi" w:cstheme="majorHAnsi"/>
          <w:sz w:val="24"/>
          <w:szCs w:val="24"/>
          <w:lang w:eastAsia="pl-PL"/>
        </w:rPr>
        <w:t>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konawcy, będzie miała zastosowanie.</w:t>
      </w:r>
    </w:p>
    <w:bookmarkEnd w:id="61"/>
    <w:p w14:paraId="7082F56B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6B0DECB3" w14:textId="0B969548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Wykonawca składając ofertę określi w </w:t>
      </w:r>
      <w:r w:rsidRPr="00DA0F88">
        <w:rPr>
          <w:rFonts w:asciiTheme="majorHAnsi" w:hAnsiTheme="majorHAnsi" w:cstheme="majorHAnsi"/>
          <w:iCs/>
          <w:sz w:val="24"/>
          <w:szCs w:val="24"/>
          <w:lang w:val="x-none" w:eastAsia="pl-PL"/>
        </w:rPr>
        <w:t>formularzu ofert</w:t>
      </w:r>
      <w:r w:rsidRPr="00DA0F88">
        <w:rPr>
          <w:rFonts w:asciiTheme="majorHAnsi" w:hAnsiTheme="majorHAnsi" w:cstheme="majorHAnsi"/>
          <w:iCs/>
          <w:sz w:val="24"/>
          <w:szCs w:val="24"/>
          <w:lang w:eastAsia="pl-PL"/>
        </w:rPr>
        <w:t>owym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- </w:t>
      </w:r>
      <w:r w:rsidR="001C0DD7" w:rsidRPr="00DA0F88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ałącznik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nr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3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do SWZ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cen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ę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brutto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oferty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oraz ceny brutto poszczególnych (wszystkich) pozycji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(grup taryfowych)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.</w:t>
      </w:r>
    </w:p>
    <w:p w14:paraId="103E7F59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7869C03F" w14:textId="125C2E93" w:rsidR="00AE22AD" w:rsidRPr="00100372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bookmarkStart w:id="62" w:name="_Hlk97446753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Sposób wyliczenia dla Tabel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i w formularzu ofertowym</w:t>
      </w:r>
      <w:r w:rsidR="00100372">
        <w:rPr>
          <w:rFonts w:asciiTheme="majorHAnsi" w:hAnsiTheme="majorHAnsi" w:cstheme="majorHAnsi"/>
          <w:sz w:val="24"/>
          <w:szCs w:val="24"/>
          <w:lang w:eastAsia="pl-PL"/>
        </w:rPr>
        <w:t xml:space="preserve"> - </w:t>
      </w:r>
      <w:r w:rsidRPr="00100372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załącznik nr 3 do SWZ</w:t>
      </w:r>
      <w:r w:rsidRPr="00100372">
        <w:rPr>
          <w:rFonts w:asciiTheme="majorHAnsi" w:hAnsiTheme="majorHAnsi" w:cstheme="majorHAnsi"/>
          <w:b/>
          <w:bCs/>
          <w:sz w:val="24"/>
          <w:szCs w:val="24"/>
          <w:lang w:val="x-none" w:eastAsia="pl-PL"/>
        </w:rPr>
        <w:t>:</w:t>
      </w:r>
    </w:p>
    <w:p w14:paraId="0C011EA9" w14:textId="77777777" w:rsidR="00AE22AD" w:rsidRPr="00DA0F88" w:rsidRDefault="00AE22AD" w:rsidP="002770D5">
      <w:pPr>
        <w:spacing w:after="0" w:line="288" w:lineRule="auto"/>
        <w:ind w:left="720"/>
        <w:contextualSpacing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2201F0EB" w14:textId="36351C81" w:rsidR="00AE22AD" w:rsidRPr="00DA0F88" w:rsidRDefault="00AE22AD" w:rsidP="002770D5">
      <w:pPr>
        <w:spacing w:after="0" w:line="288" w:lineRule="auto"/>
        <w:ind w:left="1134"/>
        <w:contextualSpacing/>
        <w:jc w:val="center"/>
        <w:rPr>
          <w:rFonts w:asciiTheme="majorHAnsi" w:hAnsiTheme="majorHAnsi" w:cstheme="majorHAnsi"/>
          <w:sz w:val="24"/>
          <w:szCs w:val="24"/>
          <w:lang w:eastAsia="pl-PL"/>
        </w:rPr>
      </w:pPr>
      <w:bookmarkStart w:id="63" w:name="_Hlk97275577"/>
      <w:proofErr w:type="spellStart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C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brutto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=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C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pg</w:t>
      </w:r>
      <w:proofErr w:type="spellEnd"/>
      <w:r w:rsidRPr="00DA0F88">
        <w:rPr>
          <w:rFonts w:asciiTheme="majorHAnsi" w:hAnsiTheme="majorHAnsi" w:cstheme="majorHAnsi"/>
          <w:sz w:val="24"/>
          <w:szCs w:val="24"/>
          <w:vertAlign w:val="superscript"/>
          <w:lang w:val="x-none"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+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OP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abon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+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OP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zm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+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OP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st</w:t>
      </w:r>
      <w:proofErr w:type="spellEnd"/>
      <w:r w:rsidR="00586A68" w:rsidRPr="00DA0F88"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  <w:t xml:space="preserve"> </w:t>
      </w:r>
      <w:r w:rsidR="00586A68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+ </w:t>
      </w:r>
      <w:proofErr w:type="spellStart"/>
      <w:r w:rsidR="00586A68" w:rsidRPr="00DA0F88">
        <w:rPr>
          <w:rFonts w:asciiTheme="majorHAnsi" w:hAnsiTheme="majorHAnsi" w:cstheme="majorHAnsi"/>
          <w:sz w:val="24"/>
          <w:szCs w:val="24"/>
          <w:lang w:eastAsia="pl-PL"/>
        </w:rPr>
        <w:t>C</w:t>
      </w:r>
      <w:r w:rsidR="00586A68" w:rsidRPr="00DA0F88"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  <w:t>pgk</w:t>
      </w:r>
      <w:proofErr w:type="spellEnd"/>
    </w:p>
    <w:p w14:paraId="3F8431B3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gdzie:</w:t>
      </w:r>
    </w:p>
    <w:p w14:paraId="4D73810F" w14:textId="2721DC52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proofErr w:type="spellStart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C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pg</w:t>
      </w:r>
      <w:proofErr w:type="spellEnd"/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to </w:t>
      </w:r>
      <w:r w:rsidRPr="00DA0F88">
        <w:rPr>
          <w:rFonts w:asciiTheme="majorHAnsi" w:hAnsiTheme="majorHAnsi" w:cstheme="majorHAnsi"/>
          <w:sz w:val="24"/>
          <w:szCs w:val="24"/>
          <w:u w:val="single"/>
          <w:lang w:val="x-none" w:eastAsia="pl-PL"/>
        </w:rPr>
        <w:t>cena paliwa gazowego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stanowiąca iloczyn szacunkowego zapotrzebowania na paliwo gazowe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dla zamówienia </w:t>
      </w:r>
      <w:r w:rsidR="0074340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dla wskazanej </w:t>
      </w:r>
      <w:r w:rsidR="0066795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przedmiocie zamówienia </w:t>
      </w:r>
      <w:r w:rsidR="0074340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grupy taryfowej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w trakcie obowiązywania zamówienia oraz ceny jednostkowej netto za paliwo gazowe zaoferowanej przez Wykonawcę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wg obowiązującej Taryfy sprzedaży zatwierdzonej prze Prezesa URE</w:t>
      </w: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na dany okres rozliczeniowy, pomnożona przez stawkę podatku VAT</w:t>
      </w: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**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,</w:t>
      </w:r>
    </w:p>
    <w:p w14:paraId="632AFEE7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0381D7B0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proofErr w:type="spellStart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OP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abon</w:t>
      </w:r>
      <w:proofErr w:type="spellEnd"/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to </w:t>
      </w:r>
      <w:r w:rsidRPr="00DA0F88">
        <w:rPr>
          <w:rFonts w:asciiTheme="majorHAnsi" w:hAnsiTheme="majorHAnsi" w:cstheme="majorHAnsi"/>
          <w:sz w:val="24"/>
          <w:szCs w:val="24"/>
          <w:u w:val="single"/>
          <w:lang w:val="x-none" w:eastAsia="pl-PL"/>
        </w:rPr>
        <w:t>opłata abonamentowa</w:t>
      </w: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***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stanowiąca iloczyn ilości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PPG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, ilości miesięcy obowiązywania zamówienia oraz ceny jednostkowej netto zaoferowanej przez Wykonawcę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,  wg obowiązującej Taryfy sprzedaży zatwierdzonej przez Prezesa URE na dany okres rozliczeniowy, pomnożona przez stawkę podatku VAT</w:t>
      </w: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**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273C2067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u w:val="single"/>
          <w:lang w:val="x-none" w:eastAsia="pl-PL"/>
        </w:rPr>
      </w:pPr>
    </w:p>
    <w:p w14:paraId="48B3E25D" w14:textId="278372D6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proofErr w:type="spellStart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OP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zm</w:t>
      </w:r>
      <w:proofErr w:type="spellEnd"/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to </w:t>
      </w:r>
      <w:r w:rsidRPr="00DA0F88">
        <w:rPr>
          <w:rFonts w:asciiTheme="majorHAnsi" w:hAnsiTheme="majorHAnsi" w:cstheme="majorHAnsi"/>
          <w:sz w:val="24"/>
          <w:szCs w:val="24"/>
          <w:u w:val="single"/>
          <w:lang w:val="x-none" w:eastAsia="pl-PL"/>
        </w:rPr>
        <w:t>opłata sieciowa zamienna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stanowiąca iloczyn szacunkowego zapotrzebowania na paliwo gazowe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dla zamówienia </w:t>
      </w:r>
      <w:r w:rsidR="0074340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dla wskazanej  </w:t>
      </w:r>
      <w:r w:rsidR="0066795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przedmiocie zamówienia </w:t>
      </w:r>
      <w:r w:rsidR="0074340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grupy taryfowej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w 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trakcie obowiązywania zamówienia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(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oraz ceny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lastRenderedPageBreak/>
        <w:t xml:space="preserve">jednostkowej netto wynikającej z obowiązującej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na dzień złożenia oferty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Taryfy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****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pomnożona przez stawkę podatku VAT</w:t>
      </w: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**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37FFE68C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F3C5DC0" w14:textId="7406B47C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OP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>st</w:t>
      </w:r>
      <w:proofErr w:type="spellEnd"/>
      <w:r w:rsidRPr="00DA0F88">
        <w:rPr>
          <w:rFonts w:asciiTheme="majorHAnsi" w:hAnsiTheme="majorHAnsi" w:cstheme="majorHAnsi"/>
          <w:sz w:val="24"/>
          <w:szCs w:val="24"/>
          <w:vertAlign w:val="subscript"/>
          <w:lang w:val="x-none"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to </w:t>
      </w:r>
      <w:r w:rsidRPr="00DA0F88">
        <w:rPr>
          <w:rFonts w:asciiTheme="majorHAnsi" w:hAnsiTheme="majorHAnsi" w:cstheme="majorHAnsi"/>
          <w:sz w:val="24"/>
          <w:szCs w:val="24"/>
          <w:u w:val="single"/>
          <w:lang w:val="x-none" w:eastAsia="pl-PL"/>
        </w:rPr>
        <w:t>opłata sieciowa stała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stanowiąca iloczyn ilości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PPG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, ilości miesięcy obowiązywania zamówienia </w:t>
      </w:r>
      <w:r w:rsidR="0074340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dla wskazanej </w:t>
      </w:r>
      <w:r w:rsidR="0066795E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przedmiocie zamówienia </w:t>
      </w:r>
      <w:r w:rsidR="00743403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grupy taryfowej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oraz ceny jednostkowej netto wynikającej z obowiązującej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na dzień złożenia oferty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Taryfy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pomnożona przez stawkę podatku VAT</w:t>
      </w: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**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(dla grup taryfowych od W-1 do W- 4) lub dla taryf W-5.1 i wyżej stanowiącej iloczyn kWh/h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na h i 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ceny jednostkowej netto wynikającej z obecnie obowiązującej Taryfy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pomnożona przez stawkę podatku VAT</w:t>
      </w: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**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.</w:t>
      </w:r>
    </w:p>
    <w:p w14:paraId="2377C8E1" w14:textId="456215B0" w:rsidR="00586A68" w:rsidRPr="00DA0F88" w:rsidRDefault="00586A68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7AD4C2D5" w14:textId="26E05CC2" w:rsidR="00586A68" w:rsidRPr="00DA0F88" w:rsidRDefault="00586A68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C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  <w:t>pgk</w:t>
      </w:r>
      <w:proofErr w:type="spellEnd"/>
      <w:r w:rsidRPr="00DA0F88"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to </w:t>
      </w:r>
      <w:r w:rsidRPr="00DA0F88">
        <w:rPr>
          <w:rFonts w:asciiTheme="majorHAnsi" w:hAnsiTheme="majorHAnsi" w:cstheme="majorHAnsi"/>
          <w:sz w:val="24"/>
          <w:szCs w:val="24"/>
          <w:u w:val="single"/>
          <w:lang w:val="x-none" w:eastAsia="pl-PL"/>
        </w:rPr>
        <w:t>cena paliwa gazowego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stanowiąca iloczyn </w:t>
      </w:r>
      <w:r w:rsidR="00CA2AA2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sumy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szacunkowego zapotrzebowania na paliwo gazowe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dla </w:t>
      </w:r>
      <w:r w:rsidR="004C0350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wskazanej w przedmiocie zamówienia grupie taryfowej </w:t>
      </w:r>
      <w:r w:rsidR="00FA2A7D"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trakcie obowiązywania zamówienia oraz ceny jednostkowej netto za paliwo gazowe zaoferowanej przez Wykonawcę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wg </w:t>
      </w:r>
      <w:r w:rsidR="00FB789D" w:rsidRPr="00DA0F88">
        <w:rPr>
          <w:rFonts w:asciiTheme="majorHAnsi" w:hAnsiTheme="majorHAnsi" w:cstheme="majorHAnsi"/>
          <w:sz w:val="24"/>
          <w:szCs w:val="24"/>
          <w:lang w:eastAsia="pl-PL"/>
        </w:rPr>
        <w:t>cen rynku konkurencyjnego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, pomnożona przez stawkę podatku VAT</w:t>
      </w: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**</w:t>
      </w:r>
      <w:r w:rsidR="00FB789D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5821E473" w14:textId="4F435DB7" w:rsidR="00586A68" w:rsidRPr="00DA0F88" w:rsidRDefault="00586A68" w:rsidP="002770D5">
      <w:pPr>
        <w:spacing w:after="0" w:line="288" w:lineRule="auto"/>
        <w:ind w:left="1134"/>
        <w:contextualSpacing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581E5A1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</w:t>
      </w:r>
      <w:r w:rsidRPr="00DA0F88">
        <w:rPr>
          <w:rFonts w:asciiTheme="majorHAnsi" w:hAnsiTheme="majorHAnsi" w:cstheme="majorHAnsi"/>
          <w:vertAlign w:val="superscript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Taryfa sprzedawcy, który złożył ofertę.</w:t>
      </w:r>
    </w:p>
    <w:p w14:paraId="135353CB" w14:textId="55CC243B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vertAlign w:val="superscript"/>
          <w:lang w:eastAsia="pl-PL"/>
        </w:rPr>
        <w:t>**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związku z dynamiczną zmianą przepisów prawa podatkowego, w zakresie naliczenia podatku od towarów i usług VAT, </w:t>
      </w:r>
      <w:r w:rsidRPr="00DA0F88">
        <w:rPr>
          <w:rFonts w:asciiTheme="majorHAnsi" w:hAnsiTheme="majorHAnsi" w:cstheme="majorHAnsi"/>
          <w:sz w:val="24"/>
          <w:szCs w:val="24"/>
          <w:u w:val="single"/>
          <w:lang w:eastAsia="pl-PL"/>
        </w:rPr>
        <w:t xml:space="preserve">do oceny ofert </w:t>
      </w:r>
      <w:r w:rsidR="00C8407A">
        <w:rPr>
          <w:rFonts w:asciiTheme="majorHAnsi" w:hAnsiTheme="majorHAnsi" w:cstheme="majorHAnsi"/>
          <w:sz w:val="24"/>
          <w:szCs w:val="24"/>
          <w:u w:val="single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u w:val="single"/>
          <w:lang w:eastAsia="pl-PL"/>
        </w:rPr>
        <w:t>amawiający wymaga by Wykonawca w złożonej ofercie zastosował 23% stawkę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. W przypadku zastosowania  innej stawki podatku VAT </w:t>
      </w:r>
      <w:r w:rsidR="00AC6DFA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mawiający uprawniony jest do poprawienia oferty. Rozliczenie zamówienia nastąpi wg stawki podatku VAT obowiązującej dla danego okresu rozliczeniowego. </w:t>
      </w:r>
    </w:p>
    <w:p w14:paraId="7EC2416C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  <w:lang w:eastAsia="pl-PL"/>
        </w:rPr>
        <w:t>***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 zależności od sprzedawcy może być nazwana opłatą handlową.</w:t>
      </w:r>
    </w:p>
    <w:p w14:paraId="7D54D2A7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  <w:lang w:eastAsia="pl-PL"/>
        </w:rPr>
        <w:t>****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Taryfa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ulegnie zmianie w okresie przeznaczonym na składanie ofert przez Wykonawców i Wykonawcy zastosują w ofercie różne ceny jednostkowe za usługę dystrybucji, wynikające z  obowiązującej na dzień złożenia Taryfy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Zamawiający w celu oceny ofert  przyjmie (zastosuje) Taryfę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obowiązującą na dzień otwarcia  ofert. Ta sama sytuacja będzie dotyczyła Taryfy sprzedaży zatwierdzonej przez Prezesa URE.</w:t>
      </w:r>
    </w:p>
    <w:p w14:paraId="3A224BC7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50C1D58D" w14:textId="2EB1986F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Cenę oferty brutto stanowi podsumowanie z Tabeli nr 1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-</w:t>
      </w:r>
      <w:r w:rsidR="00100372">
        <w:rPr>
          <w:rFonts w:asciiTheme="majorHAnsi" w:hAnsiTheme="majorHAnsi" w:cstheme="majorHAnsi"/>
          <w:sz w:val="24"/>
          <w:szCs w:val="24"/>
          <w:lang w:eastAsia="pl-PL"/>
        </w:rPr>
        <w:t>6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 kwot podanych </w:t>
      </w:r>
      <w:r w:rsidR="00AC6DFA">
        <w:rPr>
          <w:rFonts w:asciiTheme="majorHAnsi" w:hAnsiTheme="majorHAnsi" w:cstheme="majorHAnsi"/>
          <w:sz w:val="24"/>
          <w:szCs w:val="24"/>
          <w:lang w:val="x-none"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w punkcie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nr </w:t>
      </w:r>
      <w:r w:rsidR="004C0350" w:rsidRPr="00DA0F88">
        <w:rPr>
          <w:rFonts w:asciiTheme="majorHAnsi" w:hAnsiTheme="majorHAnsi" w:cstheme="majorHAnsi"/>
          <w:sz w:val="24"/>
          <w:szCs w:val="24"/>
          <w:lang w:eastAsia="pl-PL"/>
        </w:rPr>
        <w:t>1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w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załączniku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nr 3</w:t>
      </w:r>
      <w:r w:rsidR="00100372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do SWZ – formularz ofertowy</w:t>
      </w:r>
      <w:r w:rsidR="00FB789D" w:rsidRPr="00DA0F8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2AFB1387" w14:textId="101A3912" w:rsidR="00C12A3C" w:rsidRDefault="00C12A3C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u w:val="single"/>
          <w:lang w:eastAsia="pl-PL"/>
        </w:rPr>
      </w:pPr>
    </w:p>
    <w:p w14:paraId="590C1804" w14:textId="40023F4C" w:rsidR="00AC6DFA" w:rsidRDefault="00AC6DFA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u w:val="single"/>
          <w:lang w:eastAsia="pl-PL"/>
        </w:rPr>
      </w:pPr>
    </w:p>
    <w:p w14:paraId="31432B64" w14:textId="78E45A91" w:rsidR="00AC6DFA" w:rsidRDefault="00AC6DFA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u w:val="single"/>
          <w:lang w:eastAsia="pl-PL"/>
        </w:rPr>
      </w:pPr>
    </w:p>
    <w:p w14:paraId="28E5F41F" w14:textId="77777777" w:rsidR="00AC6DFA" w:rsidRPr="00DA0F88" w:rsidRDefault="00AC6DFA" w:rsidP="005C69EE">
      <w:pPr>
        <w:spacing w:after="0" w:line="288" w:lineRule="auto"/>
        <w:contextualSpacing/>
        <w:jc w:val="both"/>
        <w:rPr>
          <w:rFonts w:asciiTheme="majorHAnsi" w:hAnsiTheme="majorHAnsi" w:cstheme="majorHAnsi"/>
          <w:sz w:val="24"/>
          <w:szCs w:val="24"/>
          <w:u w:val="single"/>
          <w:lang w:eastAsia="pl-PL"/>
        </w:rPr>
      </w:pPr>
    </w:p>
    <w:p w14:paraId="6A9568D4" w14:textId="59149140" w:rsidR="00C23DA5" w:rsidRPr="00DA0F88" w:rsidRDefault="00C23DA5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Rozliczenie nastąpi wg </w:t>
      </w:r>
      <w:r w:rsidR="002E18A5" w:rsidRPr="00DA0F88">
        <w:rPr>
          <w:rFonts w:asciiTheme="majorHAnsi" w:hAnsiTheme="majorHAnsi" w:cstheme="majorHAnsi"/>
          <w:sz w:val="24"/>
          <w:szCs w:val="24"/>
          <w:lang w:eastAsia="pl-PL"/>
        </w:rPr>
        <w:t>wzoru</w:t>
      </w:r>
      <w:r w:rsidR="009F6D37" w:rsidRPr="00DA0F88">
        <w:rPr>
          <w:rFonts w:asciiTheme="majorHAnsi" w:hAnsiTheme="majorHAnsi" w:cstheme="majorHAnsi"/>
          <w:sz w:val="24"/>
          <w:szCs w:val="24"/>
          <w:lang w:eastAsia="pl-PL"/>
        </w:rPr>
        <w:t>:</w:t>
      </w:r>
    </w:p>
    <w:tbl>
      <w:tblPr>
        <w:tblW w:w="6018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1133"/>
        <w:gridCol w:w="742"/>
        <w:gridCol w:w="959"/>
        <w:gridCol w:w="852"/>
        <w:gridCol w:w="852"/>
        <w:gridCol w:w="1138"/>
        <w:gridCol w:w="1282"/>
        <w:gridCol w:w="1413"/>
      </w:tblGrid>
      <w:tr w:rsidR="0065179E" w:rsidRPr="004D38B8" w14:paraId="68268176" w14:textId="77777777" w:rsidTr="00AC6DFA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728A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CD2F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4EA0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4610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A9E8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W-6.1 ZW Z 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F7CE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65179E" w:rsidRPr="004D38B8" w14:paraId="39C6798E" w14:textId="77777777" w:rsidTr="003E34BF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6DCD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147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52E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61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631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D5C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67CE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B51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854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179E" w:rsidRPr="004D38B8" w14:paraId="69869942" w14:textId="77777777" w:rsidTr="003E34BF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AAA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FD993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B09F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3E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3C2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B9A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0A4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A6C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8B8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65179E" w:rsidRPr="004D38B8" w14:paraId="22F3F04B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5E94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394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9D0E2" w14:textId="3A4ED090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3163" w14:textId="73270099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8127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7502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9E47" w14:textId="3745F9E0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C762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E048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5B065055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2153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29D9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72242" w14:textId="3A0F3334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E8D5" w14:textId="7CA3FC33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2FB0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339A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6B6B" w14:textId="128FD68D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D05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2B8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3603DD8F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A8BE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4F0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67664" w14:textId="5C54851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B2AB" w14:textId="742C2356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29E0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7BD3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1475" w14:textId="3326A056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BF4C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8493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267FB8C3" w14:textId="77777777" w:rsidTr="0065179E">
        <w:trPr>
          <w:trHeight w:val="480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ED7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AA6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99C51" w14:textId="7AF7D748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BA46" w14:textId="31829E18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EA2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4C30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9BBC" w14:textId="6BE1D729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7461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9B75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11C094CC" w14:textId="77777777" w:rsidTr="00AC6DFA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1D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B626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7664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C913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A35D" w14:textId="7F395A58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W-5.1 </w:t>
            </w:r>
            <w:r w:rsidR="003F27B9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ZW Z </w:t>
            </w: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E8E0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65179E" w:rsidRPr="004D38B8" w14:paraId="132C5937" w14:textId="77777777" w:rsidTr="003E34BF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0B29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EE72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815A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FF0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6A6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DB1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B8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ED6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B54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179E" w:rsidRPr="004D38B8" w14:paraId="783B95DB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4256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8AF4A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97FC1" w14:textId="2B967C0A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C8BC" w14:textId="4BEF04C3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A1EC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BB78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B140" w14:textId="460E5D7E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C91A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D704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5E48DC04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F7DC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6BC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11F6A" w14:textId="67360504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0916" w14:textId="4721653F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7A31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848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AB3" w14:textId="30258A3C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F353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B03D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5F952619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66B6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251D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EB0F0" w14:textId="15F0CE5C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B423" w14:textId="1E6B5035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9176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2153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559A" w14:textId="2B34E302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D6B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78FC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3384C045" w14:textId="77777777" w:rsidTr="0065179E">
        <w:trPr>
          <w:trHeight w:val="480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304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2CE8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5B53E" w14:textId="15D6F94F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FA32" w14:textId="52294F60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0E82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4980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76CA" w14:textId="26F59AF2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DB34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4019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3043CD58" w14:textId="77777777" w:rsidTr="00AC6DFA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F1F6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1B26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3DCC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8F68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64984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4AC2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65179E" w:rsidRPr="004D38B8" w14:paraId="7471D816" w14:textId="77777777" w:rsidTr="003E34BF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6CC8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F6E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788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609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C5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BE3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4F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23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A70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179E" w:rsidRPr="004D38B8" w14:paraId="68DEAE97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B62F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FC04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92894" w14:textId="4CFF214B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8ACF" w14:textId="15BB497E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0741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4391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14BA" w14:textId="412FBF16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F192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4B40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2FC46526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B69D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841E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75FFE" w14:textId="741C4AD8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7F19" w14:textId="72AD0EC3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A42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E768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35D6" w14:textId="5FC27C2B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F6EE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FE67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36B44D75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155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4B2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D85EF" w14:textId="773A7193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0434" w14:textId="7C7031FB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2BB0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CEE2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AD09" w14:textId="43225AE8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128E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94B9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73ADC548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4996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FCF4A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034E1" w14:textId="3C84C10E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8444" w14:textId="18241D4D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E729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1484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F946" w14:textId="18065598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CCCC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63D6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51B89BD7" w14:textId="77777777" w:rsidTr="00AC6DFA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525D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B9B1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712D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95D3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AE9F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E40D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65179E" w:rsidRPr="004D38B8" w14:paraId="483B8EEB" w14:textId="77777777" w:rsidTr="003E34BF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6E22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ED3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21A3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403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33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C9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B36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17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CD2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179E" w:rsidRPr="004D38B8" w14:paraId="7FA990FE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A3EA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B19F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08116" w14:textId="7F5F56EA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E6BC" w14:textId="12AFDA88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878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EA1E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35E0" w14:textId="5E86731A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95F6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D211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44A937CE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50AB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754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317BB" w14:textId="2A7292EC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5333" w14:textId="0796421A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A571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B8B2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3391" w14:textId="66FA992A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36A4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F9E2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34235077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B879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BD3E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3D1B6" w14:textId="7A56242B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F2F5" w14:textId="087B3969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718D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122D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2E06" w14:textId="36D2CF9A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8BF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0F28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52B40638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C464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4FE08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23A3E" w14:textId="547B355E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455A" w14:textId="55B67A35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4598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9F06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9BF8" w14:textId="4AD75048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5D6D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DA65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10BB2E57" w14:textId="77777777" w:rsidTr="00AC6DFA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6EA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F47A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D72C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675D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0CFD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ZW Z PODATKU AKCYZOWEGO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143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65179E" w:rsidRPr="004D38B8" w14:paraId="52C8593E" w14:textId="77777777" w:rsidTr="003E34BF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877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B1F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EBC6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9FC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DDC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C4C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E40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16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8D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179E" w:rsidRPr="004D38B8" w14:paraId="3408A2E3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77A3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996F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0FC7B" w14:textId="718C884A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EDA1" w14:textId="2F7D35FA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DF2E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A933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D9ED" w14:textId="68532015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2F1E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5974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5F03854B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BFF2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8CD2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C08F6" w14:textId="6671FB4E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B9CE" w14:textId="3755823C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F804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85A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F79F" w14:textId="5802BAD1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4409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ECB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63F8EA6D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7367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FD99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DC5DA" w14:textId="760F796F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0BFF" w14:textId="3DC2D26D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FA45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1197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B69B" w14:textId="7BC5C10F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2F99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F1DF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6099F91C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3F86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FCF0C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6D143" w14:textId="3F3295F6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98E8" w14:textId="4AB28F5C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E481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1C2D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D917" w14:textId="6C8C542F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3308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6E0F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5EE7E45E" w14:textId="77777777" w:rsidTr="003E34BF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1D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C05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9C07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AE3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834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78C0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533E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51DCE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4F16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79E" w:rsidRPr="004D38B8" w14:paraId="5CD8450C" w14:textId="77777777" w:rsidTr="003E34BF">
        <w:trPr>
          <w:trHeight w:val="96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E13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A02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8E0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F215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173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8E1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11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BE7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79F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179E" w:rsidRPr="004D38B8" w14:paraId="7ABF4FB5" w14:textId="77777777" w:rsidTr="0065179E">
        <w:trPr>
          <w:trHeight w:val="288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D698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 (bez podatku akcyzowego)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7204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8D368" w14:textId="30365590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E8FD" w14:textId="77C08835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1232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CB4D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1938" w14:textId="110AD9D3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7CA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802F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179E" w:rsidRPr="004D38B8" w14:paraId="58E27CEB" w14:textId="77777777" w:rsidTr="003E34BF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BB48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7B9D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3AA9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2C59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5310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42AF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246B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9E579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55389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79E" w:rsidRPr="004D38B8" w14:paraId="5EF56CC5" w14:textId="77777777" w:rsidTr="003E34BF">
        <w:trPr>
          <w:trHeight w:val="288"/>
        </w:trPr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2E86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746B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E703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5C7E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818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E742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9018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9647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E60D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79E" w:rsidRPr="004D38B8" w14:paraId="72E42F88" w14:textId="77777777" w:rsidTr="00AC6DFA">
        <w:trPr>
          <w:trHeight w:val="288"/>
        </w:trPr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9890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7B5F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A1AF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9CED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40E95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dla Tabel 1-6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45D7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5179E" w:rsidRPr="004D38B8" w14:paraId="6E343766" w14:textId="77777777" w:rsidTr="00AC6DFA">
        <w:trPr>
          <w:trHeight w:val="288"/>
        </w:trPr>
        <w:tc>
          <w:tcPr>
            <w:tcW w:w="1167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370059EF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shd w:val="clear" w:color="000000" w:fill="FFFFFF"/>
            <w:noWrap/>
            <w:vAlign w:val="bottom"/>
          </w:tcPr>
          <w:p w14:paraId="23870476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E628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445B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16E7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1. Suma brutto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461A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5179E" w:rsidRPr="004D38B8" w14:paraId="315BDEEC" w14:textId="77777777" w:rsidTr="00AC6DFA">
        <w:trPr>
          <w:trHeight w:val="288"/>
        </w:trPr>
        <w:tc>
          <w:tcPr>
            <w:tcW w:w="1167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43E29BB" w14:textId="77777777" w:rsidR="0065179E" w:rsidRPr="004D38B8" w:rsidRDefault="0065179E" w:rsidP="002770D5">
            <w:pPr>
              <w:spacing w:after="0" w:line="288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</w:tcBorders>
            <w:shd w:val="clear" w:color="000000" w:fill="FFFFFF"/>
            <w:noWrap/>
            <w:vAlign w:val="bottom"/>
          </w:tcPr>
          <w:p w14:paraId="3FD3D781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5145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A301" w14:textId="77777777" w:rsidR="0065179E" w:rsidRPr="004D38B8" w:rsidRDefault="0065179E" w:rsidP="002770D5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1629" w14:textId="77777777" w:rsidR="0065179E" w:rsidRPr="004D38B8" w:rsidRDefault="0065179E" w:rsidP="002770D5">
            <w:pPr>
              <w:spacing w:after="0" w:line="288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38B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2. Suma netto (wartość brutto/1,23)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F098" w14:textId="77777777" w:rsidR="0065179E" w:rsidRPr="004D38B8" w:rsidRDefault="0065179E" w:rsidP="002770D5">
            <w:pPr>
              <w:spacing w:after="0" w:line="288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D58C4E5" w14:textId="77777777" w:rsidR="00FA714A" w:rsidRPr="00DA0F88" w:rsidRDefault="00FA714A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bookmarkEnd w:id="63"/>
    <w:p w14:paraId="63CE1303" w14:textId="30D5A900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993" w:hanging="851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Ceny za paliwo gazowe i stawki opłaty abonamentowej zostaną ustalone na okres ważności umowy dla całego zakresu zamówienia wraz z uwzględnieniem zmian opisanych w </w:t>
      </w:r>
      <w:r w:rsidR="00516692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4.</w:t>
      </w:r>
      <w:r w:rsidR="004D740D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5</w:t>
      </w:r>
      <w:r w:rsidR="00681F43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SWZ</w:t>
      </w:r>
      <w:r w:rsidR="00C93B45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, 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z zastrzeżeniem, że:</w:t>
      </w:r>
    </w:p>
    <w:p w14:paraId="0A458FBC" w14:textId="77777777" w:rsidR="00A27E28" w:rsidRDefault="002316F2" w:rsidP="002770D5">
      <w:pPr>
        <w:numPr>
          <w:ilvl w:val="2"/>
          <w:numId w:val="13"/>
        </w:numPr>
        <w:tabs>
          <w:tab w:val="left" w:pos="2127"/>
        </w:tabs>
        <w:spacing w:after="0" w:line="288" w:lineRule="auto"/>
        <w:ind w:left="1985" w:hanging="992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bookmarkStart w:id="64" w:name="_Hlk105230166"/>
      <w:r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ceny jednostkowe za paliwo gazowe </w:t>
      </w:r>
      <w:bookmarkEnd w:id="64"/>
      <w:r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oraz opłat</w:t>
      </w:r>
      <w:r w:rsidR="006C7411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y </w:t>
      </w:r>
      <w:r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abonamentow</w:t>
      </w:r>
      <w:r w:rsidR="006C7411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e</w:t>
      </w:r>
      <w:r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AE22AD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9B47DC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ulegną zmianie</w:t>
      </w:r>
      <w:r w:rsidR="00320230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, </w:t>
      </w:r>
      <w:r w:rsidR="00AE22AD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w przypadku zatwierdzenia </w:t>
      </w:r>
      <w:r w:rsidR="00320230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przez Prezesa URE </w:t>
      </w:r>
      <w:r w:rsidR="00AE22AD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Taryfy sprzedaży, </w:t>
      </w:r>
      <w:bookmarkStart w:id="65" w:name="_Hlk105233456"/>
      <w:bookmarkStart w:id="66" w:name="_Hlk105232180"/>
    </w:p>
    <w:p w14:paraId="1C3EDE19" w14:textId="77777777" w:rsidR="00A27E28" w:rsidRDefault="005E75DF" w:rsidP="002770D5">
      <w:pPr>
        <w:numPr>
          <w:ilvl w:val="2"/>
          <w:numId w:val="13"/>
        </w:numPr>
        <w:tabs>
          <w:tab w:val="left" w:pos="2127"/>
        </w:tabs>
        <w:spacing w:after="0" w:line="288" w:lineRule="auto"/>
        <w:ind w:left="1985" w:hanging="992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r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w przypadku utraty przez Zamawiającego uprawnienia do rozliczenia wg cen taryfowych oraz w przypadku  nabycia uprawnień do rozliczenia wg cen taryfowych. W takiej sytuacji  Zamawiający złoży stosowane oświadczenie zgodne ze stanem faktycznym. W przypadku utraty uprawnienia Zamawiającego do stosowania rozliczenia wg cen taryfowych rozliczenie nastąpi wg cen rynku konkurencyjnego zaoferowanych przez Wykonawcę w złożonej ofercie</w:t>
      </w:r>
      <w:r w:rsidR="00FA2A7D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,</w:t>
      </w:r>
      <w:bookmarkStart w:id="67" w:name="_Hlk105230379"/>
      <w:bookmarkEnd w:id="65"/>
    </w:p>
    <w:p w14:paraId="2DF73D31" w14:textId="77777777" w:rsidR="00A27E28" w:rsidRDefault="006C7411" w:rsidP="002770D5">
      <w:pPr>
        <w:numPr>
          <w:ilvl w:val="2"/>
          <w:numId w:val="13"/>
        </w:numPr>
        <w:tabs>
          <w:tab w:val="left" w:pos="2127"/>
        </w:tabs>
        <w:spacing w:after="0" w:line="288" w:lineRule="auto"/>
        <w:ind w:left="1985" w:hanging="992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r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w zakresie </w:t>
      </w:r>
      <w:r w:rsidR="00320230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ustawowej zmiany stawki podatku od towarów i usług VAT,</w:t>
      </w:r>
    </w:p>
    <w:p w14:paraId="7F1343A0" w14:textId="77777777" w:rsidR="00A27E28" w:rsidRDefault="006C7411" w:rsidP="002770D5">
      <w:pPr>
        <w:numPr>
          <w:ilvl w:val="2"/>
          <w:numId w:val="13"/>
        </w:numPr>
        <w:tabs>
          <w:tab w:val="left" w:pos="2127"/>
        </w:tabs>
        <w:spacing w:after="0" w:line="288" w:lineRule="auto"/>
        <w:ind w:left="1985" w:hanging="992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</w:pPr>
      <w:r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w zakresie </w:t>
      </w:r>
      <w:r w:rsidR="00A960EB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ustawowej zmiany </w:t>
      </w:r>
      <w:r w:rsidR="00320230"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podatku akcyzowego (podatek akcyzowy dotyczy ceny jednostkowej za paliwo gazowe), </w:t>
      </w:r>
    </w:p>
    <w:bookmarkEnd w:id="66"/>
    <w:bookmarkEnd w:id="67"/>
    <w:p w14:paraId="7FFB8FAD" w14:textId="3B1D1E8D" w:rsidR="00AE22AD" w:rsidRPr="00DA0F88" w:rsidRDefault="0065179E" w:rsidP="002770D5">
      <w:pPr>
        <w:spacing w:after="0" w:line="288" w:lineRule="auto"/>
        <w:ind w:left="2410" w:hanging="425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</w:pPr>
      <w:r w:rsidRPr="00A27E2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lastRenderedPageBreak/>
        <w:t xml:space="preserve">zmiany, w przypadku interwencji państwa na podstawie obowiązujących przepisów prawa, mających wpływ na obniżenie kosztów realizacji przedmiotowej umowy. </w:t>
      </w:r>
    </w:p>
    <w:p w14:paraId="70C3E6A4" w14:textId="6613887B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>Stawki opłat sieciowych gazu ziemnego podane w ofercie będą obowiązywały przez okres realizacji umowy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. Stawki opłat sieciowych </w:t>
      </w:r>
      <w:r w:rsidR="007E6004"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ulegną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zmianie w przypadku, gdy Prezes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 xml:space="preserve"> 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URE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 xml:space="preserve"> zatwierdzi nowe Taryfy </w:t>
      </w:r>
      <w:proofErr w:type="spellStart"/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>osd</w:t>
      </w:r>
      <w:proofErr w:type="spellEnd"/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 xml:space="preserve"> oraz w przypadku ustawowej zmiany stawki podatku od towarów i usług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VAT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val="x-none" w:eastAsia="pl-PL"/>
        </w:rPr>
        <w:t>.</w:t>
      </w:r>
      <w:r w:rsidRPr="00DA0F88">
        <w:rPr>
          <w:rFonts w:asciiTheme="majorHAnsi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</w:p>
    <w:p w14:paraId="26741917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u w:val="single"/>
          <w:lang w:val="x-none" w:eastAsia="pl-PL"/>
        </w:rPr>
      </w:pPr>
    </w:p>
    <w:p w14:paraId="4EF35667" w14:textId="77777777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Ceny brutto oferty oraz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kwota podatku VAT,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wartości netto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wartości brutto określone w formularzu winny być podane z dokładnością do dwóch miejsc po przecinku w złotówkach, przy zachowaniu matematycznej zasady zaokrąglania liczb, natomiast cena jednostkowa netto winna być podana z dokładnością do pięciu miejsc po przecinku w przypadku wyrażenia jej w złotych lub do trzech miejsc po przecinku w przypadku wyrażenia jej w groszach.</w:t>
      </w:r>
    </w:p>
    <w:p w14:paraId="68469F75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bookmarkStart w:id="68" w:name="_Hlk1727516"/>
    </w:p>
    <w:bookmarkEnd w:id="68"/>
    <w:p w14:paraId="786036DF" w14:textId="5778144D" w:rsidR="00AE22AD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Zamawiający </w:t>
      </w:r>
      <w:bookmarkStart w:id="69" w:name="_Hlk61954191"/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informuje, że na mocy Ustawy z dnia 12 grudnia 2017 r. o zmianie ustawy o podatku akcyzowym </w:t>
      </w:r>
      <w:r w:rsidRPr="00DA0F88">
        <w:rPr>
          <w:rFonts w:asciiTheme="majorHAnsi" w:hAnsiTheme="majorHAnsi" w:cstheme="majorHAnsi"/>
          <w:b/>
          <w:bCs/>
          <w:sz w:val="24"/>
          <w:szCs w:val="24"/>
          <w:lang w:val="x-none" w:eastAsia="pl-PL"/>
        </w:rPr>
        <w:t xml:space="preserve">jest </w:t>
      </w:r>
      <w:r w:rsidR="0065179E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w całości </w:t>
      </w:r>
      <w:r w:rsidRPr="00DA0F88">
        <w:rPr>
          <w:rFonts w:asciiTheme="majorHAnsi" w:hAnsiTheme="majorHAnsi" w:cstheme="majorHAnsi"/>
          <w:b/>
          <w:bCs/>
          <w:sz w:val="24"/>
          <w:szCs w:val="24"/>
          <w:lang w:val="x-none" w:eastAsia="pl-PL"/>
        </w:rPr>
        <w:t>zwolniony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z płatności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podatku akcyzowego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,  wobec czego oferta powinna uwzględniać ceny paliwa gazowego 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bez podatku akcyzowego.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Informacja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o punktach, które są płatnikiem podatku akcyzowego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znajduje się w załączniku nr 1 do SWZ dla każdego PPG osobno.</w:t>
      </w:r>
    </w:p>
    <w:p w14:paraId="34AFB60D" w14:textId="77777777" w:rsidR="0065179E" w:rsidRPr="00DA0F88" w:rsidRDefault="0065179E" w:rsidP="002770D5">
      <w:pPr>
        <w:spacing w:after="0" w:line="288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bookmarkEnd w:id="69"/>
    <w:p w14:paraId="35E8A162" w14:textId="4014424B" w:rsidR="00AE22AD" w:rsidRPr="00DA0F88" w:rsidRDefault="00AE22AD" w:rsidP="002770D5">
      <w:pPr>
        <w:numPr>
          <w:ilvl w:val="1"/>
          <w:numId w:val="13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Jeżeli w postępowaniu o udzielenie zamówienia, w którym jedynym kryterium oceny ofert jest cena, nie można dokonać wyboru najkorzystniejszej oferty ze względu na to, że zostały złożone oferty o takiej samej cenie, </w:t>
      </w:r>
      <w:r w:rsidR="002F63AD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mawiający wzywa </w:t>
      </w:r>
      <w:r w:rsidR="002F63AD">
        <w:rPr>
          <w:rFonts w:asciiTheme="majorHAnsi" w:hAnsiTheme="majorHAnsi" w:cstheme="majorHAnsi"/>
          <w:sz w:val="24"/>
          <w:szCs w:val="24"/>
          <w:lang w:eastAsia="pl-PL"/>
        </w:rPr>
        <w:t>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konawców, którzy złożyli te oferty, do złożenia w terminie określonym przez </w:t>
      </w:r>
      <w:r w:rsidR="002F63AD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mawiającego ofert dodatkowych zawierających nową cenę.</w:t>
      </w:r>
    </w:p>
    <w:bookmarkEnd w:id="62"/>
    <w:p w14:paraId="388405C4" w14:textId="77777777" w:rsidR="00AE22AD" w:rsidRPr="00DA0F88" w:rsidRDefault="00AE22AD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3BDE0FE3" w14:textId="77777777" w:rsidR="00AE22AD" w:rsidRPr="00D16447" w:rsidRDefault="00AE22AD" w:rsidP="002770D5">
      <w:pPr>
        <w:keepNext/>
        <w:keepLines/>
        <w:numPr>
          <w:ilvl w:val="0"/>
          <w:numId w:val="1"/>
        </w:numPr>
        <w:spacing w:after="0" w:line="288" w:lineRule="auto"/>
        <w:ind w:left="426" w:hanging="426"/>
        <w:jc w:val="both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164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Opis kryteriów oceny ofert, wraz z podaniem wag tych kryteriów, i sposobu oceny ofert, wybór najkorzystniejszej oferty</w:t>
      </w:r>
    </w:p>
    <w:p w14:paraId="51144F94" w14:textId="644009AA" w:rsidR="00AE22AD" w:rsidRPr="002F63AD" w:rsidRDefault="00AE22AD" w:rsidP="002770D5">
      <w:pPr>
        <w:numPr>
          <w:ilvl w:val="1"/>
          <w:numId w:val="14"/>
        </w:numPr>
        <w:tabs>
          <w:tab w:val="num" w:pos="567"/>
        </w:tabs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Przy wyborze najkorzystniejszej oferty Zamawiający będzie się kierował kryterium ceny oferty brutto za realizację przedmiotu zamówienia obliczonej przez Wykonawcę zgodnie zobowiązującymi przepisami prawa, zasadami określonymi w Rozdziale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16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SWZ i podanej w formularzu ofertowym (wzór –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wg załącznika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nr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3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do SWZ).</w:t>
      </w:r>
      <w:r w:rsidRPr="00DA0F88">
        <w:rPr>
          <w:rFonts w:asciiTheme="majorHAnsi" w:hAnsiTheme="majorHAnsi" w:cstheme="majorHAnsi"/>
        </w:rPr>
        <w:t xml:space="preserve"> </w:t>
      </w:r>
    </w:p>
    <w:p w14:paraId="07BFB779" w14:textId="60EE41F8" w:rsidR="002F63AD" w:rsidRDefault="002F63AD" w:rsidP="002F63AD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</w:rPr>
      </w:pPr>
    </w:p>
    <w:p w14:paraId="2F65BCF5" w14:textId="77777777" w:rsidR="002F63AD" w:rsidRPr="00DA0F88" w:rsidRDefault="002F63AD" w:rsidP="002F63AD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tbl>
      <w:tblPr>
        <w:tblW w:w="884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866"/>
        <w:gridCol w:w="1909"/>
        <w:gridCol w:w="3990"/>
        <w:gridCol w:w="2082"/>
      </w:tblGrid>
      <w:tr w:rsidR="00AE22AD" w:rsidRPr="00DA0F88" w14:paraId="68B47F5E" w14:textId="77777777" w:rsidTr="0058282D">
        <w:trPr>
          <w:trHeight w:val="78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DD1FC" w14:textId="77777777" w:rsidR="00AE22AD" w:rsidRPr="00DA0F88" w:rsidRDefault="00AE22AD" w:rsidP="002770D5">
            <w:pPr>
              <w:suppressAutoHyphens/>
              <w:autoSpaceDE w:val="0"/>
              <w:spacing w:after="0" w:line="288" w:lineRule="auto"/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 w:rsidRPr="00DA0F88">
              <w:rPr>
                <w:rFonts w:asciiTheme="majorHAnsi" w:eastAsia="SimSun" w:hAnsiTheme="majorHAnsi" w:cstheme="majorHAnsi"/>
                <w:lang w:eastAsia="zh-CN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D75A1" w14:textId="77777777" w:rsidR="00AE22AD" w:rsidRPr="00DA0F88" w:rsidRDefault="00AE22AD" w:rsidP="002770D5">
            <w:pPr>
              <w:suppressAutoHyphens/>
              <w:autoSpaceDE w:val="0"/>
              <w:spacing w:after="0" w:line="288" w:lineRule="auto"/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 w:rsidRPr="00DA0F88">
              <w:rPr>
                <w:rFonts w:asciiTheme="majorHAnsi" w:eastAsia="SimSun" w:hAnsiTheme="majorHAnsi" w:cstheme="majorHAnsi"/>
                <w:lang w:eastAsia="zh-CN"/>
              </w:rPr>
              <w:t>Kryterium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68D76" w14:textId="77777777" w:rsidR="00AE22AD" w:rsidRPr="00DA0F88" w:rsidRDefault="00AE22AD" w:rsidP="002770D5">
            <w:pPr>
              <w:suppressAutoHyphens/>
              <w:autoSpaceDE w:val="0"/>
              <w:spacing w:after="0" w:line="288" w:lineRule="auto"/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 w:rsidRPr="00DA0F88">
              <w:rPr>
                <w:rFonts w:asciiTheme="majorHAnsi" w:eastAsia="SimSun" w:hAnsiTheme="majorHAnsi" w:cstheme="majorHAnsi"/>
                <w:lang w:eastAsia="zh-CN"/>
              </w:rPr>
              <w:t>Opis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B7E5" w14:textId="77777777" w:rsidR="00AE22AD" w:rsidRPr="00DA0F88" w:rsidRDefault="00AE22AD" w:rsidP="002770D5">
            <w:pPr>
              <w:suppressAutoHyphens/>
              <w:autoSpaceDE w:val="0"/>
              <w:spacing w:after="0" w:line="288" w:lineRule="auto"/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 w:rsidRPr="00DA0F88">
              <w:rPr>
                <w:rFonts w:asciiTheme="majorHAnsi" w:eastAsia="SimSun" w:hAnsiTheme="majorHAnsi" w:cstheme="majorHAnsi"/>
                <w:lang w:eastAsia="zh-CN"/>
              </w:rPr>
              <w:t>Maksymalna ilość punktów jaką może otrzymać wykonawca</w:t>
            </w:r>
          </w:p>
        </w:tc>
      </w:tr>
      <w:tr w:rsidR="00AE22AD" w:rsidRPr="00DA0F88" w14:paraId="581F1894" w14:textId="77777777" w:rsidTr="0058282D">
        <w:trPr>
          <w:trHeight w:val="53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154F" w14:textId="77777777" w:rsidR="00AE22AD" w:rsidRPr="00DA0F88" w:rsidRDefault="00AE22AD" w:rsidP="002770D5">
            <w:pPr>
              <w:suppressAutoHyphens/>
              <w:autoSpaceDE w:val="0"/>
              <w:spacing w:after="0" w:line="288" w:lineRule="auto"/>
              <w:jc w:val="both"/>
              <w:rPr>
                <w:rFonts w:asciiTheme="majorHAnsi" w:eastAsia="SimSun" w:hAnsiTheme="majorHAnsi" w:cstheme="majorHAnsi"/>
                <w:lang w:eastAsia="zh-CN"/>
              </w:rPr>
            </w:pPr>
            <w:r w:rsidRPr="00DA0F88">
              <w:rPr>
                <w:rFonts w:asciiTheme="majorHAnsi" w:eastAsia="SimSun" w:hAnsiTheme="majorHAnsi" w:cstheme="majorHAnsi"/>
                <w:lang w:eastAsia="zh-CN"/>
              </w:rPr>
              <w:lastRenderedPageBreak/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6193" w14:textId="77777777" w:rsidR="00AE22AD" w:rsidRPr="00DA0F88" w:rsidRDefault="00AE22AD" w:rsidP="002770D5">
            <w:pPr>
              <w:suppressAutoHyphens/>
              <w:autoSpaceDE w:val="0"/>
              <w:spacing w:after="0" w:line="288" w:lineRule="auto"/>
              <w:rPr>
                <w:rFonts w:asciiTheme="majorHAnsi" w:eastAsia="SimSun" w:hAnsiTheme="majorHAnsi" w:cstheme="majorHAnsi"/>
                <w:lang w:eastAsia="zh-CN"/>
              </w:rPr>
            </w:pPr>
            <w:r w:rsidRPr="00DA0F88">
              <w:rPr>
                <w:rFonts w:asciiTheme="majorHAnsi" w:eastAsia="SimSun" w:hAnsiTheme="majorHAnsi" w:cstheme="majorHAnsi"/>
                <w:lang w:eastAsia="zh-CN"/>
              </w:rPr>
              <w:t>Cena oferty brutto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11135" w14:textId="77777777" w:rsidR="00AE22AD" w:rsidRPr="00DA0F88" w:rsidRDefault="00AE22AD" w:rsidP="002770D5">
            <w:pPr>
              <w:suppressAutoHyphens/>
              <w:autoSpaceDE w:val="0"/>
              <w:spacing w:after="0" w:line="288" w:lineRule="auto"/>
              <w:jc w:val="both"/>
              <w:rPr>
                <w:rFonts w:asciiTheme="majorHAnsi" w:eastAsia="SimSun" w:hAnsiTheme="majorHAnsi" w:cstheme="majorHAnsi"/>
                <w:lang w:eastAsia="zh-CN"/>
              </w:rPr>
            </w:pPr>
            <w:r w:rsidRPr="00DA0F88">
              <w:rPr>
                <w:rFonts w:asciiTheme="majorHAnsi" w:eastAsia="SimSun" w:hAnsiTheme="majorHAnsi" w:cstheme="majorHAnsi"/>
                <w:lang w:eastAsia="zh-CN"/>
              </w:rPr>
              <w:t>Cena oferty brutto za realizację przedmiotu zamówienia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D8B2" w14:textId="77777777" w:rsidR="00AE22AD" w:rsidRPr="00DA0F88" w:rsidRDefault="00AE22AD" w:rsidP="002770D5">
            <w:pPr>
              <w:suppressAutoHyphens/>
              <w:autoSpaceDE w:val="0"/>
              <w:spacing w:after="0" w:line="288" w:lineRule="auto"/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 w:rsidRPr="00DA0F88">
              <w:rPr>
                <w:rFonts w:asciiTheme="majorHAnsi" w:eastAsia="SimSun" w:hAnsiTheme="majorHAnsi" w:cstheme="majorHAnsi"/>
                <w:lang w:eastAsia="zh-CN"/>
              </w:rPr>
              <w:t>100,00</w:t>
            </w:r>
          </w:p>
        </w:tc>
      </w:tr>
    </w:tbl>
    <w:p w14:paraId="3BFEBF9B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37096EFB" w14:textId="626A5EC4" w:rsidR="00AE22AD" w:rsidRPr="00DA0F88" w:rsidRDefault="00AE22AD" w:rsidP="002770D5">
      <w:pPr>
        <w:numPr>
          <w:ilvl w:val="1"/>
          <w:numId w:val="14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Zamawiający za najkorzystniejszą uzna ofertę z 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najniższą ceną, wśród ofert nie odrzuconych i </w:t>
      </w:r>
      <w:r w:rsidR="002F63AD">
        <w:rPr>
          <w:rFonts w:asciiTheme="majorHAnsi" w:hAnsiTheme="majorHAnsi" w:cstheme="majorHAnsi"/>
          <w:sz w:val="24"/>
          <w:szCs w:val="24"/>
          <w:lang w:eastAsia="pl-PL"/>
        </w:rPr>
        <w:t>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konawców, którzy nie zostali wykluczeni z postępowania o udzielenie zamówienia</w:t>
      </w:r>
      <w:bookmarkStart w:id="70" w:name="_Hlk528924443"/>
      <w:r w:rsidR="00A27E28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7FF36C92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389911A1" w14:textId="6180ECF5" w:rsidR="00AE22AD" w:rsidRPr="00DA0F88" w:rsidRDefault="00AE22AD" w:rsidP="002770D5">
      <w:pPr>
        <w:numPr>
          <w:ilvl w:val="1"/>
          <w:numId w:val="14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Uzyskana liczba punktów w ramach kryterium zaokrąglana będzie do drugiego miejsca po przecinku - jeżeli trzecia cyfra po przecinku jest mniejsza od 5 wynik zostanie zaokrąglony w dół, a jeżeli cyfra jest równa lub większa od 5 wynik zostanie zaokrąglony w górę. Przyznawanie ilości punktów poszczególnym ofertom odbywać się będzie wg następującej zasady:</w:t>
      </w:r>
    </w:p>
    <w:bookmarkEnd w:id="70"/>
    <w:p w14:paraId="6346193D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</w:pPr>
    </w:p>
    <w:p w14:paraId="13432B81" w14:textId="45F1B9B5" w:rsidR="00AE22AD" w:rsidRPr="00DA0F88" w:rsidRDefault="00AE22AD" w:rsidP="002770D5">
      <w:pPr>
        <w:suppressAutoHyphens/>
        <w:autoSpaceDE w:val="0"/>
        <w:spacing w:after="0" w:line="288" w:lineRule="auto"/>
        <w:ind w:left="2268" w:firstLine="1418"/>
        <w:jc w:val="both"/>
        <w:rPr>
          <w:rFonts w:asciiTheme="majorHAnsi" w:eastAsia="Times New Roman" w:hAnsiTheme="majorHAnsi" w:cstheme="majorHAnsi"/>
          <w:sz w:val="24"/>
          <w:szCs w:val="24"/>
          <w:vertAlign w:val="subscript"/>
          <w:lang w:eastAsia="zh-CN"/>
        </w:rPr>
      </w:pPr>
      <w:r w:rsidRPr="00DA0F88">
        <w:rPr>
          <w:rFonts w:asciiTheme="majorHAnsi" w:eastAsia="Times New Roman" w:hAnsiTheme="majorHAnsi" w:cstheme="majorHAnsi"/>
          <w:sz w:val="36"/>
          <w:szCs w:val="36"/>
          <w:vertAlign w:val="superscript"/>
          <w:lang w:eastAsia="zh-CN"/>
        </w:rPr>
        <w:t>C =</w:t>
      </w:r>
      <w:r w:rsidRPr="00DA0F88">
        <w:rPr>
          <w:rFonts w:asciiTheme="majorHAnsi" w:eastAsia="Times New Roman" w:hAnsiTheme="majorHAnsi" w:cstheme="majorHAnsi"/>
          <w:sz w:val="24"/>
          <w:szCs w:val="24"/>
          <w:vertAlign w:val="subscript"/>
          <w:lang w:eastAsia="zh-CN"/>
        </w:rPr>
        <w:t xml:space="preserve">   </w:t>
      </w:r>
      <w:r w:rsidRPr="00DA0F88">
        <w:rPr>
          <w:rFonts w:asciiTheme="majorHAnsi" w:eastAsia="Calibri" w:hAnsiTheme="majorHAnsi" w:cstheme="majorHAnsi"/>
          <w:noProof/>
          <w:position w:val="-8"/>
          <w:sz w:val="24"/>
          <w:szCs w:val="24"/>
          <w:lang w:eastAsia="pl-PL"/>
        </w:rPr>
        <w:drawing>
          <wp:inline distT="0" distB="0" distL="0" distR="0" wp14:anchorId="75BB4FC0" wp14:editId="2DEF694B">
            <wp:extent cx="568898" cy="41910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7" cy="42393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F88">
        <w:rPr>
          <w:rFonts w:asciiTheme="majorHAnsi" w:eastAsia="Times New Roman" w:hAnsiTheme="majorHAnsi" w:cstheme="majorHAnsi"/>
          <w:sz w:val="24"/>
          <w:szCs w:val="24"/>
          <w:vertAlign w:val="subscript"/>
          <w:lang w:eastAsia="zh-CN"/>
        </w:rPr>
        <w:t xml:space="preserve">   </w:t>
      </w:r>
      <w:r w:rsidRPr="00DA0F88">
        <w:rPr>
          <w:rFonts w:asciiTheme="majorHAnsi" w:eastAsia="Times New Roman" w:hAnsiTheme="majorHAnsi" w:cstheme="majorHAnsi"/>
          <w:sz w:val="32"/>
          <w:szCs w:val="32"/>
          <w:vertAlign w:val="superscript"/>
          <w:lang w:eastAsia="zh-CN"/>
        </w:rPr>
        <w:t xml:space="preserve">x 100,00 </w:t>
      </w:r>
    </w:p>
    <w:p w14:paraId="12E8AE63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gdzie:</w:t>
      </w:r>
    </w:p>
    <w:p w14:paraId="0376BA20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C               ilość punktów, jakie otrzyma wybrana oferta i za kryterium: „cena”,</w:t>
      </w:r>
    </w:p>
    <w:p w14:paraId="7CCF0CE7" w14:textId="71932AC5" w:rsidR="00AE22AD" w:rsidRPr="00DA0F88" w:rsidRDefault="00AE22AD" w:rsidP="002770D5">
      <w:pPr>
        <w:spacing w:after="0" w:line="288" w:lineRule="auto"/>
        <w:ind w:left="2127" w:hanging="993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c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  <w:t xml:space="preserve"> of. min        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najniższa cena  oferty brutto spośród ofert nie podlegających odrzuceniu i złożonych przez </w:t>
      </w:r>
      <w:r w:rsidR="004C6C26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ykonawców, którzy nie podlegali wykluczeniu w danym etapie badania i oceny ofert,</w:t>
      </w:r>
    </w:p>
    <w:p w14:paraId="2E2EEB5C" w14:textId="035816BA" w:rsidR="00AE22AD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proofErr w:type="spellStart"/>
      <w:r w:rsidRPr="00DA0F88">
        <w:rPr>
          <w:rFonts w:asciiTheme="majorHAnsi" w:hAnsiTheme="majorHAnsi" w:cstheme="majorHAnsi"/>
          <w:sz w:val="24"/>
          <w:szCs w:val="24"/>
          <w:lang w:eastAsia="pl-PL"/>
        </w:rPr>
        <w:t>c</w:t>
      </w:r>
      <w:r w:rsidRPr="00DA0F88"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  <w:t>of</w:t>
      </w:r>
      <w:proofErr w:type="spellEnd"/>
      <w:r w:rsidRPr="00DA0F88"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  <w:t xml:space="preserve">. </w:t>
      </w:r>
      <w:proofErr w:type="spellStart"/>
      <w:r w:rsidRPr="00DA0F88"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  <w:t>bad</w:t>
      </w:r>
      <w:proofErr w:type="spellEnd"/>
      <w:r w:rsidRPr="00DA0F88">
        <w:rPr>
          <w:rFonts w:asciiTheme="majorHAnsi" w:hAnsiTheme="majorHAnsi" w:cstheme="majorHAnsi"/>
          <w:sz w:val="24"/>
          <w:szCs w:val="24"/>
          <w:vertAlign w:val="subscript"/>
          <w:lang w:eastAsia="pl-PL"/>
        </w:rPr>
        <w:t xml:space="preserve">          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cena brutto oferty badanej.</w:t>
      </w:r>
    </w:p>
    <w:p w14:paraId="656C905F" w14:textId="77777777" w:rsidR="004D740D" w:rsidRPr="00DA0F88" w:rsidRDefault="004D740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2357157F" w14:textId="39DEAF06" w:rsidR="00AE22AD" w:rsidRPr="00DA0F88" w:rsidRDefault="00AE22AD" w:rsidP="002770D5">
      <w:pPr>
        <w:numPr>
          <w:ilvl w:val="1"/>
          <w:numId w:val="14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Zamawiający udzieli zamówienia </w:t>
      </w:r>
      <w:r w:rsidR="002F63AD">
        <w:rPr>
          <w:rFonts w:asciiTheme="majorHAnsi" w:hAnsiTheme="majorHAnsi" w:cstheme="majorHAnsi"/>
          <w:sz w:val="24"/>
          <w:szCs w:val="24"/>
          <w:lang w:eastAsia="pl-PL"/>
        </w:rPr>
        <w:t>Wykonawcy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, którego oferta odpowiada wszystkim wymaganiom określonym w 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u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stawie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Pzp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oraz w niniejszej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SWZ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 xml:space="preserve"> i została oceniona jako najkorzystniejsza w oparciu o podane w ogłoszeniu o zamówieniu i 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SWZ </w:t>
      </w:r>
      <w:r w:rsidRPr="00DA0F88">
        <w:rPr>
          <w:rFonts w:asciiTheme="majorHAnsi" w:hAnsiTheme="majorHAnsi" w:cstheme="majorHAnsi"/>
          <w:sz w:val="24"/>
          <w:szCs w:val="24"/>
          <w:lang w:val="x-none" w:eastAsia="pl-PL"/>
        </w:rPr>
        <w:t>kryteria wyboru.</w:t>
      </w:r>
    </w:p>
    <w:p w14:paraId="5EE0720A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6383DFB8" w14:textId="77777777" w:rsidR="00AE22AD" w:rsidRPr="00DA0F88" w:rsidRDefault="00AE22AD" w:rsidP="002770D5">
      <w:pPr>
        <w:numPr>
          <w:ilvl w:val="1"/>
          <w:numId w:val="14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Zamawiający wybiera najkorzystniejszą ofertę w terminie związania ofertą określonym w dokumentach zamówienia. </w:t>
      </w:r>
    </w:p>
    <w:p w14:paraId="552A79DF" w14:textId="77777777" w:rsidR="00AE22AD" w:rsidRPr="00DA0F88" w:rsidRDefault="00AE22AD" w:rsidP="002770D5">
      <w:pPr>
        <w:spacing w:after="0" w:line="288" w:lineRule="auto"/>
        <w:ind w:left="720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59924CA8" w14:textId="67C3BA73" w:rsidR="00AE22AD" w:rsidRPr="00DA0F88" w:rsidRDefault="00AE22AD" w:rsidP="002770D5">
      <w:pPr>
        <w:numPr>
          <w:ilvl w:val="1"/>
          <w:numId w:val="14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Jeżeli termin związania ofertą upłynął przed wyborem najkorzystniejszej oferty, </w:t>
      </w:r>
      <w:r w:rsidR="00004910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mawiający wzywa </w:t>
      </w:r>
      <w:r w:rsidR="00004910">
        <w:rPr>
          <w:rFonts w:asciiTheme="majorHAnsi" w:hAnsiTheme="majorHAnsi" w:cstheme="majorHAnsi"/>
          <w:sz w:val="24"/>
          <w:szCs w:val="24"/>
          <w:lang w:eastAsia="pl-PL"/>
        </w:rPr>
        <w:t>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konawcę, którego oferta otrzymała najwyższą ocenę, do wyrażenia, w wyznaczonym przez </w:t>
      </w:r>
      <w:r w:rsidR="00004910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mawiającego terminie, pisemnej zgody na wybór jego oferty.</w:t>
      </w:r>
    </w:p>
    <w:p w14:paraId="5C93B168" w14:textId="77777777" w:rsidR="00AE22AD" w:rsidRPr="00DA0F88" w:rsidRDefault="00AE22AD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2CCD5E55" w14:textId="527434A1" w:rsidR="00363042" w:rsidRDefault="00AE22AD" w:rsidP="000A6FE1">
      <w:pPr>
        <w:numPr>
          <w:ilvl w:val="1"/>
          <w:numId w:val="14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W przypadku braku zgody, o której mowa w </w:t>
      </w:r>
      <w:r w:rsidR="00516692">
        <w:rPr>
          <w:rFonts w:asciiTheme="majorHAnsi" w:hAnsiTheme="majorHAnsi" w:cstheme="majorHAnsi"/>
          <w:sz w:val="24"/>
          <w:szCs w:val="24"/>
          <w:lang w:eastAsia="pl-PL"/>
        </w:rPr>
        <w:t>ust.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17.</w:t>
      </w:r>
      <w:r w:rsidR="008D020D" w:rsidRPr="00DA0F88">
        <w:rPr>
          <w:rFonts w:asciiTheme="majorHAnsi" w:hAnsiTheme="majorHAnsi" w:cstheme="majorHAnsi"/>
          <w:sz w:val="24"/>
          <w:szCs w:val="24"/>
          <w:lang w:eastAsia="pl-PL"/>
        </w:rPr>
        <w:t>6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, </w:t>
      </w:r>
      <w:r w:rsidR="00004910">
        <w:rPr>
          <w:rFonts w:asciiTheme="majorHAnsi" w:hAnsiTheme="majorHAnsi" w:cstheme="majorHAnsi"/>
          <w:sz w:val="24"/>
          <w:szCs w:val="24"/>
          <w:lang w:eastAsia="pl-PL"/>
        </w:rPr>
        <w:t>Za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mawiający zwraca się o wyrażenie takiej zgody do kolejnego </w:t>
      </w:r>
      <w:r w:rsidR="00004910">
        <w:rPr>
          <w:rFonts w:asciiTheme="majorHAnsi" w:hAnsiTheme="majorHAnsi" w:cstheme="majorHAnsi"/>
          <w:sz w:val="24"/>
          <w:szCs w:val="24"/>
          <w:lang w:eastAsia="pl-PL"/>
        </w:rPr>
        <w:t>Wy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konawcy, którego oferta została najwyżej oceniona, chyba że zachodzą przesłanki do unieważnienia postępowania.</w:t>
      </w:r>
    </w:p>
    <w:p w14:paraId="4F13D988" w14:textId="77777777" w:rsidR="000A6FE1" w:rsidRPr="000A6FE1" w:rsidRDefault="000A6FE1" w:rsidP="000A6FE1">
      <w:pPr>
        <w:spacing w:after="0" w:line="288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x-none" w:eastAsia="pl-PL"/>
        </w:rPr>
      </w:pPr>
    </w:p>
    <w:p w14:paraId="38A01A2A" w14:textId="66F03D91" w:rsidR="00507FFB" w:rsidRPr="00DA0F88" w:rsidRDefault="005979E5" w:rsidP="00363633">
      <w:pPr>
        <w:pStyle w:val="Nagwek1"/>
        <w:numPr>
          <w:ilvl w:val="0"/>
          <w:numId w:val="27"/>
        </w:numPr>
        <w:spacing w:before="0" w:line="288" w:lineRule="auto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71" w:name="_Hlk63943272"/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lastRenderedPageBreak/>
        <w:t>I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nformacje  dotyczące  ofert  wariantowyc</w:t>
      </w:r>
      <w:r w:rsidR="00507FFB" w:rsidRPr="00DA0F88">
        <w:rPr>
          <w:rFonts w:cstheme="majorHAnsi"/>
          <w:b/>
          <w:bCs/>
          <w:color w:val="auto"/>
          <w:sz w:val="24"/>
          <w:szCs w:val="24"/>
        </w:rPr>
        <w:t>h</w:t>
      </w:r>
    </w:p>
    <w:p w14:paraId="0CB6BCCF" w14:textId="5DA8AC62" w:rsidR="00507FFB" w:rsidRPr="00DA0F88" w:rsidRDefault="00507FFB" w:rsidP="002770D5">
      <w:pPr>
        <w:spacing w:after="0" w:line="288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bookmarkStart w:id="72" w:name="_Hlk63943285"/>
      <w:bookmarkEnd w:id="71"/>
      <w:r w:rsidRPr="00DA0F88">
        <w:rPr>
          <w:rFonts w:asciiTheme="majorHAnsi" w:hAnsiTheme="majorHAnsi" w:cstheme="majorHAnsi"/>
          <w:sz w:val="24"/>
          <w:szCs w:val="24"/>
        </w:rPr>
        <w:t xml:space="preserve">Zamawiający nie </w:t>
      </w:r>
      <w:r w:rsidR="00C51053" w:rsidRPr="00DA0F88">
        <w:rPr>
          <w:rFonts w:asciiTheme="majorHAnsi" w:hAnsiTheme="majorHAnsi" w:cstheme="majorHAnsi"/>
          <w:sz w:val="24"/>
          <w:szCs w:val="24"/>
        </w:rPr>
        <w:t>dopuszcza</w:t>
      </w:r>
      <w:r w:rsidRPr="00DA0F88">
        <w:rPr>
          <w:rFonts w:asciiTheme="majorHAnsi" w:hAnsiTheme="majorHAnsi" w:cstheme="majorHAnsi"/>
          <w:sz w:val="24"/>
          <w:szCs w:val="24"/>
        </w:rPr>
        <w:t xml:space="preserve"> składania ofert wariantowych. </w:t>
      </w:r>
    </w:p>
    <w:p w14:paraId="2AEA0CB6" w14:textId="77777777" w:rsidR="00363042" w:rsidRPr="00DA0F88" w:rsidRDefault="00363042" w:rsidP="002770D5">
      <w:pPr>
        <w:spacing w:after="0" w:line="288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bookmarkEnd w:id="72"/>
    <w:p w14:paraId="27FD4770" w14:textId="470EDF20" w:rsidR="00F35EB9" w:rsidRPr="00DA0F88" w:rsidRDefault="00507FFB" w:rsidP="002770D5">
      <w:pPr>
        <w:pStyle w:val="Nagwek1"/>
        <w:numPr>
          <w:ilvl w:val="0"/>
          <w:numId w:val="27"/>
        </w:numPr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A0F88">
        <w:rPr>
          <w:rFonts w:cstheme="majorHAnsi"/>
          <w:b/>
          <w:bCs/>
          <w:color w:val="auto"/>
          <w:sz w:val="24"/>
          <w:szCs w:val="24"/>
        </w:rPr>
        <w:t>W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ymagania  dotyczące  wadium</w:t>
      </w:r>
    </w:p>
    <w:p w14:paraId="21A9BB1A" w14:textId="4B1AB5D2" w:rsidR="00727322" w:rsidRPr="00004910" w:rsidRDefault="00727322" w:rsidP="002770D5">
      <w:pPr>
        <w:pStyle w:val="Akapitzlist"/>
        <w:numPr>
          <w:ilvl w:val="1"/>
          <w:numId w:val="27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bookmarkStart w:id="73" w:name="_Hlk63943334"/>
      <w:r w:rsidRPr="00004910">
        <w:rPr>
          <w:rFonts w:asciiTheme="majorHAnsi" w:hAnsiTheme="majorHAnsi" w:cstheme="majorHAnsi"/>
          <w:sz w:val="24"/>
          <w:szCs w:val="24"/>
        </w:rPr>
        <w:t xml:space="preserve">Zamawiający   wymaga   od  </w:t>
      </w:r>
      <w:r w:rsidR="00A57247">
        <w:rPr>
          <w:rFonts w:asciiTheme="majorHAnsi" w:hAnsiTheme="majorHAnsi" w:cstheme="majorHAnsi"/>
          <w:sz w:val="24"/>
          <w:szCs w:val="24"/>
        </w:rPr>
        <w:t>W</w:t>
      </w:r>
      <w:r w:rsidRPr="00004910">
        <w:rPr>
          <w:rFonts w:asciiTheme="majorHAnsi" w:hAnsiTheme="majorHAnsi" w:cstheme="majorHAnsi"/>
          <w:sz w:val="24"/>
          <w:szCs w:val="24"/>
        </w:rPr>
        <w:t>ykonawców   wniesienia   wadium   w   wysokości:</w:t>
      </w:r>
      <w:r w:rsidR="00A27E28" w:rsidRPr="00004910">
        <w:rPr>
          <w:rFonts w:asciiTheme="majorHAnsi" w:hAnsiTheme="majorHAnsi" w:cstheme="majorHAnsi"/>
          <w:sz w:val="24"/>
          <w:szCs w:val="24"/>
        </w:rPr>
        <w:t xml:space="preserve"> </w:t>
      </w:r>
      <w:r w:rsidR="00A27E28" w:rsidRPr="00004910">
        <w:rPr>
          <w:rFonts w:asciiTheme="majorHAnsi" w:hAnsiTheme="majorHAnsi" w:cstheme="majorHAnsi"/>
          <w:b/>
          <w:bCs/>
          <w:sz w:val="24"/>
          <w:szCs w:val="24"/>
        </w:rPr>
        <w:t>11</w:t>
      </w:r>
      <w:r w:rsidR="00874D47" w:rsidRPr="00004910">
        <w:rPr>
          <w:rFonts w:asciiTheme="majorHAnsi" w:hAnsiTheme="majorHAnsi" w:cstheme="majorHAnsi"/>
          <w:b/>
          <w:bCs/>
          <w:sz w:val="24"/>
          <w:szCs w:val="24"/>
        </w:rPr>
        <w:t> 000,00  zł</w:t>
      </w:r>
      <w:r w:rsidR="00004910" w:rsidRPr="0000491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74D47" w:rsidRPr="00004910">
        <w:rPr>
          <w:rFonts w:asciiTheme="majorHAnsi" w:hAnsiTheme="majorHAnsi" w:cstheme="majorHAnsi"/>
          <w:b/>
          <w:bCs/>
          <w:sz w:val="24"/>
          <w:szCs w:val="24"/>
        </w:rPr>
        <w:t xml:space="preserve">(słownie </w:t>
      </w:r>
      <w:r w:rsidR="00A27E28" w:rsidRPr="00004910">
        <w:rPr>
          <w:rFonts w:asciiTheme="majorHAnsi" w:hAnsiTheme="majorHAnsi" w:cstheme="majorHAnsi"/>
          <w:b/>
          <w:bCs/>
          <w:sz w:val="24"/>
          <w:szCs w:val="24"/>
        </w:rPr>
        <w:t>jedenaście</w:t>
      </w:r>
      <w:r w:rsidR="00874D47" w:rsidRPr="00004910">
        <w:rPr>
          <w:rFonts w:asciiTheme="majorHAnsi" w:hAnsiTheme="majorHAnsi" w:cstheme="majorHAnsi"/>
          <w:b/>
          <w:bCs/>
          <w:sz w:val="24"/>
          <w:szCs w:val="24"/>
        </w:rPr>
        <w:t xml:space="preserve"> tysięcy złotych 00/100)</w:t>
      </w:r>
      <w:r w:rsidR="00004910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A286E40" w14:textId="7500AFBD" w:rsidR="00727322" w:rsidRPr="00004910" w:rsidRDefault="00727322" w:rsidP="002770D5">
      <w:p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33BCA3B5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66BED826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6EA4F6A4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3BB2BAD7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4174C6D7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7EC5E629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083C660A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35152EDE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763EED54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5E5E2012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35FBE0CC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60CB742B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0E45F7CF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1FB62216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0E137D8A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2103B488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56332287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2BB5626A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0C96324B" w14:textId="77777777" w:rsidR="00C4363E" w:rsidRPr="00C4363E" w:rsidRDefault="00C4363E" w:rsidP="00C4363E">
      <w:pPr>
        <w:pStyle w:val="Akapitzlist"/>
        <w:numPr>
          <w:ilvl w:val="0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13605C3C" w14:textId="77777777" w:rsidR="00C4363E" w:rsidRPr="00C4363E" w:rsidRDefault="00C4363E" w:rsidP="00C4363E">
      <w:pPr>
        <w:pStyle w:val="Akapitzlist"/>
        <w:numPr>
          <w:ilvl w:val="1"/>
          <w:numId w:val="51"/>
        </w:numPr>
        <w:spacing w:after="0" w:line="288" w:lineRule="auto"/>
        <w:jc w:val="both"/>
        <w:rPr>
          <w:rFonts w:asciiTheme="majorHAnsi" w:hAnsiTheme="majorHAnsi" w:cstheme="majorHAnsi"/>
          <w:vanish/>
          <w:sz w:val="24"/>
          <w:szCs w:val="24"/>
        </w:rPr>
      </w:pPr>
    </w:p>
    <w:p w14:paraId="36847CAB" w14:textId="50184BAD" w:rsidR="00727322" w:rsidRPr="00C4363E" w:rsidRDefault="00727322" w:rsidP="00C4363E">
      <w:pPr>
        <w:pStyle w:val="Akapitzlist"/>
        <w:numPr>
          <w:ilvl w:val="1"/>
          <w:numId w:val="51"/>
        </w:numPr>
        <w:spacing w:after="0" w:line="288" w:lineRule="auto"/>
        <w:ind w:left="581"/>
        <w:jc w:val="both"/>
        <w:rPr>
          <w:rFonts w:asciiTheme="majorHAnsi" w:hAnsiTheme="majorHAnsi" w:cstheme="majorHAnsi"/>
          <w:sz w:val="24"/>
          <w:szCs w:val="24"/>
        </w:rPr>
      </w:pPr>
      <w:r w:rsidRPr="00C4363E">
        <w:rPr>
          <w:rFonts w:asciiTheme="majorHAnsi" w:hAnsiTheme="majorHAnsi" w:cstheme="majorHAnsi"/>
          <w:sz w:val="24"/>
          <w:szCs w:val="24"/>
        </w:rPr>
        <w:t xml:space="preserve">Wadium wnosi się przed upływem terminu składania ofert i utrzymuje nieprzerwanie   do   dnia   upływu   terminu   związania   ofertą, z wyjątkiem przypadków, o których mowa w art. 98 ust. 1 pkt 2 i 3 oraz ust. 2 Pzp. </w:t>
      </w:r>
    </w:p>
    <w:p w14:paraId="13AF7AE0" w14:textId="77777777" w:rsidR="00727322" w:rsidRPr="00004910" w:rsidRDefault="00727322" w:rsidP="002770D5">
      <w:pPr>
        <w:pStyle w:val="Akapitzlist"/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</w:p>
    <w:p w14:paraId="4E09932E" w14:textId="6FBAF493" w:rsidR="00727322" w:rsidRPr="00004910" w:rsidRDefault="00727322" w:rsidP="002770D5">
      <w:pPr>
        <w:pStyle w:val="Akapitzlist"/>
        <w:numPr>
          <w:ilvl w:val="1"/>
          <w:numId w:val="51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004910">
        <w:rPr>
          <w:rFonts w:asciiTheme="majorHAnsi" w:hAnsiTheme="majorHAnsi" w:cstheme="majorHAnsi"/>
          <w:sz w:val="24"/>
          <w:szCs w:val="24"/>
        </w:rPr>
        <w:t xml:space="preserve">Wadium może być wnoszone według wyboru </w:t>
      </w:r>
      <w:r w:rsidR="006D2562">
        <w:rPr>
          <w:rFonts w:asciiTheme="majorHAnsi" w:hAnsiTheme="majorHAnsi" w:cstheme="majorHAnsi"/>
          <w:sz w:val="24"/>
          <w:szCs w:val="24"/>
        </w:rPr>
        <w:t>W</w:t>
      </w:r>
      <w:r w:rsidRPr="00004910">
        <w:rPr>
          <w:rFonts w:asciiTheme="majorHAnsi" w:hAnsiTheme="majorHAnsi" w:cstheme="majorHAnsi"/>
          <w:sz w:val="24"/>
          <w:szCs w:val="24"/>
        </w:rPr>
        <w:t xml:space="preserve">ykonawcy w jednej lub kilku następujących formach: </w:t>
      </w:r>
    </w:p>
    <w:p w14:paraId="60602134" w14:textId="77777777" w:rsidR="00727322" w:rsidRPr="00004910" w:rsidRDefault="00727322" w:rsidP="002770D5">
      <w:pPr>
        <w:numPr>
          <w:ilvl w:val="2"/>
          <w:numId w:val="50"/>
        </w:numPr>
        <w:spacing w:after="0" w:line="288" w:lineRule="auto"/>
        <w:ind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004910">
        <w:rPr>
          <w:rFonts w:asciiTheme="majorHAnsi" w:hAnsiTheme="majorHAnsi" w:cstheme="majorHAnsi"/>
          <w:sz w:val="24"/>
          <w:szCs w:val="24"/>
        </w:rPr>
        <w:t>pieniądzu,</w:t>
      </w:r>
    </w:p>
    <w:p w14:paraId="62E6AB65" w14:textId="77777777" w:rsidR="00727322" w:rsidRPr="00004910" w:rsidRDefault="00727322" w:rsidP="002770D5">
      <w:pPr>
        <w:numPr>
          <w:ilvl w:val="2"/>
          <w:numId w:val="50"/>
        </w:numPr>
        <w:spacing w:after="0" w:line="288" w:lineRule="auto"/>
        <w:ind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004910">
        <w:rPr>
          <w:rFonts w:asciiTheme="majorHAnsi" w:hAnsiTheme="majorHAnsi" w:cstheme="majorHAnsi"/>
          <w:sz w:val="24"/>
          <w:szCs w:val="24"/>
        </w:rPr>
        <w:t>gwarancjach bankowych,</w:t>
      </w:r>
    </w:p>
    <w:p w14:paraId="464A23EC" w14:textId="77777777" w:rsidR="00727322" w:rsidRPr="00004910" w:rsidRDefault="00727322" w:rsidP="002770D5">
      <w:pPr>
        <w:numPr>
          <w:ilvl w:val="2"/>
          <w:numId w:val="50"/>
        </w:numPr>
        <w:spacing w:after="0" w:line="288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004910">
        <w:rPr>
          <w:rFonts w:asciiTheme="majorHAnsi" w:hAnsiTheme="majorHAnsi" w:cstheme="majorHAnsi"/>
          <w:sz w:val="24"/>
          <w:szCs w:val="24"/>
        </w:rPr>
        <w:t>gwarancjach ubezpieczeniowych,</w:t>
      </w:r>
    </w:p>
    <w:p w14:paraId="2550F398" w14:textId="77777777" w:rsidR="00727322" w:rsidRPr="00004910" w:rsidRDefault="00727322" w:rsidP="002770D5">
      <w:pPr>
        <w:numPr>
          <w:ilvl w:val="2"/>
          <w:numId w:val="50"/>
        </w:numPr>
        <w:spacing w:after="0" w:line="288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004910">
        <w:rPr>
          <w:rFonts w:asciiTheme="majorHAnsi" w:hAnsiTheme="majorHAnsi" w:cstheme="majorHAnsi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2D9DE669" w14:textId="77777777" w:rsidR="00727322" w:rsidRPr="00004910" w:rsidRDefault="00727322" w:rsidP="002770D5">
      <w:pPr>
        <w:spacing w:after="0" w:line="288" w:lineRule="auto"/>
        <w:ind w:left="1854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1D9D1BF8" w14:textId="66CBE36E" w:rsidR="00727322" w:rsidRPr="00004910" w:rsidRDefault="00727322" w:rsidP="002770D5">
      <w:pPr>
        <w:pStyle w:val="Akapitzlist"/>
        <w:numPr>
          <w:ilvl w:val="1"/>
          <w:numId w:val="51"/>
        </w:numPr>
        <w:spacing w:after="0" w:line="288" w:lineRule="auto"/>
        <w:ind w:left="1134" w:hanging="774"/>
        <w:jc w:val="both"/>
        <w:rPr>
          <w:rFonts w:asciiTheme="majorHAnsi" w:hAnsiTheme="majorHAnsi" w:cstheme="majorHAnsi"/>
          <w:sz w:val="24"/>
          <w:szCs w:val="24"/>
        </w:rPr>
      </w:pPr>
      <w:r w:rsidRPr="00004910">
        <w:rPr>
          <w:rFonts w:asciiTheme="majorHAnsi" w:hAnsiTheme="majorHAnsi" w:cstheme="majorHAnsi"/>
          <w:sz w:val="24"/>
          <w:szCs w:val="24"/>
        </w:rPr>
        <w:t xml:space="preserve">Wadium wnoszone w pieniądzu należy wpłacić przelewem na rachunek bankowy </w:t>
      </w:r>
      <w:r w:rsidR="00D55AD0">
        <w:rPr>
          <w:rFonts w:asciiTheme="majorHAnsi" w:hAnsiTheme="majorHAnsi" w:cstheme="majorHAnsi"/>
          <w:sz w:val="24"/>
          <w:szCs w:val="24"/>
        </w:rPr>
        <w:t>Z</w:t>
      </w:r>
      <w:r w:rsidRPr="00004910">
        <w:rPr>
          <w:rFonts w:asciiTheme="majorHAnsi" w:hAnsiTheme="majorHAnsi" w:cstheme="majorHAnsi"/>
          <w:sz w:val="24"/>
          <w:szCs w:val="24"/>
        </w:rPr>
        <w:t>amawiającego</w:t>
      </w:r>
      <w:r w:rsidR="00336879" w:rsidRPr="00004910">
        <w:rPr>
          <w:rFonts w:asciiTheme="majorHAnsi" w:hAnsiTheme="majorHAnsi" w:cstheme="majorHAnsi"/>
          <w:sz w:val="24"/>
          <w:szCs w:val="24"/>
        </w:rPr>
        <w:t xml:space="preserve">, </w:t>
      </w:r>
      <w:r w:rsidRPr="00004910">
        <w:rPr>
          <w:rFonts w:asciiTheme="majorHAnsi" w:hAnsiTheme="majorHAnsi" w:cstheme="majorHAnsi"/>
          <w:sz w:val="24"/>
          <w:szCs w:val="24"/>
        </w:rPr>
        <w:t xml:space="preserve">numer rachunku bankowego: </w:t>
      </w:r>
      <w:r w:rsidR="00004910" w:rsidRPr="00004910">
        <w:rPr>
          <w:rFonts w:cstheme="minorHAnsi"/>
          <w:b/>
          <w:bCs/>
          <w:iCs/>
          <w:sz w:val="24"/>
          <w:szCs w:val="24"/>
        </w:rPr>
        <w:t>70 1020 4027 0000 1002 1603 9672</w:t>
      </w:r>
      <w:r w:rsidR="00004910" w:rsidRPr="00004910">
        <w:rPr>
          <w:rFonts w:cstheme="minorHAnsi"/>
          <w:bCs/>
          <w:sz w:val="24"/>
          <w:szCs w:val="24"/>
        </w:rPr>
        <w:t xml:space="preserve"> </w:t>
      </w:r>
      <w:r w:rsidRPr="00004910">
        <w:rPr>
          <w:rFonts w:asciiTheme="majorHAnsi" w:hAnsiTheme="majorHAnsi" w:cstheme="majorHAnsi"/>
          <w:sz w:val="24"/>
          <w:szCs w:val="24"/>
        </w:rPr>
        <w:t xml:space="preserve"> z adnotacją: „Wadium, nr sprawy: </w:t>
      </w:r>
      <w:r w:rsidR="00004910">
        <w:rPr>
          <w:rFonts w:asciiTheme="majorHAnsi" w:hAnsiTheme="majorHAnsi" w:cstheme="majorHAnsi"/>
          <w:sz w:val="24"/>
          <w:szCs w:val="24"/>
        </w:rPr>
        <w:t>PCUW.261.3.6.2022</w:t>
      </w:r>
      <w:r w:rsidR="00DF7BEF" w:rsidRPr="00004910">
        <w:rPr>
          <w:rFonts w:asciiTheme="majorHAnsi" w:hAnsiTheme="majorHAnsi" w:cstheme="majorHAnsi"/>
          <w:sz w:val="24"/>
          <w:szCs w:val="24"/>
        </w:rPr>
        <w:t>”</w:t>
      </w:r>
      <w:r w:rsidR="00B2777E">
        <w:rPr>
          <w:rFonts w:asciiTheme="majorHAnsi" w:hAnsiTheme="majorHAnsi" w:cstheme="majorHAnsi"/>
          <w:sz w:val="24"/>
          <w:szCs w:val="24"/>
        </w:rPr>
        <w:t>.</w:t>
      </w:r>
      <w:r w:rsidRPr="00004910">
        <w:rPr>
          <w:rFonts w:asciiTheme="majorHAnsi" w:hAnsiTheme="majorHAnsi" w:cstheme="majorHAnsi"/>
          <w:sz w:val="24"/>
          <w:szCs w:val="24"/>
        </w:rPr>
        <w:t xml:space="preserve"> W przypadku wnoszenia wadium w pieniądzu, </w:t>
      </w:r>
      <w:r w:rsidR="003F72BA">
        <w:rPr>
          <w:rFonts w:asciiTheme="majorHAnsi" w:hAnsiTheme="majorHAnsi" w:cstheme="majorHAnsi"/>
          <w:sz w:val="24"/>
          <w:szCs w:val="24"/>
        </w:rPr>
        <w:t>Za</w:t>
      </w:r>
      <w:r w:rsidRPr="00004910">
        <w:rPr>
          <w:rFonts w:asciiTheme="majorHAnsi" w:hAnsiTheme="majorHAnsi" w:cstheme="majorHAnsi"/>
          <w:sz w:val="24"/>
          <w:szCs w:val="24"/>
        </w:rPr>
        <w:t xml:space="preserve">mawiający uzna je za wniesione skutecznie jedynie </w:t>
      </w:r>
      <w:r w:rsidR="003F72BA">
        <w:rPr>
          <w:rFonts w:asciiTheme="majorHAnsi" w:hAnsiTheme="majorHAnsi" w:cstheme="majorHAnsi"/>
          <w:sz w:val="24"/>
          <w:szCs w:val="24"/>
        </w:rPr>
        <w:br/>
      </w:r>
      <w:r w:rsidRPr="00004910">
        <w:rPr>
          <w:rFonts w:asciiTheme="majorHAnsi" w:hAnsiTheme="majorHAnsi" w:cstheme="majorHAnsi"/>
          <w:sz w:val="24"/>
          <w:szCs w:val="24"/>
        </w:rPr>
        <w:t xml:space="preserve">w przypadku wpływu pieniędzy na rachunek bankowy </w:t>
      </w:r>
      <w:r w:rsidR="003F72BA">
        <w:rPr>
          <w:rFonts w:asciiTheme="majorHAnsi" w:hAnsiTheme="majorHAnsi" w:cstheme="majorHAnsi"/>
          <w:sz w:val="24"/>
          <w:szCs w:val="24"/>
        </w:rPr>
        <w:t>Za</w:t>
      </w:r>
      <w:r w:rsidRPr="00004910">
        <w:rPr>
          <w:rFonts w:asciiTheme="majorHAnsi" w:hAnsiTheme="majorHAnsi" w:cstheme="majorHAnsi"/>
          <w:sz w:val="24"/>
          <w:szCs w:val="24"/>
        </w:rPr>
        <w:t>mawiającego przed upływem terminu składania ofert.</w:t>
      </w:r>
    </w:p>
    <w:p w14:paraId="2F46BA0F" w14:textId="77777777" w:rsidR="00727322" w:rsidRPr="00004910" w:rsidRDefault="00727322" w:rsidP="002770D5">
      <w:pPr>
        <w:spacing w:after="0" w:line="288" w:lineRule="auto"/>
        <w:ind w:left="1134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BB75135" w14:textId="0E66EFF1" w:rsidR="00E95BC8" w:rsidRPr="00004910" w:rsidRDefault="00727322" w:rsidP="002770D5">
      <w:pPr>
        <w:numPr>
          <w:ilvl w:val="1"/>
          <w:numId w:val="51"/>
        </w:numPr>
        <w:spacing w:after="0" w:line="288" w:lineRule="auto"/>
        <w:ind w:left="1134" w:hanging="774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004910">
        <w:rPr>
          <w:rFonts w:asciiTheme="majorHAnsi" w:hAnsiTheme="majorHAnsi" w:cstheme="majorHAnsi"/>
          <w:sz w:val="24"/>
          <w:szCs w:val="24"/>
        </w:rPr>
        <w:t xml:space="preserve">Jeżeli wadium jest wnoszone w formie gwarancji lub poręczenia, o których mowa w </w:t>
      </w:r>
      <w:r w:rsidR="00516692" w:rsidRPr="00004910">
        <w:rPr>
          <w:rFonts w:asciiTheme="majorHAnsi" w:hAnsiTheme="majorHAnsi" w:cstheme="majorHAnsi"/>
          <w:sz w:val="24"/>
          <w:szCs w:val="24"/>
        </w:rPr>
        <w:t>ust.</w:t>
      </w:r>
      <w:r w:rsidRPr="00004910">
        <w:rPr>
          <w:rFonts w:asciiTheme="majorHAnsi" w:hAnsiTheme="majorHAnsi" w:cstheme="majorHAnsi"/>
          <w:sz w:val="24"/>
          <w:szCs w:val="24"/>
        </w:rPr>
        <w:t xml:space="preserve"> 19.3 pkt 19.3.2-</w:t>
      </w:r>
      <w:r w:rsidR="00681F43" w:rsidRPr="00004910">
        <w:rPr>
          <w:rFonts w:asciiTheme="majorHAnsi" w:hAnsiTheme="majorHAnsi" w:cstheme="majorHAnsi"/>
          <w:sz w:val="24"/>
          <w:szCs w:val="24"/>
        </w:rPr>
        <w:t>19.3.</w:t>
      </w:r>
      <w:r w:rsidRPr="00004910">
        <w:rPr>
          <w:rFonts w:asciiTheme="majorHAnsi" w:hAnsiTheme="majorHAnsi" w:cstheme="majorHAnsi"/>
          <w:sz w:val="24"/>
          <w:szCs w:val="24"/>
        </w:rPr>
        <w:t xml:space="preserve">4, </w:t>
      </w:r>
      <w:r w:rsidR="003F72BA">
        <w:rPr>
          <w:rFonts w:asciiTheme="majorHAnsi" w:hAnsiTheme="majorHAnsi" w:cstheme="majorHAnsi"/>
          <w:sz w:val="24"/>
          <w:szCs w:val="24"/>
        </w:rPr>
        <w:t>Wy</w:t>
      </w:r>
      <w:r w:rsidRPr="00004910">
        <w:rPr>
          <w:rFonts w:asciiTheme="majorHAnsi" w:hAnsiTheme="majorHAnsi" w:cstheme="majorHAnsi"/>
          <w:sz w:val="24"/>
          <w:szCs w:val="24"/>
        </w:rPr>
        <w:t xml:space="preserve">konawca przekazuje </w:t>
      </w:r>
      <w:r w:rsidR="003F72BA">
        <w:rPr>
          <w:rFonts w:asciiTheme="majorHAnsi" w:hAnsiTheme="majorHAnsi" w:cstheme="majorHAnsi"/>
          <w:sz w:val="24"/>
          <w:szCs w:val="24"/>
        </w:rPr>
        <w:t>Za</w:t>
      </w:r>
      <w:r w:rsidRPr="00004910">
        <w:rPr>
          <w:rFonts w:asciiTheme="majorHAnsi" w:hAnsiTheme="majorHAnsi" w:cstheme="majorHAnsi"/>
          <w:sz w:val="24"/>
          <w:szCs w:val="24"/>
        </w:rPr>
        <w:t xml:space="preserve">mawiającemu oryginał gwarancji lub poręczenia, w postaci elektronicznej. Nie jest dopuszczalne wniesienie wadium w postaci linka do gwarancji wadialnej. Dane Beneficjenta: </w:t>
      </w:r>
      <w:r w:rsidR="00A27E28" w:rsidRPr="00004910">
        <w:rPr>
          <w:rFonts w:asciiTheme="majorHAnsi" w:hAnsiTheme="majorHAnsi" w:cstheme="majorHAnsi"/>
          <w:sz w:val="24"/>
          <w:szCs w:val="24"/>
        </w:rPr>
        <w:t>Powiatowe Centrum Usług Wspólnych w Rawiczu ul. Mikołaja Kopernika 4 63-900 Rawicz</w:t>
      </w:r>
      <w:r w:rsidR="003F72BA">
        <w:rPr>
          <w:rFonts w:asciiTheme="majorHAnsi" w:hAnsiTheme="majorHAnsi" w:cstheme="majorHAnsi"/>
          <w:sz w:val="24"/>
          <w:szCs w:val="24"/>
        </w:rPr>
        <w:t>.</w:t>
      </w:r>
    </w:p>
    <w:p w14:paraId="5A5B89EB" w14:textId="77777777" w:rsidR="00A27E28" w:rsidRPr="003F27B9" w:rsidRDefault="00A27E28" w:rsidP="002770D5">
      <w:pPr>
        <w:spacing w:after="0" w:line="288" w:lineRule="auto"/>
        <w:ind w:left="1276"/>
        <w:contextualSpacing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14:paraId="5F5F0EF3" w14:textId="3D9F2CAD" w:rsidR="00727322" w:rsidRPr="003F72BA" w:rsidRDefault="00727322" w:rsidP="002770D5">
      <w:pPr>
        <w:numPr>
          <w:ilvl w:val="1"/>
          <w:numId w:val="51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 xml:space="preserve">Z   treści   gwarancji   (poręczenia)   musi   jednoznacznie   wynikać   nieodwoływalne i bezwarunkowe, na każde żądanie zgłoszone przez </w:t>
      </w:r>
      <w:r w:rsidR="003F72BA">
        <w:rPr>
          <w:rFonts w:asciiTheme="majorHAnsi" w:hAnsiTheme="majorHAnsi" w:cstheme="majorHAnsi"/>
          <w:sz w:val="24"/>
          <w:szCs w:val="24"/>
        </w:rPr>
        <w:t>Za</w:t>
      </w:r>
      <w:r w:rsidRPr="003F72BA">
        <w:rPr>
          <w:rFonts w:asciiTheme="majorHAnsi" w:hAnsiTheme="majorHAnsi" w:cstheme="majorHAnsi"/>
          <w:sz w:val="24"/>
          <w:szCs w:val="24"/>
        </w:rPr>
        <w:t xml:space="preserve">mawiającego, zobowiązanie gwaranta   (poręczyciela)   do   zapłaty   </w:t>
      </w:r>
      <w:r w:rsidR="003F72BA">
        <w:rPr>
          <w:rFonts w:asciiTheme="majorHAnsi" w:hAnsiTheme="majorHAnsi" w:cstheme="majorHAnsi"/>
          <w:sz w:val="24"/>
          <w:szCs w:val="24"/>
        </w:rPr>
        <w:t>Za</w:t>
      </w:r>
      <w:r w:rsidRPr="003F72BA">
        <w:rPr>
          <w:rFonts w:asciiTheme="majorHAnsi" w:hAnsiTheme="majorHAnsi" w:cstheme="majorHAnsi"/>
          <w:sz w:val="24"/>
          <w:szCs w:val="24"/>
        </w:rPr>
        <w:t>mawiającemu   pełnej   kwoty   wadium w   okolicznościach   określonych   w   art.   98   ust.   6   Pzp.   Ponadto   powinien   być wskazany   termin   obowiązywania   gwarancji   (poręczenia),   który   nie   może   być krótszy niż termin związania ofertą.</w:t>
      </w:r>
      <w:r w:rsidRPr="003F72BA">
        <w:rPr>
          <w:rFonts w:asciiTheme="majorHAnsi" w:hAnsiTheme="majorHAnsi" w:cstheme="majorHAnsi"/>
          <w:sz w:val="24"/>
          <w:szCs w:val="24"/>
        </w:rPr>
        <w:tab/>
      </w:r>
    </w:p>
    <w:p w14:paraId="5CCD5E50" w14:textId="77777777" w:rsidR="00727322" w:rsidRPr="003F72BA" w:rsidRDefault="00727322" w:rsidP="002770D5">
      <w:pPr>
        <w:spacing w:after="0" w:line="288" w:lineRule="auto"/>
        <w:ind w:left="1134" w:hanging="708"/>
        <w:contextualSpacing/>
        <w:rPr>
          <w:rFonts w:asciiTheme="majorHAnsi" w:hAnsiTheme="majorHAnsi" w:cstheme="majorHAnsi"/>
          <w:sz w:val="24"/>
          <w:szCs w:val="24"/>
        </w:rPr>
      </w:pPr>
    </w:p>
    <w:p w14:paraId="4DA7FB54" w14:textId="77777777" w:rsidR="00727322" w:rsidRPr="003F72BA" w:rsidRDefault="00727322" w:rsidP="002770D5">
      <w:pPr>
        <w:numPr>
          <w:ilvl w:val="1"/>
          <w:numId w:val="51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>Zamawiający zwraca wadium niezwłocznie, nie później jednak niż w terminie 7 dni od dnia wystąpienia jednej z okoliczności:</w:t>
      </w:r>
    </w:p>
    <w:p w14:paraId="40619E4E" w14:textId="77777777" w:rsidR="00727322" w:rsidRPr="003F72BA" w:rsidRDefault="00727322" w:rsidP="002770D5">
      <w:pPr>
        <w:numPr>
          <w:ilvl w:val="2"/>
          <w:numId w:val="51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>upływu terminu związania ofertą,</w:t>
      </w:r>
    </w:p>
    <w:p w14:paraId="7C02F98A" w14:textId="77777777" w:rsidR="00727322" w:rsidRPr="003F72BA" w:rsidRDefault="00727322" w:rsidP="002770D5">
      <w:pPr>
        <w:numPr>
          <w:ilvl w:val="2"/>
          <w:numId w:val="51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>zawarcia umowy w sprawie zamówienia publicznego,</w:t>
      </w:r>
    </w:p>
    <w:p w14:paraId="192C0FDB" w14:textId="77777777" w:rsidR="00727322" w:rsidRPr="003F72BA" w:rsidRDefault="00727322" w:rsidP="002770D5">
      <w:pPr>
        <w:numPr>
          <w:ilvl w:val="2"/>
          <w:numId w:val="51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4A690D9D" w14:textId="77777777" w:rsidR="00727322" w:rsidRPr="003F72BA" w:rsidRDefault="00727322" w:rsidP="002770D5">
      <w:p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3B3C1DB2" w14:textId="718CDD53" w:rsidR="00727322" w:rsidRPr="003F72BA" w:rsidRDefault="00727322" w:rsidP="002770D5">
      <w:pPr>
        <w:numPr>
          <w:ilvl w:val="1"/>
          <w:numId w:val="51"/>
        </w:num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 xml:space="preserve">Zamawiający, niezwłocznie, nie później jednak niż w terminie 7 dni od dnia złożenia wniosku zwraca wadium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3F72BA">
        <w:rPr>
          <w:rFonts w:asciiTheme="majorHAnsi" w:hAnsiTheme="majorHAnsi" w:cstheme="majorHAnsi"/>
          <w:sz w:val="24"/>
          <w:szCs w:val="24"/>
        </w:rPr>
        <w:t>ykonawcy:</w:t>
      </w:r>
    </w:p>
    <w:p w14:paraId="0C4C1174" w14:textId="77777777" w:rsidR="00727322" w:rsidRPr="003F72BA" w:rsidRDefault="00727322" w:rsidP="002770D5">
      <w:pPr>
        <w:numPr>
          <w:ilvl w:val="2"/>
          <w:numId w:val="51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>który wycofał ofertę przed upływem terminu składania ofert,</w:t>
      </w:r>
    </w:p>
    <w:p w14:paraId="5D46562C" w14:textId="77777777" w:rsidR="00727322" w:rsidRPr="003F72BA" w:rsidRDefault="00727322" w:rsidP="002770D5">
      <w:pPr>
        <w:numPr>
          <w:ilvl w:val="2"/>
          <w:numId w:val="51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>którego oferta została odrzucona,</w:t>
      </w:r>
    </w:p>
    <w:p w14:paraId="6E64B750" w14:textId="42089D42" w:rsidR="00727322" w:rsidRPr="003F72BA" w:rsidRDefault="00727322" w:rsidP="002770D5">
      <w:pPr>
        <w:numPr>
          <w:ilvl w:val="2"/>
          <w:numId w:val="51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 xml:space="preserve">po  wyborze  najkorzystniejszej  oferty,  z wyjątkiem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3F72BA">
        <w:rPr>
          <w:rFonts w:asciiTheme="majorHAnsi" w:hAnsiTheme="majorHAnsi" w:cstheme="majorHAnsi"/>
          <w:sz w:val="24"/>
          <w:szCs w:val="24"/>
        </w:rPr>
        <w:t>ykonawcy, którego oferta została wybrana jako najkorzystniejsza,</w:t>
      </w:r>
    </w:p>
    <w:p w14:paraId="28D97665" w14:textId="2B166F56" w:rsidR="00727322" w:rsidRPr="003F72BA" w:rsidRDefault="00727322" w:rsidP="002770D5">
      <w:pPr>
        <w:numPr>
          <w:ilvl w:val="2"/>
          <w:numId w:val="51"/>
        </w:numPr>
        <w:spacing w:after="0" w:line="288" w:lineRule="auto"/>
        <w:ind w:left="1985" w:hanging="85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F72BA">
        <w:rPr>
          <w:rFonts w:asciiTheme="majorHAnsi" w:hAnsiTheme="majorHAnsi" w:cstheme="majorHAnsi"/>
          <w:sz w:val="24"/>
          <w:szCs w:val="24"/>
        </w:rPr>
        <w:t>po</w:t>
      </w:r>
      <w:r w:rsidR="001C26A5">
        <w:rPr>
          <w:rFonts w:asciiTheme="majorHAnsi" w:hAnsiTheme="majorHAnsi" w:cstheme="majorHAnsi"/>
          <w:sz w:val="24"/>
          <w:szCs w:val="24"/>
        </w:rPr>
        <w:t xml:space="preserve"> </w:t>
      </w:r>
      <w:r w:rsidRPr="003F72BA">
        <w:rPr>
          <w:rFonts w:asciiTheme="majorHAnsi" w:hAnsiTheme="majorHAnsi" w:cstheme="majorHAnsi"/>
          <w:sz w:val="24"/>
          <w:szCs w:val="24"/>
        </w:rPr>
        <w:t>unieważnieniu postępowania, w przypadku gdy nie zostało rozstrzygnięte odwołanie  na  czynność  unieważnienia  albo  nie  upłynął  termin  do  jego wniesienia.</w:t>
      </w:r>
    </w:p>
    <w:p w14:paraId="0D175133" w14:textId="77777777" w:rsidR="00727322" w:rsidRPr="00DA0F88" w:rsidRDefault="00727322" w:rsidP="002770D5">
      <w:pPr>
        <w:spacing w:after="0" w:line="288" w:lineRule="auto"/>
        <w:ind w:left="1134" w:hanging="708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068BC24C" w14:textId="4245EB61" w:rsidR="00F35EB9" w:rsidRPr="00DA0F88" w:rsidRDefault="00507FFB" w:rsidP="002770D5">
      <w:pPr>
        <w:pStyle w:val="Nagwek1"/>
        <w:numPr>
          <w:ilvl w:val="0"/>
          <w:numId w:val="27"/>
        </w:numPr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A0F88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 xml:space="preserve">nformacje  dotyczące  przeprowadzenia  przez  </w:t>
      </w:r>
      <w:r w:rsidR="003F72BA">
        <w:rPr>
          <w:rFonts w:cstheme="majorHAnsi"/>
          <w:b/>
          <w:bCs/>
          <w:color w:val="auto"/>
          <w:sz w:val="24"/>
          <w:szCs w:val="24"/>
        </w:rPr>
        <w:t>W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ykonawcę  wizji  lokalnej  lub sprawdzenia przez niego dokumentów niezbędnych do realizacji zamówienia</w:t>
      </w:r>
    </w:p>
    <w:p w14:paraId="40CA09FD" w14:textId="7029BFAB" w:rsidR="00824229" w:rsidRPr="00DA0F88" w:rsidRDefault="00824229" w:rsidP="002770D5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74" w:name="_Hlk63943344"/>
      <w:bookmarkEnd w:id="73"/>
      <w:r w:rsidRPr="00DA0F88">
        <w:rPr>
          <w:rFonts w:asciiTheme="majorHAnsi" w:hAnsiTheme="majorHAnsi" w:cstheme="majorHAnsi"/>
          <w:sz w:val="24"/>
          <w:szCs w:val="24"/>
        </w:rPr>
        <w:t xml:space="preserve">Zamawiający nie przewiduje obowiązku odbycia przez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 xml:space="preserve">ykonawcę wizji lokalnej oraz sprawdzenia przez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 xml:space="preserve">ykonawcę dokumentów niezbędnych do realizacji zamówienia dostępnych na miejscu u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>amawiającego.</w:t>
      </w:r>
    </w:p>
    <w:p w14:paraId="1BAB0F47" w14:textId="77777777" w:rsidR="00363042" w:rsidRPr="00DA0F88" w:rsidRDefault="00363042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3E810A" w14:textId="73E1606B" w:rsidR="00F35EB9" w:rsidRPr="00DA0F88" w:rsidRDefault="005A6E6B" w:rsidP="002770D5">
      <w:pPr>
        <w:pStyle w:val="Nagwek1"/>
        <w:numPr>
          <w:ilvl w:val="0"/>
          <w:numId w:val="27"/>
        </w:numPr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75" w:name="_Hlk63943402"/>
      <w:bookmarkEnd w:id="74"/>
      <w:r w:rsidRPr="00DA0F88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 xml:space="preserve">nformacje dotyczące walut obcych, w jakich mogą być prowadzone rozliczenia między </w:t>
      </w:r>
      <w:r w:rsidR="003F72BA">
        <w:rPr>
          <w:rFonts w:cstheme="majorHAnsi"/>
          <w:b/>
          <w:bCs/>
          <w:color w:val="auto"/>
          <w:sz w:val="24"/>
          <w:szCs w:val="24"/>
        </w:rPr>
        <w:t>Z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 xml:space="preserve">amawiającym a </w:t>
      </w:r>
      <w:r w:rsidR="003F72BA">
        <w:rPr>
          <w:rFonts w:cstheme="majorHAnsi"/>
          <w:b/>
          <w:bCs/>
          <w:color w:val="auto"/>
          <w:sz w:val="24"/>
          <w:szCs w:val="24"/>
        </w:rPr>
        <w:t>W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 xml:space="preserve">ykonawcą, jeżeli </w:t>
      </w:r>
      <w:r w:rsidR="003F72BA">
        <w:rPr>
          <w:rFonts w:cstheme="majorHAnsi"/>
          <w:b/>
          <w:bCs/>
          <w:color w:val="auto"/>
          <w:sz w:val="24"/>
          <w:szCs w:val="24"/>
        </w:rPr>
        <w:t>Z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amawiający przewiduje rozliczenia w walutach obcych</w:t>
      </w:r>
    </w:p>
    <w:p w14:paraId="1A239359" w14:textId="6044CEAC" w:rsidR="00095CF2" w:rsidRPr="00DA0F88" w:rsidRDefault="00095CF2" w:rsidP="002770D5">
      <w:pPr>
        <w:pStyle w:val="Akapitzlist"/>
        <w:numPr>
          <w:ilvl w:val="1"/>
          <w:numId w:val="27"/>
        </w:numPr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bookmarkStart w:id="76" w:name="_Hlk63943410"/>
      <w:bookmarkEnd w:id="75"/>
      <w:r w:rsidRPr="00DA0F88">
        <w:rPr>
          <w:rFonts w:asciiTheme="majorHAnsi" w:hAnsiTheme="majorHAnsi" w:cstheme="majorHAnsi"/>
          <w:sz w:val="24"/>
          <w:szCs w:val="24"/>
        </w:rPr>
        <w:t>Zamawiający nie przewiduje rozliczenia w walutach obcych.</w:t>
      </w:r>
    </w:p>
    <w:p w14:paraId="144971E6" w14:textId="77777777" w:rsidR="001E20F7" w:rsidRPr="00DA0F88" w:rsidRDefault="001E20F7" w:rsidP="002770D5">
      <w:pPr>
        <w:pStyle w:val="Akapitzlist"/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</w:p>
    <w:p w14:paraId="0185D061" w14:textId="38DE6F18" w:rsidR="0029494A" w:rsidRPr="00DA0F88" w:rsidRDefault="0029494A" w:rsidP="002770D5">
      <w:pPr>
        <w:pStyle w:val="Akapitzlist"/>
        <w:numPr>
          <w:ilvl w:val="1"/>
          <w:numId w:val="27"/>
        </w:numPr>
        <w:suppressAutoHyphens/>
        <w:autoSpaceDE w:val="0"/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Rozliczenia między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>amawiającym i 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>ykonawcą będą prowadzone wyłącznie w złotych polskich (PLN, zł).</w:t>
      </w:r>
    </w:p>
    <w:p w14:paraId="2FFA95CC" w14:textId="77777777" w:rsidR="00363042" w:rsidRPr="00DA0F88" w:rsidRDefault="00363042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</w:rPr>
      </w:pPr>
    </w:p>
    <w:p w14:paraId="57660DF3" w14:textId="1074B290" w:rsidR="00F35EB9" w:rsidRPr="00DA0F88" w:rsidRDefault="005A6E6B" w:rsidP="002770D5">
      <w:pPr>
        <w:pStyle w:val="Nagwek1"/>
        <w:numPr>
          <w:ilvl w:val="0"/>
          <w:numId w:val="27"/>
        </w:numPr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77" w:name="_Hlk63943459"/>
      <w:bookmarkEnd w:id="76"/>
      <w:r w:rsidRPr="00DA0F88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 xml:space="preserve">nformacje  dotyczące  zwrotu  kosztów  udziału  w postępowaniu,  jeżeli </w:t>
      </w:r>
      <w:r w:rsidR="003F72BA">
        <w:rPr>
          <w:rFonts w:cstheme="majorHAnsi"/>
          <w:b/>
          <w:bCs/>
          <w:color w:val="auto"/>
          <w:sz w:val="24"/>
          <w:szCs w:val="24"/>
        </w:rPr>
        <w:t>Z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amawiający przewiduje ich zwrot</w:t>
      </w:r>
    </w:p>
    <w:p w14:paraId="702C405D" w14:textId="71A51C59" w:rsidR="0029494A" w:rsidRPr="00DA0F88" w:rsidRDefault="0029494A" w:rsidP="002770D5">
      <w:pPr>
        <w:suppressAutoHyphens/>
        <w:autoSpaceDE w:val="0"/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78" w:name="_Hlk63943466"/>
      <w:bookmarkEnd w:id="77"/>
      <w:r w:rsidRPr="00DA0F88">
        <w:rPr>
          <w:rFonts w:asciiTheme="majorHAnsi" w:hAnsiTheme="majorHAnsi" w:cstheme="majorHAnsi"/>
          <w:sz w:val="24"/>
          <w:szCs w:val="24"/>
        </w:rPr>
        <w:t xml:space="preserve">Zamawiający nie przewiduje zwrotu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="00095CF2" w:rsidRPr="00DA0F88">
        <w:rPr>
          <w:rFonts w:asciiTheme="majorHAnsi" w:hAnsiTheme="majorHAnsi" w:cstheme="majorHAnsi"/>
          <w:sz w:val="24"/>
          <w:szCs w:val="24"/>
        </w:rPr>
        <w:t>y</w:t>
      </w:r>
      <w:r w:rsidRPr="00DA0F88">
        <w:rPr>
          <w:rFonts w:asciiTheme="majorHAnsi" w:hAnsiTheme="majorHAnsi" w:cstheme="majorHAnsi"/>
          <w:sz w:val="24"/>
          <w:szCs w:val="24"/>
        </w:rPr>
        <w:t>konawcom kosztów udziału w postępowaniu.</w:t>
      </w:r>
    </w:p>
    <w:p w14:paraId="07769668" w14:textId="77777777" w:rsidR="0083201A" w:rsidRPr="00DA0F88" w:rsidRDefault="0083201A" w:rsidP="002770D5">
      <w:pPr>
        <w:suppressAutoHyphens/>
        <w:autoSpaceDE w:val="0"/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bookmarkEnd w:id="78"/>
    <w:p w14:paraId="43176140" w14:textId="008673A1" w:rsidR="00F35EB9" w:rsidRPr="00DA0F88" w:rsidRDefault="005A6E6B" w:rsidP="002770D5">
      <w:pPr>
        <w:pStyle w:val="Nagwek1"/>
        <w:numPr>
          <w:ilvl w:val="0"/>
          <w:numId w:val="27"/>
        </w:numPr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A0F88">
        <w:rPr>
          <w:rFonts w:cstheme="majorHAnsi"/>
          <w:b/>
          <w:bCs/>
          <w:color w:val="auto"/>
          <w:sz w:val="24"/>
          <w:szCs w:val="24"/>
        </w:rPr>
        <w:lastRenderedPageBreak/>
        <w:t>I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nformację o obowiązku osobistego wykonania przez wykonawcę kluczowych zadań</w:t>
      </w:r>
    </w:p>
    <w:p w14:paraId="0CBDA062" w14:textId="60D3F2CB" w:rsidR="005979E5" w:rsidRPr="00DA0F88" w:rsidRDefault="005979E5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Zamawiający</w:t>
      </w:r>
      <w:r w:rsidR="00CE0E07" w:rsidRPr="00DA0F88">
        <w:rPr>
          <w:rFonts w:asciiTheme="majorHAnsi" w:hAnsiTheme="majorHAnsi" w:cstheme="majorHAnsi"/>
          <w:sz w:val="24"/>
          <w:szCs w:val="24"/>
        </w:rPr>
        <w:t xml:space="preserve"> nie</w:t>
      </w:r>
      <w:r w:rsidR="000F78E8"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</w:rPr>
        <w:t>zastrzega obowiąz</w:t>
      </w:r>
      <w:r w:rsidR="00CE0E07" w:rsidRPr="00DA0F88">
        <w:rPr>
          <w:rFonts w:asciiTheme="majorHAnsi" w:hAnsiTheme="majorHAnsi" w:cstheme="majorHAnsi"/>
          <w:sz w:val="24"/>
          <w:szCs w:val="24"/>
        </w:rPr>
        <w:t>ku</w:t>
      </w:r>
      <w:r w:rsidR="005E75A1"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</w:rPr>
        <w:t xml:space="preserve">osobistego wykonania przez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>ykonawcę</w:t>
      </w:r>
      <w:r w:rsidR="005E75A1"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</w:rPr>
        <w:t>kluczowych zadań</w:t>
      </w:r>
      <w:r w:rsidR="00CE0E07" w:rsidRPr="00DA0F88">
        <w:rPr>
          <w:rFonts w:asciiTheme="majorHAnsi" w:hAnsiTheme="majorHAnsi" w:cstheme="majorHAnsi"/>
          <w:sz w:val="24"/>
          <w:szCs w:val="24"/>
        </w:rPr>
        <w:t>.</w:t>
      </w:r>
    </w:p>
    <w:p w14:paraId="0F7839C8" w14:textId="77777777" w:rsidR="00363042" w:rsidRPr="00DA0F88" w:rsidRDefault="00363042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29868CF2" w14:textId="559243EC" w:rsidR="005A6E6B" w:rsidRPr="00DA0F88" w:rsidRDefault="005A6E6B" w:rsidP="002770D5">
      <w:pPr>
        <w:pStyle w:val="Nagwek1"/>
        <w:numPr>
          <w:ilvl w:val="0"/>
          <w:numId w:val="27"/>
        </w:numPr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79" w:name="_Hlk63943485"/>
      <w:r w:rsidRPr="00DA0F88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nformację</w:t>
      </w:r>
      <w:r w:rsidR="001F1697" w:rsidRPr="00DA0F88">
        <w:rPr>
          <w:rFonts w:cstheme="majorHAnsi"/>
          <w:b/>
          <w:bCs/>
          <w:color w:val="auto"/>
          <w:sz w:val="24"/>
          <w:szCs w:val="24"/>
        </w:rPr>
        <w:t xml:space="preserve"> 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o przewidywanym wyborze najkorzystniejszej oferty z zastosowaniem  aukcji  elektronicznej</w:t>
      </w:r>
    </w:p>
    <w:p w14:paraId="47B40EA1" w14:textId="3E1640E5" w:rsidR="005979E5" w:rsidRDefault="005979E5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80" w:name="_Hlk63943494"/>
      <w:bookmarkEnd w:id="79"/>
      <w:r w:rsidRPr="00DA0F88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76C46149" w14:textId="77777777" w:rsidR="003F72BA" w:rsidRPr="00DA0F88" w:rsidRDefault="003F72BA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29F95CD6" w14:textId="77777777" w:rsidR="005A6E6B" w:rsidRPr="00DA0F88" w:rsidRDefault="005A6E6B" w:rsidP="002770D5">
      <w:pPr>
        <w:pStyle w:val="Nagwek1"/>
        <w:numPr>
          <w:ilvl w:val="0"/>
          <w:numId w:val="27"/>
        </w:numPr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bookmarkStart w:id="81" w:name="_Hlk63943509"/>
      <w:bookmarkEnd w:id="80"/>
      <w:r w:rsidRPr="00DA0F88">
        <w:rPr>
          <w:rFonts w:cstheme="majorHAnsi"/>
          <w:b/>
          <w:bCs/>
          <w:color w:val="auto"/>
          <w:sz w:val="24"/>
          <w:szCs w:val="24"/>
        </w:rPr>
        <w:t>W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ymóg lub możliwość złożenia ofert w postaci katalogów elektronicznych lub dołączenia katalogów elektronicznych do oferty</w:t>
      </w:r>
      <w:r w:rsidRPr="00DA0F88">
        <w:rPr>
          <w:rFonts w:cstheme="majorHAnsi"/>
          <w:b/>
          <w:bCs/>
          <w:color w:val="auto"/>
          <w:sz w:val="24"/>
          <w:szCs w:val="24"/>
        </w:rPr>
        <w:t xml:space="preserve"> </w:t>
      </w:r>
    </w:p>
    <w:p w14:paraId="6E129BB5" w14:textId="29486CF7" w:rsidR="004730CE" w:rsidRPr="00DA0F88" w:rsidRDefault="004730CE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82" w:name="_Hlk63943518"/>
      <w:bookmarkEnd w:id="81"/>
      <w:r w:rsidRPr="00DA0F88">
        <w:rPr>
          <w:rFonts w:asciiTheme="majorHAnsi" w:hAnsiTheme="majorHAnsi" w:cstheme="majorHAnsi"/>
          <w:sz w:val="24"/>
          <w:szCs w:val="24"/>
        </w:rPr>
        <w:t>Zamawiający nie dopuszcza i nie wymaga dołączenia katalogów elektronicznych do oferty.</w:t>
      </w:r>
    </w:p>
    <w:p w14:paraId="5A88FAD9" w14:textId="77777777" w:rsidR="00363042" w:rsidRPr="00DA0F88" w:rsidRDefault="00363042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bookmarkEnd w:id="82"/>
    <w:p w14:paraId="08F44729" w14:textId="7EEDD5DC" w:rsidR="005A6E6B" w:rsidRPr="00DA0F88" w:rsidRDefault="005A6E6B" w:rsidP="002770D5">
      <w:pPr>
        <w:pStyle w:val="Nagwek1"/>
        <w:numPr>
          <w:ilvl w:val="0"/>
          <w:numId w:val="27"/>
        </w:numPr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A0F88">
        <w:rPr>
          <w:rFonts w:cstheme="majorHAnsi"/>
          <w:b/>
          <w:bCs/>
          <w:color w:val="auto"/>
          <w:sz w:val="24"/>
          <w:szCs w:val="24"/>
        </w:rPr>
        <w:t>I</w:t>
      </w:r>
      <w:r w:rsidR="00F35EB9" w:rsidRPr="00DA0F88">
        <w:rPr>
          <w:rFonts w:cstheme="majorHAnsi"/>
          <w:b/>
          <w:bCs/>
          <w:color w:val="auto"/>
          <w:sz w:val="24"/>
          <w:szCs w:val="24"/>
        </w:rPr>
        <w:t>nformacje  dotyczące  zabezpieczenia  należytego  wykonania  umowy</w:t>
      </w:r>
    </w:p>
    <w:p w14:paraId="1689393F" w14:textId="3FF38AF8" w:rsidR="001128A1" w:rsidRPr="00DA0F88" w:rsidRDefault="000F636B" w:rsidP="002770D5">
      <w:pPr>
        <w:spacing w:line="288" w:lineRule="auto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         Zamawiający nie wymaga wniesienia zabezpieczania należytego wykonania umowy.</w:t>
      </w:r>
    </w:p>
    <w:p w14:paraId="39D584DF" w14:textId="6F2469F5" w:rsidR="00EB0A64" w:rsidRPr="00DA0F88" w:rsidRDefault="00EB0A64" w:rsidP="002770D5">
      <w:pPr>
        <w:pStyle w:val="Nagwek1"/>
        <w:numPr>
          <w:ilvl w:val="0"/>
          <w:numId w:val="15"/>
        </w:numPr>
        <w:spacing w:before="0" w:line="288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bookmarkStart w:id="83" w:name="_Hlk63943533"/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Umowa ramowa</w:t>
      </w:r>
    </w:p>
    <w:p w14:paraId="6301D6E2" w14:textId="28EB479D" w:rsidR="00571DE6" w:rsidRPr="00DA0F88" w:rsidRDefault="00571DE6" w:rsidP="002770D5">
      <w:pPr>
        <w:spacing w:after="0" w:line="288" w:lineRule="auto"/>
        <w:ind w:left="567" w:hanging="141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Zamawiający nie przewiduje  zawarcia umowy ramowej.</w:t>
      </w:r>
    </w:p>
    <w:p w14:paraId="65271731" w14:textId="77777777" w:rsidR="00FE060A" w:rsidRPr="00DA0F88" w:rsidRDefault="00FE060A" w:rsidP="002770D5">
      <w:pPr>
        <w:spacing w:after="0" w:line="288" w:lineRule="auto"/>
        <w:ind w:left="567" w:hanging="141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001B6CE" w14:textId="3DCAC98B" w:rsidR="00EB0A64" w:rsidRPr="00DA0F88" w:rsidRDefault="00EB0A64" w:rsidP="002770D5">
      <w:pPr>
        <w:pStyle w:val="Nagwek1"/>
        <w:numPr>
          <w:ilvl w:val="0"/>
          <w:numId w:val="15"/>
        </w:numPr>
        <w:spacing w:before="0" w:line="288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Warunek ubiegania się o zamówienie wyłącznie </w:t>
      </w:r>
      <w:r w:rsidR="003F72BA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ykonawców mających zakładu  pracy  chronionej,  spółdzielnie  socjalne  oraz  inni  </w:t>
      </w:r>
      <w:r w:rsidR="0010578C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ykonawcy na podstawie art. 94 ust. 1 ustawy Pzp</w:t>
      </w:r>
    </w:p>
    <w:p w14:paraId="3CCEEDAE" w14:textId="52E2B7C5" w:rsidR="00EB0A64" w:rsidRPr="00DA0F88" w:rsidRDefault="00EB0A64" w:rsidP="002770D5">
      <w:pPr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         Zamawiający nie zastrzega powyższego warunku.</w:t>
      </w:r>
    </w:p>
    <w:p w14:paraId="5EB0EB7D" w14:textId="77777777" w:rsidR="00363042" w:rsidRPr="00DA0F88" w:rsidRDefault="00363042" w:rsidP="002770D5">
      <w:pPr>
        <w:spacing w:after="0" w:line="288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980F4D0" w14:textId="534AF837" w:rsidR="00EB0A64" w:rsidRPr="00DA0F88" w:rsidRDefault="008B290D" w:rsidP="002770D5">
      <w:pPr>
        <w:pStyle w:val="Nagwek1"/>
        <w:numPr>
          <w:ilvl w:val="0"/>
          <w:numId w:val="15"/>
        </w:numPr>
        <w:spacing w:before="0" w:line="288" w:lineRule="auto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Wymagania w zakresie </w:t>
      </w:r>
      <w:r w:rsidR="00EB0A64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art. 96 ust. 2 pkt 2 P</w:t>
      </w:r>
      <w:r w:rsidR="00AB038D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zp</w:t>
      </w:r>
    </w:p>
    <w:p w14:paraId="7E2139EE" w14:textId="3460D5DA" w:rsidR="008B290D" w:rsidRPr="00DA0F88" w:rsidRDefault="008B290D" w:rsidP="002770D5">
      <w:pPr>
        <w:spacing w:after="0" w:line="288" w:lineRule="auto"/>
        <w:ind w:left="426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Zamawiający nie przewiduje wymagań wynikających z zapisu art. 96 ust. 2 pkt 2 Pzp.</w:t>
      </w:r>
    </w:p>
    <w:p w14:paraId="01F8DD0C" w14:textId="77777777" w:rsidR="00CD6C6F" w:rsidRPr="00DA0F88" w:rsidRDefault="00CD6C6F" w:rsidP="002770D5">
      <w:pPr>
        <w:spacing w:after="0" w:line="288" w:lineRule="auto"/>
        <w:ind w:left="426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2691683" w14:textId="5A6F208C" w:rsidR="003C6D50" w:rsidRPr="00DA0F88" w:rsidRDefault="003C6D50" w:rsidP="002770D5">
      <w:pPr>
        <w:pStyle w:val="Nagwek1"/>
        <w:numPr>
          <w:ilvl w:val="0"/>
          <w:numId w:val="15"/>
        </w:numPr>
        <w:spacing w:before="0" w:line="288" w:lineRule="auto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A0F88">
        <w:rPr>
          <w:rFonts w:cstheme="majorHAnsi"/>
          <w:b/>
          <w:bCs/>
          <w:color w:val="auto"/>
          <w:sz w:val="24"/>
          <w:szCs w:val="24"/>
        </w:rPr>
        <w:t>Zamówienia, o których mowa w art. 214 ust. 1 pkt 8</w:t>
      </w:r>
    </w:p>
    <w:p w14:paraId="7E8BCFDE" w14:textId="16E20437" w:rsidR="003C6D50" w:rsidRPr="00DA0F88" w:rsidRDefault="003C6D50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84" w:name="_Hlk63943541"/>
      <w:bookmarkEnd w:id="83"/>
      <w:r w:rsidRPr="00DA0F88">
        <w:rPr>
          <w:rFonts w:asciiTheme="majorHAnsi" w:hAnsiTheme="majorHAnsi" w:cstheme="majorHAnsi"/>
          <w:sz w:val="24"/>
          <w:szCs w:val="24"/>
        </w:rPr>
        <w:t>Zamawiający nie przewiduje udzielenia zamówień, o których mowa w art. 214 ust. 1 pkt 8</w:t>
      </w:r>
      <w:r w:rsidR="002C646A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</w:rPr>
        <w:t>ustawy Pzp.</w:t>
      </w:r>
    </w:p>
    <w:p w14:paraId="40CB2C10" w14:textId="77777777" w:rsidR="00CD6C6F" w:rsidRPr="00DA0F88" w:rsidRDefault="00CD6C6F" w:rsidP="002770D5">
      <w:pPr>
        <w:spacing w:after="0" w:line="288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bookmarkEnd w:id="84"/>
    <w:p w14:paraId="508A1CB9" w14:textId="52EA526E" w:rsidR="00A34559" w:rsidRPr="00DA0F88" w:rsidRDefault="00A34559" w:rsidP="002770D5">
      <w:pPr>
        <w:pStyle w:val="Nagwek1"/>
        <w:numPr>
          <w:ilvl w:val="0"/>
          <w:numId w:val="28"/>
        </w:numPr>
        <w:spacing w:before="0" w:line="288" w:lineRule="auto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A0F88">
        <w:rPr>
          <w:rFonts w:cstheme="majorHAnsi"/>
          <w:b/>
          <w:bCs/>
          <w:color w:val="auto"/>
          <w:sz w:val="24"/>
          <w:szCs w:val="24"/>
        </w:rPr>
        <w:t>Projektowane postanowienia umowy w sprawie zamówienia publicznego, które zostaną wprowadzone do treści tej umowy</w:t>
      </w:r>
    </w:p>
    <w:p w14:paraId="18606283" w14:textId="74D83940" w:rsidR="00A34559" w:rsidRPr="00DA0F88" w:rsidRDefault="008B290D" w:rsidP="002770D5">
      <w:pPr>
        <w:pStyle w:val="Akapitzlist"/>
        <w:numPr>
          <w:ilvl w:val="0"/>
          <w:numId w:val="21"/>
        </w:numPr>
        <w:spacing w:after="0" w:line="288" w:lineRule="auto"/>
        <w:ind w:hanging="72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Projektowane </w:t>
      </w:r>
      <w:r w:rsidR="00A34559" w:rsidRPr="00DA0F88">
        <w:rPr>
          <w:rFonts w:asciiTheme="majorHAnsi" w:hAnsiTheme="majorHAnsi" w:cstheme="majorHAnsi"/>
          <w:sz w:val="24"/>
          <w:szCs w:val="24"/>
        </w:rPr>
        <w:t xml:space="preserve"> postanowienia, które zostaną wprowadzone do treści zawieranej umowy są zawarte w projektowanych postanowieniach  umowy stanowiącym załącznik nr </w:t>
      </w:r>
      <w:r w:rsidR="002C646A">
        <w:rPr>
          <w:rFonts w:asciiTheme="majorHAnsi" w:hAnsiTheme="majorHAnsi" w:cstheme="majorHAnsi"/>
          <w:sz w:val="24"/>
          <w:szCs w:val="24"/>
        </w:rPr>
        <w:t>2</w:t>
      </w:r>
      <w:r w:rsidR="00824229"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="00A34559" w:rsidRPr="00DA0F88">
        <w:rPr>
          <w:rFonts w:asciiTheme="majorHAnsi" w:hAnsiTheme="majorHAnsi" w:cstheme="majorHAnsi"/>
          <w:sz w:val="24"/>
          <w:szCs w:val="24"/>
        </w:rPr>
        <w:t>do SWZ.</w:t>
      </w:r>
    </w:p>
    <w:p w14:paraId="75D4231A" w14:textId="77777777" w:rsidR="008B290D" w:rsidRPr="00DA0F88" w:rsidRDefault="008B290D" w:rsidP="002770D5">
      <w:pPr>
        <w:pStyle w:val="Akapitzlist"/>
        <w:spacing w:after="0" w:line="288" w:lineRule="auto"/>
        <w:ind w:left="1146"/>
        <w:jc w:val="both"/>
        <w:rPr>
          <w:rFonts w:asciiTheme="majorHAnsi" w:hAnsiTheme="majorHAnsi" w:cstheme="majorHAnsi"/>
          <w:sz w:val="24"/>
          <w:szCs w:val="24"/>
        </w:rPr>
      </w:pPr>
    </w:p>
    <w:p w14:paraId="683C66E9" w14:textId="161A8A47" w:rsidR="00882C31" w:rsidRPr="00DA0F88" w:rsidRDefault="00485539" w:rsidP="002770D5">
      <w:pPr>
        <w:pStyle w:val="Akapitzlist"/>
        <w:numPr>
          <w:ilvl w:val="0"/>
          <w:numId w:val="21"/>
        </w:numPr>
        <w:spacing w:after="0" w:line="288" w:lineRule="auto"/>
        <w:ind w:hanging="72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Zamawiający przewiduje możliwość dokonania zamian w umowie na zasadach określonych w projekcie umowy stanowiącym załącznik </w:t>
      </w:r>
      <w:r w:rsidR="002C3432" w:rsidRPr="00DA0F88">
        <w:rPr>
          <w:rFonts w:asciiTheme="majorHAnsi" w:hAnsiTheme="majorHAnsi" w:cstheme="majorHAnsi"/>
          <w:sz w:val="24"/>
          <w:szCs w:val="24"/>
        </w:rPr>
        <w:t>n</w:t>
      </w:r>
      <w:r w:rsidRPr="00DA0F88">
        <w:rPr>
          <w:rFonts w:asciiTheme="majorHAnsi" w:hAnsiTheme="majorHAnsi" w:cstheme="majorHAnsi"/>
          <w:sz w:val="24"/>
          <w:szCs w:val="24"/>
        </w:rPr>
        <w:t xml:space="preserve">r </w:t>
      </w:r>
      <w:r w:rsidR="002C646A">
        <w:rPr>
          <w:rFonts w:asciiTheme="majorHAnsi" w:hAnsiTheme="majorHAnsi" w:cstheme="majorHAnsi"/>
          <w:sz w:val="24"/>
          <w:szCs w:val="24"/>
        </w:rPr>
        <w:t>2</w:t>
      </w:r>
      <w:r w:rsidR="00F66316"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1626D630" w14:textId="77777777" w:rsidR="00CD6C6F" w:rsidRPr="00DA0F88" w:rsidRDefault="00CD6C6F" w:rsidP="002770D5">
      <w:pPr>
        <w:pStyle w:val="Akapitzlist"/>
        <w:spacing w:line="288" w:lineRule="auto"/>
        <w:rPr>
          <w:rFonts w:asciiTheme="majorHAnsi" w:hAnsiTheme="majorHAnsi" w:cstheme="majorHAnsi"/>
          <w:sz w:val="24"/>
          <w:szCs w:val="24"/>
        </w:rPr>
      </w:pPr>
    </w:p>
    <w:p w14:paraId="6B3C110E" w14:textId="134914D1" w:rsidR="005979E5" w:rsidRPr="00DA0F88" w:rsidRDefault="005979E5" w:rsidP="002770D5">
      <w:pPr>
        <w:pStyle w:val="Nagwek1"/>
        <w:numPr>
          <w:ilvl w:val="0"/>
          <w:numId w:val="28"/>
        </w:numPr>
        <w:spacing w:before="0" w:line="288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lastRenderedPageBreak/>
        <w:t>Informacje o formalnościach, jakie muszą zostać dopełnione po wyborze oferty w celu zawarcia umowy w sprawie zamówienia publicznego</w:t>
      </w:r>
    </w:p>
    <w:p w14:paraId="553CB904" w14:textId="3D4D81C7" w:rsidR="00683467" w:rsidRPr="00DA0F88" w:rsidRDefault="00683467" w:rsidP="002770D5">
      <w:pPr>
        <w:numPr>
          <w:ilvl w:val="1"/>
          <w:numId w:val="18"/>
        </w:numPr>
        <w:spacing w:after="0" w:line="288" w:lineRule="auto"/>
        <w:ind w:left="993" w:hanging="567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bookmarkStart w:id="85" w:name="_Hlk62207040"/>
      <w:bookmarkStart w:id="86" w:name="_Hlk62219254"/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Niezwłocznie po wyborze najkorzystniejszej oferty </w:t>
      </w:r>
      <w:r w:rsidR="003F72BA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informuje równocześnie </w:t>
      </w:r>
      <w:r w:rsidR="003F72B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ykonawców, którzy złożyli oferty, o:</w:t>
      </w:r>
    </w:p>
    <w:bookmarkEnd w:id="85"/>
    <w:p w14:paraId="1592AB84" w14:textId="26BD0267" w:rsidR="00683467" w:rsidRPr="00DA0F88" w:rsidRDefault="00683467" w:rsidP="002770D5">
      <w:pPr>
        <w:numPr>
          <w:ilvl w:val="2"/>
          <w:numId w:val="18"/>
        </w:numPr>
        <w:spacing w:after="0" w:line="288" w:lineRule="auto"/>
        <w:ind w:left="1843" w:hanging="850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wyborze najkorzystniejszej oferty, podając nazwę albo imię i nazwisko, siedzibę albo miejsce zamieszkania, jeżeli jest miejscem wykonywania działalności </w:t>
      </w:r>
      <w:r w:rsidR="003F72B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ykonawcy, którego ofertę wybrano, oraz nazwy albo imiona </w:t>
      </w:r>
      <w:r w:rsidR="003F72BA">
        <w:rPr>
          <w:rFonts w:asciiTheme="majorHAnsi" w:hAnsiTheme="majorHAnsi" w:cstheme="majorHAnsi"/>
          <w:sz w:val="24"/>
          <w:szCs w:val="24"/>
          <w:lang w:eastAsia="pl-PL"/>
        </w:rPr>
        <w:br/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i nazwiska, siedziby albo miejsca zamieszkania, jeżeli są miejscami wykonywania działalności </w:t>
      </w:r>
      <w:r w:rsidR="003F72B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ykonawców, którzy złożyli oferty, a także punktację przyznaną ofertom w każdym kryterium oceny ofert i łączną punktację,</w:t>
      </w:r>
    </w:p>
    <w:p w14:paraId="36CAB15C" w14:textId="14F227C1" w:rsidR="00683467" w:rsidRPr="00DA0F88" w:rsidRDefault="003F72BA" w:rsidP="002770D5">
      <w:pPr>
        <w:numPr>
          <w:ilvl w:val="2"/>
          <w:numId w:val="18"/>
        </w:numPr>
        <w:spacing w:after="0" w:line="288" w:lineRule="auto"/>
        <w:ind w:left="1843" w:hanging="850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683467" w:rsidRPr="00DA0F88">
        <w:rPr>
          <w:rFonts w:asciiTheme="majorHAnsi" w:hAnsiTheme="majorHAnsi" w:cstheme="majorHAnsi"/>
          <w:sz w:val="24"/>
          <w:szCs w:val="24"/>
          <w:lang w:eastAsia="pl-PL"/>
        </w:rPr>
        <w:t>ykonawcach, których oferty zostały odrzucone</w:t>
      </w:r>
    </w:p>
    <w:p w14:paraId="1902D810" w14:textId="77777777" w:rsidR="00683467" w:rsidRPr="00DA0F88" w:rsidRDefault="00683467" w:rsidP="002770D5">
      <w:pPr>
        <w:spacing w:after="0" w:line="288" w:lineRule="auto"/>
        <w:ind w:left="1985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- podając uzasadnienie faktyczne i prawne.</w:t>
      </w:r>
    </w:p>
    <w:p w14:paraId="1D2795C9" w14:textId="77777777" w:rsidR="00683467" w:rsidRPr="00DA0F88" w:rsidRDefault="00683467" w:rsidP="002770D5">
      <w:pPr>
        <w:spacing w:after="0" w:line="288" w:lineRule="auto"/>
        <w:ind w:left="1985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2AA0DCC" w14:textId="5221E1D5" w:rsidR="00683467" w:rsidRPr="00DA0F88" w:rsidRDefault="00683467" w:rsidP="002770D5">
      <w:pPr>
        <w:numPr>
          <w:ilvl w:val="1"/>
          <w:numId w:val="18"/>
        </w:numPr>
        <w:spacing w:after="0" w:line="288" w:lineRule="auto"/>
        <w:ind w:left="993" w:hanging="567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>Zamawiający udostępnia niezwłocznie informacje, o których mowa w pkt 32.1.1, na stronie internetowej prowadzonego postępowania.</w:t>
      </w:r>
    </w:p>
    <w:p w14:paraId="20E0136B" w14:textId="77777777" w:rsidR="00683467" w:rsidRPr="00DA0F88" w:rsidRDefault="00683467" w:rsidP="002770D5">
      <w:pPr>
        <w:spacing w:after="0" w:line="288" w:lineRule="auto"/>
        <w:ind w:left="993" w:hanging="567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F55AE36" w14:textId="77777777" w:rsidR="00683467" w:rsidRPr="00DA0F88" w:rsidRDefault="00683467" w:rsidP="002770D5">
      <w:pPr>
        <w:numPr>
          <w:ilvl w:val="1"/>
          <w:numId w:val="18"/>
        </w:numPr>
        <w:spacing w:after="0" w:line="288" w:lineRule="auto"/>
        <w:ind w:left="993" w:hanging="567"/>
        <w:contextualSpacing/>
        <w:jc w:val="both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Wykonawca przed podpisaniem umowy winien: </w:t>
      </w:r>
    </w:p>
    <w:p w14:paraId="25092C41" w14:textId="6EBC0103" w:rsidR="00683467" w:rsidRPr="00DA0F88" w:rsidRDefault="00683467" w:rsidP="002770D5">
      <w:pPr>
        <w:spacing w:after="0" w:line="288" w:lineRule="auto"/>
        <w:ind w:left="1701" w:hanging="708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32.3.1. przedstawić </w:t>
      </w:r>
      <w:r w:rsidR="003F72BA">
        <w:rPr>
          <w:rFonts w:asciiTheme="majorHAnsi" w:eastAsia="Calibr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amawiającemu dokument stwierdzający, iż osoba/osoby, które  będą podpisywały umowę posiadają prawo do reprezentowania </w:t>
      </w:r>
      <w:r w:rsidR="003F72BA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ykonawcy, o ile wcześniej takiego dokumentu nie złożył,</w:t>
      </w:r>
    </w:p>
    <w:p w14:paraId="6BF37CE6" w14:textId="3582E540" w:rsidR="00683467" w:rsidRPr="00DA0F88" w:rsidRDefault="00683467" w:rsidP="002770D5">
      <w:pPr>
        <w:numPr>
          <w:ilvl w:val="2"/>
          <w:numId w:val="36"/>
        </w:numPr>
        <w:spacing w:after="0" w:line="288" w:lineRule="auto"/>
        <w:ind w:left="1701" w:hanging="708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umowę regulującą współpracę – w przypadku złożenia oferty przez </w:t>
      </w:r>
      <w:r w:rsidR="003F72BA">
        <w:rPr>
          <w:rFonts w:asciiTheme="majorHAnsi" w:eastAsia="Calibr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ykonawców wspólnie ubiegających się o zamówienie</w:t>
      </w:r>
      <w:r w:rsidR="00DA6038">
        <w:rPr>
          <w:rFonts w:asciiTheme="majorHAnsi" w:eastAsia="Calibri" w:hAnsiTheme="majorHAnsi" w:cstheme="majorHAnsi"/>
          <w:sz w:val="24"/>
          <w:szCs w:val="24"/>
          <w:lang w:eastAsia="pl-PL"/>
        </w:rPr>
        <w:t>,</w:t>
      </w:r>
    </w:p>
    <w:p w14:paraId="770B61BD" w14:textId="49D6D263" w:rsidR="00683467" w:rsidRPr="00DA0F88" w:rsidRDefault="00DA6038" w:rsidP="002770D5">
      <w:pPr>
        <w:numPr>
          <w:ilvl w:val="2"/>
          <w:numId w:val="36"/>
        </w:numPr>
        <w:spacing w:after="0" w:line="288" w:lineRule="auto"/>
        <w:ind w:left="1701" w:hanging="708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t>p</w:t>
      </w:r>
      <w:r w:rsidR="00683467"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rzesłać przy użyciu środków komunikacji elektronicznej umowę/-y na kompleksową dostawę gazu przygotowaną do podpisu przez </w:t>
      </w:r>
      <w:r w:rsidR="003F72BA">
        <w:rPr>
          <w:rFonts w:asciiTheme="majorHAnsi" w:eastAsia="Calibri" w:hAnsiTheme="majorHAnsi" w:cstheme="majorHAnsi"/>
          <w:sz w:val="24"/>
          <w:szCs w:val="24"/>
          <w:lang w:eastAsia="pl-PL"/>
        </w:rPr>
        <w:t>Z</w:t>
      </w:r>
      <w:r w:rsidR="00683467"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amawiającego z uwzględnieniem wszystkich zapisów wynikających z niniejszej  SWZ</w:t>
      </w:r>
      <w:r w:rsidR="002621A2">
        <w:rPr>
          <w:rFonts w:asciiTheme="majorHAnsi" w:eastAsia="Calibri" w:hAnsiTheme="majorHAnsi" w:cstheme="majorHAnsi"/>
          <w:sz w:val="24"/>
          <w:szCs w:val="24"/>
          <w:lang w:eastAsia="pl-PL"/>
        </w:rPr>
        <w:t>,</w:t>
      </w:r>
    </w:p>
    <w:p w14:paraId="0AB175F1" w14:textId="3A4C7217" w:rsidR="00683467" w:rsidRPr="00DA0F88" w:rsidRDefault="00683467" w:rsidP="002770D5">
      <w:pPr>
        <w:numPr>
          <w:ilvl w:val="2"/>
          <w:numId w:val="36"/>
        </w:numPr>
        <w:spacing w:after="0" w:line="288" w:lineRule="auto"/>
        <w:ind w:left="1701" w:hanging="709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przekazać </w:t>
      </w:r>
      <w:r w:rsidR="003F72BA">
        <w:rPr>
          <w:rFonts w:asciiTheme="majorHAnsi" w:eastAsia="Calibr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eastAsia="Calibri" w:hAnsiTheme="majorHAnsi" w:cstheme="majorHAnsi"/>
          <w:sz w:val="24"/>
          <w:szCs w:val="24"/>
          <w:lang w:eastAsia="pl-PL"/>
        </w:rPr>
        <w:t>amawiającemu informacje dotyczące osób podpisujących umowę oraz osób upoważnionych do kontaktów w ramach realizacji umowy.</w:t>
      </w:r>
    </w:p>
    <w:p w14:paraId="657841D1" w14:textId="77777777" w:rsidR="00683467" w:rsidRPr="00DA0F88" w:rsidRDefault="00683467" w:rsidP="002770D5">
      <w:pPr>
        <w:spacing w:after="0" w:line="288" w:lineRule="auto"/>
        <w:ind w:left="1701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55064FC7" w14:textId="3BBEAD37" w:rsidR="00683467" w:rsidRPr="00DA0F88" w:rsidRDefault="00683467" w:rsidP="002770D5">
      <w:pPr>
        <w:numPr>
          <w:ilvl w:val="1"/>
          <w:numId w:val="36"/>
        </w:numPr>
        <w:spacing w:after="0" w:line="288" w:lineRule="auto"/>
        <w:ind w:left="993" w:hanging="567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W przypadku gdy </w:t>
      </w:r>
      <w:r w:rsidR="003F72B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ykonawca, którego oferta została wybrana</w:t>
      </w:r>
      <w:r w:rsidR="00E13933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jako najkorzystniejsza, uchyla się od zawarcia umowy w sprawie zamówienia publicznego,  </w:t>
      </w:r>
      <w:r w:rsidR="003F72BA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 xml:space="preserve">amawiający może dokonać ponownego badania i oceny ofert spośród ofert pozostałych w postępowaniu </w:t>
      </w:r>
      <w:r w:rsidR="003F72BA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Pr="00DA0F88">
        <w:rPr>
          <w:rFonts w:asciiTheme="majorHAnsi" w:hAnsiTheme="majorHAnsi" w:cstheme="majorHAnsi"/>
          <w:sz w:val="24"/>
          <w:szCs w:val="24"/>
          <w:lang w:eastAsia="pl-PL"/>
        </w:rPr>
        <w:t>ykonawców oraz wybrać najkorzystniejszą ofertę albo unieważnić postępowanie.</w:t>
      </w:r>
    </w:p>
    <w:p w14:paraId="6E2F6C18" w14:textId="77777777" w:rsidR="00683467" w:rsidRPr="00DA0F88" w:rsidRDefault="00683467" w:rsidP="002770D5">
      <w:pPr>
        <w:spacing w:after="0" w:line="288" w:lineRule="auto"/>
        <w:ind w:left="993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bookmarkEnd w:id="86"/>
    <w:p w14:paraId="5B5F632F" w14:textId="160F6705" w:rsidR="00822529" w:rsidRPr="00DA0F88" w:rsidRDefault="00822529" w:rsidP="002770D5">
      <w:pPr>
        <w:pStyle w:val="Nagwek1"/>
        <w:numPr>
          <w:ilvl w:val="0"/>
          <w:numId w:val="19"/>
        </w:numPr>
        <w:spacing w:before="0" w:line="288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Pouczenie o</w:t>
      </w:r>
      <w:r w:rsidR="00FF1475"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środkach ochrony prawnej przysługujących </w:t>
      </w:r>
      <w:r w:rsidR="003F72BA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W</w:t>
      </w: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ykonawcy</w:t>
      </w:r>
    </w:p>
    <w:p w14:paraId="09CBCB1D" w14:textId="67EB8877" w:rsidR="00822529" w:rsidRPr="00DA0F88" w:rsidRDefault="009A6FD7" w:rsidP="002770D5">
      <w:pPr>
        <w:pStyle w:val="Akapitzlist"/>
        <w:numPr>
          <w:ilvl w:val="1"/>
          <w:numId w:val="19"/>
        </w:numPr>
        <w:spacing w:after="0" w:line="288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87" w:name="_Hlk111186942"/>
      <w:bookmarkStart w:id="88" w:name="_Hlk62731917"/>
      <w:r w:rsidRPr="00DA0F88">
        <w:rPr>
          <w:rFonts w:asciiTheme="majorHAnsi" w:hAnsiTheme="majorHAnsi" w:cstheme="majorHAnsi"/>
          <w:sz w:val="24"/>
          <w:szCs w:val="24"/>
        </w:rPr>
        <w:t xml:space="preserve">Środki ochrony prawnej określone w dziale IX ustawy Pzp przysługują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 xml:space="preserve">ykonawcy, oraz innemu podmiotowi, jeżeli ma lub miał interes w uzyskaniu zamówienia oraz poniósł lub może ponieść szkodę w wyniku naruszenia przez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>amawiającego przepisów ustawy Pzp</w:t>
      </w:r>
      <w:r w:rsidR="008826A5" w:rsidRPr="00DA0F88">
        <w:rPr>
          <w:rFonts w:asciiTheme="majorHAnsi" w:hAnsiTheme="majorHAnsi" w:cstheme="majorHAnsi"/>
          <w:sz w:val="24"/>
          <w:szCs w:val="24"/>
        </w:rPr>
        <w:t>.</w:t>
      </w:r>
    </w:p>
    <w:p w14:paraId="4EA0A479" w14:textId="77777777" w:rsidR="008826A5" w:rsidRPr="00DA0F88" w:rsidRDefault="008826A5" w:rsidP="002770D5">
      <w:pPr>
        <w:pStyle w:val="Akapitzlist"/>
        <w:spacing w:after="0" w:line="288" w:lineRule="auto"/>
        <w:ind w:left="993"/>
        <w:rPr>
          <w:rFonts w:asciiTheme="majorHAnsi" w:hAnsiTheme="majorHAnsi" w:cstheme="majorHAnsi"/>
          <w:sz w:val="24"/>
          <w:szCs w:val="24"/>
        </w:rPr>
      </w:pPr>
    </w:p>
    <w:p w14:paraId="689B6208" w14:textId="4D1B0FA8" w:rsidR="009A6FD7" w:rsidRDefault="009A6FD7" w:rsidP="002770D5">
      <w:pPr>
        <w:pStyle w:val="Akapitzlist"/>
        <w:numPr>
          <w:ilvl w:val="1"/>
          <w:numId w:val="19"/>
        </w:numPr>
        <w:spacing w:after="0" w:line="288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Środki ochrony prawnej wobec ogłoszenia wszczynającego postępowanie </w:t>
      </w:r>
      <w:r w:rsidR="003F72BA">
        <w:rPr>
          <w:rFonts w:asciiTheme="majorHAnsi" w:hAnsiTheme="majorHAnsi" w:cstheme="majorHAnsi"/>
          <w:sz w:val="24"/>
          <w:szCs w:val="24"/>
        </w:rPr>
        <w:br/>
      </w:r>
      <w:r w:rsidRPr="00DA0F88">
        <w:rPr>
          <w:rFonts w:asciiTheme="majorHAnsi" w:hAnsiTheme="majorHAnsi" w:cstheme="majorHAnsi"/>
          <w:sz w:val="24"/>
          <w:szCs w:val="24"/>
        </w:rPr>
        <w:t>o udzielenie zamówienia oraz dokumentów zamówienia przysługują również organizacjom wpisanym na listę, o której mowa w art. 469 pkt 15 ustawy Pzp, oraz Rzecznikowi Małych i Średnich Przedsiębiorców</w:t>
      </w:r>
      <w:r w:rsidR="008826A5" w:rsidRPr="00DA0F88">
        <w:rPr>
          <w:rFonts w:asciiTheme="majorHAnsi" w:hAnsiTheme="majorHAnsi" w:cstheme="majorHAnsi"/>
          <w:sz w:val="24"/>
          <w:szCs w:val="24"/>
        </w:rPr>
        <w:t>.</w:t>
      </w:r>
    </w:p>
    <w:p w14:paraId="2234717B" w14:textId="77777777" w:rsidR="00DB5241" w:rsidRPr="00DB5241" w:rsidRDefault="00DB5241" w:rsidP="00DB5241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FA89BB" w14:textId="1A94B2B7" w:rsidR="009A6FD7" w:rsidRPr="00DA0F88" w:rsidRDefault="009A6FD7" w:rsidP="002770D5">
      <w:pPr>
        <w:pStyle w:val="Akapitzlist"/>
        <w:numPr>
          <w:ilvl w:val="1"/>
          <w:numId w:val="19"/>
        </w:numPr>
        <w:spacing w:after="0" w:line="288" w:lineRule="auto"/>
        <w:ind w:left="993" w:hanging="567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Odwołanie wnosi się do Prezesa Izby</w:t>
      </w:r>
      <w:r w:rsidR="003F72BA">
        <w:rPr>
          <w:rFonts w:asciiTheme="majorHAnsi" w:hAnsiTheme="majorHAnsi" w:cstheme="majorHAnsi"/>
          <w:sz w:val="24"/>
          <w:szCs w:val="24"/>
        </w:rPr>
        <w:t>:</w:t>
      </w:r>
    </w:p>
    <w:p w14:paraId="2CEE6828" w14:textId="663A179E" w:rsidR="009A6FD7" w:rsidRPr="00DA0F88" w:rsidRDefault="00BC5EE8" w:rsidP="002770D5">
      <w:pPr>
        <w:pStyle w:val="Akapitzlist"/>
        <w:numPr>
          <w:ilvl w:val="2"/>
          <w:numId w:val="19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o</w:t>
      </w:r>
      <w:r w:rsidR="009A6FD7" w:rsidRPr="00DA0F88">
        <w:rPr>
          <w:rFonts w:asciiTheme="majorHAnsi" w:hAnsiTheme="majorHAnsi" w:cstheme="majorHAnsi"/>
          <w:sz w:val="24"/>
          <w:szCs w:val="24"/>
        </w:rPr>
        <w:t xml:space="preserve">dwołujący przekazuje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="009A6FD7" w:rsidRPr="00DA0F88">
        <w:rPr>
          <w:rFonts w:asciiTheme="majorHAnsi" w:hAnsiTheme="majorHAnsi" w:cstheme="majorHAnsi"/>
          <w:sz w:val="24"/>
          <w:szCs w:val="24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terminu,</w:t>
      </w:r>
    </w:p>
    <w:p w14:paraId="0DA9D000" w14:textId="337A8A25" w:rsidR="009A6FD7" w:rsidRPr="00DA0F88" w:rsidRDefault="00BC5EE8" w:rsidP="002770D5">
      <w:pPr>
        <w:pStyle w:val="Akapitzlist"/>
        <w:numPr>
          <w:ilvl w:val="2"/>
          <w:numId w:val="19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d</w:t>
      </w:r>
      <w:r w:rsidR="009A6FD7" w:rsidRPr="00DA0F88">
        <w:rPr>
          <w:rFonts w:asciiTheme="majorHAnsi" w:hAnsiTheme="majorHAnsi" w:cstheme="majorHAnsi"/>
          <w:sz w:val="24"/>
          <w:szCs w:val="24"/>
        </w:rPr>
        <w:t xml:space="preserve">omniemywa się, że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="009A6FD7" w:rsidRPr="00DA0F88">
        <w:rPr>
          <w:rFonts w:asciiTheme="majorHAnsi" w:hAnsiTheme="majorHAnsi" w:cstheme="majorHAnsi"/>
          <w:sz w:val="24"/>
          <w:szCs w:val="24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F91BEFB" w14:textId="77777777" w:rsidR="008826A5" w:rsidRPr="00DA0F88" w:rsidRDefault="008826A5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sz w:val="24"/>
          <w:szCs w:val="24"/>
        </w:rPr>
      </w:pPr>
    </w:p>
    <w:p w14:paraId="69ACFA5F" w14:textId="131EF671" w:rsidR="009A6FD7" w:rsidRPr="00DA0F88" w:rsidRDefault="009A6FD7" w:rsidP="002770D5">
      <w:pPr>
        <w:pStyle w:val="Akapitzlist"/>
        <w:numPr>
          <w:ilvl w:val="1"/>
          <w:numId w:val="19"/>
        </w:numPr>
        <w:spacing w:after="0" w:line="288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2E97E2F3" w14:textId="76664D29" w:rsidR="005C497B" w:rsidRPr="00DA0F88" w:rsidRDefault="005C497B" w:rsidP="002770D5">
      <w:pPr>
        <w:pStyle w:val="Akapitzlist"/>
        <w:numPr>
          <w:ilvl w:val="2"/>
          <w:numId w:val="19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niezgodną z przepisami ustawy czynność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 xml:space="preserve">amawiającego, podjętą </w:t>
      </w:r>
      <w:r w:rsidR="003F72BA">
        <w:rPr>
          <w:rFonts w:asciiTheme="majorHAnsi" w:hAnsiTheme="majorHAnsi" w:cstheme="majorHAnsi"/>
          <w:sz w:val="24"/>
          <w:szCs w:val="24"/>
        </w:rPr>
        <w:br/>
      </w:r>
      <w:r w:rsidRPr="00DA0F88">
        <w:rPr>
          <w:rFonts w:asciiTheme="majorHAnsi" w:hAnsiTheme="majorHAnsi" w:cstheme="majorHAnsi"/>
          <w:sz w:val="24"/>
          <w:szCs w:val="24"/>
        </w:rPr>
        <w:t xml:space="preserve">w postępowaniu o udzielenie zamówienia, o zawarcie umowy ramowej, dynamicznym systemie zakupów, systemie kwalifikowania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>ykonawców lub konkursie, w tym na projektowane postanowienie umowy,</w:t>
      </w:r>
    </w:p>
    <w:p w14:paraId="7AC629DE" w14:textId="29792ED4" w:rsidR="00521B3B" w:rsidRPr="00DA0F88" w:rsidRDefault="005C497B" w:rsidP="002770D5">
      <w:pPr>
        <w:pStyle w:val="Akapitzlist"/>
        <w:numPr>
          <w:ilvl w:val="2"/>
          <w:numId w:val="19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zaniechanie czynności w postępowaniu o udzielenie zamówienia, o zawarcie umowy ramowej, dynamicznym systemie zakupów,</w:t>
      </w:r>
      <w:r w:rsidR="002440AC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</w:rPr>
        <w:t xml:space="preserve">systemie kwalifikowania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 xml:space="preserve">ykonawców lub konkursie, do której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>amawiający był obowiązany na podstawie ustawy</w:t>
      </w:r>
      <w:r w:rsidR="003F0AF8" w:rsidRPr="00DA0F88">
        <w:rPr>
          <w:rFonts w:asciiTheme="majorHAnsi" w:hAnsiTheme="majorHAnsi" w:cstheme="majorHAnsi"/>
          <w:sz w:val="24"/>
          <w:szCs w:val="24"/>
        </w:rPr>
        <w:t>,</w:t>
      </w:r>
    </w:p>
    <w:p w14:paraId="014B4F6B" w14:textId="452428A1" w:rsidR="005C497B" w:rsidRPr="00DA0F88" w:rsidRDefault="005C497B" w:rsidP="002770D5">
      <w:pPr>
        <w:pStyle w:val="Akapitzlist"/>
        <w:numPr>
          <w:ilvl w:val="2"/>
          <w:numId w:val="19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zaniechanie przeprowadzenia postępowania o udzielenie zamówienia lub zorganizowania konkursu na podstawie ustawy, mimo że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>amawiający był do tego obowiązany</w:t>
      </w:r>
      <w:r w:rsidR="00521B3B" w:rsidRPr="00DA0F88">
        <w:rPr>
          <w:rFonts w:asciiTheme="majorHAnsi" w:hAnsiTheme="majorHAnsi" w:cstheme="majorHAnsi"/>
          <w:sz w:val="24"/>
          <w:szCs w:val="24"/>
        </w:rPr>
        <w:t>.</w:t>
      </w:r>
    </w:p>
    <w:p w14:paraId="248EF2E6" w14:textId="77777777" w:rsidR="00521B3B" w:rsidRPr="00DA0F88" w:rsidRDefault="00521B3B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sz w:val="24"/>
          <w:szCs w:val="24"/>
        </w:rPr>
      </w:pPr>
    </w:p>
    <w:p w14:paraId="5650BB97" w14:textId="7C9975EA" w:rsidR="0002698E" w:rsidRPr="00DA0F88" w:rsidRDefault="005C497B" w:rsidP="002770D5">
      <w:pPr>
        <w:pStyle w:val="Akapitzlist"/>
        <w:numPr>
          <w:ilvl w:val="1"/>
          <w:numId w:val="19"/>
        </w:numPr>
        <w:spacing w:after="0" w:line="288" w:lineRule="auto"/>
        <w:ind w:left="993" w:hanging="709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Odwołanie wnosi się w przypadku zamówień, </w:t>
      </w:r>
      <w:r w:rsidR="0002698E" w:rsidRPr="00DA0F88">
        <w:rPr>
          <w:rFonts w:asciiTheme="majorHAnsi" w:hAnsiTheme="majorHAnsi" w:cstheme="majorHAnsi"/>
          <w:sz w:val="24"/>
          <w:szCs w:val="24"/>
        </w:rPr>
        <w:t>których  wartość  jest  równa  albo  przekracza  progi unijne, w terminie:</w:t>
      </w:r>
    </w:p>
    <w:p w14:paraId="5852091D" w14:textId="4730C675" w:rsidR="005C497B" w:rsidRPr="00DA0F88" w:rsidRDefault="0002698E" w:rsidP="002770D5">
      <w:pPr>
        <w:pStyle w:val="Akapitzlist"/>
        <w:numPr>
          <w:ilvl w:val="2"/>
          <w:numId w:val="19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10 </w:t>
      </w:r>
      <w:r w:rsidR="005C497B" w:rsidRPr="00DA0F88">
        <w:rPr>
          <w:rFonts w:asciiTheme="majorHAnsi" w:hAnsiTheme="majorHAnsi" w:cstheme="majorHAnsi"/>
          <w:sz w:val="24"/>
          <w:szCs w:val="24"/>
        </w:rPr>
        <w:t xml:space="preserve">dni od dnia przekazania informacji o czynności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="005C497B" w:rsidRPr="00DA0F88">
        <w:rPr>
          <w:rFonts w:asciiTheme="majorHAnsi" w:hAnsiTheme="majorHAnsi" w:cstheme="majorHAnsi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25E0FEF4" w14:textId="167A108D" w:rsidR="005C497B" w:rsidRPr="00DA0F88" w:rsidRDefault="005C497B" w:rsidP="002770D5">
      <w:pPr>
        <w:pStyle w:val="Akapitzlist"/>
        <w:numPr>
          <w:ilvl w:val="2"/>
          <w:numId w:val="19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1</w:t>
      </w:r>
      <w:r w:rsidR="0002698E" w:rsidRPr="00DA0F88">
        <w:rPr>
          <w:rFonts w:asciiTheme="majorHAnsi" w:hAnsiTheme="majorHAnsi" w:cstheme="majorHAnsi"/>
          <w:sz w:val="24"/>
          <w:szCs w:val="24"/>
        </w:rPr>
        <w:t>5</w:t>
      </w:r>
      <w:r w:rsidRPr="00DA0F88">
        <w:rPr>
          <w:rFonts w:asciiTheme="majorHAnsi" w:hAnsiTheme="majorHAnsi" w:cstheme="majorHAnsi"/>
          <w:sz w:val="24"/>
          <w:szCs w:val="24"/>
        </w:rPr>
        <w:t xml:space="preserve"> dni od dnia przekazania informacji o czynności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 xml:space="preserve">amawiającego stanowiącej podstawę jego wniesienia, jeżeli informacja została przekazana w sposób inny niż określony w pkt </w:t>
      </w:r>
      <w:r w:rsidR="00E06F50" w:rsidRPr="00DA0F88">
        <w:rPr>
          <w:rFonts w:asciiTheme="majorHAnsi" w:hAnsiTheme="majorHAnsi" w:cstheme="majorHAnsi"/>
          <w:sz w:val="24"/>
          <w:szCs w:val="24"/>
        </w:rPr>
        <w:t>3</w:t>
      </w:r>
      <w:r w:rsidR="00EB0A64" w:rsidRPr="00DA0F88">
        <w:rPr>
          <w:rFonts w:asciiTheme="majorHAnsi" w:hAnsiTheme="majorHAnsi" w:cstheme="majorHAnsi"/>
          <w:sz w:val="24"/>
          <w:szCs w:val="24"/>
        </w:rPr>
        <w:t>3</w:t>
      </w:r>
      <w:r w:rsidRPr="00DA0F88">
        <w:rPr>
          <w:rFonts w:asciiTheme="majorHAnsi" w:hAnsiTheme="majorHAnsi" w:cstheme="majorHAnsi"/>
          <w:sz w:val="24"/>
          <w:szCs w:val="24"/>
        </w:rPr>
        <w:t>.5.1.</w:t>
      </w:r>
    </w:p>
    <w:p w14:paraId="56E12F4D" w14:textId="77777777" w:rsidR="00521B3B" w:rsidRPr="00DA0F88" w:rsidRDefault="00521B3B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sz w:val="24"/>
          <w:szCs w:val="24"/>
        </w:rPr>
      </w:pPr>
    </w:p>
    <w:p w14:paraId="51E661C4" w14:textId="6883AA8F" w:rsidR="008826A5" w:rsidRPr="00DA0F88" w:rsidRDefault="005C497B" w:rsidP="002770D5">
      <w:pPr>
        <w:pStyle w:val="Akapitzlist"/>
        <w:numPr>
          <w:ilvl w:val="1"/>
          <w:numId w:val="19"/>
        </w:numPr>
        <w:spacing w:after="0" w:line="288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lastRenderedPageBreak/>
        <w:t>Odwołanie wobec treści ogłoszenia wszczynającego postępowanie o udzielenie zamówienia lub wobec treści dokumentów zamówienia wnosi się w terminie:</w:t>
      </w:r>
    </w:p>
    <w:p w14:paraId="776FBBC0" w14:textId="6CACADBF" w:rsidR="0002698E" w:rsidRPr="00DA0F88" w:rsidRDefault="0002698E" w:rsidP="002770D5">
      <w:pPr>
        <w:pStyle w:val="Akapitzlist"/>
        <w:numPr>
          <w:ilvl w:val="2"/>
          <w:numId w:val="19"/>
        </w:numPr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10 dni od dnia publikacji ogłoszenia w Dzienniku Urzędowym Unii Europejskiej lub  zamieszczenia  dokumentów  zamówienia  na  stronie  internetowej, w przypadku  zamówień,  których  wartość  jest  równa  albo  przekracza  progi unijne.</w:t>
      </w:r>
    </w:p>
    <w:p w14:paraId="26F28D2C" w14:textId="77777777" w:rsidR="00521B3B" w:rsidRPr="00DA0F88" w:rsidRDefault="00521B3B" w:rsidP="002770D5">
      <w:pPr>
        <w:pStyle w:val="Akapitzlist"/>
        <w:spacing w:after="0" w:line="288" w:lineRule="auto"/>
        <w:ind w:left="1843"/>
        <w:jc w:val="both"/>
        <w:rPr>
          <w:rFonts w:asciiTheme="majorHAnsi" w:hAnsiTheme="majorHAnsi" w:cstheme="majorHAnsi"/>
          <w:sz w:val="24"/>
          <w:szCs w:val="24"/>
        </w:rPr>
      </w:pPr>
    </w:p>
    <w:p w14:paraId="764BFE3C" w14:textId="65752B9A" w:rsidR="00521B3B" w:rsidRPr="00DA0F88" w:rsidRDefault="00521B3B" w:rsidP="002770D5">
      <w:pPr>
        <w:pStyle w:val="Akapitzlist"/>
        <w:numPr>
          <w:ilvl w:val="1"/>
          <w:numId w:val="19"/>
        </w:numPr>
        <w:spacing w:after="0" w:line="288" w:lineRule="auto"/>
        <w:ind w:left="1134" w:hanging="709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Odwołanie w przypadkach innych niż określone w </w:t>
      </w:r>
      <w:r w:rsidR="000F401A">
        <w:rPr>
          <w:rFonts w:asciiTheme="majorHAnsi" w:hAnsiTheme="majorHAnsi" w:cstheme="majorHAnsi"/>
          <w:sz w:val="24"/>
          <w:szCs w:val="24"/>
        </w:rPr>
        <w:t>ust.</w:t>
      </w:r>
      <w:r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="00E06F50" w:rsidRPr="00DA0F88">
        <w:rPr>
          <w:rFonts w:asciiTheme="majorHAnsi" w:hAnsiTheme="majorHAnsi" w:cstheme="majorHAnsi"/>
          <w:sz w:val="24"/>
          <w:szCs w:val="24"/>
        </w:rPr>
        <w:t>3</w:t>
      </w:r>
      <w:r w:rsidR="00EB0A64" w:rsidRPr="00DA0F88">
        <w:rPr>
          <w:rFonts w:asciiTheme="majorHAnsi" w:hAnsiTheme="majorHAnsi" w:cstheme="majorHAnsi"/>
          <w:sz w:val="24"/>
          <w:szCs w:val="24"/>
        </w:rPr>
        <w:t>3</w:t>
      </w:r>
      <w:r w:rsidRPr="00DA0F88">
        <w:rPr>
          <w:rFonts w:asciiTheme="majorHAnsi" w:hAnsiTheme="majorHAnsi" w:cstheme="majorHAnsi"/>
          <w:sz w:val="24"/>
          <w:szCs w:val="24"/>
        </w:rPr>
        <w:t>.</w:t>
      </w:r>
      <w:r w:rsidR="005F6EEF" w:rsidRPr="00DA0F88">
        <w:rPr>
          <w:rFonts w:asciiTheme="majorHAnsi" w:hAnsiTheme="majorHAnsi" w:cstheme="majorHAnsi"/>
          <w:sz w:val="24"/>
          <w:szCs w:val="24"/>
        </w:rPr>
        <w:t>6</w:t>
      </w:r>
      <w:r w:rsidRPr="00DA0F88">
        <w:rPr>
          <w:rFonts w:asciiTheme="majorHAnsi" w:hAnsiTheme="majorHAnsi" w:cstheme="majorHAnsi"/>
          <w:sz w:val="24"/>
          <w:szCs w:val="24"/>
        </w:rPr>
        <w:t xml:space="preserve"> wnosi się w terminie:</w:t>
      </w:r>
    </w:p>
    <w:p w14:paraId="170CCB2C" w14:textId="335EACDC" w:rsidR="00521B3B" w:rsidRPr="00DA0F88" w:rsidRDefault="0002698E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10 dni  od  dnia,  w którym powzięto lub przy zachowaniu należytej staranności można było powziąć wiadomość o okolicznościach stanowiących podstawę jego wniesienia, w przypadku zamówień, których wartość jest równa albo przekracza progi unijne</w:t>
      </w:r>
      <w:r w:rsidR="003F72B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C297DA0" w14:textId="77777777" w:rsidR="00521B3B" w:rsidRPr="00DA0F88" w:rsidRDefault="00521B3B" w:rsidP="002770D5">
      <w:pPr>
        <w:pStyle w:val="Akapitzlist"/>
        <w:spacing w:after="0" w:line="288" w:lineRule="auto"/>
        <w:ind w:left="2268" w:hanging="1701"/>
        <w:jc w:val="both"/>
        <w:rPr>
          <w:rFonts w:asciiTheme="majorHAnsi" w:hAnsiTheme="majorHAnsi" w:cstheme="majorHAnsi"/>
          <w:sz w:val="24"/>
          <w:szCs w:val="24"/>
        </w:rPr>
      </w:pPr>
    </w:p>
    <w:p w14:paraId="4E13ADB9" w14:textId="66E17C00" w:rsidR="00521B3B" w:rsidRPr="00DA0F88" w:rsidRDefault="00521B3B" w:rsidP="002770D5">
      <w:pPr>
        <w:pStyle w:val="Akapitzlist"/>
        <w:numPr>
          <w:ilvl w:val="1"/>
          <w:numId w:val="19"/>
        </w:numPr>
        <w:spacing w:after="0" w:line="288" w:lineRule="auto"/>
        <w:ind w:left="993" w:hanging="709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Jeżeli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 xml:space="preserve">amawiający mimo takiego obowiązku nie przesłał </w:t>
      </w:r>
      <w:r w:rsidR="003F72BA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>ykonawcy zawiadomienia o wyborze najkorzystniejszej oferty odwołanie wnosi się nie później niż w terminie:</w:t>
      </w:r>
    </w:p>
    <w:p w14:paraId="24F11382" w14:textId="0F21AE8A" w:rsidR="00521B3B" w:rsidRPr="00DA0F88" w:rsidRDefault="0002698E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30 dni od dnia publikacji w Dzienniku Urzędowym Unii Europejskiej  ogłoszenia  o udzieleniu  zamówienia </w:t>
      </w:r>
      <w:r w:rsidR="00521B3B" w:rsidRPr="00DA0F88">
        <w:rPr>
          <w:rFonts w:asciiTheme="majorHAnsi" w:hAnsiTheme="majorHAnsi" w:cstheme="majorHAnsi"/>
          <w:sz w:val="24"/>
          <w:szCs w:val="24"/>
        </w:rPr>
        <w:t xml:space="preserve">albo </w:t>
      </w:r>
    </w:p>
    <w:p w14:paraId="54112F80" w14:textId="7ECB0839" w:rsidR="00521B3B" w:rsidRPr="00DA0F88" w:rsidRDefault="0002698E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6 miesięcy </w:t>
      </w:r>
      <w:r w:rsidR="00521B3B" w:rsidRPr="00DA0F88">
        <w:rPr>
          <w:rFonts w:asciiTheme="majorHAnsi" w:hAnsiTheme="majorHAnsi" w:cstheme="majorHAnsi"/>
          <w:sz w:val="24"/>
          <w:szCs w:val="24"/>
        </w:rPr>
        <w:t xml:space="preserve"> od dnia zawarcia umowy, jeżeli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="00521B3B" w:rsidRPr="00DA0F88">
        <w:rPr>
          <w:rFonts w:asciiTheme="majorHAnsi" w:hAnsiTheme="majorHAnsi" w:cstheme="majorHAnsi"/>
          <w:sz w:val="24"/>
          <w:szCs w:val="24"/>
        </w:rPr>
        <w:t>amawiający:</w:t>
      </w:r>
    </w:p>
    <w:p w14:paraId="6AFAF5C9" w14:textId="29D00902" w:rsidR="00A76264" w:rsidRDefault="00813AEF" w:rsidP="00A76264">
      <w:pPr>
        <w:pStyle w:val="Akapitzlist"/>
        <w:numPr>
          <w:ilvl w:val="0"/>
          <w:numId w:val="16"/>
        </w:numPr>
        <w:spacing w:after="0" w:line="288" w:lineRule="auto"/>
        <w:ind w:left="2410" w:hanging="425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nie opublikował w Dzienniku Urzędowym Unii Europejskiej ogłoszenia o udzieleniu zamówienia.</w:t>
      </w:r>
    </w:p>
    <w:p w14:paraId="2CF65B4F" w14:textId="77777777" w:rsidR="00A76264" w:rsidRPr="00A76264" w:rsidRDefault="00A76264" w:rsidP="00A76264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4202773" w14:textId="77777777" w:rsidR="00521B3B" w:rsidRPr="00DA0F88" w:rsidRDefault="00521B3B" w:rsidP="002770D5">
      <w:pPr>
        <w:pStyle w:val="Akapitzlist"/>
        <w:numPr>
          <w:ilvl w:val="1"/>
          <w:numId w:val="19"/>
        </w:numPr>
        <w:spacing w:after="0" w:line="288" w:lineRule="auto"/>
        <w:ind w:left="1134" w:hanging="709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Odwołanie zawiera:</w:t>
      </w:r>
    </w:p>
    <w:p w14:paraId="6387D1AF" w14:textId="4E0778FA" w:rsidR="00521B3B" w:rsidRPr="00DA0F88" w:rsidRDefault="00521B3B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imię i nazwisko albo nazwę, miejsce zamieszkania albo siedzibę, numer telefonu oraz adres poczty elektronicznej odwołującego oraz imię </w:t>
      </w:r>
      <w:r w:rsidR="003F72BA">
        <w:rPr>
          <w:rFonts w:asciiTheme="majorHAnsi" w:hAnsiTheme="majorHAnsi" w:cstheme="majorHAnsi"/>
          <w:sz w:val="24"/>
          <w:szCs w:val="24"/>
        </w:rPr>
        <w:br/>
      </w:r>
      <w:r w:rsidRPr="00DA0F88">
        <w:rPr>
          <w:rFonts w:asciiTheme="majorHAnsi" w:hAnsiTheme="majorHAnsi" w:cstheme="majorHAnsi"/>
          <w:sz w:val="24"/>
          <w:szCs w:val="24"/>
        </w:rPr>
        <w:t>i nazwisko przedstawiciela (przedstawicieli),</w:t>
      </w:r>
    </w:p>
    <w:p w14:paraId="6CBFB9CE" w14:textId="162902D0" w:rsidR="00521B3B" w:rsidRPr="00DA0F88" w:rsidRDefault="00521B3B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nazwę i siedzibę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 xml:space="preserve">amawiającego, numer telefonu oraz adres poczty elektronicznej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>amawiającego,</w:t>
      </w:r>
    </w:p>
    <w:p w14:paraId="1C82ACBC" w14:textId="77777777" w:rsidR="00E071CC" w:rsidRPr="00DA0F88" w:rsidRDefault="00521B3B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numer Powszechnego Elektronicznego Systemu Ewidencji Ludności (PESEL) lub NIP odwołującego będącego osobą fizyczną, jeżeli jest on obowiązany do jego posiadania albo posiada go nie mając takiego obowiązku,</w:t>
      </w:r>
    </w:p>
    <w:p w14:paraId="75A8A665" w14:textId="250227B7" w:rsidR="00E071CC" w:rsidRPr="00DA0F88" w:rsidRDefault="00521B3B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numer w Krajowym Rejestrze Sądowym, a w przypadku jego braku –</w:t>
      </w:r>
      <w:r w:rsidR="004C4476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</w:rPr>
        <w:t>numer winnym właściwym rejestrze, ewidencji lub NIP odwołującego niebędącego osobą fizyczną, który nie ma obowiązku wpisu we</w:t>
      </w:r>
      <w:r w:rsidR="00E071CC" w:rsidRPr="00DA0F88">
        <w:rPr>
          <w:rFonts w:asciiTheme="majorHAnsi" w:hAnsiTheme="majorHAnsi" w:cstheme="majorHAnsi"/>
          <w:sz w:val="24"/>
          <w:szCs w:val="24"/>
        </w:rPr>
        <w:t xml:space="preserve"> właściwym rejestrze lub ewidencji, jeżeli jest on obowiązany do jego posiadania,</w:t>
      </w:r>
    </w:p>
    <w:p w14:paraId="6A63F6FE" w14:textId="48EB2D78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określenie przedmiotu zamówienia,</w:t>
      </w:r>
    </w:p>
    <w:p w14:paraId="22869069" w14:textId="7B4DE78D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wskazanie numeru ogłoszenia w przypadku zamieszczenia w Biuletynie Zamówień Publicznych</w:t>
      </w:r>
      <w:r w:rsidR="00813AEF" w:rsidRPr="00DA0F88">
        <w:rPr>
          <w:rFonts w:asciiTheme="majorHAnsi" w:hAnsiTheme="majorHAnsi" w:cstheme="majorHAnsi"/>
          <w:sz w:val="24"/>
          <w:szCs w:val="24"/>
        </w:rPr>
        <w:t>/publikacji w Dzienniku Urzędowym Unii Europejskiej</w:t>
      </w:r>
      <w:r w:rsidRPr="00DA0F88">
        <w:rPr>
          <w:rFonts w:asciiTheme="majorHAnsi" w:hAnsiTheme="majorHAnsi" w:cstheme="majorHAnsi"/>
          <w:sz w:val="24"/>
          <w:szCs w:val="24"/>
        </w:rPr>
        <w:t>,</w:t>
      </w:r>
    </w:p>
    <w:p w14:paraId="2E6D1560" w14:textId="28885D83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lastRenderedPageBreak/>
        <w:t xml:space="preserve">wskazanie czynności lub zaniechania czynności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 xml:space="preserve">amawiającego, której zarzuca się niezgodność z przepisami ustawy, </w:t>
      </w:r>
      <w:r w:rsidR="00813AEF" w:rsidRPr="00DA0F88">
        <w:rPr>
          <w:rFonts w:asciiTheme="majorHAnsi" w:hAnsiTheme="majorHAnsi" w:cstheme="majorHAnsi"/>
          <w:sz w:val="24"/>
          <w:szCs w:val="24"/>
        </w:rPr>
        <w:t>lub wskazanie zaniechania przeprowadzenia  postępowania  o udzielenie  zamówienia  na podstawie ustawy,</w:t>
      </w:r>
    </w:p>
    <w:p w14:paraId="6D6D4161" w14:textId="77777777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zwięzłe przedstawienie zarzutów,</w:t>
      </w:r>
    </w:p>
    <w:p w14:paraId="7A9AC357" w14:textId="77777777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żądanie co do sposobu rozstrzygnięcia odwołania,</w:t>
      </w:r>
    </w:p>
    <w:p w14:paraId="747126CD" w14:textId="1E5FB3A3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wskazanie okoliczności faktycznych i prawnych uzasadniających wniesienie odwołania oraz dowodów na poparcie przytoczonych okoliczności,</w:t>
      </w:r>
    </w:p>
    <w:p w14:paraId="0B82B6E0" w14:textId="77777777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podpis odwołującego albo jego przedstawiciela lub przedstawicieli,</w:t>
      </w:r>
    </w:p>
    <w:p w14:paraId="671D35EC" w14:textId="27F70C17" w:rsidR="00521B3B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wykaz załączników.</w:t>
      </w:r>
    </w:p>
    <w:p w14:paraId="3D7F7B2A" w14:textId="77777777" w:rsidR="00E071CC" w:rsidRPr="00DA0F88" w:rsidRDefault="00E071CC" w:rsidP="002770D5">
      <w:pPr>
        <w:pStyle w:val="Akapitzlist"/>
        <w:spacing w:after="0" w:line="288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2E62E94" w14:textId="77777777" w:rsidR="00E071CC" w:rsidRPr="00DA0F88" w:rsidRDefault="00E071CC" w:rsidP="002770D5">
      <w:pPr>
        <w:pStyle w:val="Akapitzlist"/>
        <w:numPr>
          <w:ilvl w:val="1"/>
          <w:numId w:val="19"/>
        </w:numPr>
        <w:spacing w:after="0" w:line="288" w:lineRule="auto"/>
        <w:ind w:left="1134" w:hanging="709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Do odwołania dołącza się:</w:t>
      </w:r>
    </w:p>
    <w:p w14:paraId="6F6B2F52" w14:textId="77777777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dowód uiszczenia wpisu od odwołania w wymaganej wysokości,</w:t>
      </w:r>
    </w:p>
    <w:p w14:paraId="0E1466FC" w14:textId="78884A59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dowód</w:t>
      </w:r>
      <w:r w:rsidR="00E7412E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</w:rPr>
        <w:t xml:space="preserve">przekazania odpowiednio odwołania albo jego kopii </w:t>
      </w:r>
      <w:r w:rsidR="003F72BA">
        <w:rPr>
          <w:rFonts w:asciiTheme="majorHAnsi" w:hAnsiTheme="majorHAnsi" w:cstheme="majorHAnsi"/>
          <w:sz w:val="24"/>
          <w:szCs w:val="24"/>
        </w:rPr>
        <w:t>Z</w:t>
      </w:r>
      <w:r w:rsidRPr="00DA0F88">
        <w:rPr>
          <w:rFonts w:asciiTheme="majorHAnsi" w:hAnsiTheme="majorHAnsi" w:cstheme="majorHAnsi"/>
          <w:sz w:val="24"/>
          <w:szCs w:val="24"/>
        </w:rPr>
        <w:t>amawiającemu,</w:t>
      </w:r>
    </w:p>
    <w:p w14:paraId="5C5BE209" w14:textId="205BC0E7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dokument potwierdzający umocowanie do reprezentowania odwołującego</w:t>
      </w:r>
      <w:r w:rsidR="003F72BA">
        <w:rPr>
          <w:rFonts w:asciiTheme="majorHAnsi" w:hAnsiTheme="majorHAnsi" w:cstheme="majorHAnsi"/>
          <w:sz w:val="24"/>
          <w:szCs w:val="24"/>
        </w:rPr>
        <w:t>,</w:t>
      </w:r>
    </w:p>
    <w:p w14:paraId="2BE4F839" w14:textId="30ABBF4F" w:rsidR="00E071CC" w:rsidRPr="00DA0F88" w:rsidRDefault="00E071CC" w:rsidP="002770D5">
      <w:pPr>
        <w:pStyle w:val="Akapitzlist"/>
        <w:numPr>
          <w:ilvl w:val="2"/>
          <w:numId w:val="19"/>
        </w:numPr>
        <w:spacing w:after="0" w:line="288" w:lineRule="auto"/>
        <w:ind w:left="1985" w:hanging="85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wpis uiszcza się najpóźniej do dnia upływu terminu do wniesienia odwołania.</w:t>
      </w:r>
    </w:p>
    <w:p w14:paraId="47D71483" w14:textId="77777777" w:rsidR="00E071CC" w:rsidRPr="00DA0F88" w:rsidRDefault="00E071CC" w:rsidP="002770D5">
      <w:pPr>
        <w:pStyle w:val="Akapitzlist"/>
        <w:spacing w:after="0" w:line="288" w:lineRule="auto"/>
        <w:ind w:left="1843" w:hanging="850"/>
        <w:jc w:val="both"/>
        <w:rPr>
          <w:rFonts w:asciiTheme="majorHAnsi" w:hAnsiTheme="majorHAnsi" w:cstheme="majorHAnsi"/>
          <w:sz w:val="24"/>
          <w:szCs w:val="24"/>
        </w:rPr>
      </w:pPr>
    </w:p>
    <w:p w14:paraId="7DB7E6DE" w14:textId="1A46E945" w:rsidR="00E071CC" w:rsidRDefault="008D020D" w:rsidP="003F27B9">
      <w:pPr>
        <w:pStyle w:val="Akapitzlist"/>
        <w:tabs>
          <w:tab w:val="left" w:pos="1418"/>
        </w:tabs>
        <w:spacing w:after="0" w:line="288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8816B7">
        <w:rPr>
          <w:rFonts w:asciiTheme="majorHAnsi" w:hAnsiTheme="majorHAnsi" w:cstheme="majorHAnsi"/>
          <w:sz w:val="24"/>
          <w:szCs w:val="24"/>
        </w:rPr>
        <w:t xml:space="preserve">Odwołanie wnosi się do Prezesa Izby </w:t>
      </w:r>
      <w:r w:rsidR="008816B7" w:rsidRPr="008816B7">
        <w:rPr>
          <w:rFonts w:asciiTheme="majorHAnsi" w:hAnsiTheme="majorHAnsi" w:cstheme="majorHAnsi"/>
          <w:sz w:val="24"/>
          <w:szCs w:val="24"/>
        </w:rPr>
        <w:t>w formie pisemnej albo formie elektronicznej, albo w postaci elektronicznej opatrzonej podpisem zaufanym</w:t>
      </w:r>
      <w:r w:rsidR="003F72B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D6FADBF" w14:textId="77777777" w:rsidR="0052749A" w:rsidRPr="008816B7" w:rsidRDefault="0052749A" w:rsidP="003F27B9">
      <w:pPr>
        <w:pStyle w:val="Akapitzlist"/>
        <w:tabs>
          <w:tab w:val="left" w:pos="1418"/>
        </w:tabs>
        <w:spacing w:after="0" w:line="288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6EE622A6" w14:textId="68A76B49" w:rsidR="00E071CC" w:rsidRPr="00DA0F88" w:rsidRDefault="00E071CC" w:rsidP="002770D5">
      <w:pPr>
        <w:pStyle w:val="Akapitzlist"/>
        <w:numPr>
          <w:ilvl w:val="1"/>
          <w:numId w:val="19"/>
        </w:numPr>
        <w:tabs>
          <w:tab w:val="left" w:pos="1134"/>
        </w:tabs>
        <w:spacing w:after="0" w:line="288" w:lineRule="auto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Pełna treść środków ochrony prawnej zawarta jest w ustawie Pzp w Dziale IX.</w:t>
      </w:r>
    </w:p>
    <w:bookmarkEnd w:id="87"/>
    <w:p w14:paraId="79CBABD4" w14:textId="77777777" w:rsidR="00CD6C6F" w:rsidRPr="00DA0F88" w:rsidRDefault="00CD6C6F" w:rsidP="002770D5">
      <w:pPr>
        <w:pStyle w:val="Akapitzlist"/>
        <w:tabs>
          <w:tab w:val="left" w:pos="1134"/>
        </w:tabs>
        <w:spacing w:after="0" w:line="288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bookmarkEnd w:id="88"/>
    <w:p w14:paraId="4E6618B3" w14:textId="0387B309" w:rsidR="003A7CD7" w:rsidRPr="00DA0F88" w:rsidRDefault="003A7CD7" w:rsidP="002770D5">
      <w:pPr>
        <w:pStyle w:val="Nagwek1"/>
        <w:numPr>
          <w:ilvl w:val="0"/>
          <w:numId w:val="19"/>
        </w:numPr>
        <w:spacing w:before="0" w:line="288" w:lineRule="auto"/>
        <w:ind w:left="426" w:hanging="426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A0F88">
        <w:rPr>
          <w:rFonts w:cstheme="majorHAnsi"/>
          <w:b/>
          <w:bCs/>
          <w:color w:val="auto"/>
          <w:sz w:val="24"/>
          <w:szCs w:val="24"/>
        </w:rPr>
        <w:t>Wymagania w zakresie zatrudnienia na podstawie stosunku pracy</w:t>
      </w:r>
      <w:r w:rsidR="00563DA5" w:rsidRPr="00DA0F88">
        <w:rPr>
          <w:rFonts w:cstheme="majorHAnsi"/>
          <w:b/>
          <w:bCs/>
          <w:color w:val="auto"/>
          <w:sz w:val="24"/>
          <w:szCs w:val="24"/>
        </w:rPr>
        <w:t xml:space="preserve"> </w:t>
      </w:r>
      <w:r w:rsidRPr="00DA0F88">
        <w:rPr>
          <w:rFonts w:cstheme="majorHAnsi"/>
          <w:b/>
          <w:bCs/>
          <w:color w:val="auto"/>
          <w:sz w:val="24"/>
          <w:szCs w:val="24"/>
        </w:rPr>
        <w:t xml:space="preserve">w okolicznościach, </w:t>
      </w:r>
      <w:r w:rsidR="002F7660">
        <w:rPr>
          <w:rFonts w:cstheme="majorHAnsi"/>
          <w:b/>
          <w:bCs/>
          <w:color w:val="auto"/>
          <w:sz w:val="24"/>
          <w:szCs w:val="24"/>
        </w:rPr>
        <w:br/>
      </w:r>
      <w:r w:rsidRPr="00DA0F88">
        <w:rPr>
          <w:rFonts w:cstheme="majorHAnsi"/>
          <w:b/>
          <w:bCs/>
          <w:color w:val="auto"/>
          <w:sz w:val="24"/>
          <w:szCs w:val="24"/>
        </w:rPr>
        <w:t>o których mowa w art. 95 P</w:t>
      </w:r>
      <w:r w:rsidR="00AB038D" w:rsidRPr="00DA0F88">
        <w:rPr>
          <w:rFonts w:cstheme="majorHAnsi"/>
          <w:b/>
          <w:bCs/>
          <w:color w:val="auto"/>
          <w:sz w:val="24"/>
          <w:szCs w:val="24"/>
        </w:rPr>
        <w:t>zp</w:t>
      </w:r>
    </w:p>
    <w:p w14:paraId="37EB57F7" w14:textId="631C7D9A" w:rsidR="00FC5A3C" w:rsidRPr="00DA0F88" w:rsidRDefault="00FC5A3C" w:rsidP="002770D5">
      <w:pPr>
        <w:pStyle w:val="Akapitzlist"/>
        <w:spacing w:after="0" w:line="288" w:lineRule="auto"/>
        <w:ind w:left="360"/>
        <w:rPr>
          <w:rFonts w:asciiTheme="majorHAnsi" w:hAnsiTheme="majorHAnsi" w:cstheme="majorHAnsi"/>
          <w:sz w:val="24"/>
          <w:szCs w:val="24"/>
          <w:lang w:eastAsia="pl-PL"/>
        </w:rPr>
      </w:pPr>
      <w:bookmarkStart w:id="89" w:name="_Hlk68507235"/>
      <w:r w:rsidRPr="00DA0F88">
        <w:rPr>
          <w:rFonts w:asciiTheme="majorHAnsi" w:hAnsiTheme="majorHAnsi" w:cstheme="majorHAnsi"/>
          <w:sz w:val="24"/>
          <w:szCs w:val="24"/>
          <w:lang w:eastAsia="pl-PL"/>
        </w:rPr>
        <w:t>Zamawiający nie przewiduje wymagań wskazanych w art. 95 Pzp.</w:t>
      </w:r>
    </w:p>
    <w:p w14:paraId="570B76B4" w14:textId="77777777" w:rsidR="00CD6C6F" w:rsidRPr="00DA0F88" w:rsidRDefault="00CD6C6F" w:rsidP="002770D5">
      <w:pPr>
        <w:pStyle w:val="Akapitzlist"/>
        <w:spacing w:after="0" w:line="288" w:lineRule="auto"/>
        <w:ind w:left="360"/>
        <w:rPr>
          <w:rFonts w:asciiTheme="majorHAnsi" w:hAnsiTheme="majorHAnsi" w:cstheme="majorHAnsi"/>
          <w:sz w:val="24"/>
          <w:szCs w:val="24"/>
          <w:lang w:eastAsia="pl-PL"/>
        </w:rPr>
      </w:pPr>
    </w:p>
    <w:bookmarkEnd w:id="89"/>
    <w:p w14:paraId="2E65335F" w14:textId="117B5BD5" w:rsidR="00822529" w:rsidRPr="00DA0F88" w:rsidRDefault="00822529" w:rsidP="002770D5">
      <w:pPr>
        <w:pStyle w:val="Nagwek1"/>
        <w:numPr>
          <w:ilvl w:val="0"/>
          <w:numId w:val="19"/>
        </w:numPr>
        <w:spacing w:before="0" w:line="288" w:lineRule="auto"/>
        <w:ind w:left="426" w:hanging="426"/>
        <w:jc w:val="both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DA0F88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Klauzula informacyjna dotycząca przetwarzania danych osobowych</w:t>
      </w:r>
    </w:p>
    <w:p w14:paraId="357456B5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6CEA9A19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058107EA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6152CAF9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31F46023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64FB6622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1C85F7D0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16E0D26C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5FF47A71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3B54B2E6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6A2B3B28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0CD96744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4BFBC6B9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439FADD7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395C1584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7F45E591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024B5DA0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3DD159EC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2032D41D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76DFA1CE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099C53A1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4EE33EAE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386FB5ED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7DCCA483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01316697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34732B9A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131C7487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68D38512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760367E6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0C9DB4A8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3A20B228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509DD941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09D8A4B2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575CEB4D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1C6C065A" w14:textId="77777777" w:rsidR="00372EAF" w:rsidRPr="00DA0F88" w:rsidRDefault="00372EAF" w:rsidP="002770D5">
      <w:pPr>
        <w:pStyle w:val="Akapitzlist"/>
        <w:numPr>
          <w:ilvl w:val="0"/>
          <w:numId w:val="38"/>
        </w:numPr>
        <w:suppressAutoHyphens/>
        <w:spacing w:after="0" w:line="288" w:lineRule="auto"/>
        <w:jc w:val="both"/>
        <w:rPr>
          <w:rFonts w:asciiTheme="majorHAnsi" w:eastAsia="Calibri" w:hAnsiTheme="majorHAnsi" w:cstheme="majorHAnsi"/>
          <w:b/>
          <w:bCs/>
          <w:vanish/>
          <w:kern w:val="32"/>
          <w:sz w:val="24"/>
          <w:szCs w:val="24"/>
          <w:lang w:val="x-none" w:eastAsia="pl-PL"/>
        </w:rPr>
      </w:pPr>
    </w:p>
    <w:p w14:paraId="51CA083A" w14:textId="07EC23EF" w:rsidR="00F4366B" w:rsidRPr="005C6DED" w:rsidRDefault="00F4366B" w:rsidP="002770D5">
      <w:pPr>
        <w:pStyle w:val="Akapitzlist"/>
        <w:numPr>
          <w:ilvl w:val="1"/>
          <w:numId w:val="38"/>
        </w:numPr>
        <w:spacing w:after="0" w:line="288" w:lineRule="auto"/>
        <w:ind w:hanging="65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ochronie danych) (Dz.Urz. UE L 119 z 4 maja 2016 r.), dalej: RODO, tym samym dane osobowe podane przez Wykonawcę będą przetwarzane zgodnie z RODO oraz zgodnie z przepisami krajowymi.</w:t>
      </w:r>
    </w:p>
    <w:p w14:paraId="4EAA7874" w14:textId="77777777" w:rsidR="00F4366B" w:rsidRPr="005C6DED" w:rsidRDefault="00F4366B" w:rsidP="002770D5">
      <w:pPr>
        <w:pStyle w:val="Akapitzlist"/>
        <w:spacing w:after="0" w:line="288" w:lineRule="auto"/>
        <w:ind w:left="1134" w:hanging="708"/>
        <w:jc w:val="both"/>
        <w:rPr>
          <w:rFonts w:asciiTheme="majorHAnsi" w:hAnsiTheme="majorHAnsi" w:cstheme="majorHAnsi"/>
          <w:sz w:val="24"/>
          <w:szCs w:val="24"/>
        </w:rPr>
      </w:pPr>
    </w:p>
    <w:p w14:paraId="7CDBDCBE" w14:textId="77777777" w:rsidR="00F4366B" w:rsidRPr="005C6DED" w:rsidRDefault="00F4366B" w:rsidP="002770D5">
      <w:pPr>
        <w:pStyle w:val="Akapitzlist"/>
        <w:numPr>
          <w:ilvl w:val="1"/>
          <w:numId w:val="38"/>
        </w:numPr>
        <w:spacing w:after="0" w:line="288" w:lineRule="auto"/>
        <w:ind w:left="709" w:hanging="567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Zamawiający informuje, że:</w:t>
      </w:r>
    </w:p>
    <w:p w14:paraId="19B066BA" w14:textId="77777777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lastRenderedPageBreak/>
        <w:t>administratorem danych osobowych Wykonawcy jest Powiatowe Centrum Usług Wspólnych w Rawiczu, ul. Mikołaja Kopernika 4, 63-900 Rawicz, tel.  667 113 117, e-mail: pcuw@powiatrawicki.pl;</w:t>
      </w:r>
    </w:p>
    <w:p w14:paraId="1F61B13C" w14:textId="77777777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w sprawach związanych z przetwarzaniem danych osobowych, można kontaktować się z Inspektorem Ochrony Danych, którym jest Agnieszka Krupa - Sokołowska, za pośrednictwem adresu e-mail: </w:t>
      </w:r>
      <w:hyperlink r:id="rId27" w:history="1">
        <w:r w:rsidRPr="005C6DED">
          <w:rPr>
            <w:rStyle w:val="Hipercze"/>
            <w:rFonts w:asciiTheme="majorHAnsi" w:hAnsiTheme="majorHAnsi" w:cstheme="majorHAnsi"/>
            <w:sz w:val="24"/>
            <w:szCs w:val="24"/>
          </w:rPr>
          <w:t>iod@powiatrawicki.pl</w:t>
        </w:r>
      </w:hyperlink>
      <w:r w:rsidRPr="005C6DED">
        <w:rPr>
          <w:rFonts w:asciiTheme="majorHAnsi" w:hAnsiTheme="majorHAnsi" w:cstheme="majorHAnsi"/>
          <w:sz w:val="24"/>
          <w:szCs w:val="24"/>
        </w:rPr>
        <w:t>;</w:t>
      </w:r>
    </w:p>
    <w:p w14:paraId="01D8FF1A" w14:textId="448F46EF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dane osobowe Wykonawcy będą przetwarzane w celu przeprowadzenia postępowania o udzielenie zamówienia publicznego pn. </w:t>
      </w:r>
      <w:r w:rsidRPr="00F4366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„Kompleksowa dostawa gazu ziemnego zaazotowanego (grupa </w:t>
      </w:r>
      <w:proofErr w:type="spellStart"/>
      <w:r w:rsidRPr="00F4366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Lw</w:t>
      </w:r>
      <w:proofErr w:type="spellEnd"/>
      <w:r w:rsidRPr="00F4366B"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>) dla Powiatu Rawickiego i jego jednostek organizacyjnych na okres od 01.01.2023 r. do 31.12.2023 r."</w:t>
      </w:r>
      <w:r>
        <w:rPr>
          <w:rFonts w:asciiTheme="majorHAnsi" w:hAnsiTheme="majorHAnsi" w:cstheme="majorHAnsi"/>
          <w:bCs/>
          <w:iCs/>
          <w:sz w:val="24"/>
          <w:szCs w:val="24"/>
          <w:lang w:eastAsia="pl-PL"/>
        </w:rPr>
        <w:t xml:space="preserve"> </w:t>
      </w:r>
      <w:r w:rsidRPr="005C6DED">
        <w:rPr>
          <w:rFonts w:asciiTheme="majorHAnsi" w:hAnsiTheme="majorHAnsi" w:cstheme="majorHAnsi"/>
          <w:sz w:val="24"/>
          <w:szCs w:val="24"/>
        </w:rPr>
        <w:t xml:space="preserve">– znak sprawy: </w:t>
      </w:r>
      <w:r w:rsidR="002F7660">
        <w:rPr>
          <w:rFonts w:asciiTheme="majorHAnsi" w:hAnsiTheme="majorHAnsi" w:cstheme="majorHAnsi"/>
          <w:sz w:val="24"/>
          <w:szCs w:val="24"/>
        </w:rPr>
        <w:t>PCUW.261.3.6.2022</w:t>
      </w:r>
      <w:r w:rsidRPr="005C6DED">
        <w:rPr>
          <w:rFonts w:asciiTheme="majorHAnsi" w:hAnsiTheme="majorHAnsi" w:cstheme="majorHAnsi"/>
          <w:sz w:val="24"/>
          <w:szCs w:val="24"/>
        </w:rPr>
        <w:t xml:space="preserve"> oraz  w celu archiwizacji dokumentacji dotyczącej tego postępowania;</w:t>
      </w:r>
    </w:p>
    <w:p w14:paraId="7CBF33AD" w14:textId="77777777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odbiorcami przekazanych przez Wykonawcę danych osobowych będą osoby lub podmioty, którym zostanie udostępniona dokumentacja postępowania w oparciu  o art. 18 oraz art. 74 ust. 1 ustawy Pzp;</w:t>
      </w:r>
    </w:p>
    <w:p w14:paraId="4E2E6CA2" w14:textId="1AD1E65A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dane osobowe Wykonawcy będą przechowywane, zgodnie z art. 78 ustawy Pzp, przez okres 4 lat od dnia zakończenia postępowania o udzielenie zamówienia, </w:t>
      </w:r>
      <w:r w:rsidR="002F7660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5C6DED">
        <w:rPr>
          <w:rFonts w:asciiTheme="majorHAnsi" w:hAnsiTheme="majorHAnsi" w:cstheme="majorHAnsi"/>
          <w:sz w:val="24"/>
          <w:szCs w:val="24"/>
        </w:rPr>
        <w:t>a jeżeli okres obowiązywania umowy w sprawie zamówienia publicznego przekracza 4 lata, okres przechowywania obejmuje cały okres obowiązywania umowy.</w:t>
      </w:r>
    </w:p>
    <w:p w14:paraId="660A6C46" w14:textId="77777777" w:rsidR="00F4366B" w:rsidRPr="005C6DED" w:rsidRDefault="00F4366B" w:rsidP="002770D5">
      <w:pPr>
        <w:pStyle w:val="Akapitzlist"/>
        <w:spacing w:after="0" w:line="288" w:lineRule="auto"/>
        <w:ind w:left="1855"/>
        <w:jc w:val="both"/>
        <w:rPr>
          <w:rFonts w:asciiTheme="majorHAnsi" w:hAnsiTheme="majorHAnsi" w:cstheme="majorHAnsi"/>
          <w:sz w:val="24"/>
          <w:szCs w:val="24"/>
        </w:rPr>
      </w:pPr>
    </w:p>
    <w:p w14:paraId="38E8A913" w14:textId="77777777" w:rsidR="00F4366B" w:rsidRPr="005C6DED" w:rsidRDefault="00F4366B" w:rsidP="002770D5">
      <w:pPr>
        <w:pStyle w:val="Akapitzlist"/>
        <w:numPr>
          <w:ilvl w:val="1"/>
          <w:numId w:val="38"/>
        </w:numPr>
        <w:spacing w:after="0" w:line="288" w:lineRule="auto"/>
        <w:ind w:hanging="508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50AB0A1B" w14:textId="77777777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ind w:left="1560" w:hanging="84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4CAF7D3B" w14:textId="6DCAE3B3" w:rsidR="00F4366B" w:rsidRDefault="00F4366B" w:rsidP="002770D5">
      <w:pPr>
        <w:pStyle w:val="Akapitzlist"/>
        <w:numPr>
          <w:ilvl w:val="2"/>
          <w:numId w:val="38"/>
        </w:numPr>
        <w:spacing w:after="0" w:line="288" w:lineRule="auto"/>
        <w:ind w:left="1560" w:hanging="84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1B8E33E7" w14:textId="77777777" w:rsidR="0002777E" w:rsidRPr="0002777E" w:rsidRDefault="0002777E" w:rsidP="0002777E">
      <w:pPr>
        <w:spacing w:after="0" w:line="288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356A1D69" w14:textId="77777777" w:rsidR="00F4366B" w:rsidRPr="005C6DED" w:rsidRDefault="00F4366B" w:rsidP="002770D5">
      <w:pPr>
        <w:pStyle w:val="Akapitzlist"/>
        <w:numPr>
          <w:ilvl w:val="1"/>
          <w:numId w:val="38"/>
        </w:numPr>
        <w:spacing w:after="0" w:line="288" w:lineRule="auto"/>
        <w:ind w:left="1560" w:hanging="84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Zamawiający informuje, że;</w:t>
      </w:r>
    </w:p>
    <w:p w14:paraId="42F705A8" w14:textId="7DEBDD89" w:rsidR="00F4366B" w:rsidRPr="007860A7" w:rsidRDefault="00F4366B" w:rsidP="002770D5">
      <w:pPr>
        <w:pStyle w:val="Akapitzlist"/>
        <w:numPr>
          <w:ilvl w:val="2"/>
          <w:numId w:val="38"/>
        </w:numPr>
        <w:spacing w:after="0" w:line="288" w:lineRule="auto"/>
        <w:ind w:left="1560" w:hanging="84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udostępnia dane osobowe, o których mowa w art. 10 RODO (dane osobowe dotyczące wyroków skazujących i czynów zabronionych) w celu umożliwienia korzystania ze środków ochrony prawnej, o których mowa</w:t>
      </w:r>
      <w:r w:rsidR="002F7660">
        <w:rPr>
          <w:rFonts w:asciiTheme="majorHAnsi" w:hAnsiTheme="majorHAnsi" w:cstheme="majorHAnsi"/>
          <w:sz w:val="24"/>
          <w:szCs w:val="24"/>
        </w:rPr>
        <w:t xml:space="preserve"> </w:t>
      </w:r>
      <w:r w:rsidRPr="007860A7">
        <w:rPr>
          <w:rFonts w:asciiTheme="majorHAnsi" w:hAnsiTheme="majorHAnsi" w:cstheme="majorHAnsi"/>
          <w:sz w:val="24"/>
          <w:szCs w:val="24"/>
        </w:rPr>
        <w:t>w dziale IX ustawy Pzp, do upływu terminu na ich wniesienie;</w:t>
      </w:r>
    </w:p>
    <w:p w14:paraId="19A0E6EF" w14:textId="1A13664F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ind w:left="1560" w:hanging="84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lastRenderedPageBreak/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</w:t>
      </w:r>
      <w:r w:rsidR="002F7660">
        <w:rPr>
          <w:rFonts w:asciiTheme="majorHAnsi" w:hAnsiTheme="majorHAnsi" w:cstheme="majorHAnsi"/>
          <w:sz w:val="24"/>
          <w:szCs w:val="24"/>
        </w:rPr>
        <w:t xml:space="preserve">                                 </w:t>
      </w:r>
      <w:r w:rsidRPr="005C6DED">
        <w:rPr>
          <w:rFonts w:asciiTheme="majorHAnsi" w:hAnsiTheme="majorHAnsi" w:cstheme="majorHAnsi"/>
          <w:sz w:val="24"/>
          <w:szCs w:val="24"/>
        </w:rPr>
        <w:t>o udzielenie zamówienia;</w:t>
      </w:r>
    </w:p>
    <w:p w14:paraId="4CC81DB0" w14:textId="628074C5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ind w:left="1560" w:hanging="84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</w:t>
      </w:r>
      <w:r w:rsidR="002F7660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5C6DED">
        <w:rPr>
          <w:rFonts w:asciiTheme="majorHAnsi" w:hAnsiTheme="majorHAnsi" w:cstheme="majorHAnsi"/>
          <w:sz w:val="24"/>
          <w:szCs w:val="24"/>
        </w:rPr>
        <w:t>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3427D1FD" w14:textId="77777777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ind w:left="1560" w:hanging="84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skorzystanie przez osobę, której dane osobowe są przetwarzane, </w:t>
      </w:r>
      <w:r>
        <w:rPr>
          <w:rFonts w:asciiTheme="majorHAnsi" w:hAnsiTheme="majorHAnsi" w:cstheme="majorHAnsi"/>
          <w:sz w:val="24"/>
          <w:szCs w:val="24"/>
        </w:rPr>
        <w:br/>
      </w:r>
      <w:r w:rsidRPr="005C6DED">
        <w:rPr>
          <w:rFonts w:asciiTheme="majorHAnsi" w:hAnsiTheme="majorHAnsi" w:cstheme="majorHAnsi"/>
          <w:sz w:val="24"/>
          <w:szCs w:val="24"/>
        </w:rPr>
        <w:t>z uprawnienia,  o którym mowa w art. 16 RODO (uprawnienie do sprostowania lub uzupełnienia danych osobowych), nie może naruszać integralności protokołu postępowania oraz jego załączników;</w:t>
      </w:r>
    </w:p>
    <w:p w14:paraId="76AFA3B5" w14:textId="77777777" w:rsidR="00F4366B" w:rsidRPr="005C6DED" w:rsidRDefault="00F4366B" w:rsidP="002770D5">
      <w:pPr>
        <w:pStyle w:val="Akapitzlist"/>
        <w:numPr>
          <w:ilvl w:val="2"/>
          <w:numId w:val="38"/>
        </w:numPr>
        <w:spacing w:after="0" w:line="288" w:lineRule="auto"/>
        <w:ind w:left="1560" w:hanging="84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4B285DED" w14:textId="7537CBFB" w:rsidR="00F4366B" w:rsidRDefault="00F4366B" w:rsidP="002770D5">
      <w:pPr>
        <w:pStyle w:val="Akapitzlist"/>
        <w:numPr>
          <w:ilvl w:val="2"/>
          <w:numId w:val="38"/>
        </w:numPr>
        <w:spacing w:after="0" w:line="288" w:lineRule="auto"/>
        <w:ind w:left="1560" w:hanging="840"/>
        <w:jc w:val="both"/>
        <w:rPr>
          <w:rFonts w:asciiTheme="majorHAnsi" w:hAnsiTheme="majorHAnsi" w:cstheme="majorHAnsi"/>
          <w:sz w:val="24"/>
          <w:szCs w:val="24"/>
        </w:rPr>
      </w:pPr>
      <w:r w:rsidRPr="005C6DED">
        <w:rPr>
          <w:rFonts w:asciiTheme="majorHAnsi" w:hAnsiTheme="majorHAnsi" w:cstheme="majorHAnsi"/>
          <w:sz w:val="24"/>
          <w:szCs w:val="24"/>
        </w:rPr>
        <w:t xml:space="preserve">w przypadku, gdy wniesienie żądania dotyczącego prawa, o którym mowa </w:t>
      </w:r>
      <w:r w:rsidR="002F7660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5C6DED">
        <w:rPr>
          <w:rFonts w:asciiTheme="majorHAnsi" w:hAnsiTheme="majorHAnsi" w:cstheme="majorHAnsi"/>
          <w:sz w:val="24"/>
          <w:szCs w:val="24"/>
        </w:rPr>
        <w:t xml:space="preserve">w art. 18 ust. 1 RODO spowoduje ograniczenie przetwarzania danych osobowych zawartych  w protokole postępowania lub załącznikach do tego protokołu, od dnia zakończenia postępowania o udzielenie zamówienia Zamawiający nie udostępnia tych danych, chyba że zachodzą przesłanki, </w:t>
      </w:r>
      <w:r>
        <w:rPr>
          <w:rFonts w:asciiTheme="majorHAnsi" w:hAnsiTheme="majorHAnsi" w:cstheme="majorHAnsi"/>
          <w:sz w:val="24"/>
          <w:szCs w:val="24"/>
        </w:rPr>
        <w:br/>
      </w:r>
      <w:r w:rsidRPr="005C6DED">
        <w:rPr>
          <w:rFonts w:asciiTheme="majorHAnsi" w:hAnsiTheme="majorHAnsi" w:cstheme="majorHAnsi"/>
          <w:sz w:val="24"/>
          <w:szCs w:val="24"/>
        </w:rPr>
        <w:t>o których mowa w art. 18 ust. 2 rozporządzenia 2016/679.</w:t>
      </w:r>
    </w:p>
    <w:p w14:paraId="2B6FFDDD" w14:textId="7C93EEAD" w:rsidR="005142AC" w:rsidRDefault="005142AC" w:rsidP="002770D5">
      <w:pPr>
        <w:pStyle w:val="Akapitzlist"/>
        <w:spacing w:after="0" w:line="288" w:lineRule="auto"/>
        <w:ind w:left="2370"/>
        <w:jc w:val="both"/>
        <w:rPr>
          <w:rFonts w:asciiTheme="majorHAnsi" w:hAnsiTheme="majorHAnsi" w:cstheme="majorHAnsi"/>
          <w:sz w:val="24"/>
          <w:szCs w:val="24"/>
        </w:rPr>
      </w:pPr>
    </w:p>
    <w:p w14:paraId="52386F56" w14:textId="77777777" w:rsidR="009878F4" w:rsidRPr="00DA0F88" w:rsidRDefault="009878F4" w:rsidP="002770D5">
      <w:pPr>
        <w:pStyle w:val="Akapitzlist"/>
        <w:spacing w:after="0" w:line="288" w:lineRule="auto"/>
        <w:ind w:left="2370"/>
        <w:jc w:val="both"/>
        <w:rPr>
          <w:rFonts w:asciiTheme="majorHAnsi" w:hAnsiTheme="majorHAnsi" w:cstheme="majorHAnsi"/>
          <w:sz w:val="24"/>
          <w:szCs w:val="24"/>
        </w:rPr>
      </w:pPr>
    </w:p>
    <w:p w14:paraId="274FD530" w14:textId="65F618D3" w:rsidR="002E7905" w:rsidRPr="00DA0F88" w:rsidRDefault="002E7905" w:rsidP="002770D5">
      <w:pPr>
        <w:pStyle w:val="Akapitzlist"/>
        <w:numPr>
          <w:ilvl w:val="0"/>
          <w:numId w:val="39"/>
        </w:numPr>
        <w:spacing w:line="288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A0F88">
        <w:rPr>
          <w:rFonts w:asciiTheme="majorHAnsi" w:hAnsiTheme="majorHAnsi" w:cstheme="majorHAnsi"/>
          <w:b/>
          <w:bCs/>
          <w:sz w:val="24"/>
          <w:szCs w:val="24"/>
        </w:rPr>
        <w:t>Postanowienia końcowe</w:t>
      </w:r>
    </w:p>
    <w:p w14:paraId="139D413E" w14:textId="32F2CA83" w:rsidR="00DD6201" w:rsidRPr="00DA0F88" w:rsidRDefault="00370FA8" w:rsidP="002770D5">
      <w:pPr>
        <w:pStyle w:val="Akapitzlist"/>
        <w:spacing w:after="0" w:line="288" w:lineRule="auto"/>
        <w:ind w:left="426" w:hanging="11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W zakresie nieuregulowanym niniejszą </w:t>
      </w:r>
      <w:r w:rsidR="00DD6201" w:rsidRPr="00DA0F88">
        <w:rPr>
          <w:rFonts w:asciiTheme="majorHAnsi" w:hAnsiTheme="majorHAnsi" w:cstheme="majorHAnsi"/>
          <w:sz w:val="24"/>
          <w:szCs w:val="24"/>
        </w:rPr>
        <w:t>SWZ</w:t>
      </w:r>
      <w:r w:rsidR="005869F6"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Pr="00DA0F88">
        <w:rPr>
          <w:rFonts w:asciiTheme="majorHAnsi" w:hAnsiTheme="majorHAnsi" w:cstheme="majorHAnsi"/>
          <w:sz w:val="24"/>
          <w:szCs w:val="24"/>
        </w:rPr>
        <w:t>zastosowanie mają przepisy ustawy P</w:t>
      </w:r>
      <w:r w:rsidR="00DD6201" w:rsidRPr="00DA0F88">
        <w:rPr>
          <w:rFonts w:asciiTheme="majorHAnsi" w:hAnsiTheme="majorHAnsi" w:cstheme="majorHAnsi"/>
          <w:sz w:val="24"/>
          <w:szCs w:val="24"/>
        </w:rPr>
        <w:t>zp</w:t>
      </w:r>
      <w:r w:rsidRPr="00DA0F88">
        <w:rPr>
          <w:rFonts w:asciiTheme="majorHAnsi" w:hAnsiTheme="majorHAnsi" w:cstheme="majorHAnsi"/>
          <w:sz w:val="24"/>
          <w:szCs w:val="24"/>
        </w:rPr>
        <w:t xml:space="preserve"> oraz jej aktów wykonawczych</w:t>
      </w:r>
      <w:r w:rsidR="005869F6" w:rsidRPr="00DA0F88">
        <w:rPr>
          <w:rFonts w:asciiTheme="majorHAnsi" w:hAnsiTheme="majorHAnsi" w:cstheme="majorHAnsi"/>
          <w:sz w:val="24"/>
          <w:szCs w:val="24"/>
        </w:rPr>
        <w:t xml:space="preserve">, Kodeks cywilny, Prawo energetyczne </w:t>
      </w:r>
      <w:r w:rsidRPr="00DA0F88">
        <w:rPr>
          <w:rFonts w:asciiTheme="majorHAnsi" w:hAnsiTheme="majorHAnsi" w:cstheme="majorHAnsi"/>
          <w:sz w:val="24"/>
          <w:szCs w:val="24"/>
        </w:rPr>
        <w:t xml:space="preserve"> </w:t>
      </w:r>
      <w:r w:rsidR="005869F6" w:rsidRPr="00DA0F88">
        <w:rPr>
          <w:rFonts w:asciiTheme="majorHAnsi" w:hAnsiTheme="majorHAnsi" w:cstheme="majorHAnsi"/>
          <w:sz w:val="24"/>
          <w:szCs w:val="24"/>
        </w:rPr>
        <w:t xml:space="preserve">oraz pozostałe akty prawe </w:t>
      </w:r>
      <w:r w:rsidR="005869F6" w:rsidRPr="00DA0F88">
        <w:rPr>
          <w:rFonts w:asciiTheme="majorHAnsi" w:hAnsiTheme="majorHAnsi" w:cstheme="majorHAnsi"/>
          <w:sz w:val="24"/>
          <w:szCs w:val="24"/>
        </w:rPr>
        <w:lastRenderedPageBreak/>
        <w:t>mające</w:t>
      </w:r>
      <w:r w:rsidR="00DD6201" w:rsidRPr="00DA0F88">
        <w:rPr>
          <w:rFonts w:asciiTheme="majorHAnsi" w:hAnsiTheme="majorHAnsi" w:cstheme="majorHAnsi"/>
          <w:sz w:val="24"/>
          <w:szCs w:val="24"/>
        </w:rPr>
        <w:t xml:space="preserve"> zastosowanie do niniejszego postępowania. </w:t>
      </w:r>
      <w:r w:rsidR="00CD6C6F" w:rsidRPr="00DA0F88">
        <w:rPr>
          <w:rFonts w:asciiTheme="majorHAnsi" w:hAnsiTheme="majorHAnsi" w:cstheme="majorHAnsi"/>
          <w:sz w:val="24"/>
          <w:szCs w:val="24"/>
        </w:rPr>
        <w:t>W przypadku rozbieżności zapisów umownych w stosunku do zapisów w SWZ,  nadrzędne będą zapisy w SWZ oraz oferty.</w:t>
      </w:r>
    </w:p>
    <w:p w14:paraId="34A6A91F" w14:textId="77777777" w:rsidR="00CD6C6F" w:rsidRPr="00DA0F88" w:rsidRDefault="00CD6C6F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4D78FE53" w14:textId="77777777" w:rsidR="00683467" w:rsidRPr="00DA0F88" w:rsidRDefault="00683467" w:rsidP="002770D5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Załączniki do SWZ:</w:t>
      </w:r>
    </w:p>
    <w:p w14:paraId="35C18AD2" w14:textId="6CB23CBF" w:rsidR="00683467" w:rsidRPr="00DA0F88" w:rsidRDefault="00683467" w:rsidP="002770D5">
      <w:pPr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1  Opis przedmiotu zamówienia </w:t>
      </w:r>
      <w:bookmarkStart w:id="90" w:name="_Hlk99013784"/>
    </w:p>
    <w:bookmarkEnd w:id="90"/>
    <w:p w14:paraId="1DA496DA" w14:textId="39F1F1AB" w:rsidR="00683467" w:rsidRPr="00DA0F88" w:rsidRDefault="00683467" w:rsidP="002770D5">
      <w:pPr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2.  Projektowane postanowienia umowy</w:t>
      </w:r>
    </w:p>
    <w:p w14:paraId="69B0029A" w14:textId="00ABCF29" w:rsidR="00683467" w:rsidRPr="00DA0F88" w:rsidRDefault="00683467" w:rsidP="002770D5">
      <w:pPr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3  Formularz ofertowy</w:t>
      </w:r>
    </w:p>
    <w:p w14:paraId="3B16AD65" w14:textId="77777777" w:rsidR="00683467" w:rsidRPr="00DA0F88" w:rsidRDefault="00683467" w:rsidP="002770D5">
      <w:pPr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3.1.  Kalkulator</w:t>
      </w:r>
    </w:p>
    <w:p w14:paraId="47B20679" w14:textId="450FE337" w:rsidR="002F7660" w:rsidRDefault="003D0652" w:rsidP="002770D5">
      <w:pPr>
        <w:pStyle w:val="Akapitzlist"/>
        <w:spacing w:after="0" w:line="288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4</w:t>
      </w:r>
      <w:r w:rsidR="002F7660">
        <w:rPr>
          <w:rFonts w:asciiTheme="majorHAnsi" w:hAnsiTheme="majorHAnsi" w:cstheme="majorHAnsi"/>
          <w:sz w:val="24"/>
          <w:szCs w:val="24"/>
        </w:rPr>
        <w:t>. JEDZ</w:t>
      </w:r>
    </w:p>
    <w:p w14:paraId="11AA7B9E" w14:textId="77777777" w:rsidR="00381C2B" w:rsidRDefault="003D0652" w:rsidP="00381C2B">
      <w:pPr>
        <w:pStyle w:val="Akapitzlist"/>
        <w:spacing w:after="0" w:line="288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4A/4B </w:t>
      </w:r>
      <w:r w:rsidR="00683467" w:rsidRPr="00DA0F88">
        <w:rPr>
          <w:rFonts w:asciiTheme="majorHAnsi" w:hAnsiTheme="majorHAnsi" w:cstheme="majorHAnsi"/>
          <w:sz w:val="24"/>
          <w:szCs w:val="24"/>
        </w:rPr>
        <w:t xml:space="preserve">Oświadczenie </w:t>
      </w:r>
      <w:r w:rsidRPr="00DA0F88">
        <w:rPr>
          <w:rFonts w:asciiTheme="majorHAnsi" w:hAnsiTheme="majorHAnsi" w:cstheme="majorHAnsi"/>
          <w:sz w:val="24"/>
          <w:szCs w:val="24"/>
        </w:rPr>
        <w:t>składane przez Wykonawcę na podstawie art. 125 ustawy Pzp</w:t>
      </w:r>
    </w:p>
    <w:p w14:paraId="4E88B31E" w14:textId="3E6C044A" w:rsidR="00683467" w:rsidRPr="00381C2B" w:rsidRDefault="00381C2B" w:rsidP="00381C2B">
      <w:pPr>
        <w:pStyle w:val="Akapitzlist"/>
        <w:spacing w:after="0" w:line="28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4"/>
          <w:szCs w:val="24"/>
        </w:rPr>
        <w:t xml:space="preserve">5. </w:t>
      </w:r>
      <w:r w:rsidR="00683467" w:rsidRPr="00381C2B">
        <w:rPr>
          <w:rFonts w:asciiTheme="majorHAnsi" w:hAnsiTheme="majorHAnsi" w:cstheme="majorHAnsi"/>
          <w:sz w:val="24"/>
          <w:szCs w:val="24"/>
        </w:rPr>
        <w:t>Oświadczenie w zakresie wykazu dostaw</w:t>
      </w:r>
    </w:p>
    <w:p w14:paraId="6D4C570B" w14:textId="0ACDA36F" w:rsidR="00683467" w:rsidRPr="00DA0F88" w:rsidRDefault="00683467" w:rsidP="002770D5">
      <w:pPr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6.</w:t>
      </w:r>
      <w:r w:rsidRPr="00DA0F88">
        <w:rPr>
          <w:rFonts w:asciiTheme="majorHAnsi" w:hAnsiTheme="majorHAnsi" w:cstheme="majorHAnsi"/>
        </w:rPr>
        <w:t xml:space="preserve">  </w:t>
      </w:r>
      <w:r w:rsidRPr="00DA0F88">
        <w:rPr>
          <w:rFonts w:asciiTheme="majorHAnsi" w:hAnsiTheme="majorHAnsi" w:cstheme="majorHAnsi"/>
          <w:sz w:val="24"/>
          <w:szCs w:val="24"/>
        </w:rPr>
        <w:t xml:space="preserve">Oświadczenia o przynależności do grupy kapitałowej </w:t>
      </w:r>
    </w:p>
    <w:p w14:paraId="3095461A" w14:textId="0E0383BD" w:rsidR="00683467" w:rsidRPr="00DA0F88" w:rsidRDefault="00683467" w:rsidP="002770D5">
      <w:pPr>
        <w:numPr>
          <w:ilvl w:val="0"/>
          <w:numId w:val="4"/>
        </w:numPr>
        <w:spacing w:after="0" w:line="288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>Oświadczenie o aktualności JEDZ</w:t>
      </w:r>
    </w:p>
    <w:p w14:paraId="69AF2A83" w14:textId="60433BD3" w:rsidR="00683467" w:rsidRPr="00DA0F88" w:rsidRDefault="00683467" w:rsidP="002770D5">
      <w:pPr>
        <w:spacing w:after="0" w:line="288" w:lineRule="auto"/>
        <w:ind w:left="426" w:hanging="426"/>
        <w:contextualSpacing/>
        <w:rPr>
          <w:rFonts w:asciiTheme="majorHAnsi" w:hAnsiTheme="majorHAnsi" w:cstheme="majorHAnsi"/>
          <w:sz w:val="24"/>
          <w:szCs w:val="24"/>
        </w:rPr>
      </w:pPr>
      <w:bookmarkStart w:id="91" w:name="_Hlk99620438"/>
      <w:r w:rsidRPr="00DA0F88">
        <w:rPr>
          <w:rFonts w:asciiTheme="majorHAnsi" w:hAnsiTheme="majorHAnsi" w:cstheme="majorHAnsi"/>
          <w:sz w:val="24"/>
          <w:szCs w:val="24"/>
        </w:rPr>
        <w:t>8</w:t>
      </w:r>
      <w:r w:rsidR="002621A2">
        <w:rPr>
          <w:rFonts w:asciiTheme="majorHAnsi" w:hAnsiTheme="majorHAnsi" w:cstheme="majorHAnsi"/>
          <w:sz w:val="24"/>
          <w:szCs w:val="24"/>
        </w:rPr>
        <w:t>.</w:t>
      </w:r>
      <w:r w:rsidRPr="00DA0F88">
        <w:rPr>
          <w:rFonts w:asciiTheme="majorHAnsi" w:hAnsiTheme="majorHAnsi" w:cstheme="majorHAnsi"/>
          <w:sz w:val="24"/>
          <w:szCs w:val="24"/>
        </w:rPr>
        <w:t xml:space="preserve">  Zobowiązanie podmiotu do oddania do dyspozycji wykonawcy niezbędnych zasobów</w:t>
      </w:r>
    </w:p>
    <w:bookmarkEnd w:id="91"/>
    <w:p w14:paraId="6B17B23C" w14:textId="52668850" w:rsidR="00683467" w:rsidRDefault="00683467" w:rsidP="002770D5">
      <w:pPr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A0F88">
        <w:rPr>
          <w:rFonts w:asciiTheme="majorHAnsi" w:hAnsiTheme="majorHAnsi" w:cstheme="majorHAnsi"/>
          <w:sz w:val="24"/>
          <w:szCs w:val="24"/>
        </w:rPr>
        <w:t xml:space="preserve">9.  Oświadczenie </w:t>
      </w:r>
      <w:r w:rsidR="001D58D4">
        <w:rPr>
          <w:rFonts w:asciiTheme="majorHAnsi" w:hAnsiTheme="majorHAnsi" w:cstheme="majorHAnsi"/>
          <w:sz w:val="24"/>
          <w:szCs w:val="24"/>
        </w:rPr>
        <w:t>W</w:t>
      </w:r>
      <w:r w:rsidRPr="00DA0F88">
        <w:rPr>
          <w:rFonts w:asciiTheme="majorHAnsi" w:hAnsiTheme="majorHAnsi" w:cstheme="majorHAnsi"/>
          <w:sz w:val="24"/>
          <w:szCs w:val="24"/>
        </w:rPr>
        <w:t>ykonawców wspólnie ubiegających się o udzielenie zamówienia</w:t>
      </w:r>
    </w:p>
    <w:p w14:paraId="53B138F1" w14:textId="2A331273" w:rsidR="002621A2" w:rsidRPr="00DA0F88" w:rsidRDefault="002621A2" w:rsidP="002770D5">
      <w:pPr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 Oświadczenie odbiorcy paliwa gazowych</w:t>
      </w:r>
    </w:p>
    <w:p w14:paraId="751AF98D" w14:textId="4D652272" w:rsidR="002C765F" w:rsidRPr="002C765F" w:rsidRDefault="002C765F" w:rsidP="002770D5">
      <w:pPr>
        <w:pStyle w:val="Akapitzlist"/>
        <w:spacing w:after="0" w:line="288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sectPr w:rsidR="002C765F" w:rsidRPr="002C765F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92D2" w14:textId="77777777" w:rsidR="00133541" w:rsidRDefault="00133541" w:rsidP="00C24B45">
      <w:pPr>
        <w:spacing w:after="0" w:line="240" w:lineRule="auto"/>
      </w:pPr>
      <w:r>
        <w:separator/>
      </w:r>
    </w:p>
  </w:endnote>
  <w:endnote w:type="continuationSeparator" w:id="0">
    <w:p w14:paraId="1DF68174" w14:textId="77777777" w:rsidR="00133541" w:rsidRDefault="00133541" w:rsidP="00C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836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F8D35" w14:textId="503ECFBC" w:rsidR="00400979" w:rsidRDefault="00400979">
            <w:pPr>
              <w:pStyle w:val="Stopka"/>
              <w:jc w:val="right"/>
            </w:pPr>
            <w:r w:rsidRPr="00586378">
              <w:rPr>
                <w:sz w:val="20"/>
                <w:szCs w:val="20"/>
              </w:rPr>
              <w:t xml:space="preserve">Strona </w:t>
            </w:r>
            <w:r w:rsidRPr="00586378">
              <w:fldChar w:fldCharType="begin"/>
            </w:r>
            <w:r w:rsidRPr="00586378">
              <w:rPr>
                <w:sz w:val="20"/>
                <w:szCs w:val="20"/>
              </w:rPr>
              <w:instrText>PAGE</w:instrText>
            </w:r>
            <w:r w:rsidRPr="00586378">
              <w:fldChar w:fldCharType="separate"/>
            </w:r>
            <w:r w:rsidR="00996B6F">
              <w:rPr>
                <w:noProof/>
                <w:sz w:val="20"/>
                <w:szCs w:val="20"/>
              </w:rPr>
              <w:t>8</w:t>
            </w:r>
            <w:r w:rsidRPr="00586378">
              <w:fldChar w:fldCharType="end"/>
            </w:r>
            <w:r w:rsidRPr="00586378">
              <w:rPr>
                <w:sz w:val="20"/>
                <w:szCs w:val="20"/>
              </w:rPr>
              <w:t xml:space="preserve"> z </w:t>
            </w:r>
            <w:r w:rsidRPr="00586378">
              <w:fldChar w:fldCharType="begin"/>
            </w:r>
            <w:r w:rsidRPr="00586378">
              <w:rPr>
                <w:sz w:val="20"/>
                <w:szCs w:val="20"/>
              </w:rPr>
              <w:instrText>NUMPAGES</w:instrText>
            </w:r>
            <w:r w:rsidRPr="00586378">
              <w:fldChar w:fldCharType="separate"/>
            </w:r>
            <w:r w:rsidR="00996B6F">
              <w:rPr>
                <w:noProof/>
                <w:sz w:val="20"/>
                <w:szCs w:val="20"/>
              </w:rPr>
              <w:t>36</w:t>
            </w:r>
            <w:r w:rsidRPr="00586378">
              <w:fldChar w:fldCharType="end"/>
            </w:r>
          </w:p>
        </w:sdtContent>
      </w:sdt>
    </w:sdtContent>
  </w:sdt>
  <w:p w14:paraId="7D985A52" w14:textId="77777777" w:rsidR="00400979" w:rsidRDefault="00400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8D38" w14:textId="77777777" w:rsidR="00133541" w:rsidRDefault="00133541" w:rsidP="00C24B45">
      <w:pPr>
        <w:spacing w:after="0" w:line="240" w:lineRule="auto"/>
      </w:pPr>
      <w:r>
        <w:separator/>
      </w:r>
    </w:p>
  </w:footnote>
  <w:footnote w:type="continuationSeparator" w:id="0">
    <w:p w14:paraId="2411CF28" w14:textId="77777777" w:rsidR="00133541" w:rsidRDefault="00133541" w:rsidP="00C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6750" w14:textId="4529CDB0" w:rsidR="00400979" w:rsidRPr="000E26B6" w:rsidRDefault="00BF00F7" w:rsidP="000E26B6">
    <w:pPr>
      <w:pStyle w:val="Nagwek"/>
      <w:jc w:val="center"/>
      <w:rPr>
        <w:sz w:val="18"/>
        <w:szCs w:val="18"/>
      </w:rPr>
    </w:pPr>
    <w:r w:rsidRPr="00BF00F7">
      <w:rPr>
        <w:b/>
        <w:bCs/>
        <w:sz w:val="18"/>
        <w:szCs w:val="18"/>
      </w:rPr>
      <w:t xml:space="preserve">PCUW.261.3.6.2022 - </w:t>
    </w:r>
    <w:r w:rsidR="00D1469C" w:rsidRPr="000E26B6">
      <w:rPr>
        <w:sz w:val="18"/>
        <w:szCs w:val="18"/>
      </w:rPr>
      <w:t>„</w:t>
    </w:r>
    <w:r w:rsidR="000E26B6" w:rsidRPr="000E26B6">
      <w:rPr>
        <w:sz w:val="18"/>
        <w:szCs w:val="18"/>
      </w:rPr>
      <w:t xml:space="preserve">Kompleksowa dostawa gazu ziemnego zaazotowanego (grupa </w:t>
    </w:r>
    <w:proofErr w:type="spellStart"/>
    <w:r w:rsidR="000E26B6" w:rsidRPr="000E26B6">
      <w:rPr>
        <w:sz w:val="18"/>
        <w:szCs w:val="18"/>
      </w:rPr>
      <w:t>Lw</w:t>
    </w:r>
    <w:proofErr w:type="spellEnd"/>
    <w:r w:rsidR="000E26B6" w:rsidRPr="000E26B6">
      <w:rPr>
        <w:sz w:val="18"/>
        <w:szCs w:val="18"/>
      </w:rPr>
      <w:t>) dla Powiatu Rawickiego i jego jednostek organizacyjnych na okres od 01.01.2023 r. do 31.12.2023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F6D60DFE"/>
    <w:name w:val="WW8Num9"/>
    <w:lvl w:ilvl="0">
      <w:start w:val="11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3"/>
      <w:numFmt w:val="decimal"/>
      <w:lvlText w:val="%1.%2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792" w:hanging="432"/>
      </w:pPr>
      <w:rPr>
        <w:rFonts w:ascii="Times New Roman" w:eastAsia="Calibri" w:hAnsi="Times New Roman" w:cs="Times New Roman"/>
        <w:b/>
        <w:color w:val="000000"/>
        <w:sz w:val="22"/>
        <w:szCs w:val="24"/>
        <w:lang w:eastAsia="en-US"/>
      </w:rPr>
    </w:lvl>
    <w:lvl w:ilvl="2">
      <w:start w:val="1"/>
      <w:numFmt w:val="decimal"/>
      <w:lvlText w:val="4.%2.%3."/>
      <w:lvlJc w:val="left"/>
      <w:pPr>
        <w:tabs>
          <w:tab w:val="num" w:pos="708"/>
        </w:tabs>
        <w:ind w:left="1224" w:hanging="504"/>
      </w:pPr>
      <w:rPr>
        <w:rFonts w:ascii="Times New Roman" w:eastAsia="Calibri" w:hAnsi="Times New Roman" w:cs="Times New Roman"/>
        <w:b/>
        <w:color w:val="000000"/>
        <w:sz w:val="22"/>
        <w:szCs w:val="24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1A"/>
    <w:multiLevelType w:val="multilevel"/>
    <w:tmpl w:val="623ABFD6"/>
    <w:name w:val="WW8Num40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ascii="Times New Roman" w:eastAsia="TimesNewRoman" w:hAnsi="Times New Roman"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639" w:hanging="504"/>
      </w:pPr>
      <w:rPr>
        <w:rFonts w:ascii="Times New Roman" w:eastAsia="TimesNewRoman" w:hAnsi="Times New Roman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eastAsia="TimesNew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TimesNew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TimesNew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New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TimesNew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NewRoman"/>
      </w:rPr>
    </w:lvl>
  </w:abstractNum>
  <w:abstractNum w:abstractNumId="5" w15:restartNumberingAfterBreak="0">
    <w:nsid w:val="0000001B"/>
    <w:multiLevelType w:val="multilevel"/>
    <w:tmpl w:val="24F649D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792" w:hanging="432"/>
      </w:pPr>
      <w:rPr>
        <w:b/>
        <w:sz w:val="22"/>
      </w:rPr>
    </w:lvl>
    <w:lvl w:ilvl="2">
      <w:start w:val="1"/>
      <w:numFmt w:val="decimal"/>
      <w:lvlText w:val="3.%2.%3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00000024"/>
    <w:multiLevelType w:val="multilevel"/>
    <w:tmpl w:val="7D62B15A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Theme="majorHAnsi" w:hAnsiTheme="majorHAnsi" w:cstheme="majorHAnsi" w:hint="default"/>
        <w:b w:val="0"/>
        <w:sz w:val="24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AD1818"/>
    <w:multiLevelType w:val="hybridMultilevel"/>
    <w:tmpl w:val="489AD01C"/>
    <w:lvl w:ilvl="0" w:tplc="26A2625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1845DEB"/>
    <w:multiLevelType w:val="hybridMultilevel"/>
    <w:tmpl w:val="57D04082"/>
    <w:lvl w:ilvl="0" w:tplc="D9CAB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40F5592"/>
    <w:multiLevelType w:val="multilevel"/>
    <w:tmpl w:val="7F8A3C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04B96408"/>
    <w:multiLevelType w:val="hybridMultilevel"/>
    <w:tmpl w:val="515EE562"/>
    <w:lvl w:ilvl="0" w:tplc="934EAE9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0D6926DE"/>
    <w:multiLevelType w:val="multilevel"/>
    <w:tmpl w:val="931E8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A0A10"/>
    <w:multiLevelType w:val="multilevel"/>
    <w:tmpl w:val="B3D0D36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1" w:hanging="720"/>
      </w:pPr>
      <w:rPr>
        <w:rFonts w:asciiTheme="majorHAnsi" w:hAnsiTheme="majorHAnsi" w:cstheme="majorHAnsi" w:hint="default"/>
        <w:b w:val="0"/>
        <w:bCs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5" w15:restartNumberingAfterBreak="0">
    <w:nsid w:val="183C7014"/>
    <w:multiLevelType w:val="multilevel"/>
    <w:tmpl w:val="0768661A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81" w:hanging="66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82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  <w:b w:val="0"/>
      </w:rPr>
    </w:lvl>
  </w:abstractNum>
  <w:abstractNum w:abstractNumId="16" w15:restartNumberingAfterBreak="0">
    <w:nsid w:val="1D3D60BF"/>
    <w:multiLevelType w:val="multilevel"/>
    <w:tmpl w:val="B8DA00B2"/>
    <w:name w:val="WW8Num102"/>
    <w:lvl w:ilvl="0">
      <w:start w:val="1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9"/>
      <w:numFmt w:val="decimal"/>
      <w:lvlText w:val="%1.%2."/>
      <w:lvlJc w:val="left"/>
      <w:pPr>
        <w:tabs>
          <w:tab w:val="num" w:pos="1205"/>
        </w:tabs>
        <w:ind w:left="1250" w:hanging="540"/>
      </w:pPr>
      <w:rPr>
        <w:rFonts w:ascii="Times New Roman" w:hAnsi="Times New Roman" w:cs="Times New Roman" w:hint="default"/>
        <w:b/>
        <w:bCs w:val="0"/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  <w:rPr>
        <w:rFonts w:hint="default"/>
        <w:color w:val="000000"/>
      </w:rPr>
    </w:lvl>
  </w:abstractNum>
  <w:abstractNum w:abstractNumId="17" w15:restartNumberingAfterBreak="0">
    <w:nsid w:val="1DD472CB"/>
    <w:multiLevelType w:val="hybridMultilevel"/>
    <w:tmpl w:val="9F642F60"/>
    <w:name w:val="WW8Num353"/>
    <w:lvl w:ilvl="0" w:tplc="005293B2">
      <w:start w:val="1"/>
      <w:numFmt w:val="decimal"/>
      <w:lvlText w:val="9.%1"/>
      <w:lvlJc w:val="left"/>
      <w:pPr>
        <w:ind w:left="199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07DBF"/>
    <w:multiLevelType w:val="multilevel"/>
    <w:tmpl w:val="EB026578"/>
    <w:lvl w:ilvl="0">
      <w:start w:val="9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9" w15:restartNumberingAfterBreak="0">
    <w:nsid w:val="2091237E"/>
    <w:multiLevelType w:val="multilevel"/>
    <w:tmpl w:val="B2E6A3F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0" w15:restartNumberingAfterBreak="0">
    <w:nsid w:val="20AA5535"/>
    <w:multiLevelType w:val="multilevel"/>
    <w:tmpl w:val="0320640C"/>
    <w:name w:val="WW8Num1022"/>
    <w:lvl w:ilvl="0">
      <w:start w:val="1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50" w:hanging="54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  <w:rPr>
        <w:rFonts w:hint="default"/>
        <w:color w:val="000000"/>
      </w:rPr>
    </w:lvl>
    <w:lvl w:ilvl="6">
      <w:start w:val="12"/>
      <w:numFmt w:val="decimal"/>
      <w:lvlText w:val="13.%7"/>
      <w:lvlJc w:val="right"/>
      <w:pPr>
        <w:tabs>
          <w:tab w:val="num" w:pos="0"/>
        </w:tabs>
        <w:ind w:left="2718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  <w:rPr>
        <w:rFonts w:hint="default"/>
        <w:color w:val="000000"/>
      </w:rPr>
    </w:lvl>
  </w:abstractNum>
  <w:abstractNum w:abstractNumId="21" w15:restartNumberingAfterBreak="0">
    <w:nsid w:val="21590AE8"/>
    <w:multiLevelType w:val="hybridMultilevel"/>
    <w:tmpl w:val="2D2C3592"/>
    <w:lvl w:ilvl="0" w:tplc="2634FE8A">
      <w:start w:val="5"/>
      <w:numFmt w:val="decimal"/>
      <w:lvlText w:val="%1."/>
      <w:lvlJc w:val="left"/>
      <w:pPr>
        <w:ind w:left="32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2560A"/>
    <w:multiLevelType w:val="multilevel"/>
    <w:tmpl w:val="14788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92C3E61"/>
    <w:multiLevelType w:val="hybridMultilevel"/>
    <w:tmpl w:val="C032E342"/>
    <w:lvl w:ilvl="0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24" w15:restartNumberingAfterBreak="0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5" w15:restartNumberingAfterBreak="0">
    <w:nsid w:val="2AB360B3"/>
    <w:multiLevelType w:val="hybridMultilevel"/>
    <w:tmpl w:val="D66A2F80"/>
    <w:name w:val="WW8Num302"/>
    <w:lvl w:ilvl="0" w:tplc="8FD20692">
      <w:start w:val="1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794BC2"/>
    <w:multiLevelType w:val="hybridMultilevel"/>
    <w:tmpl w:val="4C3628B2"/>
    <w:lvl w:ilvl="0" w:tplc="8382B640">
      <w:start w:val="1"/>
      <w:numFmt w:val="ordinal"/>
      <w:lvlText w:val="2.%1"/>
      <w:lvlJc w:val="left"/>
      <w:pPr>
        <w:ind w:left="2062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33CFC"/>
    <w:multiLevelType w:val="multilevel"/>
    <w:tmpl w:val="377E6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2F6B578A"/>
    <w:multiLevelType w:val="hybridMultilevel"/>
    <w:tmpl w:val="7A326910"/>
    <w:lvl w:ilvl="0" w:tplc="04150017">
      <w:start w:val="1"/>
      <w:numFmt w:val="lowerLetter"/>
      <w:lvlText w:val="%1)"/>
      <w:lvlJc w:val="left"/>
      <w:pPr>
        <w:ind w:left="4046" w:hanging="360"/>
      </w:p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30" w15:restartNumberingAfterBreak="0">
    <w:nsid w:val="33254783"/>
    <w:multiLevelType w:val="multilevel"/>
    <w:tmpl w:val="629A2F3A"/>
    <w:lvl w:ilvl="0">
      <w:start w:val="36"/>
      <w:numFmt w:val="decimal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349B508F"/>
    <w:multiLevelType w:val="multilevel"/>
    <w:tmpl w:val="BD7CD03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2" w15:restartNumberingAfterBreak="0">
    <w:nsid w:val="364118C6"/>
    <w:multiLevelType w:val="multilevel"/>
    <w:tmpl w:val="C09E0DB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33" w15:restartNumberingAfterBreak="0">
    <w:nsid w:val="3876540A"/>
    <w:multiLevelType w:val="hybridMultilevel"/>
    <w:tmpl w:val="C72EDDD0"/>
    <w:lvl w:ilvl="0" w:tplc="F17CD898">
      <w:start w:val="1"/>
      <w:numFmt w:val="ordinal"/>
      <w:lvlText w:val="31.%1"/>
      <w:lvlJc w:val="left"/>
      <w:pPr>
        <w:ind w:left="1146" w:hanging="360"/>
      </w:pPr>
      <w:rPr>
        <w:rFonts w:hint="default"/>
      </w:rPr>
    </w:lvl>
    <w:lvl w:ilvl="1" w:tplc="0D3CF522">
      <w:start w:val="1"/>
      <w:numFmt w:val="lowerLetter"/>
      <w:lvlText w:val="%2)"/>
      <w:lvlJc w:val="left"/>
      <w:pPr>
        <w:ind w:left="1906" w:hanging="4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87D595D"/>
    <w:multiLevelType w:val="hybridMultilevel"/>
    <w:tmpl w:val="EC96BAB0"/>
    <w:lvl w:ilvl="0" w:tplc="A8E4BB1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3A340F6F"/>
    <w:multiLevelType w:val="hybridMultilevel"/>
    <w:tmpl w:val="6BB8FDC6"/>
    <w:lvl w:ilvl="0" w:tplc="2BE8C82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3E2372CA"/>
    <w:multiLevelType w:val="multilevel"/>
    <w:tmpl w:val="E99826AA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F4D2F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895B17"/>
    <w:multiLevelType w:val="hybridMultilevel"/>
    <w:tmpl w:val="FD76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171F89"/>
    <w:multiLevelType w:val="hybridMultilevel"/>
    <w:tmpl w:val="2D30EBA8"/>
    <w:lvl w:ilvl="0" w:tplc="B47C93B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5700B2F"/>
    <w:multiLevelType w:val="hybridMultilevel"/>
    <w:tmpl w:val="7D1C164A"/>
    <w:name w:val="WW8Num405"/>
    <w:lvl w:ilvl="0" w:tplc="9D18079E">
      <w:start w:val="1"/>
      <w:numFmt w:val="decimal"/>
      <w:lvlText w:val="19.11.%1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475FD8"/>
    <w:multiLevelType w:val="multilevel"/>
    <w:tmpl w:val="82A0CD82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4" w15:restartNumberingAfterBreak="0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B4BCA"/>
    <w:multiLevelType w:val="multilevel"/>
    <w:tmpl w:val="0344B742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46" w15:restartNumberingAfterBreak="0">
    <w:nsid w:val="4E1F4338"/>
    <w:multiLevelType w:val="multilevel"/>
    <w:tmpl w:val="7C787824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47" w15:restartNumberingAfterBreak="0">
    <w:nsid w:val="556D7739"/>
    <w:multiLevelType w:val="multilevel"/>
    <w:tmpl w:val="48EA9BC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793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48" w15:restartNumberingAfterBreak="0">
    <w:nsid w:val="5E3D025E"/>
    <w:multiLevelType w:val="hybridMultilevel"/>
    <w:tmpl w:val="1D0A4DAC"/>
    <w:name w:val="WW8Num404"/>
    <w:lvl w:ilvl="0" w:tplc="AE48A95C">
      <w:start w:val="1"/>
      <w:numFmt w:val="decimal"/>
      <w:lvlText w:val="21.1.%1"/>
      <w:lvlJc w:val="left"/>
      <w:pPr>
        <w:ind w:left="1069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003505"/>
    <w:multiLevelType w:val="hybridMultilevel"/>
    <w:tmpl w:val="59941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45508E"/>
    <w:multiLevelType w:val="hybridMultilevel"/>
    <w:tmpl w:val="5B961054"/>
    <w:lvl w:ilvl="0" w:tplc="EBDE617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1" w15:restartNumberingAfterBreak="0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E663C5"/>
    <w:multiLevelType w:val="multilevel"/>
    <w:tmpl w:val="BD702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680D79CD"/>
    <w:multiLevelType w:val="hybridMultilevel"/>
    <w:tmpl w:val="F9CA659C"/>
    <w:name w:val="WW8Num4042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4" w15:restartNumberingAfterBreak="0">
    <w:nsid w:val="6BAB4AB4"/>
    <w:multiLevelType w:val="hybridMultilevel"/>
    <w:tmpl w:val="AAB0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C10D11"/>
    <w:multiLevelType w:val="hybridMultilevel"/>
    <w:tmpl w:val="E5AECE3A"/>
    <w:lvl w:ilvl="0" w:tplc="3312BFD2">
      <w:start w:val="1"/>
      <w:numFmt w:val="lowerLetter"/>
      <w:lvlText w:val="%1)"/>
      <w:lvlJc w:val="left"/>
      <w:pPr>
        <w:ind w:left="2203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6" w15:restartNumberingAfterBreak="0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753008E3"/>
    <w:multiLevelType w:val="hybridMultilevel"/>
    <w:tmpl w:val="70B2E0AA"/>
    <w:name w:val="WW8Num30232"/>
    <w:lvl w:ilvl="0" w:tplc="95707C82">
      <w:start w:val="5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D1E94"/>
    <w:multiLevelType w:val="multilevel"/>
    <w:tmpl w:val="73F26B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9" w15:restartNumberingAfterBreak="0">
    <w:nsid w:val="77CF0C9E"/>
    <w:multiLevelType w:val="multilevel"/>
    <w:tmpl w:val="1896A992"/>
    <w:name w:val="WW8Num102232"/>
    <w:lvl w:ilvl="0">
      <w:start w:val="1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50" w:hanging="54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  <w:rPr>
        <w:rFonts w:hint="default"/>
        <w:color w:val="000000"/>
      </w:rPr>
    </w:lvl>
    <w:lvl w:ilvl="6">
      <w:start w:val="1"/>
      <w:numFmt w:val="decimal"/>
      <w:lvlText w:val="13.%7"/>
      <w:lvlJc w:val="right"/>
      <w:pPr>
        <w:tabs>
          <w:tab w:val="num" w:pos="0"/>
        </w:tabs>
        <w:ind w:left="2718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  <w:rPr>
        <w:rFonts w:hint="default"/>
        <w:color w:val="000000"/>
      </w:rPr>
    </w:lvl>
  </w:abstractNum>
  <w:abstractNum w:abstractNumId="60" w15:restartNumberingAfterBreak="0">
    <w:nsid w:val="78757AAE"/>
    <w:multiLevelType w:val="hybridMultilevel"/>
    <w:tmpl w:val="59929090"/>
    <w:lvl w:ilvl="0" w:tplc="C0CCF20C">
      <w:start w:val="1"/>
      <w:numFmt w:val="ordin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2" w15:restartNumberingAfterBreak="0">
    <w:nsid w:val="79E510FE"/>
    <w:multiLevelType w:val="multilevel"/>
    <w:tmpl w:val="2640E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7A3521F0"/>
    <w:multiLevelType w:val="multilevel"/>
    <w:tmpl w:val="7CB490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4" w15:restartNumberingAfterBreak="0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5" w15:restartNumberingAfterBreak="0">
    <w:nsid w:val="7AB95AF7"/>
    <w:multiLevelType w:val="hybridMultilevel"/>
    <w:tmpl w:val="2726273E"/>
    <w:lvl w:ilvl="0" w:tplc="689241C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6" w15:restartNumberingAfterBreak="0">
    <w:nsid w:val="7C523093"/>
    <w:multiLevelType w:val="multilevel"/>
    <w:tmpl w:val="D31A2A3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7CA348FE"/>
    <w:multiLevelType w:val="hybridMultilevel"/>
    <w:tmpl w:val="95D0DDE2"/>
    <w:lvl w:ilvl="0" w:tplc="1BACE12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EA16D5E8">
      <w:start w:val="1"/>
      <w:numFmt w:val="lowerLetter"/>
      <w:lvlText w:val="%2)"/>
      <w:lvlJc w:val="left"/>
      <w:pPr>
        <w:ind w:left="2370" w:hanging="360"/>
      </w:pPr>
      <w:rPr>
        <w:rFonts w:asciiTheme="majorHAnsi" w:eastAsiaTheme="minorHAnsi" w:hAnsiTheme="majorHAnsi" w:cstheme="majorHAnsi"/>
        <w:i w:val="0"/>
        <w:iCs/>
      </w:rPr>
    </w:lvl>
    <w:lvl w:ilvl="2" w:tplc="BB5C29DC">
      <w:start w:val="1"/>
      <w:numFmt w:val="decimal"/>
      <w:lvlText w:val="%3."/>
      <w:lvlJc w:val="left"/>
      <w:pPr>
        <w:ind w:left="32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8" w15:restartNumberingAfterBreak="0">
    <w:nsid w:val="7FBA54B9"/>
    <w:multiLevelType w:val="hybridMultilevel"/>
    <w:tmpl w:val="EC4A79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9" w15:restartNumberingAfterBreak="0">
    <w:nsid w:val="7FBB0591"/>
    <w:multiLevelType w:val="multilevel"/>
    <w:tmpl w:val="75165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 w16cid:durableId="1041250840">
    <w:abstractNumId w:val="66"/>
  </w:num>
  <w:num w:numId="2" w16cid:durableId="1982076988">
    <w:abstractNumId w:val="9"/>
  </w:num>
  <w:num w:numId="3" w16cid:durableId="1542673530">
    <w:abstractNumId w:val="52"/>
  </w:num>
  <w:num w:numId="4" w16cid:durableId="1192382009">
    <w:abstractNumId w:val="64"/>
  </w:num>
  <w:num w:numId="5" w16cid:durableId="664668222">
    <w:abstractNumId w:val="27"/>
  </w:num>
  <w:num w:numId="6" w16cid:durableId="1227371688">
    <w:abstractNumId w:val="32"/>
  </w:num>
  <w:num w:numId="7" w16cid:durableId="1870289500">
    <w:abstractNumId w:val="41"/>
  </w:num>
  <w:num w:numId="8" w16cid:durableId="1233927559">
    <w:abstractNumId w:val="61"/>
  </w:num>
  <w:num w:numId="9" w16cid:durableId="377702429">
    <w:abstractNumId w:val="62"/>
  </w:num>
  <w:num w:numId="10" w16cid:durableId="1726417641">
    <w:abstractNumId w:val="10"/>
  </w:num>
  <w:num w:numId="11" w16cid:durableId="649797811">
    <w:abstractNumId w:val="63"/>
  </w:num>
  <w:num w:numId="12" w16cid:durableId="974531738">
    <w:abstractNumId w:val="29"/>
  </w:num>
  <w:num w:numId="13" w16cid:durableId="1335299442">
    <w:abstractNumId w:val="24"/>
  </w:num>
  <w:num w:numId="14" w16cid:durableId="2087342136">
    <w:abstractNumId w:val="14"/>
  </w:num>
  <w:num w:numId="15" w16cid:durableId="1273593614">
    <w:abstractNumId w:val="47"/>
  </w:num>
  <w:num w:numId="16" w16cid:durableId="207422632">
    <w:abstractNumId w:val="51"/>
  </w:num>
  <w:num w:numId="17" w16cid:durableId="284043552">
    <w:abstractNumId w:val="26"/>
  </w:num>
  <w:num w:numId="18" w16cid:durableId="1759519221">
    <w:abstractNumId w:val="46"/>
  </w:num>
  <w:num w:numId="19" w16cid:durableId="193005580">
    <w:abstractNumId w:val="45"/>
  </w:num>
  <w:num w:numId="20" w16cid:durableId="809708619">
    <w:abstractNumId w:val="60"/>
  </w:num>
  <w:num w:numId="21" w16cid:durableId="1532259132">
    <w:abstractNumId w:val="33"/>
  </w:num>
  <w:num w:numId="22" w16cid:durableId="1759597152">
    <w:abstractNumId w:val="6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3652500">
    <w:abstractNumId w:val="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616085">
    <w:abstractNumId w:val="31"/>
  </w:num>
  <w:num w:numId="25" w16cid:durableId="437023435">
    <w:abstractNumId w:val="18"/>
  </w:num>
  <w:num w:numId="26" w16cid:durableId="1013065968">
    <w:abstractNumId w:val="58"/>
  </w:num>
  <w:num w:numId="27" w16cid:durableId="135607502">
    <w:abstractNumId w:val="19"/>
  </w:num>
  <w:num w:numId="28" w16cid:durableId="1327395254">
    <w:abstractNumId w:val="43"/>
  </w:num>
  <w:num w:numId="29" w16cid:durableId="334571125">
    <w:abstractNumId w:val="8"/>
  </w:num>
  <w:num w:numId="30" w16cid:durableId="799303760">
    <w:abstractNumId w:val="12"/>
  </w:num>
  <w:num w:numId="31" w16cid:durableId="194970365">
    <w:abstractNumId w:val="65"/>
  </w:num>
  <w:num w:numId="32" w16cid:durableId="1155535364">
    <w:abstractNumId w:val="54"/>
  </w:num>
  <w:num w:numId="33" w16cid:durableId="1130439676">
    <w:abstractNumId w:val="40"/>
  </w:num>
  <w:num w:numId="34" w16cid:durableId="133835789">
    <w:abstractNumId w:val="50"/>
  </w:num>
  <w:num w:numId="35" w16cid:durableId="715391829">
    <w:abstractNumId w:val="23"/>
  </w:num>
  <w:num w:numId="36" w16cid:durableId="1181970055">
    <w:abstractNumId w:val="15"/>
  </w:num>
  <w:num w:numId="37" w16cid:durableId="661275336">
    <w:abstractNumId w:val="37"/>
  </w:num>
  <w:num w:numId="38" w16cid:durableId="1840193214">
    <w:abstractNumId w:val="22"/>
  </w:num>
  <w:num w:numId="39" w16cid:durableId="501899564">
    <w:abstractNumId w:val="30"/>
  </w:num>
  <w:num w:numId="40" w16cid:durableId="322853944">
    <w:abstractNumId w:val="28"/>
  </w:num>
  <w:num w:numId="41" w16cid:durableId="39330815">
    <w:abstractNumId w:val="55"/>
  </w:num>
  <w:num w:numId="42" w16cid:durableId="1567646932">
    <w:abstractNumId w:val="67"/>
  </w:num>
  <w:num w:numId="43" w16cid:durableId="411194925">
    <w:abstractNumId w:val="69"/>
  </w:num>
  <w:num w:numId="44" w16cid:durableId="1970238631">
    <w:abstractNumId w:val="11"/>
  </w:num>
  <w:num w:numId="45" w16cid:durableId="2135981056">
    <w:abstractNumId w:val="7"/>
  </w:num>
  <w:num w:numId="46" w16cid:durableId="2007398668">
    <w:abstractNumId w:val="34"/>
  </w:num>
  <w:num w:numId="47" w16cid:durableId="583806618">
    <w:abstractNumId w:val="36"/>
  </w:num>
  <w:num w:numId="48" w16cid:durableId="1276908455">
    <w:abstractNumId w:val="21"/>
  </w:num>
  <w:num w:numId="49" w16cid:durableId="1172767263">
    <w:abstractNumId w:val="68"/>
  </w:num>
  <w:num w:numId="50" w16cid:durableId="1804536156">
    <w:abstractNumId w:val="56"/>
  </w:num>
  <w:num w:numId="51" w16cid:durableId="1125613481">
    <w:abstractNumId w:val="38"/>
  </w:num>
  <w:num w:numId="52" w16cid:durableId="929044629">
    <w:abstractNumId w:val="39"/>
  </w:num>
  <w:num w:numId="53" w16cid:durableId="309792981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9"/>
    <w:rsid w:val="00000064"/>
    <w:rsid w:val="0000022E"/>
    <w:rsid w:val="0000264A"/>
    <w:rsid w:val="00004910"/>
    <w:rsid w:val="000070E2"/>
    <w:rsid w:val="00007CA6"/>
    <w:rsid w:val="00007E41"/>
    <w:rsid w:val="00012C2D"/>
    <w:rsid w:val="00017ABD"/>
    <w:rsid w:val="0002129C"/>
    <w:rsid w:val="0002222D"/>
    <w:rsid w:val="00022EEF"/>
    <w:rsid w:val="000240DA"/>
    <w:rsid w:val="00025A7C"/>
    <w:rsid w:val="00025D52"/>
    <w:rsid w:val="0002698E"/>
    <w:rsid w:val="0002777E"/>
    <w:rsid w:val="000330DF"/>
    <w:rsid w:val="00033C1A"/>
    <w:rsid w:val="0003580A"/>
    <w:rsid w:val="000377E2"/>
    <w:rsid w:val="00037AD3"/>
    <w:rsid w:val="00042D10"/>
    <w:rsid w:val="00044627"/>
    <w:rsid w:val="000513CC"/>
    <w:rsid w:val="00051D2F"/>
    <w:rsid w:val="00053227"/>
    <w:rsid w:val="00053C1A"/>
    <w:rsid w:val="00054CA4"/>
    <w:rsid w:val="00061352"/>
    <w:rsid w:val="00061D4E"/>
    <w:rsid w:val="00061E33"/>
    <w:rsid w:val="00062791"/>
    <w:rsid w:val="000665E3"/>
    <w:rsid w:val="00066F8A"/>
    <w:rsid w:val="000674D6"/>
    <w:rsid w:val="0006783D"/>
    <w:rsid w:val="0007016B"/>
    <w:rsid w:val="00072750"/>
    <w:rsid w:val="00076D22"/>
    <w:rsid w:val="000776D4"/>
    <w:rsid w:val="0008078D"/>
    <w:rsid w:val="00080BFE"/>
    <w:rsid w:val="000814A2"/>
    <w:rsid w:val="00081EDE"/>
    <w:rsid w:val="00083F1A"/>
    <w:rsid w:val="00085AFB"/>
    <w:rsid w:val="00087143"/>
    <w:rsid w:val="000875D7"/>
    <w:rsid w:val="00091306"/>
    <w:rsid w:val="000933E6"/>
    <w:rsid w:val="00093641"/>
    <w:rsid w:val="000936DA"/>
    <w:rsid w:val="00095CF2"/>
    <w:rsid w:val="000A285C"/>
    <w:rsid w:val="000A40CC"/>
    <w:rsid w:val="000A5558"/>
    <w:rsid w:val="000A6FE1"/>
    <w:rsid w:val="000B35AF"/>
    <w:rsid w:val="000B36D9"/>
    <w:rsid w:val="000B3716"/>
    <w:rsid w:val="000B4121"/>
    <w:rsid w:val="000B46EF"/>
    <w:rsid w:val="000B4B67"/>
    <w:rsid w:val="000B5F60"/>
    <w:rsid w:val="000B7AF6"/>
    <w:rsid w:val="000B7EFB"/>
    <w:rsid w:val="000C04A9"/>
    <w:rsid w:val="000C23E8"/>
    <w:rsid w:val="000C264F"/>
    <w:rsid w:val="000C4B27"/>
    <w:rsid w:val="000C58D1"/>
    <w:rsid w:val="000D0198"/>
    <w:rsid w:val="000D4DCF"/>
    <w:rsid w:val="000D4DF6"/>
    <w:rsid w:val="000D5189"/>
    <w:rsid w:val="000D630E"/>
    <w:rsid w:val="000D6361"/>
    <w:rsid w:val="000E18C6"/>
    <w:rsid w:val="000E26B6"/>
    <w:rsid w:val="000E357C"/>
    <w:rsid w:val="000E5B48"/>
    <w:rsid w:val="000E630D"/>
    <w:rsid w:val="000E672F"/>
    <w:rsid w:val="000E67C7"/>
    <w:rsid w:val="000E7E4D"/>
    <w:rsid w:val="000F1D20"/>
    <w:rsid w:val="000F2CB6"/>
    <w:rsid w:val="000F401A"/>
    <w:rsid w:val="000F416A"/>
    <w:rsid w:val="000F49A7"/>
    <w:rsid w:val="000F4B35"/>
    <w:rsid w:val="000F5C36"/>
    <w:rsid w:val="000F636B"/>
    <w:rsid w:val="000F6DF3"/>
    <w:rsid w:val="000F7555"/>
    <w:rsid w:val="000F78E8"/>
    <w:rsid w:val="00100372"/>
    <w:rsid w:val="0010090E"/>
    <w:rsid w:val="001019AF"/>
    <w:rsid w:val="00104614"/>
    <w:rsid w:val="0010578C"/>
    <w:rsid w:val="0010716C"/>
    <w:rsid w:val="001116ED"/>
    <w:rsid w:val="001128A1"/>
    <w:rsid w:val="001128CE"/>
    <w:rsid w:val="00112EDF"/>
    <w:rsid w:val="0011366C"/>
    <w:rsid w:val="00115660"/>
    <w:rsid w:val="001166A7"/>
    <w:rsid w:val="00117190"/>
    <w:rsid w:val="00120623"/>
    <w:rsid w:val="00121252"/>
    <w:rsid w:val="00124A9D"/>
    <w:rsid w:val="00125025"/>
    <w:rsid w:val="0012534F"/>
    <w:rsid w:val="00125F98"/>
    <w:rsid w:val="00126B79"/>
    <w:rsid w:val="00127A7E"/>
    <w:rsid w:val="00131E18"/>
    <w:rsid w:val="00133541"/>
    <w:rsid w:val="001347ED"/>
    <w:rsid w:val="00135193"/>
    <w:rsid w:val="0013647F"/>
    <w:rsid w:val="00137295"/>
    <w:rsid w:val="0014322E"/>
    <w:rsid w:val="00144626"/>
    <w:rsid w:val="00145FAA"/>
    <w:rsid w:val="00147914"/>
    <w:rsid w:val="0015054E"/>
    <w:rsid w:val="00150C0D"/>
    <w:rsid w:val="0015201B"/>
    <w:rsid w:val="00153009"/>
    <w:rsid w:val="00153B35"/>
    <w:rsid w:val="00154800"/>
    <w:rsid w:val="00157B64"/>
    <w:rsid w:val="00157DF9"/>
    <w:rsid w:val="00161192"/>
    <w:rsid w:val="001617D6"/>
    <w:rsid w:val="00164057"/>
    <w:rsid w:val="00165D51"/>
    <w:rsid w:val="001663B9"/>
    <w:rsid w:val="001667B2"/>
    <w:rsid w:val="0016734B"/>
    <w:rsid w:val="001719D9"/>
    <w:rsid w:val="00172297"/>
    <w:rsid w:val="001723F6"/>
    <w:rsid w:val="00172FED"/>
    <w:rsid w:val="00173102"/>
    <w:rsid w:val="00173497"/>
    <w:rsid w:val="0017350E"/>
    <w:rsid w:val="00175AAC"/>
    <w:rsid w:val="00176C33"/>
    <w:rsid w:val="00177898"/>
    <w:rsid w:val="001809D5"/>
    <w:rsid w:val="001839A7"/>
    <w:rsid w:val="001840D8"/>
    <w:rsid w:val="0018544B"/>
    <w:rsid w:val="00185517"/>
    <w:rsid w:val="001927C9"/>
    <w:rsid w:val="001933EC"/>
    <w:rsid w:val="00193A78"/>
    <w:rsid w:val="00196742"/>
    <w:rsid w:val="001A032C"/>
    <w:rsid w:val="001A0A10"/>
    <w:rsid w:val="001A1972"/>
    <w:rsid w:val="001A1A46"/>
    <w:rsid w:val="001A2A20"/>
    <w:rsid w:val="001A344C"/>
    <w:rsid w:val="001A40EB"/>
    <w:rsid w:val="001A458B"/>
    <w:rsid w:val="001A48D5"/>
    <w:rsid w:val="001A5A36"/>
    <w:rsid w:val="001A668E"/>
    <w:rsid w:val="001B34B7"/>
    <w:rsid w:val="001B6255"/>
    <w:rsid w:val="001B6450"/>
    <w:rsid w:val="001C07BB"/>
    <w:rsid w:val="001C09F2"/>
    <w:rsid w:val="001C0DD7"/>
    <w:rsid w:val="001C1F5C"/>
    <w:rsid w:val="001C26A5"/>
    <w:rsid w:val="001C2B30"/>
    <w:rsid w:val="001C43F8"/>
    <w:rsid w:val="001C6449"/>
    <w:rsid w:val="001D1F25"/>
    <w:rsid w:val="001D45BA"/>
    <w:rsid w:val="001D4B2B"/>
    <w:rsid w:val="001D5528"/>
    <w:rsid w:val="001D58D4"/>
    <w:rsid w:val="001D5969"/>
    <w:rsid w:val="001E109E"/>
    <w:rsid w:val="001E20F7"/>
    <w:rsid w:val="001E3087"/>
    <w:rsid w:val="001E433A"/>
    <w:rsid w:val="001E44EC"/>
    <w:rsid w:val="001E4D78"/>
    <w:rsid w:val="001F1697"/>
    <w:rsid w:val="001F1CA1"/>
    <w:rsid w:val="001F2C40"/>
    <w:rsid w:val="001F36F2"/>
    <w:rsid w:val="001F4AA4"/>
    <w:rsid w:val="00200CDE"/>
    <w:rsid w:val="002012F3"/>
    <w:rsid w:val="0020139D"/>
    <w:rsid w:val="00203212"/>
    <w:rsid w:val="002044D8"/>
    <w:rsid w:val="00205B7C"/>
    <w:rsid w:val="00206143"/>
    <w:rsid w:val="00206938"/>
    <w:rsid w:val="00207686"/>
    <w:rsid w:val="00212072"/>
    <w:rsid w:val="002126CB"/>
    <w:rsid w:val="00213398"/>
    <w:rsid w:val="00214652"/>
    <w:rsid w:val="00214A41"/>
    <w:rsid w:val="00215263"/>
    <w:rsid w:val="00215FAD"/>
    <w:rsid w:val="00217A09"/>
    <w:rsid w:val="002214B8"/>
    <w:rsid w:val="00222302"/>
    <w:rsid w:val="00223F2F"/>
    <w:rsid w:val="002263C5"/>
    <w:rsid w:val="002267C2"/>
    <w:rsid w:val="00226828"/>
    <w:rsid w:val="002271B2"/>
    <w:rsid w:val="002309B7"/>
    <w:rsid w:val="002316F2"/>
    <w:rsid w:val="0023176C"/>
    <w:rsid w:val="00231A96"/>
    <w:rsid w:val="00232816"/>
    <w:rsid w:val="00233F0A"/>
    <w:rsid w:val="002363B9"/>
    <w:rsid w:val="002373C8"/>
    <w:rsid w:val="00237568"/>
    <w:rsid w:val="00240B43"/>
    <w:rsid w:val="00240F17"/>
    <w:rsid w:val="00241642"/>
    <w:rsid w:val="0024235E"/>
    <w:rsid w:val="002440AC"/>
    <w:rsid w:val="002441CC"/>
    <w:rsid w:val="00244B82"/>
    <w:rsid w:val="0024580B"/>
    <w:rsid w:val="00245D42"/>
    <w:rsid w:val="002462EF"/>
    <w:rsid w:val="00250C90"/>
    <w:rsid w:val="002525F1"/>
    <w:rsid w:val="0025271E"/>
    <w:rsid w:val="00254C07"/>
    <w:rsid w:val="00256DB9"/>
    <w:rsid w:val="002575C9"/>
    <w:rsid w:val="00257B12"/>
    <w:rsid w:val="002621A2"/>
    <w:rsid w:val="00263C0D"/>
    <w:rsid w:val="00265651"/>
    <w:rsid w:val="00266D42"/>
    <w:rsid w:val="00266E79"/>
    <w:rsid w:val="0027069B"/>
    <w:rsid w:val="00271D86"/>
    <w:rsid w:val="0027318B"/>
    <w:rsid w:val="002741D5"/>
    <w:rsid w:val="002750A8"/>
    <w:rsid w:val="0027583E"/>
    <w:rsid w:val="0027624B"/>
    <w:rsid w:val="00276466"/>
    <w:rsid w:val="002769D5"/>
    <w:rsid w:val="002770D5"/>
    <w:rsid w:val="002774D6"/>
    <w:rsid w:val="00277A6A"/>
    <w:rsid w:val="00277F00"/>
    <w:rsid w:val="0028339C"/>
    <w:rsid w:val="0028497E"/>
    <w:rsid w:val="00284CC6"/>
    <w:rsid w:val="00285A89"/>
    <w:rsid w:val="00286185"/>
    <w:rsid w:val="00286477"/>
    <w:rsid w:val="002904E5"/>
    <w:rsid w:val="00290AE5"/>
    <w:rsid w:val="002935CB"/>
    <w:rsid w:val="0029494A"/>
    <w:rsid w:val="002961F1"/>
    <w:rsid w:val="00296912"/>
    <w:rsid w:val="002A0757"/>
    <w:rsid w:val="002A0E94"/>
    <w:rsid w:val="002A1104"/>
    <w:rsid w:val="002A1444"/>
    <w:rsid w:val="002A2D4E"/>
    <w:rsid w:val="002A2D8A"/>
    <w:rsid w:val="002A3E48"/>
    <w:rsid w:val="002A48A2"/>
    <w:rsid w:val="002A49B1"/>
    <w:rsid w:val="002B0FF9"/>
    <w:rsid w:val="002B119B"/>
    <w:rsid w:val="002B2633"/>
    <w:rsid w:val="002B793E"/>
    <w:rsid w:val="002C1FAC"/>
    <w:rsid w:val="002C202F"/>
    <w:rsid w:val="002C3432"/>
    <w:rsid w:val="002C4341"/>
    <w:rsid w:val="002C49F6"/>
    <w:rsid w:val="002C646A"/>
    <w:rsid w:val="002C6BAC"/>
    <w:rsid w:val="002C765F"/>
    <w:rsid w:val="002D1152"/>
    <w:rsid w:val="002D24D8"/>
    <w:rsid w:val="002D31CF"/>
    <w:rsid w:val="002D6E21"/>
    <w:rsid w:val="002E18A5"/>
    <w:rsid w:val="002E3A7A"/>
    <w:rsid w:val="002E4107"/>
    <w:rsid w:val="002E5D79"/>
    <w:rsid w:val="002E5DCF"/>
    <w:rsid w:val="002E6CF1"/>
    <w:rsid w:val="002E6DE6"/>
    <w:rsid w:val="002E7216"/>
    <w:rsid w:val="002E7318"/>
    <w:rsid w:val="002E7905"/>
    <w:rsid w:val="002F1C3A"/>
    <w:rsid w:val="002F6019"/>
    <w:rsid w:val="002F6062"/>
    <w:rsid w:val="002F63AD"/>
    <w:rsid w:val="002F6FA7"/>
    <w:rsid w:val="002F7660"/>
    <w:rsid w:val="003007D6"/>
    <w:rsid w:val="00300E07"/>
    <w:rsid w:val="003017FE"/>
    <w:rsid w:val="00302642"/>
    <w:rsid w:val="00303E86"/>
    <w:rsid w:val="00305090"/>
    <w:rsid w:val="00306EA1"/>
    <w:rsid w:val="00306EF6"/>
    <w:rsid w:val="00311291"/>
    <w:rsid w:val="00311582"/>
    <w:rsid w:val="00311B10"/>
    <w:rsid w:val="00312851"/>
    <w:rsid w:val="003130E3"/>
    <w:rsid w:val="00313DF4"/>
    <w:rsid w:val="00315094"/>
    <w:rsid w:val="0031534A"/>
    <w:rsid w:val="00317583"/>
    <w:rsid w:val="00320230"/>
    <w:rsid w:val="003211FB"/>
    <w:rsid w:val="0032260E"/>
    <w:rsid w:val="003228B8"/>
    <w:rsid w:val="00324EE5"/>
    <w:rsid w:val="00325F7E"/>
    <w:rsid w:val="00326AA3"/>
    <w:rsid w:val="00327DCB"/>
    <w:rsid w:val="00330E7C"/>
    <w:rsid w:val="00330F8C"/>
    <w:rsid w:val="00332545"/>
    <w:rsid w:val="00333C54"/>
    <w:rsid w:val="00336879"/>
    <w:rsid w:val="0033700A"/>
    <w:rsid w:val="003376CB"/>
    <w:rsid w:val="0034115A"/>
    <w:rsid w:val="003417A3"/>
    <w:rsid w:val="00342E3D"/>
    <w:rsid w:val="00343D0E"/>
    <w:rsid w:val="00344BF0"/>
    <w:rsid w:val="00345421"/>
    <w:rsid w:val="00350150"/>
    <w:rsid w:val="00352F28"/>
    <w:rsid w:val="0035405E"/>
    <w:rsid w:val="00354F10"/>
    <w:rsid w:val="00356CB1"/>
    <w:rsid w:val="0035786D"/>
    <w:rsid w:val="003608E8"/>
    <w:rsid w:val="00363042"/>
    <w:rsid w:val="00363545"/>
    <w:rsid w:val="00363633"/>
    <w:rsid w:val="00364497"/>
    <w:rsid w:val="0036506F"/>
    <w:rsid w:val="00365DB6"/>
    <w:rsid w:val="003668D6"/>
    <w:rsid w:val="00367120"/>
    <w:rsid w:val="003677AA"/>
    <w:rsid w:val="00370734"/>
    <w:rsid w:val="0037085B"/>
    <w:rsid w:val="00370D14"/>
    <w:rsid w:val="00370FA8"/>
    <w:rsid w:val="00370FD3"/>
    <w:rsid w:val="00372EAF"/>
    <w:rsid w:val="003738A1"/>
    <w:rsid w:val="003750D9"/>
    <w:rsid w:val="00376489"/>
    <w:rsid w:val="00381C2B"/>
    <w:rsid w:val="00383BE9"/>
    <w:rsid w:val="003842DD"/>
    <w:rsid w:val="0038591F"/>
    <w:rsid w:val="003909C9"/>
    <w:rsid w:val="00391992"/>
    <w:rsid w:val="00391B03"/>
    <w:rsid w:val="0039271F"/>
    <w:rsid w:val="00392AC6"/>
    <w:rsid w:val="00393705"/>
    <w:rsid w:val="003953F1"/>
    <w:rsid w:val="0039629C"/>
    <w:rsid w:val="00397C5A"/>
    <w:rsid w:val="00397DFA"/>
    <w:rsid w:val="003A2080"/>
    <w:rsid w:val="003A4E96"/>
    <w:rsid w:val="003A5779"/>
    <w:rsid w:val="003A596D"/>
    <w:rsid w:val="003A6340"/>
    <w:rsid w:val="003A6442"/>
    <w:rsid w:val="003A6E40"/>
    <w:rsid w:val="003A7CD7"/>
    <w:rsid w:val="003B0AC4"/>
    <w:rsid w:val="003B0EDB"/>
    <w:rsid w:val="003B3267"/>
    <w:rsid w:val="003B432E"/>
    <w:rsid w:val="003B4E6E"/>
    <w:rsid w:val="003B4F95"/>
    <w:rsid w:val="003C02D1"/>
    <w:rsid w:val="003C0573"/>
    <w:rsid w:val="003C2300"/>
    <w:rsid w:val="003C410F"/>
    <w:rsid w:val="003C4C2A"/>
    <w:rsid w:val="003C5D55"/>
    <w:rsid w:val="003C690C"/>
    <w:rsid w:val="003C6D50"/>
    <w:rsid w:val="003C72A6"/>
    <w:rsid w:val="003D0652"/>
    <w:rsid w:val="003D14CD"/>
    <w:rsid w:val="003D3950"/>
    <w:rsid w:val="003D3B96"/>
    <w:rsid w:val="003D3CF3"/>
    <w:rsid w:val="003D3DB5"/>
    <w:rsid w:val="003D42B0"/>
    <w:rsid w:val="003D533F"/>
    <w:rsid w:val="003D6522"/>
    <w:rsid w:val="003D6644"/>
    <w:rsid w:val="003D681E"/>
    <w:rsid w:val="003D6E79"/>
    <w:rsid w:val="003E12E5"/>
    <w:rsid w:val="003E1691"/>
    <w:rsid w:val="003E28B9"/>
    <w:rsid w:val="003E2C00"/>
    <w:rsid w:val="003E5A59"/>
    <w:rsid w:val="003E6D86"/>
    <w:rsid w:val="003E6E6F"/>
    <w:rsid w:val="003E7CE4"/>
    <w:rsid w:val="003F0039"/>
    <w:rsid w:val="003F0AF8"/>
    <w:rsid w:val="003F2333"/>
    <w:rsid w:val="003F27B9"/>
    <w:rsid w:val="003F72BA"/>
    <w:rsid w:val="003F7625"/>
    <w:rsid w:val="003F7BCE"/>
    <w:rsid w:val="004006E4"/>
    <w:rsid w:val="00400979"/>
    <w:rsid w:val="00400B64"/>
    <w:rsid w:val="00403A74"/>
    <w:rsid w:val="00405D75"/>
    <w:rsid w:val="00406E3B"/>
    <w:rsid w:val="0041194B"/>
    <w:rsid w:val="00413E4B"/>
    <w:rsid w:val="004142BD"/>
    <w:rsid w:val="00416550"/>
    <w:rsid w:val="0042079B"/>
    <w:rsid w:val="00421298"/>
    <w:rsid w:val="00422392"/>
    <w:rsid w:val="00422C64"/>
    <w:rsid w:val="004236E3"/>
    <w:rsid w:val="00426669"/>
    <w:rsid w:val="00427FC1"/>
    <w:rsid w:val="0043007B"/>
    <w:rsid w:val="0043034B"/>
    <w:rsid w:val="00430B48"/>
    <w:rsid w:val="004319D4"/>
    <w:rsid w:val="004325D4"/>
    <w:rsid w:val="004327CD"/>
    <w:rsid w:val="00433FC0"/>
    <w:rsid w:val="00434155"/>
    <w:rsid w:val="00434E7F"/>
    <w:rsid w:val="0043662A"/>
    <w:rsid w:val="00436DAE"/>
    <w:rsid w:val="0043783C"/>
    <w:rsid w:val="00440FA8"/>
    <w:rsid w:val="00441F24"/>
    <w:rsid w:val="00442799"/>
    <w:rsid w:val="00443EAC"/>
    <w:rsid w:val="0044494C"/>
    <w:rsid w:val="00444D4B"/>
    <w:rsid w:val="004529EF"/>
    <w:rsid w:val="00453818"/>
    <w:rsid w:val="00455017"/>
    <w:rsid w:val="00455594"/>
    <w:rsid w:val="004555A9"/>
    <w:rsid w:val="00456668"/>
    <w:rsid w:val="00460036"/>
    <w:rsid w:val="0046017A"/>
    <w:rsid w:val="004616E2"/>
    <w:rsid w:val="00462475"/>
    <w:rsid w:val="00462874"/>
    <w:rsid w:val="00463196"/>
    <w:rsid w:val="00464515"/>
    <w:rsid w:val="00464FA3"/>
    <w:rsid w:val="0046566B"/>
    <w:rsid w:val="00465D36"/>
    <w:rsid w:val="004664B3"/>
    <w:rsid w:val="00466579"/>
    <w:rsid w:val="0047198B"/>
    <w:rsid w:val="004721DB"/>
    <w:rsid w:val="00472CE5"/>
    <w:rsid w:val="004730CE"/>
    <w:rsid w:val="00473FE3"/>
    <w:rsid w:val="004753F7"/>
    <w:rsid w:val="004755A8"/>
    <w:rsid w:val="004760B8"/>
    <w:rsid w:val="004809F0"/>
    <w:rsid w:val="00480B83"/>
    <w:rsid w:val="004822C4"/>
    <w:rsid w:val="00483535"/>
    <w:rsid w:val="00484B3E"/>
    <w:rsid w:val="00485539"/>
    <w:rsid w:val="0048663C"/>
    <w:rsid w:val="00486B6E"/>
    <w:rsid w:val="00486F33"/>
    <w:rsid w:val="004908D7"/>
    <w:rsid w:val="004909A6"/>
    <w:rsid w:val="00491756"/>
    <w:rsid w:val="00493332"/>
    <w:rsid w:val="00495BF8"/>
    <w:rsid w:val="0049692E"/>
    <w:rsid w:val="00497D42"/>
    <w:rsid w:val="004A1178"/>
    <w:rsid w:val="004A19F9"/>
    <w:rsid w:val="004A2109"/>
    <w:rsid w:val="004A51EA"/>
    <w:rsid w:val="004A538F"/>
    <w:rsid w:val="004A595B"/>
    <w:rsid w:val="004A5C44"/>
    <w:rsid w:val="004B0057"/>
    <w:rsid w:val="004B0E27"/>
    <w:rsid w:val="004B30EC"/>
    <w:rsid w:val="004B44E9"/>
    <w:rsid w:val="004B6872"/>
    <w:rsid w:val="004B6A2E"/>
    <w:rsid w:val="004C0350"/>
    <w:rsid w:val="004C4476"/>
    <w:rsid w:val="004C502E"/>
    <w:rsid w:val="004C5D95"/>
    <w:rsid w:val="004C6C26"/>
    <w:rsid w:val="004C6DD4"/>
    <w:rsid w:val="004C769C"/>
    <w:rsid w:val="004C780F"/>
    <w:rsid w:val="004C7886"/>
    <w:rsid w:val="004C7F1C"/>
    <w:rsid w:val="004D2676"/>
    <w:rsid w:val="004D27EB"/>
    <w:rsid w:val="004D44CB"/>
    <w:rsid w:val="004D740D"/>
    <w:rsid w:val="004E0922"/>
    <w:rsid w:val="004E2849"/>
    <w:rsid w:val="004E3673"/>
    <w:rsid w:val="004F268E"/>
    <w:rsid w:val="004F2D93"/>
    <w:rsid w:val="004F368A"/>
    <w:rsid w:val="004F5A32"/>
    <w:rsid w:val="004F7271"/>
    <w:rsid w:val="00501893"/>
    <w:rsid w:val="005050A0"/>
    <w:rsid w:val="00505EB4"/>
    <w:rsid w:val="00507FFB"/>
    <w:rsid w:val="0051109A"/>
    <w:rsid w:val="00511E84"/>
    <w:rsid w:val="0051208A"/>
    <w:rsid w:val="00513E9E"/>
    <w:rsid w:val="005142AC"/>
    <w:rsid w:val="005143A6"/>
    <w:rsid w:val="00514673"/>
    <w:rsid w:val="005153D9"/>
    <w:rsid w:val="0051547C"/>
    <w:rsid w:val="00515839"/>
    <w:rsid w:val="00516692"/>
    <w:rsid w:val="005168C0"/>
    <w:rsid w:val="00517548"/>
    <w:rsid w:val="00521382"/>
    <w:rsid w:val="00521473"/>
    <w:rsid w:val="00521B3B"/>
    <w:rsid w:val="00521C4D"/>
    <w:rsid w:val="00521ECC"/>
    <w:rsid w:val="005238A1"/>
    <w:rsid w:val="005251DD"/>
    <w:rsid w:val="0052749A"/>
    <w:rsid w:val="005318BE"/>
    <w:rsid w:val="00532D33"/>
    <w:rsid w:val="005341BF"/>
    <w:rsid w:val="00537860"/>
    <w:rsid w:val="00537A71"/>
    <w:rsid w:val="0054180A"/>
    <w:rsid w:val="005424B4"/>
    <w:rsid w:val="00544599"/>
    <w:rsid w:val="00551E1A"/>
    <w:rsid w:val="00552B99"/>
    <w:rsid w:val="00557D39"/>
    <w:rsid w:val="00557D97"/>
    <w:rsid w:val="00560E54"/>
    <w:rsid w:val="0056149A"/>
    <w:rsid w:val="005618EB"/>
    <w:rsid w:val="00563DA5"/>
    <w:rsid w:val="0056428D"/>
    <w:rsid w:val="00564E11"/>
    <w:rsid w:val="0056610B"/>
    <w:rsid w:val="005670A9"/>
    <w:rsid w:val="00570399"/>
    <w:rsid w:val="005708B3"/>
    <w:rsid w:val="00571DE6"/>
    <w:rsid w:val="005760F0"/>
    <w:rsid w:val="005771E1"/>
    <w:rsid w:val="0058064B"/>
    <w:rsid w:val="0058166D"/>
    <w:rsid w:val="00581DEE"/>
    <w:rsid w:val="00584E73"/>
    <w:rsid w:val="005858F1"/>
    <w:rsid w:val="00585939"/>
    <w:rsid w:val="00586378"/>
    <w:rsid w:val="005869F6"/>
    <w:rsid w:val="00586A68"/>
    <w:rsid w:val="005879EF"/>
    <w:rsid w:val="00591013"/>
    <w:rsid w:val="005925D4"/>
    <w:rsid w:val="00593568"/>
    <w:rsid w:val="005971C5"/>
    <w:rsid w:val="005979E5"/>
    <w:rsid w:val="005A07C2"/>
    <w:rsid w:val="005A0885"/>
    <w:rsid w:val="005A1634"/>
    <w:rsid w:val="005A2D5A"/>
    <w:rsid w:val="005A3944"/>
    <w:rsid w:val="005A646B"/>
    <w:rsid w:val="005A6E6B"/>
    <w:rsid w:val="005A734E"/>
    <w:rsid w:val="005B0844"/>
    <w:rsid w:val="005B09FB"/>
    <w:rsid w:val="005B1605"/>
    <w:rsid w:val="005B1ED7"/>
    <w:rsid w:val="005B392E"/>
    <w:rsid w:val="005B3ECA"/>
    <w:rsid w:val="005C2F16"/>
    <w:rsid w:val="005C3D63"/>
    <w:rsid w:val="005C497B"/>
    <w:rsid w:val="005C4D5D"/>
    <w:rsid w:val="005C69EE"/>
    <w:rsid w:val="005C6BCA"/>
    <w:rsid w:val="005C7FA5"/>
    <w:rsid w:val="005D0CF9"/>
    <w:rsid w:val="005D17F7"/>
    <w:rsid w:val="005D187B"/>
    <w:rsid w:val="005D56CE"/>
    <w:rsid w:val="005D59B3"/>
    <w:rsid w:val="005D649F"/>
    <w:rsid w:val="005E060F"/>
    <w:rsid w:val="005E08BE"/>
    <w:rsid w:val="005E61C0"/>
    <w:rsid w:val="005E75A1"/>
    <w:rsid w:val="005E75DF"/>
    <w:rsid w:val="005E76DB"/>
    <w:rsid w:val="005F00A9"/>
    <w:rsid w:val="005F1758"/>
    <w:rsid w:val="005F2154"/>
    <w:rsid w:val="005F2A22"/>
    <w:rsid w:val="005F3146"/>
    <w:rsid w:val="005F3EF6"/>
    <w:rsid w:val="005F4858"/>
    <w:rsid w:val="005F5E80"/>
    <w:rsid w:val="005F6EEF"/>
    <w:rsid w:val="00600C9C"/>
    <w:rsid w:val="006017AC"/>
    <w:rsid w:val="00601EA3"/>
    <w:rsid w:val="0060522B"/>
    <w:rsid w:val="00606A60"/>
    <w:rsid w:val="006108B5"/>
    <w:rsid w:val="00610A1D"/>
    <w:rsid w:val="00610AFB"/>
    <w:rsid w:val="00611671"/>
    <w:rsid w:val="00611B2D"/>
    <w:rsid w:val="00612139"/>
    <w:rsid w:val="00613112"/>
    <w:rsid w:val="00615EE5"/>
    <w:rsid w:val="0061713A"/>
    <w:rsid w:val="00617852"/>
    <w:rsid w:val="006217B2"/>
    <w:rsid w:val="0062248F"/>
    <w:rsid w:val="00622964"/>
    <w:rsid w:val="0062300B"/>
    <w:rsid w:val="006230D1"/>
    <w:rsid w:val="00624FE5"/>
    <w:rsid w:val="006313E8"/>
    <w:rsid w:val="00631665"/>
    <w:rsid w:val="006333C0"/>
    <w:rsid w:val="006339C1"/>
    <w:rsid w:val="006344DB"/>
    <w:rsid w:val="00635EC6"/>
    <w:rsid w:val="00636CC3"/>
    <w:rsid w:val="0064098A"/>
    <w:rsid w:val="006409BB"/>
    <w:rsid w:val="00642F4B"/>
    <w:rsid w:val="0064442F"/>
    <w:rsid w:val="00644712"/>
    <w:rsid w:val="00645C4C"/>
    <w:rsid w:val="00646C57"/>
    <w:rsid w:val="00646CC2"/>
    <w:rsid w:val="00651714"/>
    <w:rsid w:val="0065179E"/>
    <w:rsid w:val="0065434F"/>
    <w:rsid w:val="006550C4"/>
    <w:rsid w:val="00655541"/>
    <w:rsid w:val="00661A72"/>
    <w:rsid w:val="006622B3"/>
    <w:rsid w:val="00663389"/>
    <w:rsid w:val="00663B19"/>
    <w:rsid w:val="0066410A"/>
    <w:rsid w:val="006647D2"/>
    <w:rsid w:val="006648F0"/>
    <w:rsid w:val="00664EB5"/>
    <w:rsid w:val="0066795E"/>
    <w:rsid w:val="0067034B"/>
    <w:rsid w:val="00670826"/>
    <w:rsid w:val="006709A8"/>
    <w:rsid w:val="006716CF"/>
    <w:rsid w:val="006722D0"/>
    <w:rsid w:val="006740A8"/>
    <w:rsid w:val="00675777"/>
    <w:rsid w:val="00677F4B"/>
    <w:rsid w:val="00681F43"/>
    <w:rsid w:val="00683467"/>
    <w:rsid w:val="006838BE"/>
    <w:rsid w:val="00684586"/>
    <w:rsid w:val="00684BCA"/>
    <w:rsid w:val="00684D9E"/>
    <w:rsid w:val="00685321"/>
    <w:rsid w:val="00685BC0"/>
    <w:rsid w:val="006862BC"/>
    <w:rsid w:val="00692821"/>
    <w:rsid w:val="006931D5"/>
    <w:rsid w:val="00694440"/>
    <w:rsid w:val="00694D3A"/>
    <w:rsid w:val="00697DF8"/>
    <w:rsid w:val="006A0DD3"/>
    <w:rsid w:val="006A3163"/>
    <w:rsid w:val="006A333F"/>
    <w:rsid w:val="006A454F"/>
    <w:rsid w:val="006A5330"/>
    <w:rsid w:val="006A5374"/>
    <w:rsid w:val="006A579E"/>
    <w:rsid w:val="006A5E36"/>
    <w:rsid w:val="006A5F08"/>
    <w:rsid w:val="006A72F5"/>
    <w:rsid w:val="006B1054"/>
    <w:rsid w:val="006B5259"/>
    <w:rsid w:val="006B5603"/>
    <w:rsid w:val="006B5FD1"/>
    <w:rsid w:val="006B698E"/>
    <w:rsid w:val="006B7552"/>
    <w:rsid w:val="006C13CE"/>
    <w:rsid w:val="006C1E5F"/>
    <w:rsid w:val="006C3168"/>
    <w:rsid w:val="006C3AA5"/>
    <w:rsid w:val="006C3CD6"/>
    <w:rsid w:val="006C3D44"/>
    <w:rsid w:val="006C4FFF"/>
    <w:rsid w:val="006C5C12"/>
    <w:rsid w:val="006C73CB"/>
    <w:rsid w:val="006C7411"/>
    <w:rsid w:val="006D0A9F"/>
    <w:rsid w:val="006D1C0C"/>
    <w:rsid w:val="006D2562"/>
    <w:rsid w:val="006D2C44"/>
    <w:rsid w:val="006D2ED4"/>
    <w:rsid w:val="006D3716"/>
    <w:rsid w:val="006D3DE6"/>
    <w:rsid w:val="006D4549"/>
    <w:rsid w:val="006D5869"/>
    <w:rsid w:val="006D73FD"/>
    <w:rsid w:val="006E09BF"/>
    <w:rsid w:val="006E1A63"/>
    <w:rsid w:val="006E1AF3"/>
    <w:rsid w:val="006E1E83"/>
    <w:rsid w:val="006E244E"/>
    <w:rsid w:val="006E4494"/>
    <w:rsid w:val="006E456E"/>
    <w:rsid w:val="006E5302"/>
    <w:rsid w:val="006E54E4"/>
    <w:rsid w:val="006E6B1F"/>
    <w:rsid w:val="006F10A6"/>
    <w:rsid w:val="006F20AE"/>
    <w:rsid w:val="006F29AA"/>
    <w:rsid w:val="006F3DEB"/>
    <w:rsid w:val="006F4292"/>
    <w:rsid w:val="006F51A5"/>
    <w:rsid w:val="006F6B62"/>
    <w:rsid w:val="006F6E0E"/>
    <w:rsid w:val="006F7202"/>
    <w:rsid w:val="006F791E"/>
    <w:rsid w:val="00700D6F"/>
    <w:rsid w:val="007018B8"/>
    <w:rsid w:val="007019AB"/>
    <w:rsid w:val="007026DA"/>
    <w:rsid w:val="0070278A"/>
    <w:rsid w:val="00702C72"/>
    <w:rsid w:val="007076E4"/>
    <w:rsid w:val="00714A43"/>
    <w:rsid w:val="00714D5F"/>
    <w:rsid w:val="00715268"/>
    <w:rsid w:val="007166C8"/>
    <w:rsid w:val="00716EFB"/>
    <w:rsid w:val="0071733C"/>
    <w:rsid w:val="00720198"/>
    <w:rsid w:val="0072080A"/>
    <w:rsid w:val="00721172"/>
    <w:rsid w:val="007214E5"/>
    <w:rsid w:val="00722A9D"/>
    <w:rsid w:val="00726504"/>
    <w:rsid w:val="00727322"/>
    <w:rsid w:val="00730320"/>
    <w:rsid w:val="007318A8"/>
    <w:rsid w:val="007336F9"/>
    <w:rsid w:val="007345C0"/>
    <w:rsid w:val="00734866"/>
    <w:rsid w:val="00735064"/>
    <w:rsid w:val="00740B8B"/>
    <w:rsid w:val="007422C6"/>
    <w:rsid w:val="00743403"/>
    <w:rsid w:val="00743FAD"/>
    <w:rsid w:val="0074404D"/>
    <w:rsid w:val="00746CFA"/>
    <w:rsid w:val="007501F8"/>
    <w:rsid w:val="00754984"/>
    <w:rsid w:val="007564DC"/>
    <w:rsid w:val="0075650A"/>
    <w:rsid w:val="00757598"/>
    <w:rsid w:val="00760A71"/>
    <w:rsid w:val="007614A5"/>
    <w:rsid w:val="0076672B"/>
    <w:rsid w:val="00770C92"/>
    <w:rsid w:val="00770F06"/>
    <w:rsid w:val="00771E6F"/>
    <w:rsid w:val="00773034"/>
    <w:rsid w:val="00774E46"/>
    <w:rsid w:val="00775A81"/>
    <w:rsid w:val="007770D1"/>
    <w:rsid w:val="00777DCF"/>
    <w:rsid w:val="00782F2E"/>
    <w:rsid w:val="00783478"/>
    <w:rsid w:val="007851D2"/>
    <w:rsid w:val="0078685F"/>
    <w:rsid w:val="00786DB4"/>
    <w:rsid w:val="00787226"/>
    <w:rsid w:val="00790EBD"/>
    <w:rsid w:val="0079293F"/>
    <w:rsid w:val="00792F07"/>
    <w:rsid w:val="00794288"/>
    <w:rsid w:val="00794B8C"/>
    <w:rsid w:val="00795857"/>
    <w:rsid w:val="00795A8E"/>
    <w:rsid w:val="007976F4"/>
    <w:rsid w:val="007977EA"/>
    <w:rsid w:val="00797D19"/>
    <w:rsid w:val="007A1468"/>
    <w:rsid w:val="007A6221"/>
    <w:rsid w:val="007A64DC"/>
    <w:rsid w:val="007A6696"/>
    <w:rsid w:val="007B0A47"/>
    <w:rsid w:val="007B124F"/>
    <w:rsid w:val="007B1784"/>
    <w:rsid w:val="007B1FF8"/>
    <w:rsid w:val="007B20AF"/>
    <w:rsid w:val="007B23D6"/>
    <w:rsid w:val="007B2EAD"/>
    <w:rsid w:val="007B360D"/>
    <w:rsid w:val="007B37B6"/>
    <w:rsid w:val="007B387E"/>
    <w:rsid w:val="007B3935"/>
    <w:rsid w:val="007B430B"/>
    <w:rsid w:val="007B5C3E"/>
    <w:rsid w:val="007B623E"/>
    <w:rsid w:val="007B6573"/>
    <w:rsid w:val="007B739D"/>
    <w:rsid w:val="007B785A"/>
    <w:rsid w:val="007B79B0"/>
    <w:rsid w:val="007C05F4"/>
    <w:rsid w:val="007C07E9"/>
    <w:rsid w:val="007C2210"/>
    <w:rsid w:val="007C2F31"/>
    <w:rsid w:val="007C3172"/>
    <w:rsid w:val="007C32A9"/>
    <w:rsid w:val="007C7378"/>
    <w:rsid w:val="007C738B"/>
    <w:rsid w:val="007C7E3A"/>
    <w:rsid w:val="007D1698"/>
    <w:rsid w:val="007D710D"/>
    <w:rsid w:val="007E1C7B"/>
    <w:rsid w:val="007E2012"/>
    <w:rsid w:val="007E2E8E"/>
    <w:rsid w:val="007E30C8"/>
    <w:rsid w:val="007E397E"/>
    <w:rsid w:val="007E5BB9"/>
    <w:rsid w:val="007E6004"/>
    <w:rsid w:val="007E6D16"/>
    <w:rsid w:val="007F00C8"/>
    <w:rsid w:val="007F02A5"/>
    <w:rsid w:val="007F18B7"/>
    <w:rsid w:val="007F1DD6"/>
    <w:rsid w:val="007F30A2"/>
    <w:rsid w:val="007F3B30"/>
    <w:rsid w:val="007F5765"/>
    <w:rsid w:val="007F63D3"/>
    <w:rsid w:val="007F656E"/>
    <w:rsid w:val="007F767A"/>
    <w:rsid w:val="007F7830"/>
    <w:rsid w:val="008022E9"/>
    <w:rsid w:val="00803BF6"/>
    <w:rsid w:val="008047D3"/>
    <w:rsid w:val="008079D8"/>
    <w:rsid w:val="00812E22"/>
    <w:rsid w:val="00813AEF"/>
    <w:rsid w:val="00815055"/>
    <w:rsid w:val="00816B4B"/>
    <w:rsid w:val="008207F8"/>
    <w:rsid w:val="00820AB3"/>
    <w:rsid w:val="0082147D"/>
    <w:rsid w:val="00822529"/>
    <w:rsid w:val="00823653"/>
    <w:rsid w:val="00823724"/>
    <w:rsid w:val="00823800"/>
    <w:rsid w:val="00824229"/>
    <w:rsid w:val="00824691"/>
    <w:rsid w:val="0082470C"/>
    <w:rsid w:val="008319BA"/>
    <w:rsid w:val="00831D3B"/>
    <w:rsid w:val="0083201A"/>
    <w:rsid w:val="008326AE"/>
    <w:rsid w:val="008354DC"/>
    <w:rsid w:val="008379F1"/>
    <w:rsid w:val="0084017A"/>
    <w:rsid w:val="00841C85"/>
    <w:rsid w:val="00843083"/>
    <w:rsid w:val="0084655D"/>
    <w:rsid w:val="00847C92"/>
    <w:rsid w:val="00852DC1"/>
    <w:rsid w:val="00854A6D"/>
    <w:rsid w:val="008571DC"/>
    <w:rsid w:val="008573CD"/>
    <w:rsid w:val="0086007B"/>
    <w:rsid w:val="008625BD"/>
    <w:rsid w:val="008650DB"/>
    <w:rsid w:val="00867902"/>
    <w:rsid w:val="00867C24"/>
    <w:rsid w:val="00870DEE"/>
    <w:rsid w:val="008721F6"/>
    <w:rsid w:val="008723E6"/>
    <w:rsid w:val="00873B03"/>
    <w:rsid w:val="00874D47"/>
    <w:rsid w:val="008766CD"/>
    <w:rsid w:val="00876ED2"/>
    <w:rsid w:val="00877424"/>
    <w:rsid w:val="008816B7"/>
    <w:rsid w:val="008818FB"/>
    <w:rsid w:val="00881927"/>
    <w:rsid w:val="00881D52"/>
    <w:rsid w:val="008826A5"/>
    <w:rsid w:val="008826EF"/>
    <w:rsid w:val="00882C31"/>
    <w:rsid w:val="008869AB"/>
    <w:rsid w:val="00887920"/>
    <w:rsid w:val="00890683"/>
    <w:rsid w:val="008916CD"/>
    <w:rsid w:val="00893E9C"/>
    <w:rsid w:val="00894581"/>
    <w:rsid w:val="008952AD"/>
    <w:rsid w:val="00895B74"/>
    <w:rsid w:val="008A1F56"/>
    <w:rsid w:val="008A2CEF"/>
    <w:rsid w:val="008A3705"/>
    <w:rsid w:val="008A3942"/>
    <w:rsid w:val="008A3A24"/>
    <w:rsid w:val="008A3B37"/>
    <w:rsid w:val="008A48AD"/>
    <w:rsid w:val="008A6575"/>
    <w:rsid w:val="008A6671"/>
    <w:rsid w:val="008A66CC"/>
    <w:rsid w:val="008A6C05"/>
    <w:rsid w:val="008A7969"/>
    <w:rsid w:val="008B1880"/>
    <w:rsid w:val="008B290D"/>
    <w:rsid w:val="008B5D6D"/>
    <w:rsid w:val="008B63B0"/>
    <w:rsid w:val="008B6CAE"/>
    <w:rsid w:val="008B78A1"/>
    <w:rsid w:val="008C07F2"/>
    <w:rsid w:val="008C0DC9"/>
    <w:rsid w:val="008C20FA"/>
    <w:rsid w:val="008C4A24"/>
    <w:rsid w:val="008C513A"/>
    <w:rsid w:val="008C6032"/>
    <w:rsid w:val="008C6146"/>
    <w:rsid w:val="008C6B2A"/>
    <w:rsid w:val="008C6FED"/>
    <w:rsid w:val="008D020D"/>
    <w:rsid w:val="008D054A"/>
    <w:rsid w:val="008D0AC2"/>
    <w:rsid w:val="008D1D01"/>
    <w:rsid w:val="008D2F4A"/>
    <w:rsid w:val="008D309D"/>
    <w:rsid w:val="008D4C8A"/>
    <w:rsid w:val="008D5735"/>
    <w:rsid w:val="008D5A88"/>
    <w:rsid w:val="008E0597"/>
    <w:rsid w:val="008E0B65"/>
    <w:rsid w:val="008E3861"/>
    <w:rsid w:val="008E3B83"/>
    <w:rsid w:val="008E3D3C"/>
    <w:rsid w:val="008E3E90"/>
    <w:rsid w:val="008E4562"/>
    <w:rsid w:val="008E5923"/>
    <w:rsid w:val="008F1D34"/>
    <w:rsid w:val="008F297D"/>
    <w:rsid w:val="008F2EBC"/>
    <w:rsid w:val="008F7A6C"/>
    <w:rsid w:val="009007FF"/>
    <w:rsid w:val="0090104C"/>
    <w:rsid w:val="009026D2"/>
    <w:rsid w:val="009063E6"/>
    <w:rsid w:val="00907E83"/>
    <w:rsid w:val="00910969"/>
    <w:rsid w:val="009109F1"/>
    <w:rsid w:val="00910C57"/>
    <w:rsid w:val="00912B2E"/>
    <w:rsid w:val="0091444B"/>
    <w:rsid w:val="00914DD7"/>
    <w:rsid w:val="00915403"/>
    <w:rsid w:val="00915844"/>
    <w:rsid w:val="00920589"/>
    <w:rsid w:val="00920D57"/>
    <w:rsid w:val="00922963"/>
    <w:rsid w:val="0092360E"/>
    <w:rsid w:val="00930C98"/>
    <w:rsid w:val="00932EC0"/>
    <w:rsid w:val="00933582"/>
    <w:rsid w:val="00937ADE"/>
    <w:rsid w:val="00940D26"/>
    <w:rsid w:val="00941163"/>
    <w:rsid w:val="00942A47"/>
    <w:rsid w:val="00942CF4"/>
    <w:rsid w:val="0094343B"/>
    <w:rsid w:val="00943791"/>
    <w:rsid w:val="00946195"/>
    <w:rsid w:val="0095011C"/>
    <w:rsid w:val="0095077A"/>
    <w:rsid w:val="00950BD7"/>
    <w:rsid w:val="00952F4F"/>
    <w:rsid w:val="00955EE3"/>
    <w:rsid w:val="00955FCA"/>
    <w:rsid w:val="00957674"/>
    <w:rsid w:val="0096042B"/>
    <w:rsid w:val="00961142"/>
    <w:rsid w:val="009627DD"/>
    <w:rsid w:val="00962D3A"/>
    <w:rsid w:val="00963AEE"/>
    <w:rsid w:val="0096660D"/>
    <w:rsid w:val="00966710"/>
    <w:rsid w:val="00967315"/>
    <w:rsid w:val="00967439"/>
    <w:rsid w:val="0096774F"/>
    <w:rsid w:val="00971E31"/>
    <w:rsid w:val="00972552"/>
    <w:rsid w:val="00974721"/>
    <w:rsid w:val="0097480E"/>
    <w:rsid w:val="00974AE1"/>
    <w:rsid w:val="00975915"/>
    <w:rsid w:val="009773D8"/>
    <w:rsid w:val="009773E0"/>
    <w:rsid w:val="00977F18"/>
    <w:rsid w:val="00981365"/>
    <w:rsid w:val="009820FA"/>
    <w:rsid w:val="00983472"/>
    <w:rsid w:val="00984318"/>
    <w:rsid w:val="00985C3B"/>
    <w:rsid w:val="00986E66"/>
    <w:rsid w:val="00987071"/>
    <w:rsid w:val="009878F4"/>
    <w:rsid w:val="00987937"/>
    <w:rsid w:val="009916F4"/>
    <w:rsid w:val="00992554"/>
    <w:rsid w:val="0099308C"/>
    <w:rsid w:val="009930FA"/>
    <w:rsid w:val="009945B2"/>
    <w:rsid w:val="00994B25"/>
    <w:rsid w:val="00995291"/>
    <w:rsid w:val="00996B6F"/>
    <w:rsid w:val="00997002"/>
    <w:rsid w:val="0099700C"/>
    <w:rsid w:val="009A1C4F"/>
    <w:rsid w:val="009A257E"/>
    <w:rsid w:val="009A25B3"/>
    <w:rsid w:val="009A28E0"/>
    <w:rsid w:val="009A2D74"/>
    <w:rsid w:val="009A63C9"/>
    <w:rsid w:val="009A6FD7"/>
    <w:rsid w:val="009A7667"/>
    <w:rsid w:val="009A7ED0"/>
    <w:rsid w:val="009B218E"/>
    <w:rsid w:val="009B356D"/>
    <w:rsid w:val="009B3CFF"/>
    <w:rsid w:val="009B3F2C"/>
    <w:rsid w:val="009B4721"/>
    <w:rsid w:val="009B47DC"/>
    <w:rsid w:val="009B6230"/>
    <w:rsid w:val="009B62E2"/>
    <w:rsid w:val="009B6467"/>
    <w:rsid w:val="009C1445"/>
    <w:rsid w:val="009C29B2"/>
    <w:rsid w:val="009C550B"/>
    <w:rsid w:val="009C6868"/>
    <w:rsid w:val="009C71AD"/>
    <w:rsid w:val="009D33D0"/>
    <w:rsid w:val="009D3E1A"/>
    <w:rsid w:val="009D4850"/>
    <w:rsid w:val="009D5E4E"/>
    <w:rsid w:val="009D6BB0"/>
    <w:rsid w:val="009D787A"/>
    <w:rsid w:val="009E198A"/>
    <w:rsid w:val="009E1BBF"/>
    <w:rsid w:val="009E3034"/>
    <w:rsid w:val="009E307E"/>
    <w:rsid w:val="009E369F"/>
    <w:rsid w:val="009E4CA5"/>
    <w:rsid w:val="009E69AF"/>
    <w:rsid w:val="009E70D3"/>
    <w:rsid w:val="009E7504"/>
    <w:rsid w:val="009F0ED0"/>
    <w:rsid w:val="009F3621"/>
    <w:rsid w:val="009F4240"/>
    <w:rsid w:val="009F5FBC"/>
    <w:rsid w:val="009F6D37"/>
    <w:rsid w:val="009F77B6"/>
    <w:rsid w:val="009F7D08"/>
    <w:rsid w:val="00A00B80"/>
    <w:rsid w:val="00A049C6"/>
    <w:rsid w:val="00A0570B"/>
    <w:rsid w:val="00A06386"/>
    <w:rsid w:val="00A0639F"/>
    <w:rsid w:val="00A108C5"/>
    <w:rsid w:val="00A1205A"/>
    <w:rsid w:val="00A13F6A"/>
    <w:rsid w:val="00A14DA7"/>
    <w:rsid w:val="00A152F2"/>
    <w:rsid w:val="00A17706"/>
    <w:rsid w:val="00A17744"/>
    <w:rsid w:val="00A20D31"/>
    <w:rsid w:val="00A2137F"/>
    <w:rsid w:val="00A21D10"/>
    <w:rsid w:val="00A22B90"/>
    <w:rsid w:val="00A24451"/>
    <w:rsid w:val="00A25F67"/>
    <w:rsid w:val="00A26525"/>
    <w:rsid w:val="00A26994"/>
    <w:rsid w:val="00A27C2F"/>
    <w:rsid w:val="00A27E28"/>
    <w:rsid w:val="00A30700"/>
    <w:rsid w:val="00A30ADA"/>
    <w:rsid w:val="00A31178"/>
    <w:rsid w:val="00A31EFD"/>
    <w:rsid w:val="00A34559"/>
    <w:rsid w:val="00A35918"/>
    <w:rsid w:val="00A3622A"/>
    <w:rsid w:val="00A363F7"/>
    <w:rsid w:val="00A37032"/>
    <w:rsid w:val="00A404B0"/>
    <w:rsid w:val="00A4147F"/>
    <w:rsid w:val="00A4166C"/>
    <w:rsid w:val="00A41845"/>
    <w:rsid w:val="00A43285"/>
    <w:rsid w:val="00A4733B"/>
    <w:rsid w:val="00A51B52"/>
    <w:rsid w:val="00A5245B"/>
    <w:rsid w:val="00A53ED6"/>
    <w:rsid w:val="00A54059"/>
    <w:rsid w:val="00A57247"/>
    <w:rsid w:val="00A57AD9"/>
    <w:rsid w:val="00A62AC9"/>
    <w:rsid w:val="00A643CD"/>
    <w:rsid w:val="00A643E7"/>
    <w:rsid w:val="00A65DB3"/>
    <w:rsid w:val="00A66D94"/>
    <w:rsid w:val="00A675BC"/>
    <w:rsid w:val="00A677EB"/>
    <w:rsid w:val="00A703A2"/>
    <w:rsid w:val="00A70EF4"/>
    <w:rsid w:val="00A731B3"/>
    <w:rsid w:val="00A76264"/>
    <w:rsid w:val="00A831BD"/>
    <w:rsid w:val="00A83E85"/>
    <w:rsid w:val="00A84CC0"/>
    <w:rsid w:val="00A85A2E"/>
    <w:rsid w:val="00A866C6"/>
    <w:rsid w:val="00A86839"/>
    <w:rsid w:val="00A872D2"/>
    <w:rsid w:val="00A90E66"/>
    <w:rsid w:val="00A9126B"/>
    <w:rsid w:val="00A937F4"/>
    <w:rsid w:val="00A939F7"/>
    <w:rsid w:val="00A93A85"/>
    <w:rsid w:val="00A9508E"/>
    <w:rsid w:val="00A960EB"/>
    <w:rsid w:val="00A9761E"/>
    <w:rsid w:val="00A97637"/>
    <w:rsid w:val="00A97724"/>
    <w:rsid w:val="00AA31BA"/>
    <w:rsid w:val="00AA3CF7"/>
    <w:rsid w:val="00AA536E"/>
    <w:rsid w:val="00AA6A98"/>
    <w:rsid w:val="00AA6E85"/>
    <w:rsid w:val="00AA74C3"/>
    <w:rsid w:val="00AB038D"/>
    <w:rsid w:val="00AB0BD5"/>
    <w:rsid w:val="00AB138C"/>
    <w:rsid w:val="00AB2FB5"/>
    <w:rsid w:val="00AB3C52"/>
    <w:rsid w:val="00AC09CD"/>
    <w:rsid w:val="00AC13E8"/>
    <w:rsid w:val="00AC1678"/>
    <w:rsid w:val="00AC6DFA"/>
    <w:rsid w:val="00AD094F"/>
    <w:rsid w:val="00AD20F3"/>
    <w:rsid w:val="00AD2A7A"/>
    <w:rsid w:val="00AD2ADB"/>
    <w:rsid w:val="00AD43CB"/>
    <w:rsid w:val="00AD5608"/>
    <w:rsid w:val="00AD5661"/>
    <w:rsid w:val="00AD56DF"/>
    <w:rsid w:val="00AD6367"/>
    <w:rsid w:val="00AD63E5"/>
    <w:rsid w:val="00AD6FFE"/>
    <w:rsid w:val="00AE03EF"/>
    <w:rsid w:val="00AE1E1A"/>
    <w:rsid w:val="00AE22AD"/>
    <w:rsid w:val="00AE2C89"/>
    <w:rsid w:val="00AE300B"/>
    <w:rsid w:val="00AE6B97"/>
    <w:rsid w:val="00AF0FB0"/>
    <w:rsid w:val="00AF143F"/>
    <w:rsid w:val="00AF30E2"/>
    <w:rsid w:val="00AF3BC3"/>
    <w:rsid w:val="00AF4BEA"/>
    <w:rsid w:val="00AF4C2B"/>
    <w:rsid w:val="00AF653B"/>
    <w:rsid w:val="00AF7924"/>
    <w:rsid w:val="00AF79A6"/>
    <w:rsid w:val="00AF7A97"/>
    <w:rsid w:val="00B00A2E"/>
    <w:rsid w:val="00B03D1A"/>
    <w:rsid w:val="00B05875"/>
    <w:rsid w:val="00B0616F"/>
    <w:rsid w:val="00B066FD"/>
    <w:rsid w:val="00B068CF"/>
    <w:rsid w:val="00B10108"/>
    <w:rsid w:val="00B12907"/>
    <w:rsid w:val="00B14BC6"/>
    <w:rsid w:val="00B16A74"/>
    <w:rsid w:val="00B17AA7"/>
    <w:rsid w:val="00B21C09"/>
    <w:rsid w:val="00B22954"/>
    <w:rsid w:val="00B22CD6"/>
    <w:rsid w:val="00B230DB"/>
    <w:rsid w:val="00B23FF9"/>
    <w:rsid w:val="00B255F0"/>
    <w:rsid w:val="00B26113"/>
    <w:rsid w:val="00B2777E"/>
    <w:rsid w:val="00B3108F"/>
    <w:rsid w:val="00B34AEF"/>
    <w:rsid w:val="00B34F2A"/>
    <w:rsid w:val="00B357CB"/>
    <w:rsid w:val="00B36E01"/>
    <w:rsid w:val="00B37E58"/>
    <w:rsid w:val="00B42270"/>
    <w:rsid w:val="00B4236C"/>
    <w:rsid w:val="00B4785A"/>
    <w:rsid w:val="00B50D46"/>
    <w:rsid w:val="00B52295"/>
    <w:rsid w:val="00B523D6"/>
    <w:rsid w:val="00B6366C"/>
    <w:rsid w:val="00B64726"/>
    <w:rsid w:val="00B64D1A"/>
    <w:rsid w:val="00B650DF"/>
    <w:rsid w:val="00B66574"/>
    <w:rsid w:val="00B66E04"/>
    <w:rsid w:val="00B67039"/>
    <w:rsid w:val="00B70B86"/>
    <w:rsid w:val="00B70F3C"/>
    <w:rsid w:val="00B72419"/>
    <w:rsid w:val="00B737BB"/>
    <w:rsid w:val="00B73C05"/>
    <w:rsid w:val="00B73E17"/>
    <w:rsid w:val="00B74D4B"/>
    <w:rsid w:val="00B74DDF"/>
    <w:rsid w:val="00B7565A"/>
    <w:rsid w:val="00B76D5A"/>
    <w:rsid w:val="00B8076D"/>
    <w:rsid w:val="00B830A8"/>
    <w:rsid w:val="00B879CF"/>
    <w:rsid w:val="00B87FA2"/>
    <w:rsid w:val="00B90FB9"/>
    <w:rsid w:val="00B920EE"/>
    <w:rsid w:val="00B92360"/>
    <w:rsid w:val="00B93574"/>
    <w:rsid w:val="00B94E83"/>
    <w:rsid w:val="00B9639D"/>
    <w:rsid w:val="00B97552"/>
    <w:rsid w:val="00BA016A"/>
    <w:rsid w:val="00BA0A52"/>
    <w:rsid w:val="00BA0F3F"/>
    <w:rsid w:val="00BA265A"/>
    <w:rsid w:val="00BA4FEA"/>
    <w:rsid w:val="00BA5CB4"/>
    <w:rsid w:val="00BA7484"/>
    <w:rsid w:val="00BA773E"/>
    <w:rsid w:val="00BA7B22"/>
    <w:rsid w:val="00BB0E03"/>
    <w:rsid w:val="00BB2C4F"/>
    <w:rsid w:val="00BB3E7D"/>
    <w:rsid w:val="00BB505A"/>
    <w:rsid w:val="00BB5E9C"/>
    <w:rsid w:val="00BB6DDF"/>
    <w:rsid w:val="00BB7B91"/>
    <w:rsid w:val="00BC0F7E"/>
    <w:rsid w:val="00BC102D"/>
    <w:rsid w:val="00BC1385"/>
    <w:rsid w:val="00BC1FE4"/>
    <w:rsid w:val="00BC2662"/>
    <w:rsid w:val="00BC282C"/>
    <w:rsid w:val="00BC51DC"/>
    <w:rsid w:val="00BC55D9"/>
    <w:rsid w:val="00BC5EE8"/>
    <w:rsid w:val="00BC79A3"/>
    <w:rsid w:val="00BD1D25"/>
    <w:rsid w:val="00BD3B58"/>
    <w:rsid w:val="00BD3F7E"/>
    <w:rsid w:val="00BD6880"/>
    <w:rsid w:val="00BE0409"/>
    <w:rsid w:val="00BE0CE0"/>
    <w:rsid w:val="00BE2D17"/>
    <w:rsid w:val="00BE2D21"/>
    <w:rsid w:val="00BE50EE"/>
    <w:rsid w:val="00BE5778"/>
    <w:rsid w:val="00BE593C"/>
    <w:rsid w:val="00BF00F7"/>
    <w:rsid w:val="00BF28F4"/>
    <w:rsid w:val="00BF3B88"/>
    <w:rsid w:val="00BF3E66"/>
    <w:rsid w:val="00BF667F"/>
    <w:rsid w:val="00BF7840"/>
    <w:rsid w:val="00BF7A08"/>
    <w:rsid w:val="00C01B60"/>
    <w:rsid w:val="00C03CA5"/>
    <w:rsid w:val="00C05C2A"/>
    <w:rsid w:val="00C05C88"/>
    <w:rsid w:val="00C05F92"/>
    <w:rsid w:val="00C065E4"/>
    <w:rsid w:val="00C1211B"/>
    <w:rsid w:val="00C1213B"/>
    <w:rsid w:val="00C123EE"/>
    <w:rsid w:val="00C12A3C"/>
    <w:rsid w:val="00C13937"/>
    <w:rsid w:val="00C14F2D"/>
    <w:rsid w:val="00C15100"/>
    <w:rsid w:val="00C1615B"/>
    <w:rsid w:val="00C231DF"/>
    <w:rsid w:val="00C23427"/>
    <w:rsid w:val="00C23DA5"/>
    <w:rsid w:val="00C24B45"/>
    <w:rsid w:val="00C2556D"/>
    <w:rsid w:val="00C26109"/>
    <w:rsid w:val="00C2770A"/>
    <w:rsid w:val="00C30716"/>
    <w:rsid w:val="00C30C9F"/>
    <w:rsid w:val="00C325E0"/>
    <w:rsid w:val="00C3351C"/>
    <w:rsid w:val="00C36058"/>
    <w:rsid w:val="00C36A7B"/>
    <w:rsid w:val="00C375B4"/>
    <w:rsid w:val="00C3799A"/>
    <w:rsid w:val="00C40091"/>
    <w:rsid w:val="00C4363E"/>
    <w:rsid w:val="00C44663"/>
    <w:rsid w:val="00C45CDE"/>
    <w:rsid w:val="00C460E2"/>
    <w:rsid w:val="00C503F6"/>
    <w:rsid w:val="00C51053"/>
    <w:rsid w:val="00C527F5"/>
    <w:rsid w:val="00C547D7"/>
    <w:rsid w:val="00C54F3D"/>
    <w:rsid w:val="00C55395"/>
    <w:rsid w:val="00C555FC"/>
    <w:rsid w:val="00C55AAA"/>
    <w:rsid w:val="00C56C12"/>
    <w:rsid w:val="00C61541"/>
    <w:rsid w:val="00C6174E"/>
    <w:rsid w:val="00C61B31"/>
    <w:rsid w:val="00C61CCD"/>
    <w:rsid w:val="00C6256B"/>
    <w:rsid w:val="00C625C4"/>
    <w:rsid w:val="00C634EF"/>
    <w:rsid w:val="00C659FB"/>
    <w:rsid w:val="00C66EBF"/>
    <w:rsid w:val="00C67C59"/>
    <w:rsid w:val="00C709D5"/>
    <w:rsid w:val="00C73E46"/>
    <w:rsid w:val="00C73F5B"/>
    <w:rsid w:val="00C77F6A"/>
    <w:rsid w:val="00C81578"/>
    <w:rsid w:val="00C8407A"/>
    <w:rsid w:val="00C84945"/>
    <w:rsid w:val="00C84E3C"/>
    <w:rsid w:val="00C86979"/>
    <w:rsid w:val="00C86DC3"/>
    <w:rsid w:val="00C87565"/>
    <w:rsid w:val="00C90831"/>
    <w:rsid w:val="00C90BAA"/>
    <w:rsid w:val="00C9152B"/>
    <w:rsid w:val="00C921A1"/>
    <w:rsid w:val="00C93B45"/>
    <w:rsid w:val="00C9492B"/>
    <w:rsid w:val="00C9534B"/>
    <w:rsid w:val="00C9550C"/>
    <w:rsid w:val="00C96AB2"/>
    <w:rsid w:val="00C96D52"/>
    <w:rsid w:val="00C97994"/>
    <w:rsid w:val="00C97BED"/>
    <w:rsid w:val="00CA038D"/>
    <w:rsid w:val="00CA0A4C"/>
    <w:rsid w:val="00CA0AA7"/>
    <w:rsid w:val="00CA24EB"/>
    <w:rsid w:val="00CA2AA2"/>
    <w:rsid w:val="00CA3BF9"/>
    <w:rsid w:val="00CA5539"/>
    <w:rsid w:val="00CA5733"/>
    <w:rsid w:val="00CA6EA6"/>
    <w:rsid w:val="00CA78A6"/>
    <w:rsid w:val="00CB59D0"/>
    <w:rsid w:val="00CC01EC"/>
    <w:rsid w:val="00CC1CDD"/>
    <w:rsid w:val="00CC1DAA"/>
    <w:rsid w:val="00CC246A"/>
    <w:rsid w:val="00CC428C"/>
    <w:rsid w:val="00CC4B2E"/>
    <w:rsid w:val="00CC7E19"/>
    <w:rsid w:val="00CD296B"/>
    <w:rsid w:val="00CD6C6F"/>
    <w:rsid w:val="00CD726E"/>
    <w:rsid w:val="00CD7B81"/>
    <w:rsid w:val="00CE0E07"/>
    <w:rsid w:val="00CE1127"/>
    <w:rsid w:val="00CE1814"/>
    <w:rsid w:val="00CE1AB7"/>
    <w:rsid w:val="00CE1E63"/>
    <w:rsid w:val="00CE2E28"/>
    <w:rsid w:val="00CE3DFF"/>
    <w:rsid w:val="00CE6739"/>
    <w:rsid w:val="00CF09A4"/>
    <w:rsid w:val="00CF0A41"/>
    <w:rsid w:val="00CF0A4C"/>
    <w:rsid w:val="00CF0C16"/>
    <w:rsid w:val="00CF213C"/>
    <w:rsid w:val="00CF44C5"/>
    <w:rsid w:val="00CF461D"/>
    <w:rsid w:val="00CF5A3A"/>
    <w:rsid w:val="00D0008C"/>
    <w:rsid w:val="00D00A71"/>
    <w:rsid w:val="00D0146F"/>
    <w:rsid w:val="00D028BE"/>
    <w:rsid w:val="00D03126"/>
    <w:rsid w:val="00D03129"/>
    <w:rsid w:val="00D04002"/>
    <w:rsid w:val="00D05D5F"/>
    <w:rsid w:val="00D1134E"/>
    <w:rsid w:val="00D1469C"/>
    <w:rsid w:val="00D154C5"/>
    <w:rsid w:val="00D1551E"/>
    <w:rsid w:val="00D15AD2"/>
    <w:rsid w:val="00D16447"/>
    <w:rsid w:val="00D16BD6"/>
    <w:rsid w:val="00D21CEB"/>
    <w:rsid w:val="00D228BD"/>
    <w:rsid w:val="00D228FD"/>
    <w:rsid w:val="00D22FDE"/>
    <w:rsid w:val="00D2368C"/>
    <w:rsid w:val="00D240BD"/>
    <w:rsid w:val="00D247AE"/>
    <w:rsid w:val="00D2650C"/>
    <w:rsid w:val="00D27D56"/>
    <w:rsid w:val="00D313D9"/>
    <w:rsid w:val="00D31599"/>
    <w:rsid w:val="00D31931"/>
    <w:rsid w:val="00D33035"/>
    <w:rsid w:val="00D34C7C"/>
    <w:rsid w:val="00D352BC"/>
    <w:rsid w:val="00D36F5E"/>
    <w:rsid w:val="00D435FC"/>
    <w:rsid w:val="00D43664"/>
    <w:rsid w:val="00D44B78"/>
    <w:rsid w:val="00D46346"/>
    <w:rsid w:val="00D518E4"/>
    <w:rsid w:val="00D52138"/>
    <w:rsid w:val="00D527EB"/>
    <w:rsid w:val="00D533A6"/>
    <w:rsid w:val="00D543EB"/>
    <w:rsid w:val="00D55743"/>
    <w:rsid w:val="00D55AD0"/>
    <w:rsid w:val="00D572C4"/>
    <w:rsid w:val="00D61922"/>
    <w:rsid w:val="00D61B1E"/>
    <w:rsid w:val="00D61EED"/>
    <w:rsid w:val="00D624FC"/>
    <w:rsid w:val="00D64444"/>
    <w:rsid w:val="00D723E7"/>
    <w:rsid w:val="00D7241C"/>
    <w:rsid w:val="00D7371B"/>
    <w:rsid w:val="00D74774"/>
    <w:rsid w:val="00D75312"/>
    <w:rsid w:val="00D81F42"/>
    <w:rsid w:val="00D82B58"/>
    <w:rsid w:val="00D83443"/>
    <w:rsid w:val="00D843E7"/>
    <w:rsid w:val="00D8491C"/>
    <w:rsid w:val="00D870D2"/>
    <w:rsid w:val="00D877CA"/>
    <w:rsid w:val="00D90B25"/>
    <w:rsid w:val="00D91877"/>
    <w:rsid w:val="00D91BD2"/>
    <w:rsid w:val="00D91FF0"/>
    <w:rsid w:val="00D9408C"/>
    <w:rsid w:val="00D96273"/>
    <w:rsid w:val="00D96CC6"/>
    <w:rsid w:val="00D976F5"/>
    <w:rsid w:val="00DA0F88"/>
    <w:rsid w:val="00DA26FC"/>
    <w:rsid w:val="00DA3AC5"/>
    <w:rsid w:val="00DA6038"/>
    <w:rsid w:val="00DA651F"/>
    <w:rsid w:val="00DA7AB1"/>
    <w:rsid w:val="00DB147F"/>
    <w:rsid w:val="00DB1794"/>
    <w:rsid w:val="00DB261A"/>
    <w:rsid w:val="00DB293E"/>
    <w:rsid w:val="00DB5241"/>
    <w:rsid w:val="00DB61E6"/>
    <w:rsid w:val="00DB64AE"/>
    <w:rsid w:val="00DB6EBE"/>
    <w:rsid w:val="00DC0200"/>
    <w:rsid w:val="00DC056A"/>
    <w:rsid w:val="00DC110F"/>
    <w:rsid w:val="00DC1830"/>
    <w:rsid w:val="00DC2D23"/>
    <w:rsid w:val="00DC41D9"/>
    <w:rsid w:val="00DC7EF9"/>
    <w:rsid w:val="00DD04B8"/>
    <w:rsid w:val="00DD0EB0"/>
    <w:rsid w:val="00DD1635"/>
    <w:rsid w:val="00DD25AE"/>
    <w:rsid w:val="00DD2D7A"/>
    <w:rsid w:val="00DD6201"/>
    <w:rsid w:val="00DD6815"/>
    <w:rsid w:val="00DD6B48"/>
    <w:rsid w:val="00DD74C8"/>
    <w:rsid w:val="00DE0FED"/>
    <w:rsid w:val="00DE23FB"/>
    <w:rsid w:val="00DE3417"/>
    <w:rsid w:val="00DE4E91"/>
    <w:rsid w:val="00DE50DF"/>
    <w:rsid w:val="00DE6BFA"/>
    <w:rsid w:val="00DE7081"/>
    <w:rsid w:val="00DE79A5"/>
    <w:rsid w:val="00DF1431"/>
    <w:rsid w:val="00DF1768"/>
    <w:rsid w:val="00DF5E6A"/>
    <w:rsid w:val="00DF7BEF"/>
    <w:rsid w:val="00E01DB9"/>
    <w:rsid w:val="00E0669C"/>
    <w:rsid w:val="00E06F50"/>
    <w:rsid w:val="00E071CC"/>
    <w:rsid w:val="00E103FD"/>
    <w:rsid w:val="00E1060A"/>
    <w:rsid w:val="00E1183D"/>
    <w:rsid w:val="00E11E5E"/>
    <w:rsid w:val="00E1273C"/>
    <w:rsid w:val="00E1315B"/>
    <w:rsid w:val="00E13933"/>
    <w:rsid w:val="00E14303"/>
    <w:rsid w:val="00E143BC"/>
    <w:rsid w:val="00E149D6"/>
    <w:rsid w:val="00E16CE7"/>
    <w:rsid w:val="00E21283"/>
    <w:rsid w:val="00E21970"/>
    <w:rsid w:val="00E221F2"/>
    <w:rsid w:val="00E22C42"/>
    <w:rsid w:val="00E232BA"/>
    <w:rsid w:val="00E234A5"/>
    <w:rsid w:val="00E239A4"/>
    <w:rsid w:val="00E24401"/>
    <w:rsid w:val="00E2525F"/>
    <w:rsid w:val="00E25A10"/>
    <w:rsid w:val="00E2611C"/>
    <w:rsid w:val="00E27F64"/>
    <w:rsid w:val="00E3055C"/>
    <w:rsid w:val="00E30B3E"/>
    <w:rsid w:val="00E317FF"/>
    <w:rsid w:val="00E3184A"/>
    <w:rsid w:val="00E318DB"/>
    <w:rsid w:val="00E3190F"/>
    <w:rsid w:val="00E31FDA"/>
    <w:rsid w:val="00E322F5"/>
    <w:rsid w:val="00E338DA"/>
    <w:rsid w:val="00E3741D"/>
    <w:rsid w:val="00E379CE"/>
    <w:rsid w:val="00E37AA6"/>
    <w:rsid w:val="00E40E11"/>
    <w:rsid w:val="00E41F14"/>
    <w:rsid w:val="00E44A26"/>
    <w:rsid w:val="00E45C21"/>
    <w:rsid w:val="00E460E3"/>
    <w:rsid w:val="00E46745"/>
    <w:rsid w:val="00E470FA"/>
    <w:rsid w:val="00E5337C"/>
    <w:rsid w:val="00E54086"/>
    <w:rsid w:val="00E555CD"/>
    <w:rsid w:val="00E56323"/>
    <w:rsid w:val="00E564CB"/>
    <w:rsid w:val="00E574C4"/>
    <w:rsid w:val="00E608A9"/>
    <w:rsid w:val="00E60B93"/>
    <w:rsid w:val="00E60D50"/>
    <w:rsid w:val="00E620F1"/>
    <w:rsid w:val="00E626D7"/>
    <w:rsid w:val="00E63AF7"/>
    <w:rsid w:val="00E65449"/>
    <w:rsid w:val="00E65AA2"/>
    <w:rsid w:val="00E66AD1"/>
    <w:rsid w:val="00E67CA0"/>
    <w:rsid w:val="00E67FB3"/>
    <w:rsid w:val="00E71959"/>
    <w:rsid w:val="00E7315C"/>
    <w:rsid w:val="00E7412E"/>
    <w:rsid w:val="00E7482A"/>
    <w:rsid w:val="00E7491B"/>
    <w:rsid w:val="00E74CBF"/>
    <w:rsid w:val="00E74DC6"/>
    <w:rsid w:val="00E75AAB"/>
    <w:rsid w:val="00E7746E"/>
    <w:rsid w:val="00E8002C"/>
    <w:rsid w:val="00E82DDF"/>
    <w:rsid w:val="00E847EE"/>
    <w:rsid w:val="00E85376"/>
    <w:rsid w:val="00E877D6"/>
    <w:rsid w:val="00E87EA4"/>
    <w:rsid w:val="00E90F5A"/>
    <w:rsid w:val="00E91BB6"/>
    <w:rsid w:val="00E91E6C"/>
    <w:rsid w:val="00E93157"/>
    <w:rsid w:val="00E9428A"/>
    <w:rsid w:val="00E959BA"/>
    <w:rsid w:val="00E95BC8"/>
    <w:rsid w:val="00E9691C"/>
    <w:rsid w:val="00EA1E6E"/>
    <w:rsid w:val="00EA235C"/>
    <w:rsid w:val="00EA48B8"/>
    <w:rsid w:val="00EA5A19"/>
    <w:rsid w:val="00EA6C11"/>
    <w:rsid w:val="00EA7E91"/>
    <w:rsid w:val="00EB0A64"/>
    <w:rsid w:val="00EB1B70"/>
    <w:rsid w:val="00EC0616"/>
    <w:rsid w:val="00EC490D"/>
    <w:rsid w:val="00EC4BC1"/>
    <w:rsid w:val="00EC5036"/>
    <w:rsid w:val="00EC6844"/>
    <w:rsid w:val="00ED0B1B"/>
    <w:rsid w:val="00ED1F68"/>
    <w:rsid w:val="00ED34B9"/>
    <w:rsid w:val="00ED4116"/>
    <w:rsid w:val="00ED521E"/>
    <w:rsid w:val="00ED5AD7"/>
    <w:rsid w:val="00ED6E01"/>
    <w:rsid w:val="00EE2F51"/>
    <w:rsid w:val="00EE4D4E"/>
    <w:rsid w:val="00EE4F8A"/>
    <w:rsid w:val="00EE61D6"/>
    <w:rsid w:val="00EE786E"/>
    <w:rsid w:val="00EF11A3"/>
    <w:rsid w:val="00EF2050"/>
    <w:rsid w:val="00EF31D4"/>
    <w:rsid w:val="00EF361D"/>
    <w:rsid w:val="00EF4656"/>
    <w:rsid w:val="00EF52E7"/>
    <w:rsid w:val="00F00A30"/>
    <w:rsid w:val="00F01570"/>
    <w:rsid w:val="00F05511"/>
    <w:rsid w:val="00F0573D"/>
    <w:rsid w:val="00F05752"/>
    <w:rsid w:val="00F06AAC"/>
    <w:rsid w:val="00F109E6"/>
    <w:rsid w:val="00F166F4"/>
    <w:rsid w:val="00F2086B"/>
    <w:rsid w:val="00F2103B"/>
    <w:rsid w:val="00F22278"/>
    <w:rsid w:val="00F22AF8"/>
    <w:rsid w:val="00F23783"/>
    <w:rsid w:val="00F26CF7"/>
    <w:rsid w:val="00F30CB6"/>
    <w:rsid w:val="00F3206C"/>
    <w:rsid w:val="00F3213E"/>
    <w:rsid w:val="00F33DE5"/>
    <w:rsid w:val="00F34721"/>
    <w:rsid w:val="00F35E5D"/>
    <w:rsid w:val="00F35EB9"/>
    <w:rsid w:val="00F36170"/>
    <w:rsid w:val="00F37803"/>
    <w:rsid w:val="00F37E4D"/>
    <w:rsid w:val="00F40D22"/>
    <w:rsid w:val="00F42B18"/>
    <w:rsid w:val="00F4366B"/>
    <w:rsid w:val="00F449AF"/>
    <w:rsid w:val="00F44F0E"/>
    <w:rsid w:val="00F51610"/>
    <w:rsid w:val="00F5305B"/>
    <w:rsid w:val="00F5565D"/>
    <w:rsid w:val="00F5663D"/>
    <w:rsid w:val="00F56D5E"/>
    <w:rsid w:val="00F5720A"/>
    <w:rsid w:val="00F61FE3"/>
    <w:rsid w:val="00F65587"/>
    <w:rsid w:val="00F66316"/>
    <w:rsid w:val="00F7052D"/>
    <w:rsid w:val="00F7081B"/>
    <w:rsid w:val="00F70E71"/>
    <w:rsid w:val="00F7435A"/>
    <w:rsid w:val="00F75D9D"/>
    <w:rsid w:val="00F7641F"/>
    <w:rsid w:val="00F7643B"/>
    <w:rsid w:val="00F76BD6"/>
    <w:rsid w:val="00F76D17"/>
    <w:rsid w:val="00F77B35"/>
    <w:rsid w:val="00F826B0"/>
    <w:rsid w:val="00F83166"/>
    <w:rsid w:val="00F835F4"/>
    <w:rsid w:val="00F83E8A"/>
    <w:rsid w:val="00F84249"/>
    <w:rsid w:val="00F8461C"/>
    <w:rsid w:val="00F84DC5"/>
    <w:rsid w:val="00F875E8"/>
    <w:rsid w:val="00F879EB"/>
    <w:rsid w:val="00F92328"/>
    <w:rsid w:val="00F9529A"/>
    <w:rsid w:val="00F95FBF"/>
    <w:rsid w:val="00F97799"/>
    <w:rsid w:val="00F97B2B"/>
    <w:rsid w:val="00F97D57"/>
    <w:rsid w:val="00FA1324"/>
    <w:rsid w:val="00FA19A5"/>
    <w:rsid w:val="00FA1EC8"/>
    <w:rsid w:val="00FA2A7D"/>
    <w:rsid w:val="00FA34D4"/>
    <w:rsid w:val="00FA41A7"/>
    <w:rsid w:val="00FA6B3C"/>
    <w:rsid w:val="00FA714A"/>
    <w:rsid w:val="00FA75E3"/>
    <w:rsid w:val="00FA7EB3"/>
    <w:rsid w:val="00FB21AC"/>
    <w:rsid w:val="00FB2E67"/>
    <w:rsid w:val="00FB3296"/>
    <w:rsid w:val="00FB5DAC"/>
    <w:rsid w:val="00FB789D"/>
    <w:rsid w:val="00FB7E5A"/>
    <w:rsid w:val="00FC03F6"/>
    <w:rsid w:val="00FC13A2"/>
    <w:rsid w:val="00FC15B0"/>
    <w:rsid w:val="00FC1F3E"/>
    <w:rsid w:val="00FC2295"/>
    <w:rsid w:val="00FC373E"/>
    <w:rsid w:val="00FC481D"/>
    <w:rsid w:val="00FC4B57"/>
    <w:rsid w:val="00FC4C98"/>
    <w:rsid w:val="00FC55D0"/>
    <w:rsid w:val="00FC5A3C"/>
    <w:rsid w:val="00FD01B1"/>
    <w:rsid w:val="00FD1C2B"/>
    <w:rsid w:val="00FD2487"/>
    <w:rsid w:val="00FD2A03"/>
    <w:rsid w:val="00FD3F85"/>
    <w:rsid w:val="00FD6109"/>
    <w:rsid w:val="00FD68E0"/>
    <w:rsid w:val="00FD70A5"/>
    <w:rsid w:val="00FE060A"/>
    <w:rsid w:val="00FE0B8D"/>
    <w:rsid w:val="00FE2696"/>
    <w:rsid w:val="00FE2CF1"/>
    <w:rsid w:val="00FE2DB0"/>
    <w:rsid w:val="00FE2F89"/>
    <w:rsid w:val="00FE7603"/>
    <w:rsid w:val="00FE7AF0"/>
    <w:rsid w:val="00FF0A26"/>
    <w:rsid w:val="00FF0BA3"/>
    <w:rsid w:val="00FF1475"/>
    <w:rsid w:val="00FF2269"/>
    <w:rsid w:val="00FF262C"/>
    <w:rsid w:val="00FF55CD"/>
    <w:rsid w:val="00FF5775"/>
    <w:rsid w:val="00FF78A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690E"/>
  <w15:docId w15:val="{F9953EFF-61D0-4C5B-8E22-D5E0909F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EB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EB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5EB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5EB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35EB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5EB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35EB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35EB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35EB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F35E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3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35E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35E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35E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35E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35EB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35EB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35E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F35E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CA3BF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4D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4D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6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45"/>
  </w:style>
  <w:style w:type="paragraph" w:styleId="Stopka">
    <w:name w:val="footer"/>
    <w:basedOn w:val="Normalny"/>
    <w:link w:val="StopkaZnak"/>
    <w:uiPriority w:val="99"/>
    <w:unhideWhenUsed/>
    <w:rsid w:val="00C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B45"/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C6BCA"/>
  </w:style>
  <w:style w:type="character" w:styleId="Odwoaniedokomentarza">
    <w:name w:val="annotation reference"/>
    <w:basedOn w:val="Domylnaczcionkaakapitu"/>
    <w:uiPriority w:val="99"/>
    <w:unhideWhenUsed/>
    <w:rsid w:val="000D4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4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4D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DC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A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F7A9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F7A97"/>
    <w:rPr>
      <w:vertAlign w:val="superscript"/>
    </w:rPr>
  </w:style>
  <w:style w:type="numbering" w:customStyle="1" w:styleId="Styl2">
    <w:name w:val="Styl2"/>
    <w:uiPriority w:val="99"/>
    <w:rsid w:val="005D649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ED1F68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86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67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67B2"/>
  </w:style>
  <w:style w:type="character" w:customStyle="1" w:styleId="markedcontent">
    <w:name w:val="markedcontent"/>
    <w:basedOn w:val="Domylnaczcionkaakapitu"/>
    <w:rsid w:val="007F3B30"/>
  </w:style>
  <w:style w:type="paragraph" w:styleId="Tekstdymka">
    <w:name w:val="Balloon Text"/>
    <w:basedOn w:val="Normalny"/>
    <w:link w:val="TekstdymkaZnak"/>
    <w:uiPriority w:val="99"/>
    <w:semiHidden/>
    <w:unhideWhenUsed/>
    <w:rsid w:val="00D6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EE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21382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7920"/>
    <w:rPr>
      <w:color w:val="605E5C"/>
      <w:shd w:val="clear" w:color="auto" w:fill="E1DFDD"/>
    </w:rPr>
  </w:style>
  <w:style w:type="numbering" w:customStyle="1" w:styleId="WW8Num9">
    <w:name w:val="WW8Num9"/>
    <w:basedOn w:val="Bezlisty"/>
    <w:rsid w:val="00D624FC"/>
    <w:pPr>
      <w:numPr>
        <w:numId w:val="3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2907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82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06EA1"/>
    <w:rPr>
      <w:b/>
      <w:bCs/>
    </w:rPr>
  </w:style>
  <w:style w:type="paragraph" w:customStyle="1" w:styleId="msonormal0">
    <w:name w:val="msonormal"/>
    <w:basedOn w:val="Normalny"/>
    <w:rsid w:val="0046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64FA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4">
    <w:name w:val="xl64"/>
    <w:basedOn w:val="Normalny"/>
    <w:rsid w:val="00464FA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5">
    <w:name w:val="xl65"/>
    <w:basedOn w:val="Normalny"/>
    <w:rsid w:val="00464FA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464FA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464FA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464FA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9">
    <w:name w:val="xl69"/>
    <w:basedOn w:val="Normalny"/>
    <w:rsid w:val="00464FA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0">
    <w:name w:val="xl70"/>
    <w:basedOn w:val="Normalny"/>
    <w:rsid w:val="00464FA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1">
    <w:name w:val="xl71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2">
    <w:name w:val="xl72"/>
    <w:basedOn w:val="Normalny"/>
    <w:rsid w:val="00464F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3">
    <w:name w:val="xl73"/>
    <w:basedOn w:val="Normalny"/>
    <w:rsid w:val="00464F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4">
    <w:name w:val="xl74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5">
    <w:name w:val="xl75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6">
    <w:name w:val="xl76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7">
    <w:name w:val="xl77"/>
    <w:basedOn w:val="Normalny"/>
    <w:rsid w:val="00464F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8">
    <w:name w:val="xl78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9">
    <w:name w:val="xl79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0">
    <w:name w:val="xl80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464FA3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3">
    <w:name w:val="xl83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4">
    <w:name w:val="xl84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5">
    <w:name w:val="xl85"/>
    <w:basedOn w:val="Normalny"/>
    <w:rsid w:val="00464FA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6">
    <w:name w:val="xl86"/>
    <w:basedOn w:val="Normalny"/>
    <w:rsid w:val="00464FA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7">
    <w:name w:val="xl87"/>
    <w:basedOn w:val="Normalny"/>
    <w:rsid w:val="00464FA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8">
    <w:name w:val="xl88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9">
    <w:name w:val="xl89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90">
    <w:name w:val="xl90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1">
    <w:name w:val="xl91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2">
    <w:name w:val="xl92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3">
    <w:name w:val="xl93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4">
    <w:name w:val="xl94"/>
    <w:basedOn w:val="Normalny"/>
    <w:rsid w:val="00464FA3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464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6">
    <w:name w:val="xl96"/>
    <w:basedOn w:val="Normalny"/>
    <w:rsid w:val="00464FA3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7">
    <w:name w:val="xl97"/>
    <w:basedOn w:val="Normalny"/>
    <w:rsid w:val="00464F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68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6879"/>
    <w:rPr>
      <w:rFonts w:ascii="Consolas" w:hAnsi="Consolas"/>
      <w:sz w:val="20"/>
      <w:szCs w:val="20"/>
    </w:rPr>
  </w:style>
  <w:style w:type="character" w:customStyle="1" w:styleId="hgkelc">
    <w:name w:val="hgkelc"/>
    <w:basedOn w:val="Domylnaczcionkaakapitu"/>
    <w:rsid w:val="005251DD"/>
  </w:style>
  <w:style w:type="character" w:customStyle="1" w:styleId="Znakiprzypiswdolnych">
    <w:name w:val="Znaki przypisów dolnych"/>
    <w:qFormat/>
    <w:rsid w:val="00D90B25"/>
    <w:rPr>
      <w:vertAlign w:val="superscript"/>
    </w:rPr>
  </w:style>
  <w:style w:type="character" w:customStyle="1" w:styleId="Zakotwiczenieprzypisudolnego">
    <w:name w:val="Zakotwiczenie przypisu dolnego"/>
    <w:rsid w:val="00D90B25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90B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D90B25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90B25"/>
    <w:rPr>
      <w:sz w:val="16"/>
      <w:szCs w:val="16"/>
    </w:rPr>
  </w:style>
  <w:style w:type="paragraph" w:customStyle="1" w:styleId="Default">
    <w:name w:val="Default"/>
    <w:qFormat/>
    <w:rsid w:val="00D90B2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xl98">
    <w:name w:val="xl98"/>
    <w:basedOn w:val="Normalny"/>
    <w:rsid w:val="00D90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9">
    <w:name w:val="xl99"/>
    <w:basedOn w:val="Normalny"/>
    <w:rsid w:val="00D90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0">
    <w:name w:val="xl100"/>
    <w:basedOn w:val="Normalny"/>
    <w:rsid w:val="00D90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1">
    <w:name w:val="xl101"/>
    <w:basedOn w:val="Normalny"/>
    <w:rsid w:val="00D90B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90B25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3">
    <w:name w:val="xl103"/>
    <w:basedOn w:val="Normalny"/>
    <w:rsid w:val="00D90B2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4">
    <w:name w:val="xl104"/>
    <w:basedOn w:val="Normalny"/>
    <w:rsid w:val="00D90B2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5">
    <w:name w:val="xl105"/>
    <w:basedOn w:val="Normalny"/>
    <w:rsid w:val="00D90B2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90B2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07">
    <w:name w:val="xl107"/>
    <w:basedOn w:val="Normalny"/>
    <w:rsid w:val="00D90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108">
    <w:name w:val="xl108"/>
    <w:basedOn w:val="Normalny"/>
    <w:rsid w:val="00D90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109">
    <w:name w:val="xl109"/>
    <w:basedOn w:val="Normalny"/>
    <w:rsid w:val="00D90B25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10">
    <w:name w:val="xl110"/>
    <w:basedOn w:val="Normalny"/>
    <w:rsid w:val="00D90B25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111">
    <w:name w:val="xl111"/>
    <w:basedOn w:val="Normalny"/>
    <w:rsid w:val="00D90B25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uw@powiatrawicki.pl" TargetMode="External"/><Relationship Id="rId13" Type="http://schemas.openxmlformats.org/officeDocument/2006/relationships/hyperlink" Target="https://sip.lex.pl/akty-prawne/dzu-dziennik-ustaw/sport-17631344/art-46" TargetMode="External"/><Relationship Id="rId18" Type="http://schemas.openxmlformats.org/officeDocument/2006/relationships/hyperlink" Target="https://sip.lex.pl/akty-prawne/dzu-dziennik-ustaw/kodeks-karny-16798683/art-296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ochrona-konkurencji-i-konsumentow-173375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sport-17631344/art-250-a" TargetMode="External"/><Relationship Id="rId17" Type="http://schemas.openxmlformats.org/officeDocument/2006/relationships/hyperlink" Target="https://sip.lex.pl/akty-prawne/dzu-dziennik-ustaw/skutki-powierzania-wykonywania-pracy-cudzoziemcom-przebywajacym-17896506/art-9" TargetMode="External"/><Relationship Id="rId25" Type="http://schemas.openxmlformats.org/officeDocument/2006/relationships/hyperlink" Target="https://www.uzp.gov.pl/e-uslugi/jed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kodeks-karny-16798683/art-299" TargetMode="External"/><Relationship Id="rId20" Type="http://schemas.openxmlformats.org/officeDocument/2006/relationships/hyperlink" Target="https://sip.lex.pl/akty-prawne/dzu-dziennik-ustaw/kodeks-karny-16798683/art-27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kodeks-karny-16798683/art-228" TargetMode="External"/><Relationship Id="rId24" Type="http://schemas.openxmlformats.org/officeDocument/2006/relationships/hyperlink" Target="https://e-ProPublico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kodeks-karny-16798683/art-165-a" TargetMode="External"/><Relationship Id="rId23" Type="http://schemas.openxmlformats.org/officeDocument/2006/relationships/hyperlink" Target="mailto:pcuw@powiatrawicki.p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-propublico.pl" TargetMode="External"/><Relationship Id="rId19" Type="http://schemas.openxmlformats.org/officeDocument/2006/relationships/hyperlink" Target="https://sip.lex.pl/akty-prawne/dzu-dziennik-ustaw/kodeks-karny-16798683/art-28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-propublico.pl" TargetMode="External"/><Relationship Id="rId14" Type="http://schemas.openxmlformats.org/officeDocument/2006/relationships/hyperlink" Target="https://sip.lex.pl/akty-prawne/dzu-dziennik-ustaw/refundacja-lekow-srodkow-spozywczych-specjalnego-przeznaczenia-17712396/art-54" TargetMode="External"/><Relationship Id="rId22" Type="http://schemas.openxmlformats.org/officeDocument/2006/relationships/hyperlink" Target="https://sip.lex.pl/akty-prawne/dzu-dziennik-ustaw/ochrona-konkurencji-i-konsumentow-17337528" TargetMode="External"/><Relationship Id="rId27" Type="http://schemas.openxmlformats.org/officeDocument/2006/relationships/hyperlink" Target="mailto:iod@powiatrawicki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C41C1B7-7111-43EB-8857-E7E7DBC2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46</Pages>
  <Words>13882</Words>
  <Characters>83298</Characters>
  <Application>Microsoft Office Word</Application>
  <DocSecurity>0</DocSecurity>
  <Lines>694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Powiat Rawicki</cp:lastModifiedBy>
  <cp:revision>92</cp:revision>
  <cp:lastPrinted>2021-11-08T12:15:00Z</cp:lastPrinted>
  <dcterms:created xsi:type="dcterms:W3CDTF">2022-10-20T05:40:00Z</dcterms:created>
  <dcterms:modified xsi:type="dcterms:W3CDTF">2022-10-24T12:05:00Z</dcterms:modified>
</cp:coreProperties>
</file>