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8AF9" w14:textId="0050F5A5" w:rsidR="00E04382" w:rsidRPr="00E6591A" w:rsidRDefault="00E6591A" w:rsidP="00C43BEC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191919"/>
          <w:lang w:eastAsia="pl-PL"/>
        </w:rPr>
      </w:pPr>
      <w:r>
        <w:rPr>
          <w:rFonts w:ascii="Times New Roman" w:hAnsi="Times New Roman" w:cs="Times New Roman"/>
        </w:rPr>
        <w:t>Znak</w:t>
      </w:r>
      <w:r w:rsidR="00EA1EF0" w:rsidRPr="00E6591A">
        <w:rPr>
          <w:rFonts w:ascii="Times New Roman" w:hAnsi="Times New Roman" w:cs="Times New Roman"/>
        </w:rPr>
        <w:t xml:space="preserve"> sprawy: </w:t>
      </w:r>
      <w:r w:rsidR="00BB6884" w:rsidRPr="00E6591A">
        <w:rPr>
          <w:rFonts w:ascii="Times New Roman" w:hAnsi="Times New Roman" w:cs="Times New Roman"/>
        </w:rPr>
        <w:t>PCUW.261.3.1.2023.</w:t>
      </w:r>
    </w:p>
    <w:p w14:paraId="51670CB5" w14:textId="720E1CB7" w:rsidR="00EA1EF0" w:rsidRPr="00E6591A" w:rsidRDefault="00EA1EF0" w:rsidP="00C43BEC">
      <w:pPr>
        <w:pStyle w:val="Podtytu"/>
        <w:spacing w:before="0" w:after="0"/>
        <w:jc w:val="left"/>
        <w:rPr>
          <w:rFonts w:ascii="Times New Roman" w:hAnsi="Times New Roman" w:cs="Times New Roman"/>
          <w:i w:val="0"/>
          <w:sz w:val="22"/>
          <w:szCs w:val="22"/>
        </w:rPr>
      </w:pPr>
    </w:p>
    <w:p w14:paraId="635F2B4B" w14:textId="34C56328" w:rsidR="0031154D" w:rsidRPr="00E6591A" w:rsidRDefault="00A4045E" w:rsidP="00E6591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lang w:eastAsia="pl-PL"/>
        </w:rPr>
      </w:pPr>
      <w:r w:rsidRPr="00E6591A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E6591A">
        <w:rPr>
          <w:rFonts w:ascii="Times New Roman" w:eastAsia="Times New Roman" w:hAnsi="Times New Roman" w:cs="Times New Roman"/>
          <w:lang w:eastAsia="pl-PL"/>
        </w:rPr>
        <w:t>Rawicz</w:t>
      </w:r>
      <w:r w:rsidR="00FC4C07" w:rsidRPr="00E6591A">
        <w:rPr>
          <w:rFonts w:ascii="Times New Roman" w:eastAsia="Times New Roman" w:hAnsi="Times New Roman" w:cs="Times New Roman"/>
          <w:lang w:eastAsia="pl-PL"/>
        </w:rPr>
        <w:t>, dnia</w:t>
      </w:r>
      <w:r w:rsidR="00E6591A">
        <w:rPr>
          <w:rFonts w:ascii="Times New Roman" w:eastAsia="Times New Roman" w:hAnsi="Times New Roman" w:cs="Times New Roman"/>
          <w:lang w:eastAsia="pl-PL"/>
        </w:rPr>
        <w:t xml:space="preserve"> 16.05.</w:t>
      </w:r>
      <w:r w:rsidR="00FC4C07" w:rsidRPr="00E6591A">
        <w:rPr>
          <w:rFonts w:ascii="Times New Roman" w:eastAsia="Times New Roman" w:hAnsi="Times New Roman" w:cs="Times New Roman"/>
          <w:lang w:eastAsia="pl-PL"/>
        </w:rPr>
        <w:t>202</w:t>
      </w:r>
      <w:r w:rsidR="00774483" w:rsidRPr="00E6591A">
        <w:rPr>
          <w:rFonts w:ascii="Times New Roman" w:eastAsia="Times New Roman" w:hAnsi="Times New Roman" w:cs="Times New Roman"/>
          <w:lang w:eastAsia="pl-PL"/>
        </w:rPr>
        <w:t>3</w:t>
      </w:r>
      <w:r w:rsidR="00FC4C07" w:rsidRPr="00E6591A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1FFD06C4" w14:textId="77777777" w:rsidR="00D544CE" w:rsidRPr="00E6591A" w:rsidRDefault="00D544CE" w:rsidP="00564F5A">
      <w:pPr>
        <w:spacing w:after="0" w:line="264" w:lineRule="auto"/>
        <w:ind w:left="4248" w:hanging="4248"/>
        <w:jc w:val="both"/>
        <w:rPr>
          <w:rFonts w:ascii="Times New Roman" w:hAnsi="Times New Roman" w:cs="Times New Roman"/>
          <w:bCs/>
          <w:lang w:eastAsia="pl-PL"/>
        </w:rPr>
      </w:pPr>
    </w:p>
    <w:p w14:paraId="20D39B1D" w14:textId="77777777" w:rsidR="00D544CE" w:rsidRPr="00E6591A" w:rsidRDefault="00D544CE" w:rsidP="00564F5A">
      <w:pPr>
        <w:spacing w:after="0" w:line="264" w:lineRule="auto"/>
        <w:ind w:left="4248" w:hanging="4248"/>
        <w:jc w:val="both"/>
        <w:rPr>
          <w:rFonts w:ascii="Times New Roman" w:hAnsi="Times New Roman" w:cs="Times New Roman"/>
          <w:bCs/>
          <w:lang w:eastAsia="pl-PL"/>
        </w:rPr>
      </w:pPr>
    </w:p>
    <w:p w14:paraId="1E46A07F" w14:textId="77777777" w:rsidR="00D544CE" w:rsidRPr="00E6591A" w:rsidRDefault="00D544CE" w:rsidP="00564F5A">
      <w:pPr>
        <w:spacing w:after="0" w:line="264" w:lineRule="auto"/>
        <w:ind w:left="4248" w:hanging="4248"/>
        <w:jc w:val="both"/>
        <w:rPr>
          <w:rFonts w:ascii="Times New Roman" w:hAnsi="Times New Roman" w:cs="Times New Roman"/>
          <w:bCs/>
          <w:lang w:eastAsia="pl-PL"/>
        </w:rPr>
      </w:pPr>
    </w:p>
    <w:p w14:paraId="6D7F2F0C" w14:textId="70F2662C" w:rsidR="00564F5A" w:rsidRPr="00E6591A" w:rsidRDefault="00564F5A" w:rsidP="00564F5A">
      <w:pPr>
        <w:spacing w:after="0" w:line="264" w:lineRule="auto"/>
        <w:ind w:left="4248" w:hanging="4248"/>
        <w:jc w:val="both"/>
        <w:rPr>
          <w:rFonts w:ascii="Times New Roman" w:hAnsi="Times New Roman" w:cs="Times New Roman"/>
          <w:bCs/>
          <w:lang w:eastAsia="pl-PL"/>
        </w:rPr>
      </w:pPr>
      <w:r w:rsidRPr="00E6591A">
        <w:rPr>
          <w:rFonts w:ascii="Times New Roman" w:hAnsi="Times New Roman" w:cs="Times New Roman"/>
          <w:bCs/>
          <w:lang w:eastAsia="pl-PL"/>
        </w:rPr>
        <w:t xml:space="preserve">Zamawiający: </w:t>
      </w:r>
    </w:p>
    <w:p w14:paraId="45B7CB0D" w14:textId="77777777" w:rsidR="004B312F" w:rsidRPr="00E6591A" w:rsidRDefault="004B312F" w:rsidP="004B312F">
      <w:pPr>
        <w:spacing w:after="0" w:line="264" w:lineRule="auto"/>
        <w:ind w:left="4248" w:hanging="4248"/>
        <w:jc w:val="both"/>
        <w:rPr>
          <w:rFonts w:ascii="Times New Roman" w:hAnsi="Times New Roman" w:cs="Times New Roman"/>
          <w:bCs/>
          <w:lang w:eastAsia="pl-PL"/>
        </w:rPr>
      </w:pPr>
      <w:r w:rsidRPr="00E6591A">
        <w:rPr>
          <w:rFonts w:ascii="Times New Roman" w:hAnsi="Times New Roman" w:cs="Times New Roman"/>
          <w:bCs/>
          <w:lang w:eastAsia="pl-PL"/>
        </w:rPr>
        <w:t>Powiatowe Centrum Usług Wspólnych</w:t>
      </w:r>
    </w:p>
    <w:p w14:paraId="36F5912F" w14:textId="77777777" w:rsidR="004B312F" w:rsidRPr="00E6591A" w:rsidRDefault="004B312F" w:rsidP="004B312F">
      <w:pPr>
        <w:spacing w:after="0" w:line="264" w:lineRule="auto"/>
        <w:ind w:left="4248" w:hanging="4248"/>
        <w:jc w:val="both"/>
        <w:rPr>
          <w:rFonts w:ascii="Times New Roman" w:hAnsi="Times New Roman" w:cs="Times New Roman"/>
          <w:bCs/>
          <w:lang w:eastAsia="pl-PL"/>
        </w:rPr>
      </w:pPr>
      <w:r w:rsidRPr="00E6591A">
        <w:rPr>
          <w:rFonts w:ascii="Times New Roman" w:hAnsi="Times New Roman" w:cs="Times New Roman"/>
          <w:bCs/>
          <w:lang w:eastAsia="pl-PL"/>
        </w:rPr>
        <w:t>ul. Mikołaja Kopernika 4</w:t>
      </w:r>
    </w:p>
    <w:p w14:paraId="5B68B780" w14:textId="7AFAB449" w:rsidR="00BE0D74" w:rsidRPr="00E6591A" w:rsidRDefault="004B312F" w:rsidP="004B312F">
      <w:pPr>
        <w:spacing w:after="0" w:line="264" w:lineRule="auto"/>
        <w:ind w:left="4248" w:hanging="4248"/>
        <w:jc w:val="both"/>
        <w:rPr>
          <w:rFonts w:ascii="Times New Roman" w:hAnsi="Times New Roman" w:cs="Times New Roman"/>
          <w:bCs/>
          <w:lang w:eastAsia="pl-PL"/>
        </w:rPr>
      </w:pPr>
      <w:r w:rsidRPr="00E6591A">
        <w:rPr>
          <w:rFonts w:ascii="Times New Roman" w:hAnsi="Times New Roman" w:cs="Times New Roman"/>
          <w:bCs/>
          <w:lang w:eastAsia="pl-PL"/>
        </w:rPr>
        <w:t>63-900 Rawicz</w:t>
      </w:r>
    </w:p>
    <w:p w14:paraId="544D6D1A" w14:textId="77777777" w:rsidR="004B312F" w:rsidRPr="00E6591A" w:rsidRDefault="004B312F" w:rsidP="004B312F">
      <w:pPr>
        <w:spacing w:after="0" w:line="264" w:lineRule="auto"/>
        <w:ind w:left="4248" w:hanging="4248"/>
        <w:jc w:val="both"/>
        <w:rPr>
          <w:rFonts w:ascii="Times New Roman" w:hAnsi="Times New Roman" w:cs="Times New Roman"/>
          <w:bCs/>
          <w:lang w:eastAsia="pl-PL"/>
        </w:rPr>
      </w:pPr>
    </w:p>
    <w:p w14:paraId="58B9959E" w14:textId="77777777" w:rsidR="00D544CE" w:rsidRPr="00E6591A" w:rsidRDefault="00D544CE" w:rsidP="004B312F">
      <w:pPr>
        <w:spacing w:after="0" w:line="264" w:lineRule="auto"/>
        <w:ind w:left="4248" w:hanging="4248"/>
        <w:jc w:val="both"/>
        <w:rPr>
          <w:rFonts w:ascii="Times New Roman" w:hAnsi="Times New Roman" w:cs="Times New Roman"/>
          <w:bCs/>
          <w:lang w:eastAsia="pl-PL"/>
        </w:rPr>
      </w:pPr>
    </w:p>
    <w:p w14:paraId="39CF58EF" w14:textId="77777777" w:rsidR="00564F5A" w:rsidRPr="00E6591A" w:rsidRDefault="00564F5A" w:rsidP="00564F5A">
      <w:pPr>
        <w:spacing w:after="0" w:line="264" w:lineRule="auto"/>
        <w:ind w:left="4248" w:hanging="4248"/>
        <w:jc w:val="both"/>
        <w:rPr>
          <w:rFonts w:ascii="Times New Roman" w:hAnsi="Times New Roman" w:cs="Times New Roman"/>
          <w:bCs/>
          <w:lang w:eastAsia="pl-PL"/>
        </w:rPr>
      </w:pPr>
      <w:r w:rsidRPr="00E6591A">
        <w:rPr>
          <w:rFonts w:ascii="Times New Roman" w:hAnsi="Times New Roman" w:cs="Times New Roman"/>
          <w:bCs/>
          <w:lang w:eastAsia="pl-PL"/>
        </w:rPr>
        <w:t>Pełnomocnik zamawiającego:</w:t>
      </w:r>
    </w:p>
    <w:p w14:paraId="6293897C" w14:textId="77777777" w:rsidR="00564F5A" w:rsidRPr="00E6591A" w:rsidRDefault="00564F5A" w:rsidP="00564F5A">
      <w:pPr>
        <w:spacing w:after="0" w:line="264" w:lineRule="auto"/>
        <w:ind w:left="4248" w:hanging="4248"/>
        <w:jc w:val="both"/>
        <w:rPr>
          <w:rFonts w:ascii="Times New Roman" w:hAnsi="Times New Roman" w:cs="Times New Roman"/>
          <w:bCs/>
          <w:lang w:eastAsia="pl-PL"/>
        </w:rPr>
      </w:pPr>
      <w:r w:rsidRPr="00E6591A">
        <w:rPr>
          <w:rFonts w:ascii="Times New Roman" w:hAnsi="Times New Roman" w:cs="Times New Roman"/>
          <w:bCs/>
          <w:lang w:eastAsia="pl-PL"/>
        </w:rPr>
        <w:t>Enmedia Aleksandra Adamska</w:t>
      </w:r>
    </w:p>
    <w:p w14:paraId="510E50E2" w14:textId="4268C8F1" w:rsidR="00564F5A" w:rsidRPr="00E6591A" w:rsidRDefault="00E6591A" w:rsidP="00564F5A">
      <w:pPr>
        <w:spacing w:after="0" w:line="264" w:lineRule="auto"/>
        <w:ind w:left="4248" w:hanging="4248"/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u</w:t>
      </w:r>
      <w:r w:rsidR="00564F5A" w:rsidRPr="00E6591A">
        <w:rPr>
          <w:rFonts w:ascii="Times New Roman" w:hAnsi="Times New Roman" w:cs="Times New Roman"/>
          <w:bCs/>
          <w:lang w:eastAsia="pl-PL"/>
        </w:rPr>
        <w:t>l. Hetmańska 26/3</w:t>
      </w:r>
    </w:p>
    <w:p w14:paraId="2D41CB17" w14:textId="77777777" w:rsidR="00564F5A" w:rsidRPr="00E6591A" w:rsidRDefault="00564F5A" w:rsidP="00564F5A">
      <w:pPr>
        <w:spacing w:after="0" w:line="264" w:lineRule="auto"/>
        <w:ind w:left="4248" w:hanging="4248"/>
        <w:jc w:val="both"/>
        <w:rPr>
          <w:rFonts w:ascii="Times New Roman" w:hAnsi="Times New Roman" w:cs="Times New Roman"/>
          <w:bCs/>
          <w:lang w:eastAsia="pl-PL"/>
        </w:rPr>
      </w:pPr>
      <w:r w:rsidRPr="00E6591A">
        <w:rPr>
          <w:rFonts w:ascii="Times New Roman" w:hAnsi="Times New Roman" w:cs="Times New Roman"/>
          <w:bCs/>
          <w:lang w:eastAsia="pl-PL"/>
        </w:rPr>
        <w:t>60-252 Poznań</w:t>
      </w:r>
    </w:p>
    <w:p w14:paraId="3D09B270" w14:textId="5018F4CA" w:rsidR="00A4045E" w:rsidRPr="00E6591A" w:rsidRDefault="00564F5A" w:rsidP="00564F5A">
      <w:pPr>
        <w:spacing w:after="0" w:line="264" w:lineRule="auto"/>
        <w:ind w:left="4248" w:hanging="4248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hAnsi="Times New Roman" w:cs="Times New Roman"/>
          <w:bCs/>
          <w:lang w:eastAsia="pl-PL"/>
        </w:rPr>
        <w:t>NIP 781016514</w:t>
      </w:r>
    </w:p>
    <w:p w14:paraId="3EA9E0B2" w14:textId="77777777" w:rsidR="00A4045E" w:rsidRPr="00E6591A" w:rsidRDefault="00A4045E" w:rsidP="00C43BEC">
      <w:pPr>
        <w:spacing w:after="0" w:line="264" w:lineRule="auto"/>
        <w:ind w:left="4248" w:firstLine="708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</w:p>
    <w:p w14:paraId="3D6F0310" w14:textId="77777777" w:rsidR="00D544CE" w:rsidRPr="00E6591A" w:rsidRDefault="00D544CE" w:rsidP="00C43BEC">
      <w:pPr>
        <w:spacing w:after="0" w:line="264" w:lineRule="auto"/>
        <w:ind w:left="4248" w:firstLine="708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</w:p>
    <w:p w14:paraId="550CCC7D" w14:textId="62ADB7BF" w:rsidR="0031154D" w:rsidRPr="00E6591A" w:rsidRDefault="00097202" w:rsidP="00C43BEC">
      <w:pPr>
        <w:spacing w:after="0" w:line="264" w:lineRule="auto"/>
        <w:ind w:left="4248" w:firstLine="708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 xml:space="preserve"> </w:t>
      </w:r>
      <w:r w:rsidR="0031154D" w:rsidRPr="00E6591A">
        <w:rPr>
          <w:rFonts w:ascii="Times New Roman" w:eastAsia="Times New Roman" w:hAnsi="Times New Roman" w:cs="Times New Roman"/>
          <w:color w:val="191919"/>
          <w:lang w:eastAsia="pl-PL"/>
        </w:rPr>
        <w:t xml:space="preserve">Do wszystkich Wykonawców </w:t>
      </w:r>
    </w:p>
    <w:p w14:paraId="485BAB1C" w14:textId="77777777" w:rsidR="00A4045E" w:rsidRPr="00E6591A" w:rsidRDefault="00A4045E" w:rsidP="00C43BEC">
      <w:pPr>
        <w:spacing w:after="0" w:line="264" w:lineRule="auto"/>
        <w:ind w:left="4248" w:firstLine="708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</w:p>
    <w:p w14:paraId="092DD00D" w14:textId="77777777" w:rsidR="00A4045E" w:rsidRPr="00E6591A" w:rsidRDefault="00A4045E" w:rsidP="00C43BEC">
      <w:pPr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</w:p>
    <w:p w14:paraId="2B46E5EF" w14:textId="1520EA83" w:rsidR="000A7F37" w:rsidRPr="00E6591A" w:rsidRDefault="0031154D" w:rsidP="00C43BEC">
      <w:pPr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 xml:space="preserve">Na podstawie art. </w:t>
      </w:r>
      <w:r w:rsidR="009B0508" w:rsidRPr="00E6591A">
        <w:rPr>
          <w:rFonts w:ascii="Times New Roman" w:eastAsia="Times New Roman" w:hAnsi="Times New Roman" w:cs="Times New Roman"/>
          <w:color w:val="191919"/>
          <w:lang w:eastAsia="pl-PL"/>
        </w:rPr>
        <w:t xml:space="preserve">135 </w:t>
      </w: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 xml:space="preserve">ust. </w:t>
      </w:r>
      <w:r w:rsidR="009B0508" w:rsidRPr="00E6591A">
        <w:rPr>
          <w:rFonts w:ascii="Times New Roman" w:eastAsia="Times New Roman" w:hAnsi="Times New Roman" w:cs="Times New Roman"/>
          <w:color w:val="191919"/>
          <w:lang w:eastAsia="pl-PL"/>
        </w:rPr>
        <w:t>6</w:t>
      </w: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 xml:space="preserve"> </w:t>
      </w:r>
      <w:r w:rsidR="009F5007" w:rsidRPr="00E6591A">
        <w:rPr>
          <w:rFonts w:ascii="Times New Roman" w:eastAsia="Times New Roman" w:hAnsi="Times New Roman" w:cs="Times New Roman"/>
          <w:color w:val="191919"/>
          <w:lang w:eastAsia="pl-PL"/>
        </w:rPr>
        <w:t>Ustawy Prawo zamówień publicznych z dnia 11 września 2019 roku (</w:t>
      </w:r>
      <w:r w:rsidR="00657F2E" w:rsidRPr="00E6591A">
        <w:rPr>
          <w:rFonts w:ascii="Times New Roman" w:eastAsia="Times New Roman" w:hAnsi="Times New Roman" w:cs="Times New Roman"/>
          <w:color w:val="191919"/>
          <w:lang w:eastAsia="pl-PL"/>
        </w:rPr>
        <w:t>dalej Pzp</w:t>
      </w:r>
      <w:r w:rsidR="009F5007" w:rsidRPr="00E6591A">
        <w:rPr>
          <w:rFonts w:ascii="Times New Roman" w:eastAsia="Times New Roman" w:hAnsi="Times New Roman" w:cs="Times New Roman"/>
          <w:color w:val="191919"/>
          <w:lang w:eastAsia="pl-PL"/>
        </w:rPr>
        <w:t>)</w:t>
      </w: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 xml:space="preserve"> Zamawiający przekazuje treść pytań, które wpłynęły w związku z prowadzonym postępowaniem </w:t>
      </w:r>
      <w:r w:rsidR="00F23ACD" w:rsidRPr="00E6591A">
        <w:rPr>
          <w:rFonts w:ascii="Times New Roman" w:eastAsia="Times New Roman" w:hAnsi="Times New Roman" w:cs="Times New Roman"/>
          <w:color w:val="191919"/>
          <w:lang w:eastAsia="pl-PL"/>
        </w:rPr>
        <w:t xml:space="preserve">o udzielenie zamówienia klasycznego </w:t>
      </w:r>
      <w:r w:rsidR="009B0508" w:rsidRPr="00E6591A">
        <w:rPr>
          <w:rFonts w:ascii="Times New Roman" w:eastAsia="Times New Roman" w:hAnsi="Times New Roman" w:cs="Times New Roman"/>
          <w:color w:val="191919"/>
          <w:lang w:eastAsia="pl-PL"/>
        </w:rPr>
        <w:t>prowadzonego w trybie przetargu nieograniczonego o wartości zamówienia równej progowi unijnemu lub większej</w:t>
      </w: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 xml:space="preserve"> na </w:t>
      </w:r>
      <w:r w:rsidR="00EA1EF0" w:rsidRPr="00E6591A">
        <w:rPr>
          <w:rFonts w:ascii="Times New Roman" w:eastAsia="Times New Roman" w:hAnsi="Times New Roman" w:cs="Times New Roman"/>
          <w:color w:val="191919"/>
          <w:lang w:eastAsia="pl-PL"/>
        </w:rPr>
        <w:t xml:space="preserve">dostawę energii elektrycznej </w:t>
      </w: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 xml:space="preserve"> </w:t>
      </w:r>
      <w:bookmarkStart w:id="0" w:name="_Hlk19511815"/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pn</w:t>
      </w:r>
      <w:bookmarkStart w:id="1" w:name="_Hlk27718603"/>
      <w:bookmarkEnd w:id="0"/>
      <w:r w:rsidR="00441EB6" w:rsidRPr="00E6591A">
        <w:rPr>
          <w:rFonts w:ascii="Times New Roman" w:eastAsia="Times New Roman" w:hAnsi="Times New Roman" w:cs="Times New Roman"/>
          <w:color w:val="191919"/>
          <w:lang w:eastAsia="pl-PL"/>
        </w:rPr>
        <w:t xml:space="preserve"> „Kompleksowa dostawa gazu ziemnego zaazotowanego (grupa Lw) oraz gazu ziemnego wysokometanowego (grupa E) dla Powiatu Rawickiego i jego jednostek organizacyjnych na okres od 01.07.2023 r. do 31.12.2024 r.”, </w:t>
      </w:r>
      <w:r w:rsidR="004F3C9E" w:rsidRPr="00E6591A">
        <w:rPr>
          <w:rFonts w:ascii="Times New Roman" w:eastAsia="Times New Roman" w:hAnsi="Times New Roman" w:cs="Times New Roman"/>
          <w:color w:val="191919"/>
          <w:lang w:eastAsia="pl-PL"/>
        </w:rPr>
        <w:t>wraz z odpowiedziami.</w:t>
      </w:r>
    </w:p>
    <w:p w14:paraId="6F72C182" w14:textId="77777777" w:rsidR="00B70ABC" w:rsidRPr="00E6591A" w:rsidRDefault="00B70ABC" w:rsidP="00FC3988">
      <w:pPr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</w:p>
    <w:p w14:paraId="2C5A2F00" w14:textId="2C56C205" w:rsidR="00D824A2" w:rsidRPr="00E6591A" w:rsidRDefault="00D824A2" w:rsidP="00D824A2">
      <w:pPr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.</w:t>
      </w:r>
    </w:p>
    <w:p w14:paraId="2B6DA1C7" w14:textId="77777777" w:rsidR="00D544CE" w:rsidRPr="00E6591A" w:rsidRDefault="00D824A2" w:rsidP="00D824A2">
      <w:pPr>
        <w:pStyle w:val="Akapitzlist"/>
        <w:numPr>
          <w:ilvl w:val="0"/>
          <w:numId w:val="38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 xml:space="preserve">Dotyczy § 1 ppkt. 3.1 PRZEDMIOT UMOWY PPU. </w:t>
      </w:r>
    </w:p>
    <w:p w14:paraId="41478E5B" w14:textId="5B356B99" w:rsidR="00D824A2" w:rsidRPr="00E6591A" w:rsidRDefault="00D824A2" w:rsidP="00D544CE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Wykonawca prosi o wykreślenie zapisu o dodawaniu punktów poboru, gdyż nie jest to możliwe w ramach danego postępowania</w:t>
      </w:r>
    </w:p>
    <w:p w14:paraId="15E3895A" w14:textId="1C8ADB52" w:rsidR="00D824A2" w:rsidRPr="00E6591A" w:rsidRDefault="00D824A2" w:rsidP="00AB019F">
      <w:pPr>
        <w:spacing w:after="0" w:line="264" w:lineRule="auto"/>
        <w:ind w:left="709"/>
        <w:jc w:val="both"/>
        <w:rPr>
          <w:rFonts w:ascii="Times New Roman" w:hAnsi="Times New Roman" w:cs="Times New Roman"/>
        </w:rPr>
      </w:pPr>
      <w:r w:rsidRPr="00E6591A">
        <w:rPr>
          <w:rFonts w:ascii="Times New Roman" w:hAnsi="Times New Roman" w:cs="Times New Roman"/>
          <w:b/>
          <w:bCs/>
        </w:rPr>
        <w:t>Odpowiedź na pytanie nr 1:</w:t>
      </w:r>
      <w:r w:rsidR="00AB019F" w:rsidRPr="00E6591A">
        <w:rPr>
          <w:rFonts w:ascii="Times New Roman" w:hAnsi="Times New Roman" w:cs="Times New Roman"/>
          <w:b/>
          <w:bCs/>
        </w:rPr>
        <w:t xml:space="preserve"> </w:t>
      </w:r>
      <w:r w:rsidR="00AB019F" w:rsidRPr="00E6591A">
        <w:rPr>
          <w:rFonts w:ascii="Times New Roman" w:hAnsi="Times New Roman" w:cs="Times New Roman"/>
        </w:rPr>
        <w:t>Zamawiający wyraża zgodę na wykreślenie zapisu oraz dokonuje modyfikacji w załączniku nr 2 do SWZ.</w:t>
      </w:r>
    </w:p>
    <w:p w14:paraId="645131D1" w14:textId="77777777" w:rsidR="00AB019F" w:rsidRPr="00E6591A" w:rsidRDefault="00AB019F" w:rsidP="00AB019F">
      <w:p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</w:p>
    <w:p w14:paraId="74504E72" w14:textId="77777777" w:rsidR="00D544CE" w:rsidRPr="00E6591A" w:rsidRDefault="00D824A2" w:rsidP="00D824A2">
      <w:pPr>
        <w:pStyle w:val="Akapitzlist"/>
        <w:numPr>
          <w:ilvl w:val="0"/>
          <w:numId w:val="38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 xml:space="preserve"> Dotyczy § 5 pkt. 3 ROZLICZENIE PPU. </w:t>
      </w:r>
    </w:p>
    <w:p w14:paraId="25F5FFB7" w14:textId="27E416ED" w:rsidR="00D824A2" w:rsidRPr="00E6591A" w:rsidRDefault="00D824A2" w:rsidP="00D544CE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Wykonawca informuję, że posiada rachunki bankowe rozliczeniowe ujawnione w wykazie podatników sporządzonym przez Ministerstwo Finansów. Poza rachunkami bankowymi rozliczeniowymi Wykonawca posiada również tzw. rachunki wirtualne, które służą wyłącznie do identyfikacji podmiotu wpłacającego, a które zgodnie z zobowiązującymi przepisami nie podlegają obowiązkowemu zgłoszeniu do Urzędu Skarbowego i nie są zamieszczane w wykazie podatników VAT. Powyższe rachunki są subkontami do bankowych rachunków rozliczeniowych Wykonawcy ujawnionych w wykazie. W związku z powyższym rachunek bankowy wskazany na fakturze jest rachunkiem wirtualnym, służącym identyfikacji wpłacającego i nie będzie zamieszczony w wykazie podatników sporządzonym przez Ministerstwo Finansów. Ponadto z komunikatu Ministerstwa Finansów z dnia 16.09.2019 roku wynika, iż</w:t>
      </w:r>
      <w:r w:rsidR="00AB019F" w:rsidRPr="00E6591A">
        <w:rPr>
          <w:rFonts w:ascii="Times New Roman" w:eastAsia="Times New Roman" w:hAnsi="Times New Roman" w:cs="Times New Roman"/>
          <w:color w:val="191919"/>
          <w:lang w:eastAsia="pl-PL"/>
        </w:rPr>
        <w:t xml:space="preserve"> </w:t>
      </w: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 xml:space="preserve">obecnie trwają prace nad udostepnieniem podatnikom narzędzi umożliwiającym weryfikację czy rachunek wirtualny jest związany z rachunkiem który znajduje się w wykazie </w:t>
      </w: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lastRenderedPageBreak/>
        <w:t>MF. Ponadto MF jasno wskazuje iż wpłata na rachunek nie będzie skutkować negatywnymi konsekwencjami. W związku z powyższym wnosimy o wykreślenie zapisu. W przypadku braku zgody na powyższe Wykonawca prosi o potwierdzenie, że Zamawiający zaakceptuje treść komunikatu pojawiąjącego się na stronie Ministerstwa Finansów podczas weryfikacji numeru rachunku: „Wyszukiwany numer rachunku jest zgodny ze stosowanym wzorcem i pasuje do jednego z rachunków wyświetlonych na wykazie” i tym samym uzna, że Wykonawca spełnia warunki w powyższym pkt.</w:t>
      </w:r>
    </w:p>
    <w:p w14:paraId="334A5DB0" w14:textId="3938AA01" w:rsidR="00D824A2" w:rsidRPr="00E6591A" w:rsidRDefault="00D824A2" w:rsidP="00AB019F">
      <w:p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b/>
          <w:bCs/>
          <w:color w:val="191919"/>
          <w:lang w:eastAsia="pl-PL"/>
        </w:rPr>
        <w:t>Odpowiedź na pytanie nr 2:</w:t>
      </w:r>
      <w:r w:rsidR="00AB019F" w:rsidRPr="00E6591A">
        <w:rPr>
          <w:rFonts w:ascii="Times New Roman" w:hAnsi="Times New Roman" w:cs="Times New Roman"/>
        </w:rPr>
        <w:t xml:space="preserve"> </w:t>
      </w:r>
      <w:r w:rsidR="00AB019F" w:rsidRPr="00E6591A">
        <w:rPr>
          <w:rFonts w:ascii="Times New Roman" w:eastAsia="Times New Roman" w:hAnsi="Times New Roman" w:cs="Times New Roman"/>
          <w:color w:val="191919"/>
          <w:lang w:eastAsia="pl-PL"/>
        </w:rPr>
        <w:t>Zamawiający zaakceptuje treść komunikatu pojawiającego się na stronie Ministerstwa Finansów podczas weryfikacji numeru rachunku.</w:t>
      </w:r>
    </w:p>
    <w:p w14:paraId="4CE332FE" w14:textId="77777777" w:rsidR="00AB019F" w:rsidRPr="00E6591A" w:rsidRDefault="00AB019F" w:rsidP="00AB019F">
      <w:pPr>
        <w:spacing w:after="0" w:line="264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191919"/>
          <w:lang w:eastAsia="pl-PL"/>
        </w:rPr>
      </w:pPr>
    </w:p>
    <w:p w14:paraId="3B5A7824" w14:textId="77777777" w:rsidR="00D544CE" w:rsidRPr="00E6591A" w:rsidRDefault="00D824A2" w:rsidP="00D824A2">
      <w:pPr>
        <w:pStyle w:val="Akapitzlist"/>
        <w:numPr>
          <w:ilvl w:val="0"/>
          <w:numId w:val="38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 xml:space="preserve"> Dotyczy § 6 KARY UMOWNE PPU. </w:t>
      </w:r>
    </w:p>
    <w:p w14:paraId="411FF248" w14:textId="47DE6F23" w:rsidR="00D824A2" w:rsidRPr="00E6591A" w:rsidRDefault="00D824A2" w:rsidP="00D544CE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Wykonawca prosi o obniżenie kar o połowę.</w:t>
      </w:r>
    </w:p>
    <w:p w14:paraId="3F69D30D" w14:textId="4D80C347" w:rsidR="00D824A2" w:rsidRPr="00E6591A" w:rsidRDefault="00D824A2" w:rsidP="00D824A2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E6591A">
        <w:rPr>
          <w:rFonts w:ascii="Times New Roman" w:hAnsi="Times New Roman" w:cs="Times New Roman"/>
          <w:b/>
          <w:bCs/>
        </w:rPr>
        <w:t>Odpowiedź na pytanie nr 3:</w:t>
      </w:r>
      <w:r w:rsidR="00AB019F" w:rsidRPr="00E6591A">
        <w:rPr>
          <w:rFonts w:ascii="Times New Roman" w:hAnsi="Times New Roman" w:cs="Times New Roman"/>
        </w:rPr>
        <w:t xml:space="preserve"> Zamawiający nie wyraża zgody na zmniejszenie kary umownej.</w:t>
      </w:r>
    </w:p>
    <w:p w14:paraId="756CF920" w14:textId="77777777" w:rsidR="00AB019F" w:rsidRPr="00E6591A" w:rsidRDefault="00AB019F" w:rsidP="00D824A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</w:p>
    <w:p w14:paraId="1C7A509B" w14:textId="633B999F" w:rsidR="00D824A2" w:rsidRPr="00E6591A" w:rsidRDefault="00D824A2" w:rsidP="00D824A2">
      <w:pPr>
        <w:pStyle w:val="Akapitzlist"/>
        <w:numPr>
          <w:ilvl w:val="0"/>
          <w:numId w:val="38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Czy Zamawiający będzie sam kontrolował wartość umowy? Czy w przypadku przekroczenia Zamawiający zapłaci za rzeczywiste zużycie paliwa gazowego?</w:t>
      </w:r>
    </w:p>
    <w:p w14:paraId="5BCB239E" w14:textId="2B37D54C" w:rsidR="00D824A2" w:rsidRPr="00E6591A" w:rsidRDefault="00D824A2" w:rsidP="00AB019F">
      <w:pPr>
        <w:spacing w:after="0" w:line="264" w:lineRule="auto"/>
        <w:ind w:left="709"/>
        <w:jc w:val="both"/>
        <w:rPr>
          <w:rFonts w:ascii="Times New Roman" w:hAnsi="Times New Roman" w:cs="Times New Roman"/>
        </w:rPr>
      </w:pPr>
      <w:r w:rsidRPr="00E6591A">
        <w:rPr>
          <w:rFonts w:ascii="Times New Roman" w:hAnsi="Times New Roman" w:cs="Times New Roman"/>
          <w:b/>
          <w:bCs/>
        </w:rPr>
        <w:t>Odpowiedź na pytanie nr 4:</w:t>
      </w:r>
      <w:r w:rsidR="00AB019F" w:rsidRPr="00E6591A">
        <w:rPr>
          <w:rFonts w:ascii="Times New Roman" w:hAnsi="Times New Roman" w:cs="Times New Roman"/>
        </w:rPr>
        <w:t xml:space="preserve"> Zamawiający będzie sam kontrolował wartość umowy i zapłaci za rzeczywiste zużycie paliwa gazowego.</w:t>
      </w:r>
    </w:p>
    <w:p w14:paraId="7F2A5937" w14:textId="77777777" w:rsidR="00AB019F" w:rsidRPr="00E6591A" w:rsidRDefault="00AB019F" w:rsidP="00D824A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</w:p>
    <w:p w14:paraId="14625300" w14:textId="77777777" w:rsidR="00D544CE" w:rsidRPr="00E6591A" w:rsidRDefault="00D824A2" w:rsidP="00D824A2">
      <w:pPr>
        <w:pStyle w:val="Akapitzlist"/>
        <w:numPr>
          <w:ilvl w:val="0"/>
          <w:numId w:val="38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 xml:space="preserve"> Dotyczy § 7 ZMIANY DO UMOWY pkt. 1.11 </w:t>
      </w:r>
    </w:p>
    <w:p w14:paraId="5D133A7D" w14:textId="18BFE289" w:rsidR="00D824A2" w:rsidRPr="00E6591A" w:rsidRDefault="00D824A2" w:rsidP="00D544CE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 xml:space="preserve">Wykonawca prosi o zmniejszenie zmian umowy do poziomu 10%. </w:t>
      </w:r>
    </w:p>
    <w:p w14:paraId="1825EC9C" w14:textId="2801F88F" w:rsidR="00D824A2" w:rsidRPr="00E6591A" w:rsidRDefault="00D824A2" w:rsidP="00D824A2">
      <w:pPr>
        <w:pStyle w:val="Akapitzlist"/>
        <w:rPr>
          <w:rFonts w:ascii="Times New Roman" w:hAnsi="Times New Roman" w:cs="Times New Roman"/>
        </w:rPr>
      </w:pPr>
      <w:r w:rsidRPr="00E6591A">
        <w:rPr>
          <w:rFonts w:ascii="Times New Roman" w:hAnsi="Times New Roman" w:cs="Times New Roman"/>
          <w:b/>
          <w:bCs/>
        </w:rPr>
        <w:t>Odpowiedź na pytanie nr 5:</w:t>
      </w:r>
      <w:r w:rsidR="004C3573" w:rsidRPr="00E6591A">
        <w:rPr>
          <w:rFonts w:ascii="Times New Roman" w:hAnsi="Times New Roman" w:cs="Times New Roman"/>
          <w:b/>
          <w:bCs/>
        </w:rPr>
        <w:t xml:space="preserve"> </w:t>
      </w:r>
      <w:r w:rsidR="004C3573" w:rsidRPr="00E6591A">
        <w:rPr>
          <w:rFonts w:ascii="Times New Roman" w:hAnsi="Times New Roman" w:cs="Times New Roman"/>
        </w:rPr>
        <w:t>Zamawiający wyraża zgodę na zmniejszenie zmian umowy do poziomu 10% oraz dokonuje modyfikacji z załączniki nr 2 do SWZ.</w:t>
      </w:r>
    </w:p>
    <w:p w14:paraId="1A11598D" w14:textId="77777777" w:rsidR="00AB019F" w:rsidRPr="00E6591A" w:rsidRDefault="00AB019F" w:rsidP="00D824A2">
      <w:pPr>
        <w:pStyle w:val="Akapitzlist"/>
        <w:rPr>
          <w:rFonts w:ascii="Times New Roman" w:eastAsia="Times New Roman" w:hAnsi="Times New Roman" w:cs="Times New Roman"/>
          <w:color w:val="191919"/>
          <w:lang w:eastAsia="pl-PL"/>
        </w:rPr>
      </w:pPr>
    </w:p>
    <w:p w14:paraId="43C051B0" w14:textId="40EBA53D" w:rsidR="00D824A2" w:rsidRPr="00E6591A" w:rsidRDefault="00D824A2" w:rsidP="00D824A2">
      <w:pPr>
        <w:pStyle w:val="Akapitzlist"/>
        <w:numPr>
          <w:ilvl w:val="0"/>
          <w:numId w:val="38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 xml:space="preserve"> Dotyczy § 7 ZMIANY DO UMOWY pkt. 1.12</w:t>
      </w:r>
    </w:p>
    <w:p w14:paraId="0A2571A5" w14:textId="440AB65D" w:rsidR="00D824A2" w:rsidRPr="00E6591A" w:rsidRDefault="00D824A2" w:rsidP="00D824A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Wykonawca prosi o wykreślenie części zapisu o treści: „W przypadku wątpliwości, co do wysokości ceny złożonej przez Wykonawcę w nowej ofercie, Zamawiający może dokonać jej weryfikacji na podstawie cen w najkorzystniejszych ofertach składanych w bieżących postępowaniach na kompleksową dostawę gazu ziemnego wysokometanowego z dnia otrzymania oferty przez Zamawiającego lub w okresie do 5 dni poprzedzających otrzymanie przez Zamawiającego oferty, a w przypadku braku takich danych może dokonać analizy cen w oparciu o indeks BASE na TGE”. Jednocześnie Wykonawca informuje, iż w przypadku gdy przed terminem zakończenia okresu trwania zamówienia (umowy) zostanie wyczerpana ilość kWh dla zamówienia podstawowego i prawa opcji, będzie mógł dokonać ponownej wyceny uwzględniając niezbędne dane przekazane przez Zamawiającego do jej przygotowania, na podstawie aktualnych cen na Towarowej Giełdzie Energii.</w:t>
      </w:r>
    </w:p>
    <w:p w14:paraId="19797663" w14:textId="70A962C5" w:rsidR="00E6041D" w:rsidRPr="00E6591A" w:rsidRDefault="00D824A2" w:rsidP="00E6041D">
      <w:pPr>
        <w:pStyle w:val="Akapitzlist"/>
        <w:spacing w:after="0" w:line="264" w:lineRule="auto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hAnsi="Times New Roman" w:cs="Times New Roman"/>
          <w:b/>
          <w:bCs/>
        </w:rPr>
        <w:t xml:space="preserve">Odpowiedź na pytanie nr </w:t>
      </w:r>
      <w:r w:rsidR="00AB019F" w:rsidRPr="00E6591A">
        <w:rPr>
          <w:rFonts w:ascii="Times New Roman" w:hAnsi="Times New Roman" w:cs="Times New Roman"/>
          <w:b/>
          <w:bCs/>
        </w:rPr>
        <w:t>6</w:t>
      </w:r>
      <w:r w:rsidRPr="00E6591A">
        <w:rPr>
          <w:rFonts w:ascii="Times New Roman" w:hAnsi="Times New Roman" w:cs="Times New Roman"/>
          <w:b/>
          <w:bCs/>
        </w:rPr>
        <w:t>:</w:t>
      </w:r>
      <w:r w:rsidR="004C3573" w:rsidRPr="00E6591A">
        <w:rPr>
          <w:rFonts w:ascii="Times New Roman" w:hAnsi="Times New Roman" w:cs="Times New Roman"/>
        </w:rPr>
        <w:t xml:space="preserve"> </w:t>
      </w:r>
      <w:r w:rsidR="00D544CE" w:rsidRPr="00E6591A">
        <w:rPr>
          <w:rFonts w:ascii="Times New Roman" w:eastAsia="Times New Roman" w:hAnsi="Times New Roman" w:cs="Times New Roman"/>
          <w:color w:val="191919"/>
          <w:lang w:eastAsia="pl-PL"/>
        </w:rPr>
        <w:t>Zamawiający wyraża zgodę na  usunięcie części zapisu oraz dokonuję modyfikacji w załączniku nr 2 do SWZ.</w:t>
      </w:r>
      <w:r w:rsidR="00D544CE" w:rsidRPr="00E6591A">
        <w:rPr>
          <w:rFonts w:ascii="Times New Roman" w:hAnsi="Times New Roman" w:cs="Times New Roman"/>
        </w:rPr>
        <w:t xml:space="preserve"> </w:t>
      </w:r>
      <w:r w:rsidR="00B05F70" w:rsidRPr="00E6591A">
        <w:rPr>
          <w:rFonts w:ascii="Times New Roman" w:hAnsi="Times New Roman" w:cs="Times New Roman"/>
          <w:b/>
          <w:bCs/>
        </w:rPr>
        <w:br/>
      </w:r>
    </w:p>
    <w:p w14:paraId="4949E3A9" w14:textId="58B456F9" w:rsidR="00D824A2" w:rsidRPr="00E6591A" w:rsidRDefault="00D824A2" w:rsidP="00D824A2">
      <w:pPr>
        <w:pStyle w:val="Akapitzlist"/>
        <w:numPr>
          <w:ilvl w:val="0"/>
          <w:numId w:val="38"/>
        </w:numPr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Dotyczy § 7 Zmiany Umowy pkt. 2.</w:t>
      </w:r>
    </w:p>
    <w:p w14:paraId="32AF9D57" w14:textId="77777777" w:rsidR="00D824A2" w:rsidRPr="00E6591A" w:rsidRDefault="00D824A2" w:rsidP="00D824A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Wykonawca prosi o zastąpienie zapisu o waloryzacji następującym zapisem:</w:t>
      </w:r>
    </w:p>
    <w:p w14:paraId="030C034C" w14:textId="5A64D5DA" w:rsidR="00D824A2" w:rsidRPr="00E6591A" w:rsidRDefault="00D824A2" w:rsidP="00D824A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1. Na podstawie art. 439 PZP Strony dopuszczają zmianę wynagrodzenia Wykonawcy. Strony przewidują możliwość zmiany dla stawki jednostkowej za kWh pobranego paliwa gazowego w odniesieniu do wolumenu nie objętego ochroną taryfową, w związku ze wzrostem cen paliwa gazowego, które Wykonawca musi zakupić w celu zrealizowania przedmiotu zamówienia.</w:t>
      </w:r>
      <w:r w:rsidRPr="00E6591A">
        <w:rPr>
          <w:rFonts w:ascii="Times New Roman" w:hAnsi="Times New Roman" w:cs="Times New Roman"/>
        </w:rPr>
        <w:t xml:space="preserve"> </w:t>
      </w: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2. Waloryzacja nie dotyczy cen jednostkowych stosowanych do rozliczeń</w:t>
      </w:r>
    </w:p>
    <w:p w14:paraId="7EE72EC2" w14:textId="77777777" w:rsidR="00D824A2" w:rsidRPr="00E6591A" w:rsidRDefault="00D824A2" w:rsidP="00D824A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i zawartych w taryfach dystrybucyjnych i sprzedażowych zatwierdzonych przez Prezesa URE.</w:t>
      </w:r>
    </w:p>
    <w:p w14:paraId="05F9B282" w14:textId="77777777" w:rsidR="00D824A2" w:rsidRPr="00E6591A" w:rsidRDefault="00D824A2" w:rsidP="00D824A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 xml:space="preserve">3. Strony zgodnie oświadczają, że waloryzacja wynagrodzenia o której mowa poniżej nie będzie miała zastosowania, gdy Wykonawca dokonał zakupu gazu ziemnego z góry dla całego okresu </w:t>
      </w: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lastRenderedPageBreak/>
        <w:t>zamówienia wynikającego z niniejszej Umowy, wobec powyższego zmiana cen gazu ziemnego nie będzie miała wypływu na wartość wynagrodzenia.</w:t>
      </w:r>
    </w:p>
    <w:p w14:paraId="5741CA2A" w14:textId="77777777" w:rsidR="00D824A2" w:rsidRPr="00E6591A" w:rsidRDefault="00D824A2" w:rsidP="00D824A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4. Wykonawca oświadcza, że do dnia zawarcia przedmiotowej umowy dokonał zakupu gazu ziemnego w wysokości 100% (wielkość procentowa) na zasadach złożonej oferty.</w:t>
      </w:r>
    </w:p>
    <w:p w14:paraId="11F59C28" w14:textId="77777777" w:rsidR="00D824A2" w:rsidRPr="00E6591A" w:rsidRDefault="00D824A2" w:rsidP="00D824A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5. Warunkiem zastosowania mechanizmu waloryzacji jest złożenie przez Wykonawcę wniosku o zmianę stawki jednostkowej za 1 kWh paliwa gazowego dostarczonego odbiorcy, który nie jest objęty ochroną taryfową, w związku ze zmianą hurtowych cen gazu ziemnego, ze wskazaniem proponowanej zwaloryzowanej stawki, przy czym pierwszy wniosek może zostać złożony nie wcześniej niż po 6 miesiącach realizowania dostaw w ramach Umowy.</w:t>
      </w:r>
    </w:p>
    <w:p w14:paraId="1674576B" w14:textId="77777777" w:rsidR="00D824A2" w:rsidRPr="00E6591A" w:rsidRDefault="00D824A2" w:rsidP="00D824A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6. Wykonawca składając wniosek o zmianę, powinien przedstawić w szczególności wyliczenie wnioskowanej kwoty zmiany wynagrodzenia oraz dowody na to,</w:t>
      </w:r>
    </w:p>
    <w:p w14:paraId="084A4FC8" w14:textId="77777777" w:rsidR="00D824A2" w:rsidRPr="00E6591A" w:rsidRDefault="00D824A2" w:rsidP="00D824A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że zmiana ceny paliwa gazowego na TGE wpływa na koszt realizacji zamówienia.</w:t>
      </w:r>
    </w:p>
    <w:p w14:paraId="25E37011" w14:textId="77777777" w:rsidR="00D824A2" w:rsidRPr="00E6591A" w:rsidRDefault="00D824A2" w:rsidP="00D824A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7. Zmiana wynagrodzenia w oparciu o niniejszy ustęp wymaga zgodnej woli obu stron wyrażonej aneksem do umowy przy czym Strona rozpatrująca zobowiązana jest rozpatrzyć wniosek Strony wnioskującej w terminie do 7 dni od daty wpływu (również w postaci elektronicznej).</w:t>
      </w:r>
    </w:p>
    <w:p w14:paraId="214F0FCC" w14:textId="77777777" w:rsidR="00D824A2" w:rsidRPr="00E6591A" w:rsidRDefault="00D824A2" w:rsidP="00D824A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8. Strona uprawniona jest do złożenia wniosku o waloryzacje w przypadku zmiany średnioważonej ceny miesięcznej RDNg (Rynek Dnia Następnego gazu) na Towarowej Giełdzie Energii SA (cena publikowana w Raportach Miesięcznych https://tge.pl/dane-statystyczne).</w:t>
      </w:r>
    </w:p>
    <w:p w14:paraId="711DD3DB" w14:textId="77777777" w:rsidR="00D824A2" w:rsidRPr="00E6591A" w:rsidRDefault="00D824A2" w:rsidP="00D824A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8.1) zmiana powinna być liczona od dnia zawarcia umowy</w:t>
      </w:r>
    </w:p>
    <w:p w14:paraId="20557517" w14:textId="77777777" w:rsidR="00D824A2" w:rsidRPr="00E6591A" w:rsidRDefault="00D824A2" w:rsidP="00D824A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8.2) zmiana średnioważonej ceny miesięcznej RDNg na TGE może być kalkulowana po upływie 6 miesięcy obowiązywania umowy na poniższych zasadach:</w:t>
      </w:r>
    </w:p>
    <w:p w14:paraId="0979C901" w14:textId="77777777" w:rsidR="00D824A2" w:rsidRPr="00E6591A" w:rsidRDefault="00D824A2" w:rsidP="00D824A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8.1.1) wartość od 30% do 40% to wszystkie ceny jednostkowe paliwa gazowego zostaną odpowiednio powiększone o 2%</w:t>
      </w:r>
    </w:p>
    <w:p w14:paraId="2020D015" w14:textId="77777777" w:rsidR="00D824A2" w:rsidRPr="00E6591A" w:rsidRDefault="00D824A2" w:rsidP="00D824A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8.1.2) wartość od 40,1% do 50% to wszystkie ceny jednostkowe paliwa gazowego zostaną odpowiednio powiększone o 3%</w:t>
      </w:r>
    </w:p>
    <w:p w14:paraId="25DB6942" w14:textId="77777777" w:rsidR="00D824A2" w:rsidRPr="00E6591A" w:rsidRDefault="00D824A2" w:rsidP="00D824A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8.1.3) wartość od 50,1% to wszystkie ceny jednostkowe paliwa gazowego zostaną odpowiednio powiększone o 5%.</w:t>
      </w:r>
    </w:p>
    <w:p w14:paraId="526EF448" w14:textId="2ED118F6" w:rsidR="005E3C67" w:rsidRPr="00E6591A" w:rsidRDefault="00D824A2" w:rsidP="00150572">
      <w:pPr>
        <w:pStyle w:val="Akapitzlist"/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  <w:r w:rsidRPr="00E6591A">
        <w:rPr>
          <w:rFonts w:ascii="Times New Roman" w:eastAsia="Times New Roman" w:hAnsi="Times New Roman" w:cs="Times New Roman"/>
          <w:color w:val="191919"/>
          <w:lang w:eastAsia="pl-PL"/>
        </w:rPr>
        <w:t>9. Zmiana wysokości cen jednostkowych nastąpi z dniem podpisanie aneksu.</w:t>
      </w:r>
    </w:p>
    <w:p w14:paraId="2629840D" w14:textId="4FB2988C" w:rsidR="005E3C67" w:rsidRPr="00E6591A" w:rsidRDefault="00AB019F" w:rsidP="005E3C67">
      <w:pPr>
        <w:pStyle w:val="Akapitzlist"/>
        <w:spacing w:after="0" w:line="264" w:lineRule="auto"/>
        <w:jc w:val="both"/>
        <w:rPr>
          <w:rFonts w:ascii="Times New Roman" w:hAnsi="Times New Roman" w:cs="Times New Roman"/>
        </w:rPr>
      </w:pPr>
      <w:r w:rsidRPr="00E6591A">
        <w:rPr>
          <w:rFonts w:ascii="Times New Roman" w:hAnsi="Times New Roman" w:cs="Times New Roman"/>
          <w:b/>
          <w:bCs/>
        </w:rPr>
        <w:t>Odpowiedź na pytanie nr 7:</w:t>
      </w:r>
      <w:r w:rsidR="005E3C67" w:rsidRPr="00E6591A">
        <w:rPr>
          <w:rFonts w:ascii="Times New Roman" w:hAnsi="Times New Roman" w:cs="Times New Roman"/>
        </w:rPr>
        <w:t xml:space="preserve"> Zamawiający w §  7 ust. 2 Umowy wprowadził  obligatoryjne zapisy dotyczące waloryzacji wynagrodzenia wykonawcy. Zaproponowany  przez wykonawcę zapis jest zbieżny w swej treści z pierwotnym zapisem zamawiającego. </w:t>
      </w:r>
    </w:p>
    <w:p w14:paraId="21BBA058" w14:textId="5E89DEF9" w:rsidR="005E3C67" w:rsidRPr="00E6591A" w:rsidRDefault="005E3C67" w:rsidP="005E3C67">
      <w:pPr>
        <w:pStyle w:val="Akapitzlist"/>
        <w:spacing w:after="0" w:line="264" w:lineRule="auto"/>
        <w:jc w:val="both"/>
        <w:rPr>
          <w:rFonts w:ascii="Times New Roman" w:hAnsi="Times New Roman" w:cs="Times New Roman"/>
        </w:rPr>
      </w:pPr>
      <w:r w:rsidRPr="00E6591A">
        <w:rPr>
          <w:rFonts w:ascii="Times New Roman" w:hAnsi="Times New Roman" w:cs="Times New Roman"/>
        </w:rPr>
        <w:t xml:space="preserve">Propozycja Wykonawcy w ppkt </w:t>
      </w:r>
      <w:r w:rsidR="00C00C51" w:rsidRPr="00E6591A">
        <w:rPr>
          <w:rFonts w:ascii="Times New Roman" w:hAnsi="Times New Roman" w:cs="Times New Roman"/>
        </w:rPr>
        <w:t>1</w:t>
      </w:r>
      <w:r w:rsidRPr="00E6591A">
        <w:rPr>
          <w:rFonts w:ascii="Times New Roman" w:hAnsi="Times New Roman" w:cs="Times New Roman"/>
        </w:rPr>
        <w:t xml:space="preserve">, </w:t>
      </w:r>
      <w:r w:rsidR="00C00C51" w:rsidRPr="00E6591A">
        <w:rPr>
          <w:rFonts w:ascii="Times New Roman" w:hAnsi="Times New Roman" w:cs="Times New Roman"/>
        </w:rPr>
        <w:t>2</w:t>
      </w:r>
      <w:r w:rsidRPr="00E6591A">
        <w:rPr>
          <w:rFonts w:ascii="Times New Roman" w:hAnsi="Times New Roman" w:cs="Times New Roman"/>
        </w:rPr>
        <w:t xml:space="preserve">, </w:t>
      </w:r>
      <w:r w:rsidR="00C00C51" w:rsidRPr="00E6591A">
        <w:rPr>
          <w:rFonts w:ascii="Times New Roman" w:hAnsi="Times New Roman" w:cs="Times New Roman"/>
        </w:rPr>
        <w:t>3</w:t>
      </w:r>
      <w:r w:rsidRPr="00E6591A">
        <w:rPr>
          <w:rFonts w:ascii="Times New Roman" w:hAnsi="Times New Roman" w:cs="Times New Roman"/>
        </w:rPr>
        <w:t xml:space="preserve"> -  wg oceny Zamawiającego zaproponowany przez Wykonawcę zapis znajduje się w załączniku nr 2 do SWZ w par. 7  ust. 2 pkt 2.10., 2.11. jest on tożsamy z propozycją Wykonawcy.</w:t>
      </w:r>
    </w:p>
    <w:p w14:paraId="36031D98" w14:textId="3FD0CD28" w:rsidR="005E3C67" w:rsidRPr="00E6591A" w:rsidRDefault="005E3C67" w:rsidP="005E3C67">
      <w:pPr>
        <w:pStyle w:val="Akapitzlist"/>
        <w:spacing w:after="0" w:line="264" w:lineRule="auto"/>
        <w:jc w:val="both"/>
        <w:rPr>
          <w:rFonts w:ascii="Times New Roman" w:hAnsi="Times New Roman" w:cs="Times New Roman"/>
        </w:rPr>
      </w:pPr>
      <w:r w:rsidRPr="00E6591A">
        <w:rPr>
          <w:rFonts w:ascii="Times New Roman" w:hAnsi="Times New Roman" w:cs="Times New Roman"/>
        </w:rPr>
        <w:t xml:space="preserve">Propozycja Wykonawcy w ppkt </w:t>
      </w:r>
      <w:r w:rsidR="00C00C51" w:rsidRPr="00E6591A">
        <w:rPr>
          <w:rFonts w:ascii="Times New Roman" w:hAnsi="Times New Roman" w:cs="Times New Roman"/>
        </w:rPr>
        <w:t>4</w:t>
      </w:r>
      <w:r w:rsidRPr="00E6591A">
        <w:rPr>
          <w:rFonts w:ascii="Times New Roman" w:hAnsi="Times New Roman" w:cs="Times New Roman"/>
        </w:rPr>
        <w:t xml:space="preserve"> – </w:t>
      </w:r>
      <w:r w:rsidR="00E6591A">
        <w:rPr>
          <w:rFonts w:ascii="Times New Roman" w:hAnsi="Times New Roman" w:cs="Times New Roman"/>
        </w:rPr>
        <w:t xml:space="preserve">zapis zawarty w pierwotnych projektowych postanowieniach umowy. </w:t>
      </w:r>
    </w:p>
    <w:p w14:paraId="309330F4" w14:textId="2BBDA300" w:rsidR="005E3C67" w:rsidRPr="00E6591A" w:rsidRDefault="005E3C67" w:rsidP="005E3C67">
      <w:pPr>
        <w:pStyle w:val="Akapitzlist"/>
        <w:spacing w:after="0" w:line="264" w:lineRule="auto"/>
        <w:jc w:val="both"/>
        <w:rPr>
          <w:rFonts w:ascii="Times New Roman" w:hAnsi="Times New Roman" w:cs="Times New Roman"/>
        </w:rPr>
      </w:pPr>
      <w:r w:rsidRPr="00E6591A">
        <w:rPr>
          <w:rFonts w:ascii="Times New Roman" w:hAnsi="Times New Roman" w:cs="Times New Roman"/>
        </w:rPr>
        <w:t xml:space="preserve">Wniosek o waloryzację nie może być jednostronny, zamawiający jest również stroną uprawnioną do złożenia wniosku o waloryzację wynagrodzenia (pkt </w:t>
      </w:r>
      <w:r w:rsidR="00E6591A">
        <w:rPr>
          <w:rFonts w:ascii="Times New Roman" w:hAnsi="Times New Roman" w:cs="Times New Roman"/>
        </w:rPr>
        <w:t>5-6</w:t>
      </w:r>
      <w:r w:rsidRPr="00E6591A">
        <w:rPr>
          <w:rFonts w:ascii="Times New Roman" w:hAnsi="Times New Roman" w:cs="Times New Roman"/>
        </w:rPr>
        <w:t xml:space="preserve"> wniosku Wykonawcy). </w:t>
      </w:r>
    </w:p>
    <w:p w14:paraId="19C9C73A" w14:textId="4DBFB479" w:rsidR="005E3C67" w:rsidRPr="00E6591A" w:rsidRDefault="005E3C67" w:rsidP="005E3C67">
      <w:pPr>
        <w:pStyle w:val="Akapitzlist"/>
        <w:spacing w:after="0" w:line="264" w:lineRule="auto"/>
        <w:jc w:val="both"/>
        <w:rPr>
          <w:rFonts w:ascii="Times New Roman" w:hAnsi="Times New Roman" w:cs="Times New Roman"/>
        </w:rPr>
      </w:pPr>
      <w:r w:rsidRPr="00E6591A">
        <w:rPr>
          <w:rFonts w:ascii="Times New Roman" w:hAnsi="Times New Roman" w:cs="Times New Roman"/>
        </w:rPr>
        <w:t xml:space="preserve">Waloryzacja nie powinna być „symboliczna”, wg oceny zamawiającego zmiana 10% jest wielkością optymalną (pkt </w:t>
      </w:r>
      <w:r w:rsidR="00E6591A">
        <w:rPr>
          <w:rFonts w:ascii="Times New Roman" w:hAnsi="Times New Roman" w:cs="Times New Roman"/>
        </w:rPr>
        <w:t>7</w:t>
      </w:r>
      <w:r w:rsidRPr="00E6591A">
        <w:rPr>
          <w:rFonts w:ascii="Times New Roman" w:hAnsi="Times New Roman" w:cs="Times New Roman"/>
        </w:rPr>
        <w:t xml:space="preserve"> wniosku Wykonawcy). </w:t>
      </w:r>
    </w:p>
    <w:p w14:paraId="42ACC1D3" w14:textId="312A241E" w:rsidR="00BE0D74" w:rsidRDefault="005E3C67" w:rsidP="00D544CE">
      <w:pPr>
        <w:pStyle w:val="Akapitzlist"/>
        <w:spacing w:after="0" w:line="264" w:lineRule="auto"/>
        <w:jc w:val="both"/>
        <w:rPr>
          <w:rFonts w:ascii="Times New Roman" w:hAnsi="Times New Roman" w:cs="Times New Roman"/>
        </w:rPr>
      </w:pPr>
      <w:r w:rsidRPr="00E6591A">
        <w:rPr>
          <w:rFonts w:ascii="Times New Roman" w:hAnsi="Times New Roman" w:cs="Times New Roman"/>
        </w:rPr>
        <w:t xml:space="preserve">Wybrany przez zamawiającego wskaźnik podstawy waloryzacji wynagrodzenia jest wskaźnikiem giełdowym dla kontraktów terminowych gazu ziemnego, notowanym na Towarowej Giełdzie Energii i odzwierciedla poziom bieżący cen gazu, w związku z tym nie widzi podstaw do zmiany wskaźnika.  </w:t>
      </w:r>
    </w:p>
    <w:p w14:paraId="0A99A4C3" w14:textId="77777777" w:rsidR="00E6591A" w:rsidRDefault="00E6591A" w:rsidP="00D544CE">
      <w:pPr>
        <w:pStyle w:val="Akapitzlist"/>
        <w:spacing w:after="0" w:line="264" w:lineRule="auto"/>
        <w:jc w:val="both"/>
        <w:rPr>
          <w:rFonts w:ascii="Times New Roman" w:hAnsi="Times New Roman" w:cs="Times New Roman"/>
        </w:rPr>
      </w:pPr>
    </w:p>
    <w:p w14:paraId="4FA9CE3E" w14:textId="77777777" w:rsidR="00E6591A" w:rsidRDefault="00E6591A" w:rsidP="00D544CE">
      <w:pPr>
        <w:pStyle w:val="Akapitzlist"/>
        <w:spacing w:after="0" w:line="264" w:lineRule="auto"/>
        <w:jc w:val="both"/>
        <w:rPr>
          <w:rFonts w:ascii="Times New Roman" w:hAnsi="Times New Roman" w:cs="Times New Roman"/>
        </w:rPr>
      </w:pPr>
    </w:p>
    <w:p w14:paraId="58989FED" w14:textId="77777777" w:rsidR="00E6591A" w:rsidRPr="00E6591A" w:rsidRDefault="00E6591A" w:rsidP="00D544CE">
      <w:pPr>
        <w:pStyle w:val="Akapitzlist"/>
        <w:spacing w:after="0" w:line="264" w:lineRule="auto"/>
        <w:jc w:val="both"/>
        <w:rPr>
          <w:rFonts w:ascii="Times New Roman" w:hAnsi="Times New Roman" w:cs="Times New Roman"/>
        </w:rPr>
      </w:pPr>
    </w:p>
    <w:p w14:paraId="29A199A4" w14:textId="77777777" w:rsidR="00201AA2" w:rsidRPr="00E6591A" w:rsidRDefault="00201AA2" w:rsidP="00D544CE">
      <w:pPr>
        <w:pStyle w:val="Akapitzlist"/>
        <w:spacing w:after="0" w:line="264" w:lineRule="auto"/>
        <w:jc w:val="both"/>
        <w:rPr>
          <w:rFonts w:ascii="Times New Roman" w:hAnsi="Times New Roman" w:cs="Times New Roman"/>
        </w:rPr>
      </w:pPr>
    </w:p>
    <w:p w14:paraId="0301F16F" w14:textId="183DF276" w:rsidR="00F409C1" w:rsidRPr="00E6591A" w:rsidRDefault="00201AA2" w:rsidP="00E6591A">
      <w:pPr>
        <w:pStyle w:val="Akapitzlist"/>
        <w:numPr>
          <w:ilvl w:val="0"/>
          <w:numId w:val="38"/>
        </w:numPr>
        <w:spacing w:after="0" w:line="264" w:lineRule="auto"/>
        <w:ind w:left="709"/>
        <w:jc w:val="both"/>
        <w:rPr>
          <w:rFonts w:ascii="Times New Roman" w:hAnsi="Times New Roman" w:cs="Times New Roman"/>
        </w:rPr>
      </w:pPr>
      <w:r w:rsidRPr="00E6591A">
        <w:rPr>
          <w:rFonts w:ascii="Times New Roman" w:hAnsi="Times New Roman" w:cs="Times New Roman"/>
        </w:rPr>
        <w:lastRenderedPageBreak/>
        <w:t>Czy Zamawiający wyraża zgodę na otrzymywanie faktur wstępnych w grupie taryfowej</w:t>
      </w:r>
      <w:r w:rsidR="00E6591A">
        <w:rPr>
          <w:rFonts w:ascii="Times New Roman" w:hAnsi="Times New Roman" w:cs="Times New Roman"/>
        </w:rPr>
        <w:t xml:space="preserve"> </w:t>
      </w:r>
      <w:r w:rsidRPr="00E6591A">
        <w:rPr>
          <w:rFonts w:ascii="Times New Roman" w:hAnsi="Times New Roman" w:cs="Times New Roman"/>
        </w:rPr>
        <w:t xml:space="preserve">W-5 </w:t>
      </w:r>
      <w:r w:rsidR="00E6591A">
        <w:rPr>
          <w:rFonts w:ascii="Times New Roman" w:hAnsi="Times New Roman" w:cs="Times New Roman"/>
        </w:rPr>
        <w:br/>
      </w:r>
      <w:r w:rsidRPr="00E6591A">
        <w:rPr>
          <w:rFonts w:ascii="Times New Roman" w:hAnsi="Times New Roman" w:cs="Times New Roman"/>
        </w:rPr>
        <w:t>i W-6 na podstawie prognozowanego zużycia paliwa gazowego oraz fakturę</w:t>
      </w:r>
      <w:r w:rsidR="00E6591A" w:rsidRPr="00E6591A">
        <w:rPr>
          <w:rFonts w:ascii="Times New Roman" w:hAnsi="Times New Roman" w:cs="Times New Roman"/>
        </w:rPr>
        <w:t xml:space="preserve"> </w:t>
      </w:r>
      <w:r w:rsidRPr="00E6591A">
        <w:rPr>
          <w:rFonts w:ascii="Times New Roman" w:hAnsi="Times New Roman" w:cs="Times New Roman"/>
        </w:rPr>
        <w:t>rozliczeniową za pobrane paliwo gazowe wystawioną na koniec okresu</w:t>
      </w:r>
      <w:r w:rsidR="00E6591A" w:rsidRPr="00E6591A">
        <w:rPr>
          <w:rFonts w:ascii="Times New Roman" w:hAnsi="Times New Roman" w:cs="Times New Roman"/>
        </w:rPr>
        <w:t xml:space="preserve"> </w:t>
      </w:r>
      <w:r w:rsidRPr="00E6591A">
        <w:rPr>
          <w:rFonts w:ascii="Times New Roman" w:hAnsi="Times New Roman" w:cs="Times New Roman"/>
        </w:rPr>
        <w:t>rozliczeniowego, której kwota zostanie pomniejszona o kwotę wynikającą w faktur</w:t>
      </w:r>
      <w:r w:rsidR="00E6591A" w:rsidRPr="00E6591A">
        <w:rPr>
          <w:rFonts w:ascii="Times New Roman" w:hAnsi="Times New Roman" w:cs="Times New Roman"/>
        </w:rPr>
        <w:t xml:space="preserve"> </w:t>
      </w:r>
      <w:r w:rsidRPr="00E6591A">
        <w:rPr>
          <w:rFonts w:ascii="Times New Roman" w:hAnsi="Times New Roman" w:cs="Times New Roman"/>
        </w:rPr>
        <w:t>wstępnych?</w:t>
      </w:r>
    </w:p>
    <w:p w14:paraId="768A9A31" w14:textId="413A631F" w:rsidR="00F409C1" w:rsidRPr="00E6591A" w:rsidRDefault="00F409C1" w:rsidP="00201AA2">
      <w:pPr>
        <w:spacing w:after="0" w:line="264" w:lineRule="auto"/>
        <w:ind w:left="709"/>
        <w:jc w:val="both"/>
        <w:rPr>
          <w:rFonts w:ascii="Times New Roman" w:hAnsi="Times New Roman" w:cs="Times New Roman"/>
        </w:rPr>
      </w:pPr>
      <w:r w:rsidRPr="00E6591A">
        <w:rPr>
          <w:rFonts w:ascii="Times New Roman" w:hAnsi="Times New Roman" w:cs="Times New Roman"/>
          <w:b/>
          <w:bCs/>
        </w:rPr>
        <w:t>Odpowiedź na pytanie nr 8:</w:t>
      </w:r>
      <w:r w:rsidR="00B934A4" w:rsidRPr="00E6591A">
        <w:rPr>
          <w:rFonts w:ascii="Times New Roman" w:hAnsi="Times New Roman" w:cs="Times New Roman"/>
        </w:rPr>
        <w:t xml:space="preserve"> Zamawiający nie wyraża zgody na otrzymywanie faktur wstępnych na podstawie prognozowanego zużycia paliwa gazowego oraz fakturę rozliczeniową za pobrane paliwo gazowe wystawioną na koniec okresu rozliczeniowego, której kwota zostanie pomniejszona o kwotę wynikającą w faktur wstępnych. Zgodnie z zapisami SWZ „Rozliczenia za sprzedaż i dystrybucję paliwa gazowego odbywać się będą na podstawie bieżących wskazań układu pomiarowo-rozliczeniowego (danych przekazywanych przez operatora systemu dystrybucyjnego zwanego dalej „osd”), zgodnie z okresami  rozliczeniowymi wynikającymi </w:t>
      </w:r>
      <w:r w:rsidR="00E6591A">
        <w:rPr>
          <w:rFonts w:ascii="Times New Roman" w:hAnsi="Times New Roman" w:cs="Times New Roman"/>
        </w:rPr>
        <w:br/>
      </w:r>
      <w:r w:rsidR="00B934A4" w:rsidRPr="00E6591A">
        <w:rPr>
          <w:rFonts w:ascii="Times New Roman" w:hAnsi="Times New Roman" w:cs="Times New Roman"/>
        </w:rPr>
        <w:t>z bieżącej taryfy osd.”</w:t>
      </w:r>
    </w:p>
    <w:p w14:paraId="59BAA2CB" w14:textId="77777777" w:rsidR="00201AA2" w:rsidRPr="00E6591A" w:rsidRDefault="00201AA2" w:rsidP="00201AA2">
      <w:pPr>
        <w:spacing w:after="0" w:line="264" w:lineRule="auto"/>
        <w:ind w:left="709"/>
        <w:jc w:val="both"/>
        <w:rPr>
          <w:rFonts w:ascii="Times New Roman" w:hAnsi="Times New Roman" w:cs="Times New Roman"/>
        </w:rPr>
      </w:pPr>
    </w:p>
    <w:p w14:paraId="698E6806" w14:textId="69035E02" w:rsidR="00F409C1" w:rsidRPr="00E6591A" w:rsidRDefault="00F409C1" w:rsidP="00E6591A">
      <w:pPr>
        <w:pStyle w:val="Akapitzlist"/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6591A">
        <w:rPr>
          <w:rFonts w:ascii="Times New Roman" w:hAnsi="Times New Roman" w:cs="Times New Roman"/>
        </w:rPr>
        <w:t>Czy Zamawiający ma zawarte umowy/aneksy w ramach akcji promocyjnych, któ</w:t>
      </w:r>
      <w:r w:rsidR="008F6B12" w:rsidRPr="00E6591A">
        <w:rPr>
          <w:rFonts w:ascii="Times New Roman" w:hAnsi="Times New Roman" w:cs="Times New Roman"/>
        </w:rPr>
        <w:t>r</w:t>
      </w:r>
      <w:r w:rsidR="00E6591A">
        <w:rPr>
          <w:rFonts w:ascii="Times New Roman" w:hAnsi="Times New Roman" w:cs="Times New Roman"/>
        </w:rPr>
        <w:t xml:space="preserve">e </w:t>
      </w:r>
      <w:r w:rsidRPr="00E6591A">
        <w:rPr>
          <w:rFonts w:ascii="Times New Roman" w:hAnsi="Times New Roman" w:cs="Times New Roman"/>
        </w:rPr>
        <w:t>uniemożliwiają zawarcie nowej umowy sprzedażowej w terminach przewidzianych</w:t>
      </w:r>
      <w:r w:rsidR="00E6591A">
        <w:rPr>
          <w:rFonts w:ascii="Times New Roman" w:hAnsi="Times New Roman" w:cs="Times New Roman"/>
        </w:rPr>
        <w:t xml:space="preserve"> </w:t>
      </w:r>
      <w:r w:rsidRPr="00E6591A">
        <w:rPr>
          <w:rFonts w:ascii="Times New Roman" w:hAnsi="Times New Roman" w:cs="Times New Roman"/>
        </w:rPr>
        <w:t>w SWZ?</w:t>
      </w:r>
    </w:p>
    <w:p w14:paraId="19CFC3B1" w14:textId="252F9D52" w:rsidR="00F409C1" w:rsidRPr="00E6591A" w:rsidRDefault="00F409C1" w:rsidP="00F409C1">
      <w:pPr>
        <w:pStyle w:val="Akapitzlist"/>
        <w:spacing w:after="0" w:line="264" w:lineRule="auto"/>
        <w:jc w:val="both"/>
        <w:rPr>
          <w:rFonts w:ascii="Times New Roman" w:hAnsi="Times New Roman" w:cs="Times New Roman"/>
        </w:rPr>
      </w:pPr>
      <w:r w:rsidRPr="00E6591A">
        <w:rPr>
          <w:rFonts w:ascii="Times New Roman" w:hAnsi="Times New Roman" w:cs="Times New Roman"/>
          <w:b/>
          <w:bCs/>
        </w:rPr>
        <w:t>Odpowiedź na pytanie nr 9:</w:t>
      </w:r>
      <w:r w:rsidR="00DC6930" w:rsidRPr="00E6591A">
        <w:rPr>
          <w:rFonts w:ascii="Times New Roman" w:hAnsi="Times New Roman" w:cs="Times New Roman"/>
          <w:b/>
          <w:bCs/>
        </w:rPr>
        <w:t xml:space="preserve"> </w:t>
      </w:r>
      <w:r w:rsidR="00DC6930" w:rsidRPr="00E6591A">
        <w:rPr>
          <w:rFonts w:ascii="Times New Roman" w:hAnsi="Times New Roman" w:cs="Times New Roman"/>
        </w:rPr>
        <w:t xml:space="preserve">Zamawiający nie </w:t>
      </w:r>
      <w:r w:rsidR="009B20F1" w:rsidRPr="00E6591A">
        <w:rPr>
          <w:rFonts w:ascii="Times New Roman" w:hAnsi="Times New Roman" w:cs="Times New Roman"/>
        </w:rPr>
        <w:t xml:space="preserve">posiada zawartych aneksów w ramach akcji promocyjnych, które uniemożliwiają </w:t>
      </w:r>
      <w:r w:rsidR="00150572" w:rsidRPr="00E6591A">
        <w:rPr>
          <w:rFonts w:ascii="Times New Roman" w:hAnsi="Times New Roman" w:cs="Times New Roman"/>
        </w:rPr>
        <w:t>zawarcie nowej umowy sprzedażowej.</w:t>
      </w:r>
      <w:r w:rsidR="00150572" w:rsidRPr="00E6591A">
        <w:rPr>
          <w:rFonts w:ascii="Times New Roman" w:hAnsi="Times New Roman" w:cs="Times New Roman"/>
          <w:b/>
          <w:bCs/>
        </w:rPr>
        <w:t xml:space="preserve"> </w:t>
      </w:r>
    </w:p>
    <w:p w14:paraId="79CF5C23" w14:textId="77777777" w:rsidR="00E6041D" w:rsidRPr="00E6591A" w:rsidRDefault="00E6041D" w:rsidP="00E6041D">
      <w:pPr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</w:p>
    <w:p w14:paraId="78826592" w14:textId="3D7F844E" w:rsidR="00BE0D74" w:rsidRPr="00E6591A" w:rsidRDefault="00BE0D74" w:rsidP="00FC3988">
      <w:pPr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</w:p>
    <w:p w14:paraId="60037E53" w14:textId="011215C4" w:rsidR="00BE0D74" w:rsidRPr="00E6591A" w:rsidRDefault="00BE0D74" w:rsidP="00FC3988">
      <w:pPr>
        <w:spacing w:after="0" w:line="264" w:lineRule="auto"/>
        <w:jc w:val="both"/>
        <w:rPr>
          <w:rFonts w:ascii="Times New Roman" w:eastAsia="Times New Roman" w:hAnsi="Times New Roman" w:cs="Times New Roman"/>
          <w:color w:val="191919"/>
          <w:lang w:eastAsia="pl-PL"/>
        </w:rPr>
      </w:pPr>
    </w:p>
    <w:p w14:paraId="0A67E795" w14:textId="77777777" w:rsidR="00D544CE" w:rsidRPr="00E6591A" w:rsidRDefault="00D544CE" w:rsidP="00E6591A">
      <w:pPr>
        <w:spacing w:after="0" w:line="264" w:lineRule="auto"/>
        <w:ind w:left="4248"/>
        <w:jc w:val="center"/>
        <w:rPr>
          <w:rFonts w:ascii="Times New Roman" w:eastAsia="Times New Roman" w:hAnsi="Times New Roman" w:cs="Times New Roman"/>
          <w:color w:val="191919"/>
          <w:sz w:val="18"/>
          <w:szCs w:val="18"/>
          <w:lang w:eastAsia="pl-PL"/>
        </w:rPr>
      </w:pPr>
    </w:p>
    <w:bookmarkEnd w:id="1"/>
    <w:p w14:paraId="7077C82E" w14:textId="17D525A0" w:rsidR="00AC1E0A" w:rsidRPr="00E6591A" w:rsidRDefault="00E6591A" w:rsidP="00E6591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  <w:r w:rsidRPr="00E6591A">
        <w:rPr>
          <w:rFonts w:ascii="Times New Roman" w:hAnsi="Times New Roman" w:cs="Times New Roman"/>
          <w:sz w:val="18"/>
          <w:szCs w:val="18"/>
        </w:rPr>
        <w:t>Dyrektor</w:t>
      </w:r>
      <w:r w:rsidRPr="00E6591A">
        <w:rPr>
          <w:rFonts w:ascii="Times New Roman" w:hAnsi="Times New Roman" w:cs="Times New Roman"/>
          <w:sz w:val="18"/>
          <w:szCs w:val="18"/>
        </w:rPr>
        <w:br/>
        <w:t>Powiatowego Centrum Usług</w:t>
      </w:r>
      <w:r w:rsidRPr="00E6591A">
        <w:rPr>
          <w:rFonts w:ascii="Times New Roman" w:hAnsi="Times New Roman" w:cs="Times New Roman"/>
          <w:sz w:val="18"/>
          <w:szCs w:val="18"/>
        </w:rPr>
        <w:br/>
        <w:t>Wspólnych w Rawiczu</w:t>
      </w:r>
    </w:p>
    <w:p w14:paraId="4BDEFBBD" w14:textId="0FDF5BFA" w:rsidR="00E6591A" w:rsidRPr="00E6591A" w:rsidRDefault="00E6591A" w:rsidP="00E6591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18"/>
          <w:szCs w:val="18"/>
        </w:rPr>
      </w:pPr>
    </w:p>
    <w:p w14:paraId="0BF0AFD2" w14:textId="671132FB" w:rsidR="00E6591A" w:rsidRPr="00E6591A" w:rsidRDefault="00E6591A" w:rsidP="00E6591A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191919"/>
          <w:sz w:val="18"/>
          <w:szCs w:val="18"/>
          <w:lang w:eastAsia="pl-PL"/>
        </w:rPr>
      </w:pPr>
      <w:r w:rsidRPr="00E6591A">
        <w:rPr>
          <w:rFonts w:ascii="Times New Roman" w:hAnsi="Times New Roman" w:cs="Times New Roman"/>
          <w:sz w:val="18"/>
          <w:szCs w:val="18"/>
        </w:rPr>
        <w:t>(-) Urszula Stefaniak</w:t>
      </w:r>
    </w:p>
    <w:p w14:paraId="04D6E8CE" w14:textId="77777777" w:rsidR="00AC1E0A" w:rsidRPr="00E6591A" w:rsidRDefault="00AC1E0A" w:rsidP="00C43BEC">
      <w:pPr>
        <w:spacing w:after="0"/>
        <w:rPr>
          <w:rFonts w:ascii="Times New Roman" w:hAnsi="Times New Roman" w:cs="Times New Roman"/>
          <w:i/>
          <w:iCs/>
        </w:rPr>
      </w:pPr>
    </w:p>
    <w:sectPr w:rsidR="00AC1E0A" w:rsidRPr="00E65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78C5" w14:textId="77777777" w:rsidR="00671EC2" w:rsidRDefault="00671EC2" w:rsidP="004B7C31">
      <w:pPr>
        <w:spacing w:after="0" w:line="240" w:lineRule="auto"/>
      </w:pPr>
      <w:r>
        <w:separator/>
      </w:r>
    </w:p>
  </w:endnote>
  <w:endnote w:type="continuationSeparator" w:id="0">
    <w:p w14:paraId="159E8D31" w14:textId="77777777" w:rsidR="00671EC2" w:rsidRDefault="00671EC2" w:rsidP="004B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689F" w14:textId="77777777" w:rsidR="00671EC2" w:rsidRDefault="00671EC2" w:rsidP="004B7C31">
      <w:pPr>
        <w:spacing w:after="0" w:line="240" w:lineRule="auto"/>
      </w:pPr>
      <w:r>
        <w:separator/>
      </w:r>
    </w:p>
  </w:footnote>
  <w:footnote w:type="continuationSeparator" w:id="0">
    <w:p w14:paraId="4DB7647E" w14:textId="77777777" w:rsidR="00671EC2" w:rsidRDefault="00671EC2" w:rsidP="004B7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7B6F72"/>
    <w:multiLevelType w:val="hybridMultilevel"/>
    <w:tmpl w:val="8040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7265"/>
    <w:multiLevelType w:val="multilevel"/>
    <w:tmpl w:val="F59292E6"/>
    <w:styleLink w:val="WW8Num1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6238CF"/>
    <w:multiLevelType w:val="hybridMultilevel"/>
    <w:tmpl w:val="6A7A24AC"/>
    <w:lvl w:ilvl="0" w:tplc="B792F9C4">
      <w:start w:val="1"/>
      <w:numFmt w:val="lowerLetter"/>
      <w:lvlText w:val="%1)"/>
      <w:lvlJc w:val="left"/>
      <w:pPr>
        <w:ind w:left="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6" w:hanging="360"/>
      </w:pPr>
    </w:lvl>
    <w:lvl w:ilvl="2" w:tplc="0415001B" w:tentative="1">
      <w:start w:val="1"/>
      <w:numFmt w:val="lowerRoman"/>
      <w:lvlText w:val="%3."/>
      <w:lvlJc w:val="right"/>
      <w:pPr>
        <w:ind w:left="1716" w:hanging="180"/>
      </w:pPr>
    </w:lvl>
    <w:lvl w:ilvl="3" w:tplc="0415000F" w:tentative="1">
      <w:start w:val="1"/>
      <w:numFmt w:val="decimal"/>
      <w:lvlText w:val="%4."/>
      <w:lvlJc w:val="left"/>
      <w:pPr>
        <w:ind w:left="2436" w:hanging="360"/>
      </w:pPr>
    </w:lvl>
    <w:lvl w:ilvl="4" w:tplc="04150019" w:tentative="1">
      <w:start w:val="1"/>
      <w:numFmt w:val="lowerLetter"/>
      <w:lvlText w:val="%5."/>
      <w:lvlJc w:val="left"/>
      <w:pPr>
        <w:ind w:left="3156" w:hanging="360"/>
      </w:pPr>
    </w:lvl>
    <w:lvl w:ilvl="5" w:tplc="0415001B" w:tentative="1">
      <w:start w:val="1"/>
      <w:numFmt w:val="lowerRoman"/>
      <w:lvlText w:val="%6."/>
      <w:lvlJc w:val="right"/>
      <w:pPr>
        <w:ind w:left="3876" w:hanging="180"/>
      </w:pPr>
    </w:lvl>
    <w:lvl w:ilvl="6" w:tplc="0415000F" w:tentative="1">
      <w:start w:val="1"/>
      <w:numFmt w:val="decimal"/>
      <w:lvlText w:val="%7."/>
      <w:lvlJc w:val="left"/>
      <w:pPr>
        <w:ind w:left="4596" w:hanging="360"/>
      </w:pPr>
    </w:lvl>
    <w:lvl w:ilvl="7" w:tplc="04150019" w:tentative="1">
      <w:start w:val="1"/>
      <w:numFmt w:val="lowerLetter"/>
      <w:lvlText w:val="%8."/>
      <w:lvlJc w:val="left"/>
      <w:pPr>
        <w:ind w:left="5316" w:hanging="360"/>
      </w:pPr>
    </w:lvl>
    <w:lvl w:ilvl="8" w:tplc="041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4" w15:restartNumberingAfterBreak="0">
    <w:nsid w:val="08793F0E"/>
    <w:multiLevelType w:val="hybridMultilevel"/>
    <w:tmpl w:val="797E32BA"/>
    <w:lvl w:ilvl="0" w:tplc="8DD6B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1736B7"/>
    <w:multiLevelType w:val="hybridMultilevel"/>
    <w:tmpl w:val="870C5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06789"/>
    <w:multiLevelType w:val="hybridMultilevel"/>
    <w:tmpl w:val="A18AAAA0"/>
    <w:lvl w:ilvl="0" w:tplc="26D080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25D16"/>
    <w:multiLevelType w:val="hybridMultilevel"/>
    <w:tmpl w:val="305CA222"/>
    <w:lvl w:ilvl="0" w:tplc="DF126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E1178"/>
    <w:multiLevelType w:val="hybridMultilevel"/>
    <w:tmpl w:val="AF80370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118E"/>
    <w:multiLevelType w:val="hybridMultilevel"/>
    <w:tmpl w:val="F1946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B45DF"/>
    <w:multiLevelType w:val="hybridMultilevel"/>
    <w:tmpl w:val="6D561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608FB"/>
    <w:multiLevelType w:val="hybridMultilevel"/>
    <w:tmpl w:val="5FF6CB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48F31D6"/>
    <w:multiLevelType w:val="hybridMultilevel"/>
    <w:tmpl w:val="2A4898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A0B42"/>
    <w:multiLevelType w:val="hybridMultilevel"/>
    <w:tmpl w:val="FB5E0458"/>
    <w:lvl w:ilvl="0" w:tplc="A14E9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DD60BB"/>
    <w:multiLevelType w:val="hybridMultilevel"/>
    <w:tmpl w:val="738AC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3103A"/>
    <w:multiLevelType w:val="hybridMultilevel"/>
    <w:tmpl w:val="E6DE8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13CF9"/>
    <w:multiLevelType w:val="hybridMultilevel"/>
    <w:tmpl w:val="5616F1C2"/>
    <w:lvl w:ilvl="0" w:tplc="F06CF7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C1645"/>
    <w:multiLevelType w:val="hybridMultilevel"/>
    <w:tmpl w:val="CD3ABBCE"/>
    <w:lvl w:ilvl="0" w:tplc="483CB094">
      <w:start w:val="1"/>
      <w:numFmt w:val="lowerLetter"/>
      <w:lvlText w:val="%1)"/>
      <w:lvlJc w:val="left"/>
      <w:pPr>
        <w:ind w:left="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6" w:hanging="360"/>
      </w:pPr>
    </w:lvl>
    <w:lvl w:ilvl="2" w:tplc="0415001B" w:tentative="1">
      <w:start w:val="1"/>
      <w:numFmt w:val="lowerRoman"/>
      <w:lvlText w:val="%3."/>
      <w:lvlJc w:val="right"/>
      <w:pPr>
        <w:ind w:left="1716" w:hanging="180"/>
      </w:pPr>
    </w:lvl>
    <w:lvl w:ilvl="3" w:tplc="0415000F" w:tentative="1">
      <w:start w:val="1"/>
      <w:numFmt w:val="decimal"/>
      <w:lvlText w:val="%4."/>
      <w:lvlJc w:val="left"/>
      <w:pPr>
        <w:ind w:left="2436" w:hanging="360"/>
      </w:pPr>
    </w:lvl>
    <w:lvl w:ilvl="4" w:tplc="04150019" w:tentative="1">
      <w:start w:val="1"/>
      <w:numFmt w:val="lowerLetter"/>
      <w:lvlText w:val="%5."/>
      <w:lvlJc w:val="left"/>
      <w:pPr>
        <w:ind w:left="3156" w:hanging="360"/>
      </w:pPr>
    </w:lvl>
    <w:lvl w:ilvl="5" w:tplc="0415001B" w:tentative="1">
      <w:start w:val="1"/>
      <w:numFmt w:val="lowerRoman"/>
      <w:lvlText w:val="%6."/>
      <w:lvlJc w:val="right"/>
      <w:pPr>
        <w:ind w:left="3876" w:hanging="180"/>
      </w:pPr>
    </w:lvl>
    <w:lvl w:ilvl="6" w:tplc="0415000F" w:tentative="1">
      <w:start w:val="1"/>
      <w:numFmt w:val="decimal"/>
      <w:lvlText w:val="%7."/>
      <w:lvlJc w:val="left"/>
      <w:pPr>
        <w:ind w:left="4596" w:hanging="360"/>
      </w:pPr>
    </w:lvl>
    <w:lvl w:ilvl="7" w:tplc="04150019" w:tentative="1">
      <w:start w:val="1"/>
      <w:numFmt w:val="lowerLetter"/>
      <w:lvlText w:val="%8."/>
      <w:lvlJc w:val="left"/>
      <w:pPr>
        <w:ind w:left="5316" w:hanging="360"/>
      </w:pPr>
    </w:lvl>
    <w:lvl w:ilvl="8" w:tplc="041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18" w15:restartNumberingAfterBreak="0">
    <w:nsid w:val="46CD7CB0"/>
    <w:multiLevelType w:val="hybridMultilevel"/>
    <w:tmpl w:val="9794A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25A94"/>
    <w:multiLevelType w:val="hybridMultilevel"/>
    <w:tmpl w:val="894465AE"/>
    <w:lvl w:ilvl="0" w:tplc="62A00AE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97FCA"/>
    <w:multiLevelType w:val="hybridMultilevel"/>
    <w:tmpl w:val="6C1CE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C00A2"/>
    <w:multiLevelType w:val="hybridMultilevel"/>
    <w:tmpl w:val="192AA8E6"/>
    <w:lvl w:ilvl="0" w:tplc="DCC40CB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41105"/>
    <w:multiLevelType w:val="hybridMultilevel"/>
    <w:tmpl w:val="05D2AB16"/>
    <w:lvl w:ilvl="0" w:tplc="4C18ADA4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E0904"/>
    <w:multiLevelType w:val="hybridMultilevel"/>
    <w:tmpl w:val="9EB06024"/>
    <w:lvl w:ilvl="0" w:tplc="CE229CC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70547"/>
    <w:multiLevelType w:val="hybridMultilevel"/>
    <w:tmpl w:val="33244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F2A65"/>
    <w:multiLevelType w:val="hybridMultilevel"/>
    <w:tmpl w:val="21F29F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53210"/>
    <w:multiLevelType w:val="hybridMultilevel"/>
    <w:tmpl w:val="D9F4260A"/>
    <w:lvl w:ilvl="0" w:tplc="093C8856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3666B"/>
    <w:multiLevelType w:val="multilevel"/>
    <w:tmpl w:val="F88A6CB8"/>
    <w:styleLink w:val="WW8Num3"/>
    <w:lvl w:ilvl="0">
      <w:start w:val="1"/>
      <w:numFmt w:val="decimal"/>
      <w:lvlText w:val="%1)"/>
      <w:lvlJc w:val="left"/>
      <w:pPr>
        <w:ind w:left="502" w:hanging="360"/>
      </w:pPr>
      <w:rPr>
        <w:bCs/>
        <w:sz w:val="18"/>
        <w:szCs w:val="18"/>
        <w:lang w:val="en-US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1.%2.%3."/>
      <w:lvlJc w:val="right"/>
      <w:pPr>
        <w:ind w:left="2302" w:hanging="180"/>
      </w:pPr>
    </w:lvl>
    <w:lvl w:ilvl="3">
      <w:start w:val="1"/>
      <w:numFmt w:val="decimal"/>
      <w:lvlText w:val="%1.%2.%3.%4."/>
      <w:lvlJc w:val="left"/>
      <w:pPr>
        <w:ind w:left="3022" w:hanging="360"/>
      </w:pPr>
    </w:lvl>
    <w:lvl w:ilvl="4">
      <w:start w:val="1"/>
      <w:numFmt w:val="lowerLetter"/>
      <w:lvlText w:val="%1.%2.%3.%4.%5."/>
      <w:lvlJc w:val="left"/>
      <w:pPr>
        <w:ind w:left="3742" w:hanging="360"/>
      </w:pPr>
    </w:lvl>
    <w:lvl w:ilvl="5">
      <w:start w:val="1"/>
      <w:numFmt w:val="lowerRoman"/>
      <w:lvlText w:val="%1.%2.%3.%4.%5.%6."/>
      <w:lvlJc w:val="right"/>
      <w:pPr>
        <w:ind w:left="4462" w:hanging="180"/>
      </w:pPr>
    </w:lvl>
    <w:lvl w:ilvl="6">
      <w:start w:val="1"/>
      <w:numFmt w:val="decimal"/>
      <w:lvlText w:val="%1.%2.%3.%4.%5.%6.%7."/>
      <w:lvlJc w:val="left"/>
      <w:pPr>
        <w:ind w:left="5182" w:hanging="360"/>
      </w:pPr>
    </w:lvl>
    <w:lvl w:ilvl="7">
      <w:start w:val="1"/>
      <w:numFmt w:val="lowerLetter"/>
      <w:lvlText w:val="%1.%2.%3.%4.%5.%6.%7.%8."/>
      <w:lvlJc w:val="left"/>
      <w:pPr>
        <w:ind w:left="5902" w:hanging="360"/>
      </w:pPr>
    </w:lvl>
    <w:lvl w:ilvl="8">
      <w:start w:val="1"/>
      <w:numFmt w:val="lowerRoman"/>
      <w:lvlText w:val="%1.%2.%3.%4.%5.%6.%7.%8.%9."/>
      <w:lvlJc w:val="right"/>
      <w:pPr>
        <w:ind w:left="6622" w:hanging="180"/>
      </w:pPr>
    </w:lvl>
  </w:abstractNum>
  <w:abstractNum w:abstractNumId="28" w15:restartNumberingAfterBreak="0">
    <w:nsid w:val="6DB212CF"/>
    <w:multiLevelType w:val="multilevel"/>
    <w:tmpl w:val="CC208A06"/>
    <w:styleLink w:val="WW8Num4"/>
    <w:lvl w:ilvl="0">
      <w:start w:val="1"/>
      <w:numFmt w:val="decimal"/>
      <w:lvlText w:val="%1)"/>
      <w:lvlJc w:val="left"/>
      <w:pPr>
        <w:ind w:left="502" w:hanging="360"/>
      </w:pPr>
      <w:rPr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9" w15:restartNumberingAfterBreak="0">
    <w:nsid w:val="720D2633"/>
    <w:multiLevelType w:val="hybridMultilevel"/>
    <w:tmpl w:val="B2B8DF38"/>
    <w:lvl w:ilvl="0" w:tplc="AE9E7A5C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D3A19"/>
    <w:multiLevelType w:val="hybridMultilevel"/>
    <w:tmpl w:val="165C4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2651C"/>
    <w:multiLevelType w:val="hybridMultilevel"/>
    <w:tmpl w:val="66042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F3140"/>
    <w:multiLevelType w:val="hybridMultilevel"/>
    <w:tmpl w:val="4F4C7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220E1"/>
    <w:multiLevelType w:val="hybridMultilevel"/>
    <w:tmpl w:val="0CB49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3122">
    <w:abstractNumId w:val="15"/>
  </w:num>
  <w:num w:numId="2" w16cid:durableId="967398182">
    <w:abstractNumId w:val="5"/>
  </w:num>
  <w:num w:numId="3" w16cid:durableId="872232020">
    <w:abstractNumId w:val="4"/>
  </w:num>
  <w:num w:numId="4" w16cid:durableId="1446346105">
    <w:abstractNumId w:val="11"/>
  </w:num>
  <w:num w:numId="5" w16cid:durableId="825240067">
    <w:abstractNumId w:val="23"/>
  </w:num>
  <w:num w:numId="6" w16cid:durableId="2064399900">
    <w:abstractNumId w:val="22"/>
  </w:num>
  <w:num w:numId="7" w16cid:durableId="1482774789">
    <w:abstractNumId w:val="26"/>
  </w:num>
  <w:num w:numId="8" w16cid:durableId="638002588">
    <w:abstractNumId w:val="27"/>
    <w:lvlOverride w:ilvl="0">
      <w:lvl w:ilvl="0">
        <w:start w:val="1"/>
        <w:numFmt w:val="decimal"/>
        <w:lvlText w:val="%1)"/>
        <w:lvlJc w:val="left"/>
        <w:pPr>
          <w:ind w:left="3621" w:hanging="360"/>
        </w:pPr>
        <w:rPr>
          <w:rFonts w:ascii="Times New Roman" w:hAnsi="Times New Roman" w:cs="Times New Roman" w:hint="default"/>
          <w:bCs/>
          <w:sz w:val="18"/>
          <w:szCs w:val="18"/>
          <w:lang w:val="en-US"/>
        </w:rPr>
      </w:lvl>
    </w:lvlOverride>
  </w:num>
  <w:num w:numId="9" w16cid:durableId="1474131309">
    <w:abstractNumId w:val="27"/>
  </w:num>
  <w:num w:numId="10" w16cid:durableId="1717655185">
    <w:abstractNumId w:val="14"/>
  </w:num>
  <w:num w:numId="11" w16cid:durableId="806119153">
    <w:abstractNumId w:val="1"/>
  </w:num>
  <w:num w:numId="12" w16cid:durableId="1500732243">
    <w:abstractNumId w:val="29"/>
  </w:num>
  <w:num w:numId="13" w16cid:durableId="620189627">
    <w:abstractNumId w:val="6"/>
  </w:num>
  <w:num w:numId="14" w16cid:durableId="1291060158">
    <w:abstractNumId w:val="21"/>
  </w:num>
  <w:num w:numId="15" w16cid:durableId="1255046308">
    <w:abstractNumId w:val="16"/>
  </w:num>
  <w:num w:numId="16" w16cid:durableId="1090541746">
    <w:abstractNumId w:val="32"/>
  </w:num>
  <w:num w:numId="17" w16cid:durableId="983435060">
    <w:abstractNumId w:val="7"/>
  </w:num>
  <w:num w:numId="18" w16cid:durableId="1433672100">
    <w:abstractNumId w:val="13"/>
  </w:num>
  <w:num w:numId="19" w16cid:durableId="876086215">
    <w:abstractNumId w:val="0"/>
  </w:num>
  <w:num w:numId="20" w16cid:durableId="1706563195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ajorHAnsi" w:hAnsiTheme="majorHAnsi" w:cstheme="majorHAnsi" w:hint="default"/>
          <w:sz w:val="20"/>
          <w:szCs w:val="20"/>
          <w:lang w:val="pl-PL"/>
        </w:rPr>
      </w:lvl>
    </w:lvlOverride>
  </w:num>
  <w:num w:numId="21" w16cid:durableId="628436547">
    <w:abstractNumId w:val="2"/>
  </w:num>
  <w:num w:numId="22" w16cid:durableId="894050519">
    <w:abstractNumId w:val="25"/>
  </w:num>
  <w:num w:numId="23" w16cid:durableId="1064372237">
    <w:abstractNumId w:val="18"/>
  </w:num>
  <w:num w:numId="24" w16cid:durableId="1745300466">
    <w:abstractNumId w:val="33"/>
  </w:num>
  <w:num w:numId="25" w16cid:durableId="1793935924">
    <w:abstractNumId w:val="30"/>
  </w:num>
  <w:num w:numId="26" w16cid:durableId="229197656">
    <w:abstractNumId w:val="28"/>
    <w:lvlOverride w:ilvl="0">
      <w:lvl w:ilvl="0">
        <w:start w:val="1"/>
        <w:numFmt w:val="decimal"/>
        <w:lvlText w:val="%1)"/>
        <w:lvlJc w:val="left"/>
        <w:pPr>
          <w:ind w:left="502" w:hanging="360"/>
        </w:pPr>
        <w:rPr>
          <w:sz w:val="20"/>
          <w:szCs w:val="18"/>
          <w:lang w:val="pl-PL"/>
        </w:rPr>
      </w:lvl>
    </w:lvlOverride>
  </w:num>
  <w:num w:numId="27" w16cid:durableId="707798968">
    <w:abstractNumId w:val="28"/>
  </w:num>
  <w:num w:numId="28" w16cid:durableId="191114442">
    <w:abstractNumId w:val="10"/>
  </w:num>
  <w:num w:numId="29" w16cid:durableId="416753915">
    <w:abstractNumId w:val="24"/>
  </w:num>
  <w:num w:numId="30" w16cid:durableId="774785584">
    <w:abstractNumId w:val="31"/>
  </w:num>
  <w:num w:numId="31" w16cid:durableId="573734464">
    <w:abstractNumId w:val="20"/>
  </w:num>
  <w:num w:numId="32" w16cid:durableId="717315223">
    <w:abstractNumId w:val="3"/>
  </w:num>
  <w:num w:numId="33" w16cid:durableId="1934776916">
    <w:abstractNumId w:val="17"/>
  </w:num>
  <w:num w:numId="34" w16cid:durableId="14598805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38342823">
    <w:abstractNumId w:val="19"/>
  </w:num>
  <w:num w:numId="36" w16cid:durableId="257954997">
    <w:abstractNumId w:val="12"/>
  </w:num>
  <w:num w:numId="37" w16cid:durableId="2096632707">
    <w:abstractNumId w:val="8"/>
  </w:num>
  <w:num w:numId="38" w16cid:durableId="9266914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B09"/>
    <w:rsid w:val="00003067"/>
    <w:rsid w:val="000042E2"/>
    <w:rsid w:val="00005FB4"/>
    <w:rsid w:val="0001092A"/>
    <w:rsid w:val="00013811"/>
    <w:rsid w:val="00013F29"/>
    <w:rsid w:val="00013F8B"/>
    <w:rsid w:val="000141FB"/>
    <w:rsid w:val="00026A09"/>
    <w:rsid w:val="00027E07"/>
    <w:rsid w:val="00030A28"/>
    <w:rsid w:val="000366EF"/>
    <w:rsid w:val="00037531"/>
    <w:rsid w:val="00045369"/>
    <w:rsid w:val="000675E7"/>
    <w:rsid w:val="00072ECE"/>
    <w:rsid w:val="0007535A"/>
    <w:rsid w:val="00076132"/>
    <w:rsid w:val="00081C2B"/>
    <w:rsid w:val="00084F6D"/>
    <w:rsid w:val="000858F8"/>
    <w:rsid w:val="00097202"/>
    <w:rsid w:val="000A7F37"/>
    <w:rsid w:val="000B185D"/>
    <w:rsid w:val="000B2096"/>
    <w:rsid w:val="000B730D"/>
    <w:rsid w:val="000C5304"/>
    <w:rsid w:val="000C61AE"/>
    <w:rsid w:val="000E18EE"/>
    <w:rsid w:val="000F4917"/>
    <w:rsid w:val="00102063"/>
    <w:rsid w:val="00104A3C"/>
    <w:rsid w:val="00110D43"/>
    <w:rsid w:val="001150BC"/>
    <w:rsid w:val="00117430"/>
    <w:rsid w:val="00124009"/>
    <w:rsid w:val="00143B49"/>
    <w:rsid w:val="00146882"/>
    <w:rsid w:val="00150572"/>
    <w:rsid w:val="00162BE7"/>
    <w:rsid w:val="001648F4"/>
    <w:rsid w:val="001703F4"/>
    <w:rsid w:val="00172B5E"/>
    <w:rsid w:val="00177484"/>
    <w:rsid w:val="00180345"/>
    <w:rsid w:val="00197D8E"/>
    <w:rsid w:val="001A1D1A"/>
    <w:rsid w:val="001A2251"/>
    <w:rsid w:val="001A70A0"/>
    <w:rsid w:val="001B6BE7"/>
    <w:rsid w:val="001C2667"/>
    <w:rsid w:val="001C4402"/>
    <w:rsid w:val="001C5426"/>
    <w:rsid w:val="001D1901"/>
    <w:rsid w:val="001D5A28"/>
    <w:rsid w:val="001F20AC"/>
    <w:rsid w:val="00201AA2"/>
    <w:rsid w:val="00205005"/>
    <w:rsid w:val="00206B2F"/>
    <w:rsid w:val="002254BA"/>
    <w:rsid w:val="00227162"/>
    <w:rsid w:val="002343C6"/>
    <w:rsid w:val="002355E6"/>
    <w:rsid w:val="00242068"/>
    <w:rsid w:val="00244E61"/>
    <w:rsid w:val="002515D8"/>
    <w:rsid w:val="00253A99"/>
    <w:rsid w:val="00270C1F"/>
    <w:rsid w:val="00283696"/>
    <w:rsid w:val="002851AA"/>
    <w:rsid w:val="002905C5"/>
    <w:rsid w:val="00294C00"/>
    <w:rsid w:val="002B317C"/>
    <w:rsid w:val="002C3084"/>
    <w:rsid w:val="002D03EC"/>
    <w:rsid w:val="002D2523"/>
    <w:rsid w:val="002E2E96"/>
    <w:rsid w:val="002E310B"/>
    <w:rsid w:val="00300885"/>
    <w:rsid w:val="0031096D"/>
    <w:rsid w:val="0031154D"/>
    <w:rsid w:val="00312757"/>
    <w:rsid w:val="003172FF"/>
    <w:rsid w:val="00317B5E"/>
    <w:rsid w:val="00324677"/>
    <w:rsid w:val="00325D45"/>
    <w:rsid w:val="0032655A"/>
    <w:rsid w:val="00326F36"/>
    <w:rsid w:val="00340DED"/>
    <w:rsid w:val="003427BA"/>
    <w:rsid w:val="0034572D"/>
    <w:rsid w:val="00345F02"/>
    <w:rsid w:val="003477E7"/>
    <w:rsid w:val="00351DF6"/>
    <w:rsid w:val="00360CD6"/>
    <w:rsid w:val="003646A2"/>
    <w:rsid w:val="00365333"/>
    <w:rsid w:val="00373D03"/>
    <w:rsid w:val="00374C5F"/>
    <w:rsid w:val="00382B6A"/>
    <w:rsid w:val="00383BE9"/>
    <w:rsid w:val="0038749B"/>
    <w:rsid w:val="00390382"/>
    <w:rsid w:val="003937CA"/>
    <w:rsid w:val="00395837"/>
    <w:rsid w:val="003A2A54"/>
    <w:rsid w:val="003A3A13"/>
    <w:rsid w:val="003A5A84"/>
    <w:rsid w:val="003A6D35"/>
    <w:rsid w:val="003B0350"/>
    <w:rsid w:val="003B560E"/>
    <w:rsid w:val="003C0274"/>
    <w:rsid w:val="003C226F"/>
    <w:rsid w:val="003E1DA2"/>
    <w:rsid w:val="003E3904"/>
    <w:rsid w:val="004019DF"/>
    <w:rsid w:val="00407AEA"/>
    <w:rsid w:val="00411F78"/>
    <w:rsid w:val="00413CA2"/>
    <w:rsid w:val="0041400C"/>
    <w:rsid w:val="00415BD0"/>
    <w:rsid w:val="00415D6C"/>
    <w:rsid w:val="00422230"/>
    <w:rsid w:val="00423361"/>
    <w:rsid w:val="004233E3"/>
    <w:rsid w:val="0042651F"/>
    <w:rsid w:val="00432FEA"/>
    <w:rsid w:val="00440113"/>
    <w:rsid w:val="00441EB6"/>
    <w:rsid w:val="00443669"/>
    <w:rsid w:val="00443A0E"/>
    <w:rsid w:val="00455923"/>
    <w:rsid w:val="00456EF2"/>
    <w:rsid w:val="00464797"/>
    <w:rsid w:val="0046572C"/>
    <w:rsid w:val="00481DD0"/>
    <w:rsid w:val="0048357A"/>
    <w:rsid w:val="004932BB"/>
    <w:rsid w:val="0049442E"/>
    <w:rsid w:val="0049554D"/>
    <w:rsid w:val="004A37FA"/>
    <w:rsid w:val="004A7ADA"/>
    <w:rsid w:val="004B2C30"/>
    <w:rsid w:val="004B312F"/>
    <w:rsid w:val="004B7C31"/>
    <w:rsid w:val="004C1587"/>
    <w:rsid w:val="004C2480"/>
    <w:rsid w:val="004C33DB"/>
    <w:rsid w:val="004C3573"/>
    <w:rsid w:val="004C5F4D"/>
    <w:rsid w:val="004E3564"/>
    <w:rsid w:val="004E4E53"/>
    <w:rsid w:val="004E547F"/>
    <w:rsid w:val="004E67CC"/>
    <w:rsid w:val="004F0231"/>
    <w:rsid w:val="004F3C9E"/>
    <w:rsid w:val="004F5981"/>
    <w:rsid w:val="004F6727"/>
    <w:rsid w:val="004F6D66"/>
    <w:rsid w:val="0050234E"/>
    <w:rsid w:val="00512AE8"/>
    <w:rsid w:val="00517EE8"/>
    <w:rsid w:val="005251D5"/>
    <w:rsid w:val="00527290"/>
    <w:rsid w:val="0053305E"/>
    <w:rsid w:val="00534465"/>
    <w:rsid w:val="005358D2"/>
    <w:rsid w:val="00535CFE"/>
    <w:rsid w:val="00540635"/>
    <w:rsid w:val="00546C5A"/>
    <w:rsid w:val="00551944"/>
    <w:rsid w:val="005605E9"/>
    <w:rsid w:val="00561562"/>
    <w:rsid w:val="00563EE9"/>
    <w:rsid w:val="00564F5A"/>
    <w:rsid w:val="00571A03"/>
    <w:rsid w:val="00584334"/>
    <w:rsid w:val="00584F32"/>
    <w:rsid w:val="005919BC"/>
    <w:rsid w:val="00593CFE"/>
    <w:rsid w:val="00596EAD"/>
    <w:rsid w:val="005A03CF"/>
    <w:rsid w:val="005A1ABA"/>
    <w:rsid w:val="005A7111"/>
    <w:rsid w:val="005B13B3"/>
    <w:rsid w:val="005B6EDD"/>
    <w:rsid w:val="005C4A15"/>
    <w:rsid w:val="005C4F1E"/>
    <w:rsid w:val="005D7921"/>
    <w:rsid w:val="005D797C"/>
    <w:rsid w:val="005E3C67"/>
    <w:rsid w:val="005E5FB8"/>
    <w:rsid w:val="005F20F7"/>
    <w:rsid w:val="005F2978"/>
    <w:rsid w:val="005F53C4"/>
    <w:rsid w:val="005F7811"/>
    <w:rsid w:val="00611454"/>
    <w:rsid w:val="00612073"/>
    <w:rsid w:val="006148ED"/>
    <w:rsid w:val="00627041"/>
    <w:rsid w:val="00630152"/>
    <w:rsid w:val="00637ED1"/>
    <w:rsid w:val="00646236"/>
    <w:rsid w:val="006473CB"/>
    <w:rsid w:val="00651122"/>
    <w:rsid w:val="00657F2E"/>
    <w:rsid w:val="00664C24"/>
    <w:rsid w:val="0066720D"/>
    <w:rsid w:val="00671EC2"/>
    <w:rsid w:val="00676E99"/>
    <w:rsid w:val="006A02E7"/>
    <w:rsid w:val="006B00EB"/>
    <w:rsid w:val="006B27DB"/>
    <w:rsid w:val="006D053A"/>
    <w:rsid w:val="006D10C3"/>
    <w:rsid w:val="006D1D98"/>
    <w:rsid w:val="006E3A9B"/>
    <w:rsid w:val="006F178A"/>
    <w:rsid w:val="00703397"/>
    <w:rsid w:val="00706F20"/>
    <w:rsid w:val="00707EE6"/>
    <w:rsid w:val="0071445C"/>
    <w:rsid w:val="0071769C"/>
    <w:rsid w:val="007212BE"/>
    <w:rsid w:val="00723EB9"/>
    <w:rsid w:val="00724239"/>
    <w:rsid w:val="00725936"/>
    <w:rsid w:val="0072695D"/>
    <w:rsid w:val="0072740C"/>
    <w:rsid w:val="00730401"/>
    <w:rsid w:val="00764F77"/>
    <w:rsid w:val="00774483"/>
    <w:rsid w:val="0077493E"/>
    <w:rsid w:val="00776C2A"/>
    <w:rsid w:val="00777270"/>
    <w:rsid w:val="00777D68"/>
    <w:rsid w:val="0078762E"/>
    <w:rsid w:val="007905C9"/>
    <w:rsid w:val="00790ECA"/>
    <w:rsid w:val="0079477D"/>
    <w:rsid w:val="007A1B6C"/>
    <w:rsid w:val="007A1C64"/>
    <w:rsid w:val="007B675D"/>
    <w:rsid w:val="007B7968"/>
    <w:rsid w:val="007C0094"/>
    <w:rsid w:val="007C3E75"/>
    <w:rsid w:val="007C57CD"/>
    <w:rsid w:val="007C767F"/>
    <w:rsid w:val="007E60E6"/>
    <w:rsid w:val="007E6983"/>
    <w:rsid w:val="007E7008"/>
    <w:rsid w:val="007F2EA9"/>
    <w:rsid w:val="007F5145"/>
    <w:rsid w:val="00805D17"/>
    <w:rsid w:val="0081211E"/>
    <w:rsid w:val="00820264"/>
    <w:rsid w:val="008227DC"/>
    <w:rsid w:val="00832247"/>
    <w:rsid w:val="008323F2"/>
    <w:rsid w:val="00835AFE"/>
    <w:rsid w:val="008376B6"/>
    <w:rsid w:val="00840341"/>
    <w:rsid w:val="0084608B"/>
    <w:rsid w:val="00875748"/>
    <w:rsid w:val="008773D3"/>
    <w:rsid w:val="00882FCE"/>
    <w:rsid w:val="00890BD6"/>
    <w:rsid w:val="00892626"/>
    <w:rsid w:val="00894920"/>
    <w:rsid w:val="008A311E"/>
    <w:rsid w:val="008B444C"/>
    <w:rsid w:val="008B71F4"/>
    <w:rsid w:val="008C02DA"/>
    <w:rsid w:val="008C1481"/>
    <w:rsid w:val="008C1AB0"/>
    <w:rsid w:val="008D5B0A"/>
    <w:rsid w:val="008E1F82"/>
    <w:rsid w:val="008E4537"/>
    <w:rsid w:val="008F6B12"/>
    <w:rsid w:val="008F7A4A"/>
    <w:rsid w:val="0090433D"/>
    <w:rsid w:val="00911BC0"/>
    <w:rsid w:val="009209FF"/>
    <w:rsid w:val="00921F78"/>
    <w:rsid w:val="0092649B"/>
    <w:rsid w:val="00935E7E"/>
    <w:rsid w:val="0094249F"/>
    <w:rsid w:val="009432C8"/>
    <w:rsid w:val="00963917"/>
    <w:rsid w:val="009647A5"/>
    <w:rsid w:val="00982FDA"/>
    <w:rsid w:val="00987A82"/>
    <w:rsid w:val="00987D96"/>
    <w:rsid w:val="009A2EA7"/>
    <w:rsid w:val="009A785A"/>
    <w:rsid w:val="009B0508"/>
    <w:rsid w:val="009B1495"/>
    <w:rsid w:val="009B20F1"/>
    <w:rsid w:val="009C0BE1"/>
    <w:rsid w:val="009C0E11"/>
    <w:rsid w:val="009C22D8"/>
    <w:rsid w:val="009D67FA"/>
    <w:rsid w:val="009E0790"/>
    <w:rsid w:val="009E3BEB"/>
    <w:rsid w:val="009F2BD5"/>
    <w:rsid w:val="009F5007"/>
    <w:rsid w:val="00A0306D"/>
    <w:rsid w:val="00A05318"/>
    <w:rsid w:val="00A177B7"/>
    <w:rsid w:val="00A22F2C"/>
    <w:rsid w:val="00A279E6"/>
    <w:rsid w:val="00A4045E"/>
    <w:rsid w:val="00A433D8"/>
    <w:rsid w:val="00A7477E"/>
    <w:rsid w:val="00A80FF0"/>
    <w:rsid w:val="00A8322D"/>
    <w:rsid w:val="00A9139D"/>
    <w:rsid w:val="00A97BC6"/>
    <w:rsid w:val="00AA00EF"/>
    <w:rsid w:val="00AA0B00"/>
    <w:rsid w:val="00AB019F"/>
    <w:rsid w:val="00AB21ED"/>
    <w:rsid w:val="00AB2610"/>
    <w:rsid w:val="00AB5B1B"/>
    <w:rsid w:val="00AB601B"/>
    <w:rsid w:val="00AC1E0A"/>
    <w:rsid w:val="00AC21FD"/>
    <w:rsid w:val="00AC2452"/>
    <w:rsid w:val="00AC5EAB"/>
    <w:rsid w:val="00AD0865"/>
    <w:rsid w:val="00AD0F56"/>
    <w:rsid w:val="00AD5904"/>
    <w:rsid w:val="00AD6CAF"/>
    <w:rsid w:val="00AD6DB8"/>
    <w:rsid w:val="00AD7B09"/>
    <w:rsid w:val="00AE3FD8"/>
    <w:rsid w:val="00AF0A66"/>
    <w:rsid w:val="00AF4E90"/>
    <w:rsid w:val="00AF7100"/>
    <w:rsid w:val="00B00AD0"/>
    <w:rsid w:val="00B01A2E"/>
    <w:rsid w:val="00B04255"/>
    <w:rsid w:val="00B05F70"/>
    <w:rsid w:val="00B14BAE"/>
    <w:rsid w:val="00B17810"/>
    <w:rsid w:val="00B17895"/>
    <w:rsid w:val="00B21D1B"/>
    <w:rsid w:val="00B315A8"/>
    <w:rsid w:val="00B329AA"/>
    <w:rsid w:val="00B370D3"/>
    <w:rsid w:val="00B42BA8"/>
    <w:rsid w:val="00B43BDC"/>
    <w:rsid w:val="00B50C4F"/>
    <w:rsid w:val="00B51745"/>
    <w:rsid w:val="00B54394"/>
    <w:rsid w:val="00B558DB"/>
    <w:rsid w:val="00B60AD6"/>
    <w:rsid w:val="00B624E2"/>
    <w:rsid w:val="00B64C4B"/>
    <w:rsid w:val="00B6726B"/>
    <w:rsid w:val="00B67338"/>
    <w:rsid w:val="00B7099B"/>
    <w:rsid w:val="00B70ABC"/>
    <w:rsid w:val="00B70E65"/>
    <w:rsid w:val="00B74028"/>
    <w:rsid w:val="00B8049F"/>
    <w:rsid w:val="00B83464"/>
    <w:rsid w:val="00B84BA6"/>
    <w:rsid w:val="00B873F5"/>
    <w:rsid w:val="00B87D58"/>
    <w:rsid w:val="00B934A4"/>
    <w:rsid w:val="00B95A44"/>
    <w:rsid w:val="00BA3025"/>
    <w:rsid w:val="00BB0D6F"/>
    <w:rsid w:val="00BB6884"/>
    <w:rsid w:val="00BC1F93"/>
    <w:rsid w:val="00BC773A"/>
    <w:rsid w:val="00BD01D5"/>
    <w:rsid w:val="00BD2CBF"/>
    <w:rsid w:val="00BD7031"/>
    <w:rsid w:val="00BE0D74"/>
    <w:rsid w:val="00BE2DA0"/>
    <w:rsid w:val="00BE5B57"/>
    <w:rsid w:val="00BE7CFD"/>
    <w:rsid w:val="00C00C51"/>
    <w:rsid w:val="00C02749"/>
    <w:rsid w:val="00C07A6B"/>
    <w:rsid w:val="00C13E4B"/>
    <w:rsid w:val="00C17B23"/>
    <w:rsid w:val="00C26FBE"/>
    <w:rsid w:val="00C313E0"/>
    <w:rsid w:val="00C43BEC"/>
    <w:rsid w:val="00C5565F"/>
    <w:rsid w:val="00C60B85"/>
    <w:rsid w:val="00C7227A"/>
    <w:rsid w:val="00C72C3B"/>
    <w:rsid w:val="00C75191"/>
    <w:rsid w:val="00C77DCE"/>
    <w:rsid w:val="00C80384"/>
    <w:rsid w:val="00C8435E"/>
    <w:rsid w:val="00C95EF7"/>
    <w:rsid w:val="00C96AB2"/>
    <w:rsid w:val="00CA2678"/>
    <w:rsid w:val="00CA67F9"/>
    <w:rsid w:val="00CB1C8D"/>
    <w:rsid w:val="00CC51CC"/>
    <w:rsid w:val="00CC5FD4"/>
    <w:rsid w:val="00CD3291"/>
    <w:rsid w:val="00CE1082"/>
    <w:rsid w:val="00CE3FDA"/>
    <w:rsid w:val="00CE4C4E"/>
    <w:rsid w:val="00CE7563"/>
    <w:rsid w:val="00CF4EB3"/>
    <w:rsid w:val="00D03D37"/>
    <w:rsid w:val="00D03FA5"/>
    <w:rsid w:val="00D11486"/>
    <w:rsid w:val="00D122FE"/>
    <w:rsid w:val="00D14D15"/>
    <w:rsid w:val="00D2253C"/>
    <w:rsid w:val="00D300ED"/>
    <w:rsid w:val="00D3266F"/>
    <w:rsid w:val="00D33237"/>
    <w:rsid w:val="00D34CB5"/>
    <w:rsid w:val="00D44681"/>
    <w:rsid w:val="00D510E5"/>
    <w:rsid w:val="00D52E47"/>
    <w:rsid w:val="00D544CE"/>
    <w:rsid w:val="00D6669B"/>
    <w:rsid w:val="00D71701"/>
    <w:rsid w:val="00D72E6D"/>
    <w:rsid w:val="00D80491"/>
    <w:rsid w:val="00D824A2"/>
    <w:rsid w:val="00D83543"/>
    <w:rsid w:val="00D86EB9"/>
    <w:rsid w:val="00D93FD9"/>
    <w:rsid w:val="00DA1E0D"/>
    <w:rsid w:val="00DA6441"/>
    <w:rsid w:val="00DA7F1C"/>
    <w:rsid w:val="00DC0935"/>
    <w:rsid w:val="00DC2A55"/>
    <w:rsid w:val="00DC6930"/>
    <w:rsid w:val="00DC7CDF"/>
    <w:rsid w:val="00DD02FA"/>
    <w:rsid w:val="00DE13BF"/>
    <w:rsid w:val="00DF20DE"/>
    <w:rsid w:val="00DF4538"/>
    <w:rsid w:val="00DF7216"/>
    <w:rsid w:val="00E04382"/>
    <w:rsid w:val="00E0475C"/>
    <w:rsid w:val="00E06918"/>
    <w:rsid w:val="00E11ACC"/>
    <w:rsid w:val="00E16526"/>
    <w:rsid w:val="00E34C87"/>
    <w:rsid w:val="00E3664E"/>
    <w:rsid w:val="00E3795E"/>
    <w:rsid w:val="00E521C1"/>
    <w:rsid w:val="00E54C2D"/>
    <w:rsid w:val="00E6041D"/>
    <w:rsid w:val="00E6591A"/>
    <w:rsid w:val="00E731E8"/>
    <w:rsid w:val="00E7593E"/>
    <w:rsid w:val="00E81537"/>
    <w:rsid w:val="00E865E1"/>
    <w:rsid w:val="00E915C9"/>
    <w:rsid w:val="00E9531C"/>
    <w:rsid w:val="00EA1EF0"/>
    <w:rsid w:val="00EA492A"/>
    <w:rsid w:val="00EA6C7C"/>
    <w:rsid w:val="00EA775E"/>
    <w:rsid w:val="00EB0EC7"/>
    <w:rsid w:val="00EC3CA1"/>
    <w:rsid w:val="00ED16A7"/>
    <w:rsid w:val="00ED7A99"/>
    <w:rsid w:val="00EE38B2"/>
    <w:rsid w:val="00EE63C5"/>
    <w:rsid w:val="00EF3266"/>
    <w:rsid w:val="00EF5A58"/>
    <w:rsid w:val="00EF7D4C"/>
    <w:rsid w:val="00F02108"/>
    <w:rsid w:val="00F021D5"/>
    <w:rsid w:val="00F05017"/>
    <w:rsid w:val="00F062CF"/>
    <w:rsid w:val="00F12A0A"/>
    <w:rsid w:val="00F2301D"/>
    <w:rsid w:val="00F23ACD"/>
    <w:rsid w:val="00F240D8"/>
    <w:rsid w:val="00F300A8"/>
    <w:rsid w:val="00F32C69"/>
    <w:rsid w:val="00F364FB"/>
    <w:rsid w:val="00F37DF0"/>
    <w:rsid w:val="00F402E3"/>
    <w:rsid w:val="00F409C1"/>
    <w:rsid w:val="00F47557"/>
    <w:rsid w:val="00F47D34"/>
    <w:rsid w:val="00F64302"/>
    <w:rsid w:val="00F715B7"/>
    <w:rsid w:val="00F72249"/>
    <w:rsid w:val="00F82596"/>
    <w:rsid w:val="00F84EBC"/>
    <w:rsid w:val="00F87818"/>
    <w:rsid w:val="00FB1E82"/>
    <w:rsid w:val="00FC3988"/>
    <w:rsid w:val="00FC4C07"/>
    <w:rsid w:val="00FC4D32"/>
    <w:rsid w:val="00FE410C"/>
    <w:rsid w:val="00FE618E"/>
    <w:rsid w:val="00FF5908"/>
    <w:rsid w:val="00FF6209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19F3"/>
  <w15:chartTrackingRefBased/>
  <w15:docId w15:val="{C3C17EF7-3C41-4465-AFF3-8C77FD3A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CW_Lista,Akapit z listą BS,normalny tekst,List Paragraph2,maz_wyliczenie,opis dzialania,K-P_odwolanie,A_wyliczenie,Akapit z listą 1,Nagłowek 3,Kolorowa lista — akcent 11,Dot pt,Preambuła,lp1"/>
    <w:basedOn w:val="Normalny"/>
    <w:link w:val="AkapitzlistZnak"/>
    <w:uiPriority w:val="34"/>
    <w:qFormat/>
    <w:rsid w:val="0031154D"/>
    <w:pPr>
      <w:ind w:left="720"/>
      <w:contextualSpacing/>
    </w:pPr>
  </w:style>
  <w:style w:type="paragraph" w:customStyle="1" w:styleId="Default">
    <w:name w:val="Default"/>
    <w:rsid w:val="00EA1EF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1EF0"/>
    <w:rPr>
      <w:rFonts w:ascii="Arial" w:eastAsia="Times New Roman" w:hAnsi="Arial" w:cs="Times New Roman"/>
      <w:kern w:val="2"/>
      <w:sz w:val="20"/>
      <w:szCs w:val="20"/>
      <w:lang w:val="en-US" w:eastAsia="ar-SA"/>
    </w:rPr>
  </w:style>
  <w:style w:type="character" w:customStyle="1" w:styleId="PodtytuZnak">
    <w:name w:val="Podtytuł Znak"/>
    <w:basedOn w:val="Domylnaczcionkaakapitu"/>
    <w:link w:val="Podtytu"/>
    <w:qFormat/>
    <w:rsid w:val="00EA1EF0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EA1EF0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2"/>
      <w:sz w:val="20"/>
      <w:szCs w:val="20"/>
      <w:lang w:val="en-US"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EA1EF0"/>
  </w:style>
  <w:style w:type="paragraph" w:styleId="Podtytu">
    <w:name w:val="Subtitle"/>
    <w:basedOn w:val="Nagwek"/>
    <w:next w:val="Tekstpodstawowy"/>
    <w:link w:val="PodtytuZnak"/>
    <w:qFormat/>
    <w:rsid w:val="00EA1EF0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PodtytuZnak1">
    <w:name w:val="Podtytuł Znak1"/>
    <w:basedOn w:val="Domylnaczcionkaakapitu"/>
    <w:uiPriority w:val="11"/>
    <w:rsid w:val="00EA1EF0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semiHidden/>
    <w:unhideWhenUsed/>
    <w:rsid w:val="00EA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1EF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7C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7C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7C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C1F"/>
    <w:rPr>
      <w:rFonts w:ascii="Segoe UI" w:hAnsi="Segoe UI" w:cs="Segoe UI"/>
      <w:sz w:val="18"/>
      <w:szCs w:val="18"/>
    </w:rPr>
  </w:style>
  <w:style w:type="paragraph" w:customStyle="1" w:styleId="PGEtekstglowny">
    <w:name w:val="PGE_tekst_glowny"/>
    <w:basedOn w:val="Normalny"/>
    <w:rsid w:val="00270C1F"/>
    <w:pPr>
      <w:spacing w:after="0" w:line="360" w:lineRule="auto"/>
      <w:jc w:val="both"/>
    </w:pPr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2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22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22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2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247"/>
    <w:rPr>
      <w:b/>
      <w:bCs/>
      <w:sz w:val="20"/>
      <w:szCs w:val="20"/>
    </w:rPr>
  </w:style>
  <w:style w:type="paragraph" w:customStyle="1" w:styleId="Tekstpodstawowywcity21">
    <w:name w:val="Tekst podstawowy wcięty 21"/>
    <w:basedOn w:val="Normalny"/>
    <w:rsid w:val="002355E6"/>
    <w:pPr>
      <w:suppressAutoHyphens/>
      <w:autoSpaceDN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Textbody">
    <w:name w:val="Text body"/>
    <w:basedOn w:val="Normalny"/>
    <w:rsid w:val="00F05017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Times New Roman"/>
      <w:kern w:val="3"/>
      <w:sz w:val="20"/>
      <w:szCs w:val="20"/>
      <w:lang w:val="en-US" w:eastAsia="zh-CN"/>
    </w:rPr>
  </w:style>
  <w:style w:type="numbering" w:customStyle="1" w:styleId="WW8Num3">
    <w:name w:val="WW8Num3"/>
    <w:basedOn w:val="Bezlisty"/>
    <w:rsid w:val="00F05017"/>
    <w:pPr>
      <w:numPr>
        <w:numId w:val="9"/>
      </w:numPr>
    </w:pPr>
  </w:style>
  <w:style w:type="character" w:customStyle="1" w:styleId="AkapitzlistZnak">
    <w:name w:val="Akapit z listą Znak"/>
    <w:aliases w:val="L1 Znak,Numerowanie Znak,List Paragraph Znak,Akapit z listą5 Znak,CW_Lista Znak,Akapit z listą BS Znak,normalny tekst Znak,List Paragraph2 Znak,maz_wyliczenie Znak,opis dzialania Znak,K-P_odwolanie Znak,A_wyliczenie Znak,Dot pt Znak"/>
    <w:link w:val="Akapitzlist"/>
    <w:uiPriority w:val="34"/>
    <w:qFormat/>
    <w:rsid w:val="00FC4C07"/>
  </w:style>
  <w:style w:type="numbering" w:customStyle="1" w:styleId="WW8Num17">
    <w:name w:val="WW8Num17"/>
    <w:basedOn w:val="Bezlisty"/>
    <w:rsid w:val="004E547F"/>
    <w:pPr>
      <w:numPr>
        <w:numId w:val="21"/>
      </w:numPr>
    </w:pPr>
  </w:style>
  <w:style w:type="character" w:styleId="Hipercze">
    <w:name w:val="Hyperlink"/>
    <w:basedOn w:val="Domylnaczcionkaakapitu"/>
    <w:uiPriority w:val="99"/>
    <w:semiHidden/>
    <w:unhideWhenUsed/>
    <w:rsid w:val="004E547F"/>
    <w:rPr>
      <w:color w:val="0563C1"/>
      <w:u w:val="single"/>
    </w:rPr>
  </w:style>
  <w:style w:type="numbering" w:customStyle="1" w:styleId="WW8Num4">
    <w:name w:val="WW8Num4"/>
    <w:basedOn w:val="Bezlisty"/>
    <w:rsid w:val="00C26FBE"/>
    <w:pPr>
      <w:numPr>
        <w:numId w:val="27"/>
      </w:numPr>
    </w:pPr>
  </w:style>
  <w:style w:type="character" w:customStyle="1" w:styleId="markedcontent">
    <w:name w:val="markedcontent"/>
    <w:basedOn w:val="Domylnaczcionkaakapitu"/>
    <w:rsid w:val="00D14D15"/>
  </w:style>
  <w:style w:type="character" w:customStyle="1" w:styleId="highlight">
    <w:name w:val="highlight"/>
    <w:basedOn w:val="Domylnaczcionkaakapitu"/>
    <w:rsid w:val="00D1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1FFC8-5F5E-41AB-BBFC-7BB35962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1429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Enmedia</dc:creator>
  <cp:keywords/>
  <dc:description/>
  <cp:lastModifiedBy>Gabriela Kotlarczyk</cp:lastModifiedBy>
  <cp:revision>2</cp:revision>
  <cp:lastPrinted>2021-06-29T10:15:00Z</cp:lastPrinted>
  <dcterms:created xsi:type="dcterms:W3CDTF">2023-05-16T09:51:00Z</dcterms:created>
  <dcterms:modified xsi:type="dcterms:W3CDTF">2023-05-16T09:51:00Z</dcterms:modified>
</cp:coreProperties>
</file>