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5F1E8" w14:textId="269D16B6" w:rsidR="006A5DF1" w:rsidRPr="0053681A" w:rsidRDefault="004B6CFE" w:rsidP="006A5DF1">
      <w:pPr>
        <w:spacing w:after="240"/>
        <w:jc w:val="right"/>
        <w:rPr>
          <w:sz w:val="24"/>
          <w:szCs w:val="24"/>
        </w:rPr>
      </w:pPr>
      <w:r w:rsidRPr="0053681A">
        <w:rPr>
          <w:sz w:val="24"/>
          <w:szCs w:val="24"/>
        </w:rPr>
        <w:t>Rawicz</w:t>
      </w:r>
      <w:r w:rsidR="0053681A">
        <w:rPr>
          <w:sz w:val="24"/>
          <w:szCs w:val="24"/>
        </w:rPr>
        <w:t>,</w:t>
      </w:r>
      <w:r w:rsidR="006A5DF1" w:rsidRPr="0053681A">
        <w:rPr>
          <w:sz w:val="24"/>
          <w:szCs w:val="24"/>
        </w:rPr>
        <w:t xml:space="preserve"> dnia</w:t>
      </w:r>
      <w:r w:rsidR="0053681A">
        <w:rPr>
          <w:sz w:val="24"/>
          <w:szCs w:val="24"/>
        </w:rPr>
        <w:t xml:space="preserve"> </w:t>
      </w:r>
      <w:r w:rsidR="00B75536">
        <w:rPr>
          <w:sz w:val="24"/>
          <w:szCs w:val="24"/>
        </w:rPr>
        <w:t>01.09</w:t>
      </w:r>
      <w:r w:rsidR="0053681A" w:rsidRPr="00B75536">
        <w:rPr>
          <w:sz w:val="24"/>
          <w:szCs w:val="24"/>
        </w:rPr>
        <w:t>.2023 r</w:t>
      </w:r>
      <w:r w:rsidR="0053681A" w:rsidRPr="000013E5">
        <w:rPr>
          <w:sz w:val="24"/>
          <w:szCs w:val="24"/>
        </w:rPr>
        <w:t>.</w:t>
      </w:r>
    </w:p>
    <w:p w14:paraId="332E1E9C" w14:textId="77777777" w:rsidR="0029606A" w:rsidRPr="0053681A" w:rsidRDefault="0029606A" w:rsidP="006A5DF1">
      <w:pPr>
        <w:spacing w:after="240"/>
        <w:jc w:val="right"/>
        <w:rPr>
          <w:sz w:val="24"/>
          <w:szCs w:val="24"/>
        </w:rPr>
      </w:pPr>
    </w:p>
    <w:p w14:paraId="0B590B89" w14:textId="77777777" w:rsidR="006A5DF1" w:rsidRPr="0053681A" w:rsidRDefault="004B6CFE" w:rsidP="006A5DF1">
      <w:pPr>
        <w:rPr>
          <w:b/>
          <w:bCs/>
          <w:sz w:val="24"/>
          <w:szCs w:val="24"/>
        </w:rPr>
      </w:pPr>
      <w:r w:rsidRPr="0053681A">
        <w:rPr>
          <w:b/>
          <w:bCs/>
          <w:sz w:val="24"/>
          <w:szCs w:val="24"/>
        </w:rPr>
        <w:t>Powiatowe Centrum Usług Wspólnych w Rawiczu</w:t>
      </w:r>
    </w:p>
    <w:p w14:paraId="721C3778" w14:textId="77777777" w:rsidR="006A5DF1" w:rsidRPr="0053681A" w:rsidRDefault="004B6CFE" w:rsidP="006A5DF1">
      <w:pPr>
        <w:rPr>
          <w:sz w:val="24"/>
          <w:szCs w:val="24"/>
        </w:rPr>
      </w:pPr>
      <w:r w:rsidRPr="0053681A">
        <w:rPr>
          <w:sz w:val="24"/>
          <w:szCs w:val="24"/>
        </w:rPr>
        <w:t>ul. Mikołaja Kopernika</w:t>
      </w:r>
      <w:r w:rsidR="006A5DF1" w:rsidRPr="0053681A">
        <w:rPr>
          <w:sz w:val="24"/>
          <w:szCs w:val="24"/>
        </w:rPr>
        <w:t xml:space="preserve"> </w:t>
      </w:r>
      <w:r w:rsidRPr="0053681A">
        <w:rPr>
          <w:sz w:val="24"/>
          <w:szCs w:val="24"/>
        </w:rPr>
        <w:t>4</w:t>
      </w:r>
    </w:p>
    <w:p w14:paraId="3F88F958" w14:textId="77777777" w:rsidR="006A5DF1" w:rsidRPr="0053681A" w:rsidRDefault="004B6CFE" w:rsidP="006A5DF1">
      <w:pPr>
        <w:rPr>
          <w:sz w:val="24"/>
          <w:szCs w:val="24"/>
        </w:rPr>
      </w:pPr>
      <w:r w:rsidRPr="0053681A">
        <w:rPr>
          <w:sz w:val="24"/>
          <w:szCs w:val="24"/>
        </w:rPr>
        <w:t>63-900</w:t>
      </w:r>
      <w:r w:rsidR="006A5DF1" w:rsidRPr="0053681A">
        <w:rPr>
          <w:sz w:val="24"/>
          <w:szCs w:val="24"/>
        </w:rPr>
        <w:t xml:space="preserve"> </w:t>
      </w:r>
      <w:r w:rsidRPr="0053681A">
        <w:rPr>
          <w:sz w:val="24"/>
          <w:szCs w:val="24"/>
        </w:rPr>
        <w:t>Rawicz</w:t>
      </w:r>
    </w:p>
    <w:p w14:paraId="6D367E5E" w14:textId="77777777" w:rsidR="006A5DF1" w:rsidRDefault="006A5DF1" w:rsidP="006A5DF1">
      <w:pPr>
        <w:pStyle w:val="Nagwek"/>
        <w:tabs>
          <w:tab w:val="clear" w:pos="4536"/>
          <w:tab w:val="clear" w:pos="9072"/>
        </w:tabs>
        <w:rPr>
          <w:sz w:val="24"/>
          <w:szCs w:val="24"/>
        </w:rPr>
      </w:pPr>
    </w:p>
    <w:p w14:paraId="3B3A5DDC" w14:textId="52E01534" w:rsidR="00F52A86" w:rsidRPr="0053681A" w:rsidRDefault="00F52A86" w:rsidP="006A5DF1">
      <w:pPr>
        <w:pStyle w:val="Nagwek"/>
        <w:tabs>
          <w:tab w:val="clear" w:pos="4536"/>
          <w:tab w:val="clear" w:pos="9072"/>
        </w:tabs>
        <w:rPr>
          <w:sz w:val="24"/>
          <w:szCs w:val="24"/>
        </w:rPr>
      </w:pPr>
      <w:r>
        <w:rPr>
          <w:sz w:val="24"/>
          <w:szCs w:val="24"/>
        </w:rPr>
        <w:t xml:space="preserve">Znak sprawy: </w:t>
      </w:r>
      <w:r w:rsidRPr="00F52A86">
        <w:rPr>
          <w:b/>
          <w:bCs/>
          <w:sz w:val="24"/>
          <w:szCs w:val="24"/>
        </w:rPr>
        <w:t>PCUW.261.2.12.2023</w:t>
      </w:r>
    </w:p>
    <w:p w14:paraId="5E9AC9FE" w14:textId="77777777" w:rsidR="006A5DF1" w:rsidRPr="0053681A" w:rsidRDefault="006A5DF1" w:rsidP="006A5DF1">
      <w:pPr>
        <w:pStyle w:val="Nagwek"/>
        <w:tabs>
          <w:tab w:val="clear" w:pos="4536"/>
        </w:tabs>
        <w:rPr>
          <w:sz w:val="24"/>
          <w:szCs w:val="24"/>
        </w:rPr>
      </w:pPr>
      <w:r w:rsidRPr="0053681A">
        <w:rPr>
          <w:sz w:val="24"/>
          <w:szCs w:val="24"/>
        </w:rPr>
        <w:tab/>
        <w:t xml:space="preserve"> </w:t>
      </w:r>
    </w:p>
    <w:p w14:paraId="7343FA33" w14:textId="77777777" w:rsidR="006A5DF1" w:rsidRPr="0053681A" w:rsidRDefault="006A5DF1" w:rsidP="006A5DF1">
      <w:pPr>
        <w:pStyle w:val="Nagwek"/>
        <w:tabs>
          <w:tab w:val="clear" w:pos="4536"/>
          <w:tab w:val="clear" w:pos="9072"/>
        </w:tabs>
        <w:rPr>
          <w:sz w:val="24"/>
          <w:szCs w:val="24"/>
        </w:rPr>
      </w:pPr>
    </w:p>
    <w:p w14:paraId="11E26A12" w14:textId="77777777" w:rsidR="006A5DF1" w:rsidRPr="0053681A" w:rsidRDefault="006A5DF1" w:rsidP="00E935D6">
      <w:pPr>
        <w:tabs>
          <w:tab w:val="left" w:pos="708"/>
          <w:tab w:val="center" w:pos="4536"/>
          <w:tab w:val="right" w:pos="9072"/>
        </w:tabs>
        <w:spacing w:after="20"/>
        <w:ind w:left="4820"/>
        <w:rPr>
          <w:b/>
          <w:sz w:val="24"/>
          <w:szCs w:val="24"/>
        </w:rPr>
      </w:pPr>
      <w:r w:rsidRPr="0053681A">
        <w:rPr>
          <w:b/>
          <w:sz w:val="24"/>
          <w:szCs w:val="24"/>
        </w:rPr>
        <w:t>WYKONAWCY</w:t>
      </w:r>
    </w:p>
    <w:p w14:paraId="360BEB9D" w14:textId="77777777" w:rsidR="006A5DF1" w:rsidRPr="0053681A" w:rsidRDefault="006A5DF1" w:rsidP="00E935D6">
      <w:pPr>
        <w:tabs>
          <w:tab w:val="left" w:pos="708"/>
          <w:tab w:val="center" w:pos="4536"/>
          <w:tab w:val="right" w:pos="9072"/>
        </w:tabs>
        <w:spacing w:after="20"/>
        <w:ind w:left="4820"/>
        <w:rPr>
          <w:sz w:val="24"/>
          <w:szCs w:val="24"/>
        </w:rPr>
      </w:pPr>
      <w:r w:rsidRPr="0053681A">
        <w:rPr>
          <w:sz w:val="24"/>
          <w:szCs w:val="24"/>
        </w:rPr>
        <w:t>ubiegający się o zamówienie publiczne</w:t>
      </w:r>
    </w:p>
    <w:p w14:paraId="025AACEC" w14:textId="77777777" w:rsidR="006D4AB3" w:rsidRPr="0053681A" w:rsidRDefault="006D4AB3">
      <w:pPr>
        <w:pStyle w:val="Nagwek"/>
        <w:tabs>
          <w:tab w:val="clear" w:pos="4536"/>
        </w:tabs>
        <w:rPr>
          <w:sz w:val="22"/>
          <w:szCs w:val="22"/>
        </w:rPr>
      </w:pPr>
    </w:p>
    <w:p w14:paraId="6BA886C4" w14:textId="77777777" w:rsidR="006D4AB3" w:rsidRPr="0053681A" w:rsidRDefault="006D4AB3">
      <w:pPr>
        <w:pStyle w:val="Nagwek"/>
        <w:tabs>
          <w:tab w:val="clear" w:pos="4536"/>
          <w:tab w:val="clear" w:pos="9072"/>
        </w:tabs>
        <w:rPr>
          <w:sz w:val="22"/>
          <w:szCs w:val="22"/>
        </w:rPr>
      </w:pPr>
    </w:p>
    <w:p w14:paraId="3B46ED6A" w14:textId="77777777" w:rsidR="006D4AB3" w:rsidRPr="0053681A" w:rsidRDefault="006D4AB3">
      <w:pPr>
        <w:pStyle w:val="Nagwek"/>
        <w:tabs>
          <w:tab w:val="clear" w:pos="4536"/>
          <w:tab w:val="clear" w:pos="9072"/>
        </w:tabs>
        <w:rPr>
          <w:sz w:val="22"/>
          <w:szCs w:val="22"/>
        </w:rPr>
      </w:pPr>
    </w:p>
    <w:p w14:paraId="2B0ECEC1" w14:textId="77777777" w:rsidR="00632C3C" w:rsidRPr="0053681A" w:rsidRDefault="00E21B49" w:rsidP="0029606A">
      <w:pPr>
        <w:pStyle w:val="Nagwek1"/>
        <w:spacing w:after="480" w:line="276" w:lineRule="auto"/>
        <w:jc w:val="center"/>
        <w:rPr>
          <w:rFonts w:ascii="Times New Roman" w:hAnsi="Times New Roman"/>
          <w:szCs w:val="28"/>
        </w:rPr>
      </w:pPr>
      <w:r w:rsidRPr="0053681A">
        <w:rPr>
          <w:rFonts w:ascii="Times New Roman" w:hAnsi="Times New Roman"/>
          <w:szCs w:val="28"/>
        </w:rPr>
        <w:t>WYJAŚNIENI</w:t>
      </w:r>
      <w:r w:rsidR="00520165" w:rsidRPr="0053681A">
        <w:rPr>
          <w:rFonts w:ascii="Times New Roman" w:hAnsi="Times New Roman"/>
          <w:szCs w:val="28"/>
        </w:rPr>
        <w:t>A</w:t>
      </w:r>
      <w:r w:rsidR="00632C3C" w:rsidRPr="0053681A">
        <w:rPr>
          <w:rFonts w:ascii="Times New Roman" w:hAnsi="Times New Roman"/>
          <w:szCs w:val="28"/>
        </w:rPr>
        <w:t xml:space="preserve"> TREŚCI</w:t>
      </w:r>
      <w:r w:rsidR="0029606A" w:rsidRPr="0053681A">
        <w:rPr>
          <w:rFonts w:ascii="Times New Roman" w:hAnsi="Times New Roman"/>
          <w:szCs w:val="28"/>
        </w:rPr>
        <w:t xml:space="preserve"> SWZ</w:t>
      </w:r>
    </w:p>
    <w:p w14:paraId="721E9462" w14:textId="103A1485" w:rsidR="006D4AB3" w:rsidRPr="0053681A" w:rsidRDefault="00632C3C" w:rsidP="00520165">
      <w:pPr>
        <w:spacing w:after="360" w:line="276" w:lineRule="auto"/>
        <w:jc w:val="both"/>
        <w:rPr>
          <w:sz w:val="24"/>
          <w:szCs w:val="24"/>
        </w:rPr>
      </w:pPr>
      <w:r w:rsidRPr="0053681A">
        <w:rPr>
          <w:sz w:val="24"/>
          <w:szCs w:val="24"/>
        </w:rPr>
        <w:t xml:space="preserve">Dotyczy: </w:t>
      </w:r>
      <w:r w:rsidR="006A5DF1" w:rsidRPr="0053681A">
        <w:rPr>
          <w:sz w:val="24"/>
          <w:szCs w:val="24"/>
        </w:rPr>
        <w:t>p</w:t>
      </w:r>
      <w:r w:rsidRPr="0053681A">
        <w:rPr>
          <w:sz w:val="24"/>
          <w:szCs w:val="24"/>
        </w:rPr>
        <w:t>ostępowani</w:t>
      </w:r>
      <w:r w:rsidR="006A5DF1" w:rsidRPr="0053681A">
        <w:rPr>
          <w:sz w:val="24"/>
          <w:szCs w:val="24"/>
        </w:rPr>
        <w:t>a</w:t>
      </w:r>
      <w:r w:rsidRPr="0053681A">
        <w:rPr>
          <w:sz w:val="24"/>
          <w:szCs w:val="24"/>
        </w:rPr>
        <w:t xml:space="preserve"> o udzielenie zamówienia publicznego, prowadzone</w:t>
      </w:r>
      <w:r w:rsidR="006A5DF1" w:rsidRPr="0053681A">
        <w:rPr>
          <w:sz w:val="24"/>
          <w:szCs w:val="24"/>
        </w:rPr>
        <w:t>go</w:t>
      </w:r>
      <w:r w:rsidRPr="0053681A">
        <w:rPr>
          <w:sz w:val="24"/>
          <w:szCs w:val="24"/>
        </w:rPr>
        <w:t xml:space="preserve"> w trybie </w:t>
      </w:r>
      <w:r w:rsidR="004B6CFE" w:rsidRPr="0053681A">
        <w:rPr>
          <w:sz w:val="24"/>
          <w:szCs w:val="24"/>
        </w:rPr>
        <w:t>podstawowy</w:t>
      </w:r>
      <w:r w:rsidR="00F52A86">
        <w:rPr>
          <w:sz w:val="24"/>
          <w:szCs w:val="24"/>
        </w:rPr>
        <w:t>m</w:t>
      </w:r>
      <w:r w:rsidR="004B6CFE" w:rsidRPr="0053681A">
        <w:rPr>
          <w:sz w:val="24"/>
          <w:szCs w:val="24"/>
        </w:rPr>
        <w:t xml:space="preserve"> z możliwością negocjacji - art. 275 pkt. 2 ustawy </w:t>
      </w:r>
      <w:proofErr w:type="spellStart"/>
      <w:r w:rsidR="004B6CFE" w:rsidRPr="0053681A">
        <w:rPr>
          <w:sz w:val="24"/>
          <w:szCs w:val="24"/>
        </w:rPr>
        <w:t>Pzp</w:t>
      </w:r>
      <w:proofErr w:type="spellEnd"/>
      <w:r w:rsidRPr="0053681A">
        <w:rPr>
          <w:b/>
          <w:sz w:val="24"/>
          <w:szCs w:val="24"/>
        </w:rPr>
        <w:t xml:space="preserve"> </w:t>
      </w:r>
      <w:r w:rsidRPr="0053681A">
        <w:rPr>
          <w:bCs/>
          <w:sz w:val="24"/>
          <w:szCs w:val="24"/>
        </w:rPr>
        <w:t>na</w:t>
      </w:r>
      <w:r w:rsidR="00F52A86">
        <w:rPr>
          <w:bCs/>
          <w:sz w:val="24"/>
          <w:szCs w:val="24"/>
        </w:rPr>
        <w:t xml:space="preserve"> zadanie pn.:</w:t>
      </w:r>
      <w:r w:rsidRPr="0053681A">
        <w:rPr>
          <w:b/>
          <w:sz w:val="24"/>
          <w:szCs w:val="24"/>
        </w:rPr>
        <w:t xml:space="preserve"> </w:t>
      </w:r>
      <w:r w:rsidR="00F52A86">
        <w:rPr>
          <w:b/>
          <w:sz w:val="24"/>
          <w:szCs w:val="24"/>
        </w:rPr>
        <w:t>„</w:t>
      </w:r>
      <w:r w:rsidR="004B6CFE" w:rsidRPr="0053681A">
        <w:rPr>
          <w:b/>
          <w:bCs/>
          <w:sz w:val="24"/>
          <w:szCs w:val="24"/>
        </w:rPr>
        <w:t>Modernizacja mostu dojazdowego do budynków Domu Pomocy Społecznej w Osieku" wraz z nadzorem inwestorskim</w:t>
      </w:r>
      <w:r w:rsidR="00F52A86">
        <w:rPr>
          <w:b/>
          <w:sz w:val="24"/>
          <w:szCs w:val="24"/>
        </w:rPr>
        <w:t>.</w:t>
      </w:r>
    </w:p>
    <w:p w14:paraId="1A2F5E61" w14:textId="55FE2CB5" w:rsidR="0012774F" w:rsidRPr="0053681A" w:rsidRDefault="00520165" w:rsidP="00D8461B">
      <w:pPr>
        <w:spacing w:after="240" w:line="276" w:lineRule="auto"/>
        <w:jc w:val="both"/>
        <w:rPr>
          <w:sz w:val="22"/>
          <w:szCs w:val="22"/>
        </w:rPr>
      </w:pPr>
      <w:r w:rsidRPr="0053681A">
        <w:rPr>
          <w:sz w:val="24"/>
          <w:szCs w:val="24"/>
        </w:rPr>
        <w:t xml:space="preserve">Zamawiający, </w:t>
      </w:r>
      <w:r w:rsidR="004B6CFE" w:rsidRPr="0053681A">
        <w:rPr>
          <w:b/>
          <w:sz w:val="24"/>
          <w:szCs w:val="24"/>
        </w:rPr>
        <w:t>Powiatowe Centrum Usług Wspólnych w Rawiczu</w:t>
      </w:r>
      <w:r w:rsidRPr="0053681A">
        <w:rPr>
          <w:sz w:val="24"/>
          <w:szCs w:val="24"/>
        </w:rPr>
        <w:t xml:space="preserve">, działając na podstawie art. </w:t>
      </w:r>
      <w:r w:rsidR="00E74BC3" w:rsidRPr="0053681A">
        <w:rPr>
          <w:sz w:val="24"/>
          <w:szCs w:val="24"/>
        </w:rPr>
        <w:t>284</w:t>
      </w:r>
      <w:r w:rsidRPr="0053681A">
        <w:rPr>
          <w:sz w:val="24"/>
          <w:szCs w:val="24"/>
        </w:rPr>
        <w:t xml:space="preserve"> ust. </w:t>
      </w:r>
      <w:r w:rsidR="0029606A" w:rsidRPr="0053681A">
        <w:rPr>
          <w:sz w:val="24"/>
          <w:szCs w:val="24"/>
        </w:rPr>
        <w:t>6</w:t>
      </w:r>
      <w:r w:rsidRPr="0053681A">
        <w:rPr>
          <w:sz w:val="24"/>
          <w:szCs w:val="24"/>
        </w:rPr>
        <w:t xml:space="preserve"> ustawy z dnia </w:t>
      </w:r>
      <w:r w:rsidR="0029606A" w:rsidRPr="0053681A">
        <w:rPr>
          <w:sz w:val="24"/>
          <w:szCs w:val="24"/>
        </w:rPr>
        <w:t>11</w:t>
      </w:r>
      <w:r w:rsidRPr="0053681A">
        <w:rPr>
          <w:sz w:val="24"/>
          <w:szCs w:val="24"/>
        </w:rPr>
        <w:t xml:space="preserve"> </w:t>
      </w:r>
      <w:r w:rsidR="0029606A" w:rsidRPr="0053681A">
        <w:rPr>
          <w:sz w:val="24"/>
          <w:szCs w:val="24"/>
        </w:rPr>
        <w:t xml:space="preserve">września </w:t>
      </w:r>
      <w:r w:rsidRPr="0053681A">
        <w:rPr>
          <w:sz w:val="24"/>
          <w:szCs w:val="24"/>
        </w:rPr>
        <w:t>20</w:t>
      </w:r>
      <w:r w:rsidR="0029606A" w:rsidRPr="0053681A">
        <w:rPr>
          <w:sz w:val="24"/>
          <w:szCs w:val="24"/>
        </w:rPr>
        <w:t>19</w:t>
      </w:r>
      <w:r w:rsidRPr="0053681A">
        <w:rPr>
          <w:sz w:val="24"/>
          <w:szCs w:val="24"/>
        </w:rPr>
        <w:t xml:space="preserve"> r</w:t>
      </w:r>
      <w:r w:rsidR="0029606A" w:rsidRPr="0053681A">
        <w:rPr>
          <w:sz w:val="24"/>
          <w:szCs w:val="24"/>
        </w:rPr>
        <w:t>.</w:t>
      </w:r>
      <w:r w:rsidRPr="0053681A">
        <w:rPr>
          <w:sz w:val="24"/>
          <w:szCs w:val="24"/>
        </w:rPr>
        <w:t xml:space="preserve"> Prawo </w:t>
      </w:r>
      <w:r w:rsidR="0029606A" w:rsidRPr="0053681A">
        <w:rPr>
          <w:sz w:val="24"/>
          <w:szCs w:val="24"/>
        </w:rPr>
        <w:t>z</w:t>
      </w:r>
      <w:r w:rsidRPr="0053681A">
        <w:rPr>
          <w:sz w:val="24"/>
          <w:szCs w:val="24"/>
        </w:rPr>
        <w:t xml:space="preserve">amówień </w:t>
      </w:r>
      <w:r w:rsidR="0029606A" w:rsidRPr="0053681A">
        <w:rPr>
          <w:sz w:val="24"/>
          <w:szCs w:val="24"/>
        </w:rPr>
        <w:t>p</w:t>
      </w:r>
      <w:r w:rsidRPr="0053681A">
        <w:rPr>
          <w:sz w:val="24"/>
          <w:szCs w:val="24"/>
        </w:rPr>
        <w:t xml:space="preserve">ublicznych </w:t>
      </w:r>
      <w:r w:rsidR="004B6CFE" w:rsidRPr="0053681A">
        <w:rPr>
          <w:sz w:val="24"/>
          <w:szCs w:val="24"/>
        </w:rPr>
        <w:t>(</w:t>
      </w:r>
      <w:proofErr w:type="spellStart"/>
      <w:r w:rsidR="004B6CFE" w:rsidRPr="0053681A">
        <w:rPr>
          <w:sz w:val="24"/>
          <w:szCs w:val="24"/>
        </w:rPr>
        <w:t>t.j</w:t>
      </w:r>
      <w:proofErr w:type="spellEnd"/>
      <w:r w:rsidR="004B6CFE" w:rsidRPr="0053681A">
        <w:rPr>
          <w:sz w:val="24"/>
          <w:szCs w:val="24"/>
        </w:rPr>
        <w:t xml:space="preserve">. Dz.U. </w:t>
      </w:r>
      <w:r w:rsidR="00DE67B8">
        <w:rPr>
          <w:sz w:val="24"/>
          <w:szCs w:val="24"/>
        </w:rPr>
        <w:br/>
      </w:r>
      <w:r w:rsidR="004B6CFE" w:rsidRPr="0053681A">
        <w:rPr>
          <w:sz w:val="24"/>
          <w:szCs w:val="24"/>
        </w:rPr>
        <w:t xml:space="preserve">z </w:t>
      </w:r>
      <w:r w:rsidR="00F52A86">
        <w:rPr>
          <w:sz w:val="24"/>
          <w:szCs w:val="24"/>
        </w:rPr>
        <w:t>2023 r. poz. 1605</w:t>
      </w:r>
      <w:r w:rsidR="004B6CFE" w:rsidRPr="0053681A">
        <w:rPr>
          <w:sz w:val="24"/>
          <w:szCs w:val="24"/>
        </w:rPr>
        <w:t>)</w:t>
      </w:r>
      <w:r w:rsidR="00BE7BFD" w:rsidRPr="0053681A">
        <w:rPr>
          <w:sz w:val="24"/>
          <w:szCs w:val="24"/>
        </w:rPr>
        <w:t xml:space="preserve">, </w:t>
      </w:r>
      <w:r w:rsidR="00E74BC3" w:rsidRPr="0053681A">
        <w:rPr>
          <w:sz w:val="24"/>
          <w:szCs w:val="24"/>
        </w:rPr>
        <w:t>udostępnia</w:t>
      </w:r>
      <w:r w:rsidR="00BE7BFD" w:rsidRPr="0053681A">
        <w:rPr>
          <w:sz w:val="24"/>
          <w:szCs w:val="24"/>
        </w:rPr>
        <w:t xml:space="preserve"> poniżej treść zapytań do S</w:t>
      </w:r>
      <w:r w:rsidR="0012774F" w:rsidRPr="0053681A">
        <w:rPr>
          <w:sz w:val="24"/>
          <w:szCs w:val="24"/>
        </w:rPr>
        <w:t>pecyfikacji Warunków Zamówienia (</w:t>
      </w:r>
      <w:r w:rsidR="0012774F" w:rsidRPr="0053681A">
        <w:rPr>
          <w:sz w:val="24"/>
          <w:szCs w:val="24"/>
          <w:lang w:eastAsia="ar-SA"/>
        </w:rPr>
        <w:t>zwanej dalej</w:t>
      </w:r>
      <w:r w:rsidR="0012774F" w:rsidRPr="0053681A">
        <w:rPr>
          <w:b/>
          <w:sz w:val="24"/>
          <w:szCs w:val="24"/>
          <w:lang w:eastAsia="ar-SA"/>
        </w:rPr>
        <w:t xml:space="preserve"> </w:t>
      </w:r>
      <w:r w:rsidR="0012774F" w:rsidRPr="0053681A">
        <w:rPr>
          <w:bCs/>
          <w:sz w:val="24"/>
          <w:szCs w:val="24"/>
          <w:lang w:eastAsia="ar-SA"/>
        </w:rPr>
        <w:t>”SWZ”)</w:t>
      </w:r>
      <w:r w:rsidR="00E74BC3" w:rsidRPr="0053681A">
        <w:rPr>
          <w:bCs/>
          <w:sz w:val="24"/>
          <w:szCs w:val="24"/>
          <w:lang w:eastAsia="ar-SA"/>
        </w:rPr>
        <w:t xml:space="preserve"> </w:t>
      </w:r>
      <w:r w:rsidR="00E74BC3" w:rsidRPr="0053681A">
        <w:rPr>
          <w:sz w:val="24"/>
          <w:szCs w:val="24"/>
        </w:rPr>
        <w:t>wraz z wyjaśnieniami</w:t>
      </w:r>
      <w:r w:rsidR="0012774F" w:rsidRPr="0053681A">
        <w:rPr>
          <w:bCs/>
          <w:sz w:val="24"/>
          <w:szCs w:val="24"/>
          <w:lang w:eastAsia="ar-SA"/>
        </w:rPr>
        <w:t>:</w:t>
      </w:r>
    </w:p>
    <w:tbl>
      <w:tblPr>
        <w:tblW w:w="9356" w:type="dxa"/>
        <w:tblInd w:w="-34" w:type="dxa"/>
        <w:tblLook w:val="04A0" w:firstRow="1" w:lastRow="0" w:firstColumn="1" w:lastColumn="0" w:noHBand="0" w:noVBand="1"/>
      </w:tblPr>
      <w:tblGrid>
        <w:gridCol w:w="9356"/>
      </w:tblGrid>
      <w:tr w:rsidR="004B6CFE" w:rsidRPr="0053681A" w14:paraId="1CBB8AD8" w14:textId="77777777" w:rsidTr="00AB5C4B">
        <w:tc>
          <w:tcPr>
            <w:tcW w:w="9356" w:type="dxa"/>
            <w:shd w:val="clear" w:color="auto" w:fill="auto"/>
          </w:tcPr>
          <w:p w14:paraId="26445C92" w14:textId="77777777" w:rsidR="004B6CFE" w:rsidRPr="0053681A" w:rsidRDefault="004B6CFE" w:rsidP="00AB5C4B">
            <w:pPr>
              <w:spacing w:before="60" w:after="60"/>
              <w:ind w:left="30" w:right="-72"/>
              <w:rPr>
                <w:b/>
                <w:bCs/>
                <w:sz w:val="22"/>
                <w:szCs w:val="22"/>
              </w:rPr>
            </w:pPr>
            <w:r w:rsidRPr="0053681A">
              <w:rPr>
                <w:b/>
                <w:bCs/>
                <w:sz w:val="22"/>
                <w:szCs w:val="22"/>
              </w:rPr>
              <w:t>Pytanie nr 1</w:t>
            </w:r>
          </w:p>
          <w:p w14:paraId="27A022C2" w14:textId="77777777" w:rsidR="004B6CFE" w:rsidRPr="0053681A" w:rsidRDefault="004B6CFE" w:rsidP="00AB5C4B">
            <w:pPr>
              <w:spacing w:after="120"/>
              <w:ind w:left="30" w:right="-72"/>
              <w:jc w:val="both"/>
              <w:rPr>
                <w:sz w:val="22"/>
                <w:szCs w:val="22"/>
              </w:rPr>
            </w:pPr>
            <w:r w:rsidRPr="0053681A">
              <w:rPr>
                <w:sz w:val="22"/>
                <w:szCs w:val="22"/>
              </w:rPr>
              <w:t>Czy Zamawiający dopuszcza możliwość remontu balustrad ceglanych w technologii wzmocnienia betonem natryskowym (torkretem) wraz z wykończeniem powierzchni cienkowarstwową  zaprawą PCC  oraz powłoką malarską. Stan istniejący balustrad budzi wątpliwość czy samo usunięcie tynku oraz wykonanie nowej warstwy będzie wystarczające.  Może się okazać, że po wykonaniu usunięcia tynku, uszkodzenia konstrukcji muru będą na tyle zaawansowane, że zajdzie konieczność wykonania dodatkowego wzmocnienia powierzchniowego.</w:t>
            </w:r>
          </w:p>
          <w:p w14:paraId="45623E86" w14:textId="77777777" w:rsidR="004B6CFE" w:rsidRPr="0053681A" w:rsidRDefault="004B6CFE" w:rsidP="00AB5C4B">
            <w:pPr>
              <w:spacing w:after="40"/>
              <w:ind w:left="30" w:right="-72"/>
              <w:rPr>
                <w:b/>
                <w:bCs/>
                <w:sz w:val="22"/>
                <w:szCs w:val="22"/>
              </w:rPr>
            </w:pPr>
            <w:r w:rsidRPr="0053681A">
              <w:rPr>
                <w:b/>
                <w:bCs/>
                <w:sz w:val="22"/>
                <w:szCs w:val="22"/>
              </w:rPr>
              <w:t>Stanowisko (wyjaśnienie) Zamawiającego:</w:t>
            </w:r>
          </w:p>
          <w:p w14:paraId="6505708C" w14:textId="4AC5B9B7" w:rsidR="004B6CFE" w:rsidRPr="0053681A" w:rsidRDefault="00D476FE" w:rsidP="00AB5C4B">
            <w:pPr>
              <w:spacing w:after="60"/>
              <w:ind w:left="30" w:right="-72"/>
              <w:jc w:val="both"/>
              <w:rPr>
                <w:sz w:val="22"/>
                <w:szCs w:val="22"/>
                <w:highlight w:val="darkGray"/>
              </w:rPr>
            </w:pPr>
            <w:r w:rsidRPr="00D476FE">
              <w:rPr>
                <w:sz w:val="22"/>
                <w:szCs w:val="22"/>
              </w:rPr>
              <w:t>Zakresy i technologie robót zostały zatwierdzone przez Wielkopolskiego Wojewódzkiego Konserwatora Zabytków decyzją nr 83/2021/A. Zamawiający nie wyklucza możliwości wzmocnienia powierzchniowego elementów balustrad, które tego będą wymagały poprzez wykonanie betonu natryskowego z wykończeniem zaprawami PCC (tynki renowacyjne WTA) oraz powłoką malarską. Zmiana technologii wykonywania robót będzie jednak wymagała uzyskania zgody Wielkopolskiego Wojewódzkiego Konserwatora Zabytków (Delegatura w Lesznie).</w:t>
            </w:r>
          </w:p>
        </w:tc>
      </w:tr>
      <w:tr w:rsidR="004B6CFE" w:rsidRPr="0053681A" w14:paraId="01D4B10D" w14:textId="77777777" w:rsidTr="00AB5C4B">
        <w:tc>
          <w:tcPr>
            <w:tcW w:w="9356" w:type="dxa"/>
            <w:shd w:val="clear" w:color="auto" w:fill="auto"/>
          </w:tcPr>
          <w:p w14:paraId="61CA4E18" w14:textId="77777777" w:rsidR="004B6CFE" w:rsidRPr="0053681A" w:rsidRDefault="004B6CFE" w:rsidP="00AB5C4B">
            <w:pPr>
              <w:spacing w:before="60" w:after="60"/>
              <w:ind w:left="30" w:right="-72"/>
              <w:rPr>
                <w:b/>
                <w:bCs/>
                <w:sz w:val="22"/>
                <w:szCs w:val="22"/>
              </w:rPr>
            </w:pPr>
            <w:r w:rsidRPr="0053681A">
              <w:rPr>
                <w:b/>
                <w:bCs/>
                <w:sz w:val="22"/>
                <w:szCs w:val="22"/>
              </w:rPr>
              <w:t>Pytanie nr 2</w:t>
            </w:r>
          </w:p>
          <w:p w14:paraId="2922CF74" w14:textId="77777777" w:rsidR="004B6CFE" w:rsidRPr="0053681A" w:rsidRDefault="004B6CFE" w:rsidP="00AB5C4B">
            <w:pPr>
              <w:spacing w:after="120"/>
              <w:ind w:left="30" w:right="-72"/>
              <w:jc w:val="both"/>
              <w:rPr>
                <w:sz w:val="22"/>
                <w:szCs w:val="22"/>
              </w:rPr>
            </w:pPr>
            <w:r w:rsidRPr="0053681A">
              <w:rPr>
                <w:sz w:val="22"/>
                <w:szCs w:val="22"/>
              </w:rPr>
              <w:t>Proszę o podanie głębokości wykonania wykopu (robót ziemnych)</w:t>
            </w:r>
          </w:p>
          <w:p w14:paraId="377D5BB9" w14:textId="77777777" w:rsidR="004B6CFE" w:rsidRPr="0053681A" w:rsidRDefault="004B6CFE" w:rsidP="00AB5C4B">
            <w:pPr>
              <w:spacing w:after="40"/>
              <w:ind w:left="30" w:right="-72"/>
              <w:rPr>
                <w:b/>
                <w:bCs/>
                <w:sz w:val="22"/>
                <w:szCs w:val="22"/>
              </w:rPr>
            </w:pPr>
            <w:r w:rsidRPr="0053681A">
              <w:rPr>
                <w:b/>
                <w:bCs/>
                <w:sz w:val="22"/>
                <w:szCs w:val="22"/>
              </w:rPr>
              <w:t>Stanowisko (wyjaśnienie) Zamawiającego:</w:t>
            </w:r>
          </w:p>
          <w:p w14:paraId="5F34A617" w14:textId="68886195" w:rsidR="004B6CFE" w:rsidRPr="0053681A" w:rsidRDefault="00D476FE" w:rsidP="00AB5C4B">
            <w:pPr>
              <w:spacing w:after="60"/>
              <w:ind w:left="30" w:right="-72"/>
              <w:jc w:val="both"/>
              <w:rPr>
                <w:sz w:val="22"/>
                <w:szCs w:val="22"/>
                <w:highlight w:val="darkGray"/>
              </w:rPr>
            </w:pPr>
            <w:r w:rsidRPr="00D476FE">
              <w:rPr>
                <w:sz w:val="22"/>
                <w:szCs w:val="22"/>
              </w:rPr>
              <w:t>Ilości robót ziemnych zgodnie z przedmiarem.</w:t>
            </w:r>
          </w:p>
        </w:tc>
      </w:tr>
      <w:tr w:rsidR="004B6CFE" w:rsidRPr="0053681A" w14:paraId="30AE2031" w14:textId="77777777" w:rsidTr="00AB5C4B">
        <w:tc>
          <w:tcPr>
            <w:tcW w:w="9356" w:type="dxa"/>
            <w:shd w:val="clear" w:color="auto" w:fill="auto"/>
          </w:tcPr>
          <w:p w14:paraId="5798FA64" w14:textId="77777777" w:rsidR="004B6CFE" w:rsidRPr="0053681A" w:rsidRDefault="004B6CFE" w:rsidP="00AB5C4B">
            <w:pPr>
              <w:spacing w:before="60" w:after="60"/>
              <w:ind w:left="30" w:right="-72"/>
              <w:rPr>
                <w:b/>
                <w:bCs/>
                <w:sz w:val="22"/>
                <w:szCs w:val="22"/>
              </w:rPr>
            </w:pPr>
            <w:r w:rsidRPr="0053681A">
              <w:rPr>
                <w:b/>
                <w:bCs/>
                <w:sz w:val="22"/>
                <w:szCs w:val="22"/>
              </w:rPr>
              <w:lastRenderedPageBreak/>
              <w:t>Pytanie nr 3</w:t>
            </w:r>
          </w:p>
          <w:p w14:paraId="22CAB0CA" w14:textId="77777777" w:rsidR="004B6CFE" w:rsidRPr="0053681A" w:rsidRDefault="004B6CFE" w:rsidP="00AB5C4B">
            <w:pPr>
              <w:spacing w:after="120"/>
              <w:ind w:left="30" w:right="-72"/>
              <w:jc w:val="both"/>
              <w:rPr>
                <w:sz w:val="22"/>
                <w:szCs w:val="22"/>
              </w:rPr>
            </w:pPr>
            <w:r w:rsidRPr="0053681A">
              <w:rPr>
                <w:sz w:val="22"/>
                <w:szCs w:val="22"/>
              </w:rPr>
              <w:t>W celu wykonania tymczasowej grodzy ziemnej zachodzi konieczność użycia ciężkiego sprzętu. Czy jest możliwość wjazdu na fosę poza obiektem.  Jeżeli tak to od której strony.</w:t>
            </w:r>
          </w:p>
          <w:p w14:paraId="54ECF36C" w14:textId="77777777" w:rsidR="004B6CFE" w:rsidRPr="0053681A" w:rsidRDefault="004B6CFE" w:rsidP="00AB5C4B">
            <w:pPr>
              <w:spacing w:after="40"/>
              <w:ind w:left="30" w:right="-72"/>
              <w:rPr>
                <w:b/>
                <w:bCs/>
                <w:sz w:val="22"/>
                <w:szCs w:val="22"/>
              </w:rPr>
            </w:pPr>
            <w:r w:rsidRPr="0053681A">
              <w:rPr>
                <w:b/>
                <w:bCs/>
                <w:sz w:val="22"/>
                <w:szCs w:val="22"/>
              </w:rPr>
              <w:t>Stanowisko (wyjaśnienie) Zamawiającego:</w:t>
            </w:r>
          </w:p>
          <w:p w14:paraId="21435F5C" w14:textId="4FD39B3E" w:rsidR="004B6CFE" w:rsidRPr="0053681A" w:rsidRDefault="00D476FE" w:rsidP="00AB5C4B">
            <w:pPr>
              <w:spacing w:after="60"/>
              <w:ind w:left="30" w:right="-72"/>
              <w:jc w:val="both"/>
              <w:rPr>
                <w:sz w:val="22"/>
                <w:szCs w:val="22"/>
                <w:highlight w:val="darkGray"/>
              </w:rPr>
            </w:pPr>
            <w:r w:rsidRPr="00D476FE">
              <w:rPr>
                <w:sz w:val="22"/>
                <w:szCs w:val="22"/>
              </w:rPr>
              <w:t>Brak możliwość wjazdu na fosę poza obiektem.</w:t>
            </w:r>
          </w:p>
        </w:tc>
      </w:tr>
      <w:tr w:rsidR="004B6CFE" w:rsidRPr="0053681A" w14:paraId="6EDD69C2" w14:textId="77777777" w:rsidTr="00AB5C4B">
        <w:tc>
          <w:tcPr>
            <w:tcW w:w="9356" w:type="dxa"/>
            <w:shd w:val="clear" w:color="auto" w:fill="auto"/>
          </w:tcPr>
          <w:p w14:paraId="2315D47D" w14:textId="77777777" w:rsidR="004B6CFE" w:rsidRPr="0053681A" w:rsidRDefault="004B6CFE" w:rsidP="00AB5C4B">
            <w:pPr>
              <w:spacing w:before="60" w:after="60"/>
              <w:ind w:left="30" w:right="-72"/>
              <w:rPr>
                <w:b/>
                <w:bCs/>
                <w:sz w:val="22"/>
                <w:szCs w:val="22"/>
              </w:rPr>
            </w:pPr>
            <w:r w:rsidRPr="0053681A">
              <w:rPr>
                <w:b/>
                <w:bCs/>
                <w:sz w:val="22"/>
                <w:szCs w:val="22"/>
              </w:rPr>
              <w:t>Pytanie nr 4</w:t>
            </w:r>
          </w:p>
          <w:p w14:paraId="17858D57" w14:textId="77777777" w:rsidR="004B6CFE" w:rsidRPr="0053681A" w:rsidRDefault="004B6CFE" w:rsidP="00AB5C4B">
            <w:pPr>
              <w:spacing w:after="120"/>
              <w:ind w:left="30" w:right="-72"/>
              <w:jc w:val="both"/>
              <w:rPr>
                <w:sz w:val="22"/>
                <w:szCs w:val="22"/>
              </w:rPr>
            </w:pPr>
            <w:r w:rsidRPr="0053681A">
              <w:rPr>
                <w:sz w:val="22"/>
                <w:szCs w:val="22"/>
              </w:rPr>
              <w:t xml:space="preserve">Dokumentacja projektowa zakłada utrzymanie ruchu na obiekcie.  Wykonywanie jakichkolwiek robót na obiekcie musi wiązać się z zamknięciem ruchy dla pojazdów. Ponadto, wykonanie płaszcza wzmacniającego sklepienie, montaż </w:t>
            </w:r>
            <w:proofErr w:type="spellStart"/>
            <w:r w:rsidRPr="0053681A">
              <w:rPr>
                <w:sz w:val="22"/>
                <w:szCs w:val="22"/>
              </w:rPr>
              <w:t>geomembrany</w:t>
            </w:r>
            <w:proofErr w:type="spellEnd"/>
            <w:r w:rsidRPr="0053681A">
              <w:rPr>
                <w:sz w:val="22"/>
                <w:szCs w:val="22"/>
              </w:rPr>
              <w:t xml:space="preserve"> oraz wykonanie podbudów nad sklepieniem w ciągu jednej doby, wydaje się technologicznie niemożliwe. W związku z powyższym czy Zamawiający dopuszcza zamknięcie obiektu dla pojazdów na cały okres trwania prac oraz zamknięcie obiektu dla ruchy pieszych na czas wykonywania robót remontowych sklepienia na okres około 7 dni.</w:t>
            </w:r>
          </w:p>
          <w:p w14:paraId="798BF27B" w14:textId="77777777" w:rsidR="004B6CFE" w:rsidRPr="0053681A" w:rsidRDefault="004B6CFE" w:rsidP="00AB5C4B">
            <w:pPr>
              <w:spacing w:after="40"/>
              <w:ind w:left="30" w:right="-72"/>
              <w:rPr>
                <w:b/>
                <w:bCs/>
                <w:sz w:val="22"/>
                <w:szCs w:val="22"/>
              </w:rPr>
            </w:pPr>
            <w:r w:rsidRPr="0053681A">
              <w:rPr>
                <w:b/>
                <w:bCs/>
                <w:sz w:val="22"/>
                <w:szCs w:val="22"/>
              </w:rPr>
              <w:t>Stanowisko (wyjaśnienie) Zamawiającego:</w:t>
            </w:r>
          </w:p>
          <w:p w14:paraId="08E25B83" w14:textId="130604CE" w:rsidR="004B6CFE" w:rsidRPr="0053681A" w:rsidRDefault="00D476FE" w:rsidP="00AB5C4B">
            <w:pPr>
              <w:spacing w:after="60"/>
              <w:ind w:left="30" w:right="-72"/>
              <w:jc w:val="both"/>
              <w:rPr>
                <w:sz w:val="22"/>
                <w:szCs w:val="22"/>
                <w:highlight w:val="darkGray"/>
              </w:rPr>
            </w:pPr>
            <w:r w:rsidRPr="00D476FE">
              <w:rPr>
                <w:sz w:val="22"/>
                <w:szCs w:val="22"/>
              </w:rPr>
              <w:t xml:space="preserve">Istniejący obiekt mostowy stanowi jedyny dojazd do Domu Pomocy Społecznej w Osieku. Istniejący ruch pojazdów na obiekcie jest bardzo mały i dodatkowo na czas prowadzenia robót zostanie ograniczony do minimum lub całkowicie wyeliminowany. Ruch pieszych należy umożliwić przez cały okres prowadzenia robót jako np. wygrodzone przejście. Konieczność wykonania robót związanych </w:t>
            </w:r>
            <w:r w:rsidR="00DE67B8">
              <w:rPr>
                <w:sz w:val="22"/>
                <w:szCs w:val="22"/>
              </w:rPr>
              <w:br/>
            </w:r>
            <w:r w:rsidRPr="00D476FE">
              <w:rPr>
                <w:sz w:val="22"/>
                <w:szCs w:val="22"/>
              </w:rPr>
              <w:t xml:space="preserve">z wykonaniem płaszcza wzmacniającego sklepienie, montażu </w:t>
            </w:r>
            <w:proofErr w:type="spellStart"/>
            <w:r w:rsidRPr="00D476FE">
              <w:rPr>
                <w:sz w:val="22"/>
                <w:szCs w:val="22"/>
              </w:rPr>
              <w:t>geomembrany</w:t>
            </w:r>
            <w:proofErr w:type="spellEnd"/>
            <w:r w:rsidRPr="00D476FE">
              <w:rPr>
                <w:sz w:val="22"/>
                <w:szCs w:val="22"/>
              </w:rPr>
              <w:t xml:space="preserve"> oraz wykonania podbudów nad sklepieniem w jak najkrótszym możliwym czasie, podyktowana jest koniecznością zapewnienia bezpieczeństwa Domu Pomocy Społecznej w Osieku w przypadku np. wybuchu pożaru, wezwania medycznego zespołu ratunkowego, itp. Termin, technologię i czas przeprowadzenie przedmiotowych robót należy uzgodnić z zarządcą obiektu mostowego i inspektorem nadzoru inwestorskiego.</w:t>
            </w:r>
          </w:p>
        </w:tc>
      </w:tr>
      <w:tr w:rsidR="004B6CFE" w:rsidRPr="0053681A" w14:paraId="6F509209" w14:textId="77777777" w:rsidTr="00AB5C4B">
        <w:tc>
          <w:tcPr>
            <w:tcW w:w="9356" w:type="dxa"/>
            <w:shd w:val="clear" w:color="auto" w:fill="auto"/>
          </w:tcPr>
          <w:p w14:paraId="3F2F2805" w14:textId="77777777" w:rsidR="004B6CFE" w:rsidRPr="0053681A" w:rsidRDefault="004B6CFE" w:rsidP="00AB5C4B">
            <w:pPr>
              <w:spacing w:before="60" w:after="60"/>
              <w:ind w:left="30" w:right="-72"/>
              <w:rPr>
                <w:b/>
                <w:bCs/>
                <w:sz w:val="22"/>
                <w:szCs w:val="22"/>
              </w:rPr>
            </w:pPr>
            <w:r w:rsidRPr="0053681A">
              <w:rPr>
                <w:b/>
                <w:bCs/>
                <w:sz w:val="22"/>
                <w:szCs w:val="22"/>
              </w:rPr>
              <w:t>Pytanie nr 5</w:t>
            </w:r>
          </w:p>
          <w:p w14:paraId="0F1F1B11" w14:textId="77777777" w:rsidR="004B6CFE" w:rsidRPr="0053681A" w:rsidRDefault="004B6CFE" w:rsidP="00AB5C4B">
            <w:pPr>
              <w:spacing w:after="120"/>
              <w:ind w:left="30" w:right="-72"/>
              <w:jc w:val="both"/>
              <w:rPr>
                <w:sz w:val="22"/>
                <w:szCs w:val="22"/>
              </w:rPr>
            </w:pPr>
            <w:r w:rsidRPr="0053681A">
              <w:rPr>
                <w:sz w:val="22"/>
                <w:szCs w:val="22"/>
              </w:rPr>
              <w:t>Czy Zamawiający dopuszcza zamianę wykonania otynkowania sklepienia na technologię betonu natryskowego.</w:t>
            </w:r>
          </w:p>
          <w:p w14:paraId="375E0716" w14:textId="77777777" w:rsidR="004B6CFE" w:rsidRPr="0053681A" w:rsidRDefault="004B6CFE" w:rsidP="00AB5C4B">
            <w:pPr>
              <w:spacing w:after="40"/>
              <w:ind w:left="30" w:right="-72"/>
              <w:rPr>
                <w:b/>
                <w:bCs/>
                <w:sz w:val="22"/>
                <w:szCs w:val="22"/>
              </w:rPr>
            </w:pPr>
            <w:r w:rsidRPr="0053681A">
              <w:rPr>
                <w:b/>
                <w:bCs/>
                <w:sz w:val="22"/>
                <w:szCs w:val="22"/>
              </w:rPr>
              <w:t>Stanowisko (wyjaśnienie) Zamawiającego:</w:t>
            </w:r>
          </w:p>
          <w:p w14:paraId="2D429B67" w14:textId="6F245533" w:rsidR="004B6CFE" w:rsidRPr="0053681A" w:rsidRDefault="00D476FE" w:rsidP="00AB5C4B">
            <w:pPr>
              <w:spacing w:after="60"/>
              <w:ind w:left="30" w:right="-72"/>
              <w:jc w:val="both"/>
              <w:rPr>
                <w:sz w:val="22"/>
                <w:szCs w:val="22"/>
                <w:highlight w:val="darkGray"/>
              </w:rPr>
            </w:pPr>
            <w:r w:rsidRPr="00D476FE">
              <w:rPr>
                <w:sz w:val="22"/>
                <w:szCs w:val="22"/>
              </w:rPr>
              <w:t>Zakresy i technologie robót zostały zatwierdzone przez Wielkopolskiego Wojewódzkiego Konserwatora Zabytków decyzją nr 83/2021/A. Zamawiający nie wyklucza możliwości wykonania otynkowania sklepienia w technologii betonu natryskowego z wykończeniem zaprawami PCC (tynki renowacyjne WTA) oraz powłoką malarską. Zmiana technologii wykonywania robót będzie jednak wymagała uzyskania zgody Wielkopolskiego Wojewódzkiego Konserwatora Zabytków (Delegatura w Lesznie).</w:t>
            </w:r>
          </w:p>
        </w:tc>
      </w:tr>
      <w:tr w:rsidR="004B6CFE" w:rsidRPr="0053681A" w14:paraId="6581CD6F" w14:textId="77777777" w:rsidTr="00AB5C4B">
        <w:tc>
          <w:tcPr>
            <w:tcW w:w="9356" w:type="dxa"/>
            <w:shd w:val="clear" w:color="auto" w:fill="auto"/>
          </w:tcPr>
          <w:p w14:paraId="00FF5863" w14:textId="77777777" w:rsidR="004B6CFE" w:rsidRPr="0053681A" w:rsidRDefault="004B6CFE" w:rsidP="00AB5C4B">
            <w:pPr>
              <w:spacing w:before="60" w:after="60"/>
              <w:ind w:left="30" w:right="-72"/>
              <w:rPr>
                <w:b/>
                <w:bCs/>
                <w:sz w:val="22"/>
                <w:szCs w:val="22"/>
              </w:rPr>
            </w:pPr>
            <w:r w:rsidRPr="0053681A">
              <w:rPr>
                <w:b/>
                <w:bCs/>
                <w:sz w:val="22"/>
                <w:szCs w:val="22"/>
              </w:rPr>
              <w:t>Pytanie nr 6</w:t>
            </w:r>
          </w:p>
          <w:p w14:paraId="5EEE7DD8" w14:textId="77777777" w:rsidR="004B6CFE" w:rsidRPr="0053681A" w:rsidRDefault="004B6CFE" w:rsidP="00AB5C4B">
            <w:pPr>
              <w:spacing w:after="120"/>
              <w:ind w:left="30" w:right="-72"/>
              <w:jc w:val="both"/>
              <w:rPr>
                <w:sz w:val="22"/>
                <w:szCs w:val="22"/>
              </w:rPr>
            </w:pPr>
            <w:r w:rsidRPr="0053681A">
              <w:rPr>
                <w:sz w:val="22"/>
                <w:szCs w:val="22"/>
              </w:rPr>
              <w:t>Zgodnie z przedmiarem robót do wykonania jest 200m2 regulacji skarp i terenu przyległego. Z uwagi na zróżnicowanie własności gruntów przyległych czy będzie możliwy dostęp do skarp poza obiektem (4 narożniki).</w:t>
            </w:r>
          </w:p>
          <w:p w14:paraId="7E5EA3EE" w14:textId="77777777" w:rsidR="004B6CFE" w:rsidRPr="0053681A" w:rsidRDefault="004B6CFE" w:rsidP="00AB5C4B">
            <w:pPr>
              <w:spacing w:after="40"/>
              <w:ind w:left="30" w:right="-72"/>
              <w:rPr>
                <w:b/>
                <w:bCs/>
                <w:sz w:val="22"/>
                <w:szCs w:val="22"/>
              </w:rPr>
            </w:pPr>
            <w:r w:rsidRPr="0053681A">
              <w:rPr>
                <w:b/>
                <w:bCs/>
                <w:sz w:val="22"/>
                <w:szCs w:val="22"/>
              </w:rPr>
              <w:t>Stanowisko (wyjaśnienie) Zamawiającego:</w:t>
            </w:r>
          </w:p>
          <w:p w14:paraId="0FC3CC50" w14:textId="5B21045F" w:rsidR="004B6CFE" w:rsidRPr="0053681A" w:rsidRDefault="00D476FE" w:rsidP="00AB5C4B">
            <w:pPr>
              <w:spacing w:after="60"/>
              <w:ind w:left="30" w:right="-72"/>
              <w:jc w:val="both"/>
              <w:rPr>
                <w:sz w:val="22"/>
                <w:szCs w:val="22"/>
                <w:highlight w:val="darkGray"/>
              </w:rPr>
            </w:pPr>
            <w:r w:rsidRPr="00D476FE">
              <w:rPr>
                <w:sz w:val="22"/>
                <w:szCs w:val="22"/>
              </w:rPr>
              <w:t>Przedmiotowy zakres robót dotyczący regulacji skarp i terenu przyległego w całości zlokalizowany jest na działce nr 353 objętej pozwoleniem na budowę nr 72/22.</w:t>
            </w:r>
          </w:p>
        </w:tc>
      </w:tr>
    </w:tbl>
    <w:p w14:paraId="3FB31A41" w14:textId="77777777" w:rsidR="00BE7BFD" w:rsidRDefault="00BE7BFD" w:rsidP="00520165">
      <w:pPr>
        <w:jc w:val="both"/>
        <w:rPr>
          <w:sz w:val="22"/>
          <w:szCs w:val="22"/>
        </w:rPr>
      </w:pPr>
    </w:p>
    <w:p w14:paraId="4A5396DE" w14:textId="77777777" w:rsidR="00D476FE" w:rsidRDefault="00D476FE" w:rsidP="00520165">
      <w:pPr>
        <w:jc w:val="both"/>
        <w:rPr>
          <w:sz w:val="22"/>
          <w:szCs w:val="22"/>
        </w:rPr>
      </w:pPr>
    </w:p>
    <w:p w14:paraId="48AB57CD" w14:textId="77777777" w:rsidR="00D476FE" w:rsidRDefault="00D476FE" w:rsidP="00520165">
      <w:pPr>
        <w:jc w:val="both"/>
        <w:rPr>
          <w:sz w:val="22"/>
          <w:szCs w:val="22"/>
        </w:rPr>
      </w:pPr>
    </w:p>
    <w:p w14:paraId="6AB3ECB4" w14:textId="77777777" w:rsidR="00D476FE" w:rsidRPr="0053681A" w:rsidRDefault="00D476FE" w:rsidP="00520165">
      <w:pPr>
        <w:jc w:val="both"/>
        <w:rPr>
          <w:sz w:val="22"/>
          <w:szCs w:val="22"/>
        </w:rPr>
      </w:pPr>
    </w:p>
    <w:p w14:paraId="6ED3CCBA" w14:textId="00815371" w:rsidR="006D4AB3" w:rsidRPr="00B75536" w:rsidRDefault="00B75536" w:rsidP="00D476FE">
      <w:pPr>
        <w:spacing w:line="360" w:lineRule="auto"/>
        <w:ind w:left="4248"/>
        <w:jc w:val="center"/>
        <w:rPr>
          <w:sz w:val="18"/>
          <w:szCs w:val="18"/>
        </w:rPr>
      </w:pPr>
      <w:r w:rsidRPr="00B75536">
        <w:rPr>
          <w:sz w:val="18"/>
          <w:szCs w:val="18"/>
        </w:rPr>
        <w:t>Dyrektor</w:t>
      </w:r>
    </w:p>
    <w:p w14:paraId="26DF45C8" w14:textId="5E819C10" w:rsidR="00D476FE" w:rsidRPr="00B75536" w:rsidRDefault="00D476FE" w:rsidP="00D476FE">
      <w:pPr>
        <w:spacing w:line="360" w:lineRule="auto"/>
        <w:ind w:left="4248"/>
        <w:jc w:val="center"/>
        <w:rPr>
          <w:sz w:val="18"/>
          <w:szCs w:val="18"/>
        </w:rPr>
      </w:pPr>
      <w:r w:rsidRPr="00B75536">
        <w:rPr>
          <w:sz w:val="18"/>
          <w:szCs w:val="18"/>
        </w:rPr>
        <w:t>Powiatowego Centrum Usług</w:t>
      </w:r>
    </w:p>
    <w:p w14:paraId="7A91BBFE" w14:textId="04673906" w:rsidR="00D476FE" w:rsidRPr="00B75536" w:rsidRDefault="00D476FE" w:rsidP="00D476FE">
      <w:pPr>
        <w:spacing w:line="360" w:lineRule="auto"/>
        <w:ind w:left="4248"/>
        <w:jc w:val="center"/>
        <w:rPr>
          <w:sz w:val="18"/>
          <w:szCs w:val="18"/>
        </w:rPr>
      </w:pPr>
      <w:r w:rsidRPr="00B75536">
        <w:rPr>
          <w:sz w:val="18"/>
          <w:szCs w:val="18"/>
        </w:rPr>
        <w:t>Wspólnych w Rawiczu</w:t>
      </w:r>
    </w:p>
    <w:p w14:paraId="25439C52" w14:textId="77777777" w:rsidR="00D476FE" w:rsidRPr="00B75536" w:rsidRDefault="00D476FE" w:rsidP="00D476FE">
      <w:pPr>
        <w:spacing w:line="360" w:lineRule="auto"/>
        <w:ind w:left="4248"/>
        <w:jc w:val="center"/>
        <w:rPr>
          <w:sz w:val="18"/>
          <w:szCs w:val="18"/>
        </w:rPr>
      </w:pPr>
    </w:p>
    <w:p w14:paraId="3E6EB093" w14:textId="0BB06D61" w:rsidR="00D476FE" w:rsidRPr="0053681A" w:rsidRDefault="00D476FE" w:rsidP="00D476FE">
      <w:pPr>
        <w:spacing w:line="360" w:lineRule="auto"/>
        <w:ind w:left="4248"/>
        <w:jc w:val="center"/>
        <w:rPr>
          <w:sz w:val="24"/>
          <w:szCs w:val="24"/>
        </w:rPr>
      </w:pPr>
      <w:r w:rsidRPr="00B75536">
        <w:rPr>
          <w:sz w:val="18"/>
          <w:szCs w:val="18"/>
        </w:rPr>
        <w:t xml:space="preserve">(-) </w:t>
      </w:r>
      <w:r w:rsidR="00B75536" w:rsidRPr="00B75536">
        <w:rPr>
          <w:sz w:val="18"/>
          <w:szCs w:val="18"/>
        </w:rPr>
        <w:t>Urszula</w:t>
      </w:r>
      <w:r w:rsidRPr="00B75536">
        <w:rPr>
          <w:sz w:val="18"/>
          <w:szCs w:val="18"/>
        </w:rPr>
        <w:t xml:space="preserve"> </w:t>
      </w:r>
      <w:r w:rsidR="00B75536" w:rsidRPr="00B75536">
        <w:rPr>
          <w:sz w:val="18"/>
          <w:szCs w:val="18"/>
        </w:rPr>
        <w:t>Stefaniak</w:t>
      </w:r>
    </w:p>
    <w:sectPr w:rsidR="00D476FE" w:rsidRPr="0053681A" w:rsidSect="0012774F">
      <w:headerReference w:type="default" r:id="rId7"/>
      <w:footerReference w:type="even" r:id="rId8"/>
      <w:footerReference w:type="default" r:id="rId9"/>
      <w:footerReference w:type="first" r:id="rId10"/>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9A53" w14:textId="77777777" w:rsidR="002E0F78" w:rsidRDefault="002E0F78">
      <w:r>
        <w:separator/>
      </w:r>
    </w:p>
  </w:endnote>
  <w:endnote w:type="continuationSeparator" w:id="0">
    <w:p w14:paraId="0775AE5D" w14:textId="77777777" w:rsidR="002E0F78" w:rsidRDefault="002E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42C9" w14:textId="77777777" w:rsidR="006D4AB3" w:rsidRDefault="006D4A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A0A0DFB" w14:textId="77777777" w:rsidR="006D4AB3" w:rsidRDefault="006D4AB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6407" w14:textId="4D9E255C" w:rsidR="006D4AB3" w:rsidRDefault="00A901C7">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14:anchorId="6C4CA2D6" wp14:editId="41254393">
              <wp:simplePos x="0" y="0"/>
              <wp:positionH relativeFrom="column">
                <wp:posOffset>-48895</wp:posOffset>
              </wp:positionH>
              <wp:positionV relativeFrom="paragraph">
                <wp:posOffset>111125</wp:posOffset>
              </wp:positionV>
              <wp:extent cx="5829300" cy="0"/>
              <wp:effectExtent l="0" t="0" r="0" b="0"/>
              <wp:wrapNone/>
              <wp:docPr id="12654782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C663B"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8.75pt" to="455.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"/>
          </w:pict>
        </mc:Fallback>
      </mc:AlternateContent>
    </w:r>
  </w:p>
  <w:p w14:paraId="0358434D" w14:textId="77777777" w:rsidR="006D4AB3" w:rsidRDefault="006D4AB3">
    <w:pPr>
      <w:pStyle w:val="Stopka"/>
      <w:tabs>
        <w:tab w:val="clear" w:pos="4536"/>
      </w:tabs>
      <w:jc w:val="center"/>
      <w:rPr>
        <w:rFonts w:ascii="Arial" w:hAnsi="Arial" w:cs="Arial"/>
        <w:sz w:val="18"/>
        <w:szCs w:val="18"/>
      </w:rPr>
    </w:pPr>
    <w:r>
      <w:rPr>
        <w:rFonts w:ascii="Arial" w:hAnsi="Arial" w:cs="Arial"/>
        <w:sz w:val="18"/>
        <w:szCs w:val="18"/>
      </w:rPr>
      <w:t>Syst</w:t>
    </w:r>
    <w:r w:rsidR="006B7198">
      <w:rPr>
        <w:rFonts w:ascii="Arial" w:hAnsi="Arial" w:cs="Arial"/>
        <w:sz w:val="18"/>
        <w:szCs w:val="18"/>
      </w:rPr>
      <w:t xml:space="preserve">em ProPublico © </w:t>
    </w:r>
    <w:proofErr w:type="spellStart"/>
    <w:r w:rsidR="006B7198">
      <w:rPr>
        <w:rFonts w:ascii="Arial" w:hAnsi="Arial" w:cs="Arial"/>
        <w:sz w:val="18"/>
        <w:szCs w:val="18"/>
      </w:rPr>
      <w:t>Datacomp</w:t>
    </w:r>
    <w:proofErr w:type="spellEnd"/>
    <w:r w:rsidR="006B7198">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839E" w14:textId="77777777" w:rsidR="006D4AB3" w:rsidRDefault="006D4AB3">
    <w:pPr>
      <w:pStyle w:val="Stopka"/>
      <w:pBdr>
        <w:bottom w:val="single" w:sz="6" w:space="0" w:color="auto"/>
      </w:pBdr>
      <w:tabs>
        <w:tab w:val="clear" w:pos="4536"/>
        <w:tab w:val="left" w:pos="6237"/>
      </w:tabs>
    </w:pPr>
  </w:p>
  <w:p w14:paraId="790F1398" w14:textId="77777777" w:rsidR="006D4AB3" w:rsidRDefault="006D4AB3">
    <w:pPr>
      <w:pStyle w:val="Stopka"/>
      <w:framePr w:wrap="around" w:vAnchor="text" w:hAnchor="page" w:x="10225" w:y="172"/>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 MERGEFORMAT </w:instrText>
    </w:r>
    <w:r>
      <w:rPr>
        <w:rStyle w:val="Numerstrony"/>
      </w:rPr>
      <w:fldChar w:fldCharType="separate"/>
    </w:r>
    <w:r w:rsidR="00897AB0">
      <w:rPr>
        <w:rStyle w:val="Numerstrony"/>
        <w:noProof/>
      </w:rPr>
      <w:t>2</w:t>
    </w:r>
    <w:r>
      <w:rPr>
        <w:rStyle w:val="Numerstrony"/>
      </w:rPr>
      <w:fldChar w:fldCharType="end"/>
    </w:r>
  </w:p>
  <w:p w14:paraId="526FAE32" w14:textId="77777777" w:rsidR="006D4AB3" w:rsidRDefault="006D4AB3">
    <w:pPr>
      <w:pStyle w:val="Stopka"/>
      <w:tabs>
        <w:tab w:val="clear" w:pos="4536"/>
        <w:tab w:val="left" w:pos="6237"/>
      </w:tabs>
    </w:pPr>
  </w:p>
  <w:p w14:paraId="217A974C" w14:textId="77777777" w:rsidR="006D4AB3" w:rsidRDefault="006D4AB3">
    <w:pPr>
      <w:pStyle w:val="Stopka"/>
    </w:pPr>
    <w:r>
      <w:t>System PRZETARG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9FB80" w14:textId="77777777" w:rsidR="002E0F78" w:rsidRDefault="002E0F78">
      <w:r>
        <w:separator/>
      </w:r>
    </w:p>
  </w:footnote>
  <w:footnote w:type="continuationSeparator" w:id="0">
    <w:p w14:paraId="25751DB9" w14:textId="77777777" w:rsidR="002E0F78" w:rsidRDefault="002E0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D3FC" w14:textId="1967CB69" w:rsidR="00277756" w:rsidRPr="007D2D1D" w:rsidRDefault="00277756" w:rsidP="00277756">
    <w:pPr>
      <w:pStyle w:val="Nagwek"/>
      <w:rPr>
        <w:color w:val="4472C4" w:themeColor="accent1"/>
        <w:sz w:val="22"/>
        <w:szCs w:val="22"/>
      </w:rPr>
    </w:pPr>
    <w:r>
      <w:rPr>
        <w:noProof/>
        <w:color w:val="4472C4" w:themeColor="accent1"/>
        <w:sz w:val="22"/>
        <w:szCs w:val="22"/>
      </w:rPr>
      <w:drawing>
        <wp:anchor distT="0" distB="0" distL="114300" distR="114300" simplePos="0" relativeHeight="251658752" behindDoc="0" locked="0" layoutInCell="1" allowOverlap="1" wp14:anchorId="5235CC67" wp14:editId="5014B734">
          <wp:simplePos x="0" y="0"/>
          <wp:positionH relativeFrom="column">
            <wp:posOffset>4176395</wp:posOffset>
          </wp:positionH>
          <wp:positionV relativeFrom="paragraph">
            <wp:posOffset>-220980</wp:posOffset>
          </wp:positionV>
          <wp:extent cx="1402080" cy="494030"/>
          <wp:effectExtent l="0" t="0" r="7620" b="1270"/>
          <wp:wrapSquare wrapText="bothSides"/>
          <wp:docPr id="15436568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494030"/>
                  </a:xfrm>
                  <a:prstGeom prst="rect">
                    <a:avLst/>
                  </a:prstGeom>
                  <a:noFill/>
                </pic:spPr>
              </pic:pic>
            </a:graphicData>
          </a:graphic>
        </wp:anchor>
      </w:drawing>
    </w:r>
    <w:r w:rsidRPr="007D2D1D">
      <w:rPr>
        <w:color w:val="4472C4" w:themeColor="accent1"/>
        <w:sz w:val="22"/>
        <w:szCs w:val="22"/>
      </w:rPr>
      <w:t xml:space="preserve">Zadanie dofinansowywane z Programu Rządowy Fundusz Polski Ład – </w:t>
    </w:r>
    <w:r w:rsidRPr="007D2D1D">
      <w:rPr>
        <w:color w:val="4472C4" w:themeColor="accent1"/>
        <w:sz w:val="22"/>
        <w:szCs w:val="22"/>
      </w:rPr>
      <w:br/>
      <w:t xml:space="preserve">Program Inwestycji Strategicznych      </w:t>
    </w:r>
  </w:p>
  <w:p w14:paraId="14ADE973" w14:textId="77777777" w:rsidR="004B6CFE" w:rsidRDefault="004B6C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2"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3"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4"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5"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6" w15:restartNumberingAfterBreak="0">
    <w:nsid w:val="6E33593D"/>
    <w:multiLevelType w:val="singleLevel"/>
    <w:tmpl w:val="0415000F"/>
    <w:lvl w:ilvl="0">
      <w:start w:val="1"/>
      <w:numFmt w:val="decimal"/>
      <w:lvlText w:val="%1."/>
      <w:lvlJc w:val="left"/>
      <w:pPr>
        <w:tabs>
          <w:tab w:val="num" w:pos="360"/>
        </w:tabs>
        <w:ind w:left="360" w:hanging="360"/>
      </w:pPr>
    </w:lvl>
  </w:abstractNum>
  <w:num w:numId="1" w16cid:durableId="1905487753">
    <w:abstractNumId w:val="3"/>
  </w:num>
  <w:num w:numId="2" w16cid:durableId="576864917">
    <w:abstractNumId w:val="6"/>
  </w:num>
  <w:num w:numId="3" w16cid:durableId="332727584">
    <w:abstractNumId w:val="2"/>
  </w:num>
  <w:num w:numId="4" w16cid:durableId="1274437676">
    <w:abstractNumId w:val="5"/>
  </w:num>
  <w:num w:numId="5" w16cid:durableId="1323588009">
    <w:abstractNumId w:val="0"/>
  </w:num>
  <w:num w:numId="6" w16cid:durableId="1795634728">
    <w:abstractNumId w:val="1"/>
  </w:num>
  <w:num w:numId="7" w16cid:durableId="1793162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78"/>
    <w:rsid w:val="000013E5"/>
    <w:rsid w:val="00021E06"/>
    <w:rsid w:val="00031374"/>
    <w:rsid w:val="000A1097"/>
    <w:rsid w:val="000E2A8F"/>
    <w:rsid w:val="0012774F"/>
    <w:rsid w:val="00144B7A"/>
    <w:rsid w:val="00180C6E"/>
    <w:rsid w:val="00277756"/>
    <w:rsid w:val="0029606A"/>
    <w:rsid w:val="002E0F78"/>
    <w:rsid w:val="003F7F74"/>
    <w:rsid w:val="004848F3"/>
    <w:rsid w:val="004A75F2"/>
    <w:rsid w:val="004B6CFE"/>
    <w:rsid w:val="005144A9"/>
    <w:rsid w:val="00520165"/>
    <w:rsid w:val="0053681A"/>
    <w:rsid w:val="005B1B08"/>
    <w:rsid w:val="00632C3C"/>
    <w:rsid w:val="00662BDB"/>
    <w:rsid w:val="006A5DF1"/>
    <w:rsid w:val="006B7198"/>
    <w:rsid w:val="006D4AB3"/>
    <w:rsid w:val="006F3B81"/>
    <w:rsid w:val="007D7198"/>
    <w:rsid w:val="00864A4B"/>
    <w:rsid w:val="00870F9F"/>
    <w:rsid w:val="008804B6"/>
    <w:rsid w:val="00897AB0"/>
    <w:rsid w:val="008A3553"/>
    <w:rsid w:val="00A901C7"/>
    <w:rsid w:val="00A905AC"/>
    <w:rsid w:val="00B75536"/>
    <w:rsid w:val="00BA6584"/>
    <w:rsid w:val="00BE7BFD"/>
    <w:rsid w:val="00C370F2"/>
    <w:rsid w:val="00C44EEC"/>
    <w:rsid w:val="00D22FFA"/>
    <w:rsid w:val="00D476FE"/>
    <w:rsid w:val="00D8461B"/>
    <w:rsid w:val="00D915F2"/>
    <w:rsid w:val="00DE67B8"/>
    <w:rsid w:val="00DF32E8"/>
    <w:rsid w:val="00DF53CA"/>
    <w:rsid w:val="00E21B49"/>
    <w:rsid w:val="00E2789F"/>
    <w:rsid w:val="00E72428"/>
    <w:rsid w:val="00E74BC3"/>
    <w:rsid w:val="00E935D6"/>
    <w:rsid w:val="00EA14B3"/>
    <w:rsid w:val="00EA416E"/>
    <w:rsid w:val="00F52A86"/>
    <w:rsid w:val="00FC5957"/>
    <w:rsid w:val="00FD265E"/>
    <w:rsid w:val="00FF2F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9DA2B"/>
  <w15:chartTrackingRefBased/>
  <w15:docId w15:val="{98649B8F-5E70-42D3-9575-23DB7EFC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ind w:left="5495" w:firstLine="169"/>
      <w:jc w:val="both"/>
      <w:outlineLvl w:val="1"/>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
    <w:name w:val="Body Text Indent"/>
    <w:basedOn w:val="Normalny"/>
    <w:pPr>
      <w:ind w:firstLine="426"/>
      <w:jc w:val="both"/>
    </w:pPr>
    <w:rPr>
      <w:sz w:val="24"/>
    </w:rPr>
  </w:style>
  <w:style w:type="paragraph" w:styleId="Tekstpodstawowywcity2">
    <w:name w:val="Body Text Indent 2"/>
    <w:basedOn w:val="Normalny"/>
    <w:pPr>
      <w:ind w:firstLine="426"/>
    </w:pPr>
    <w:rPr>
      <w:sz w:val="24"/>
      <w:u w:val="single"/>
    </w:rPr>
  </w:style>
  <w:style w:type="paragraph" w:styleId="Tytu">
    <w:name w:val="Title"/>
    <w:basedOn w:val="Normalny"/>
    <w:qFormat/>
    <w:pPr>
      <w:jc w:val="center"/>
      <w:outlineLvl w:val="0"/>
    </w:pPr>
    <w:rPr>
      <w:b/>
      <w:sz w:val="24"/>
    </w:rPr>
  </w:style>
  <w:style w:type="paragraph" w:styleId="Tekstpodstawowy">
    <w:name w:val="Body Text"/>
    <w:basedOn w:val="Normalny"/>
    <w:rPr>
      <w:sz w:val="28"/>
    </w:rPr>
  </w:style>
  <w:style w:type="paragraph" w:styleId="Tekstpodstawowywcity3">
    <w:name w:val="Body Text Indent 3"/>
    <w:basedOn w:val="Normalny"/>
    <w:pPr>
      <w:spacing w:line="360" w:lineRule="auto"/>
      <w:ind w:firstLine="426"/>
      <w:jc w:val="both"/>
    </w:pPr>
    <w:rPr>
      <w:sz w:val="26"/>
    </w:rPr>
  </w:style>
  <w:style w:type="table" w:styleId="Tabela-Siatka">
    <w:name w:val="Table Grid"/>
    <w:basedOn w:val="Standardowy"/>
    <w:rsid w:val="00127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29606A"/>
    <w:rPr>
      <w:rFonts w:ascii="Segoe UI" w:hAnsi="Segoe UI" w:cs="Segoe UI"/>
      <w:sz w:val="18"/>
      <w:szCs w:val="18"/>
    </w:rPr>
  </w:style>
  <w:style w:type="character" w:customStyle="1" w:styleId="TekstdymkaZnak">
    <w:name w:val="Tekst dymka Znak"/>
    <w:link w:val="Tekstdymka"/>
    <w:rsid w:val="0029606A"/>
    <w:rPr>
      <w:rFonts w:ascii="Segoe UI" w:hAnsi="Segoe UI" w:cs="Segoe UI"/>
      <w:sz w:val="18"/>
      <w:szCs w:val="18"/>
    </w:rPr>
  </w:style>
  <w:style w:type="character" w:customStyle="1" w:styleId="NagwekZnak">
    <w:name w:val="Nagłówek Znak"/>
    <w:link w:val="Nagwek"/>
    <w:uiPriority w:val="99"/>
    <w:rsid w:val="0027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3722">
      <w:bodyDiv w:val="1"/>
      <w:marLeft w:val="0"/>
      <w:marRight w:val="0"/>
      <w:marTop w:val="0"/>
      <w:marBottom w:val="0"/>
      <w:divBdr>
        <w:top w:val="none" w:sz="0" w:space="0" w:color="auto"/>
        <w:left w:val="none" w:sz="0" w:space="0" w:color="auto"/>
        <w:bottom w:val="none" w:sz="0" w:space="0" w:color="auto"/>
        <w:right w:val="none" w:sz="0" w:space="0" w:color="auto"/>
      </w:divBdr>
    </w:div>
    <w:div w:id="201641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6</TotalTime>
  <Pages>2</Pages>
  <Words>610</Words>
  <Characters>4250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ZAPYTANIE O CENĘ</vt:lpstr>
    </vt:vector>
  </TitlesOfParts>
  <Company>Datacomp</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 CENĘ</dc:title>
  <dc:subject/>
  <dc:creator>Kamila Cichańska-Wrąbel</dc:creator>
  <cp:keywords/>
  <cp:lastModifiedBy>Kamila Cichańska-Wrąbel</cp:lastModifiedBy>
  <cp:revision>5</cp:revision>
  <cp:lastPrinted>2001-02-10T14:28:00Z</cp:lastPrinted>
  <dcterms:created xsi:type="dcterms:W3CDTF">2023-08-31T09:51:00Z</dcterms:created>
  <dcterms:modified xsi:type="dcterms:W3CDTF">2023-09-01T08:44:00Z</dcterms:modified>
</cp:coreProperties>
</file>