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1690537C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5971CF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40ECB3E9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5971CF">
        <w:rPr>
          <w:rFonts w:ascii="Times New Roman" w:hAnsi="Times New Roman" w:cs="Times New Roman"/>
          <w:b/>
          <w:sz w:val="21"/>
          <w:szCs w:val="21"/>
        </w:rPr>
        <w:t>5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53FA5BB8" w:rsidR="00BC783E" w:rsidRPr="0004280C" w:rsidRDefault="001F027E" w:rsidP="00322275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5971CF" w:rsidRPr="005971CF">
        <w:rPr>
          <w:rFonts w:ascii="Times New Roman" w:hAnsi="Times New Roman" w:cs="Times New Roman"/>
          <w:b/>
          <w:bCs/>
        </w:rPr>
        <w:t xml:space="preserve">Indywidualna terapia logopedyczna w ramach realizacji projektu </w:t>
      </w:r>
      <w:r w:rsidR="005971CF" w:rsidRPr="005971CF">
        <w:rPr>
          <w:rFonts w:ascii="Times New Roman" w:hAnsi="Times New Roman" w:cs="Times New Roman"/>
          <w:b/>
          <w:bCs/>
          <w:i/>
          <w:iCs/>
        </w:rPr>
        <w:t xml:space="preserve">„Wsparcie deinstytucjonalizacji pieczy zastępczej </w:t>
      </w:r>
      <w:r w:rsidR="002755A4">
        <w:rPr>
          <w:rFonts w:ascii="Times New Roman" w:hAnsi="Times New Roman" w:cs="Times New Roman"/>
          <w:b/>
          <w:bCs/>
          <w:i/>
          <w:iCs/>
        </w:rPr>
        <w:br/>
      </w:r>
      <w:r w:rsidR="005971CF" w:rsidRPr="005971CF">
        <w:rPr>
          <w:rFonts w:ascii="Times New Roman" w:hAnsi="Times New Roman" w:cs="Times New Roman"/>
          <w:b/>
          <w:bCs/>
          <w:i/>
          <w:iCs/>
        </w:rPr>
        <w:t>w podregionie leszczyńskim”,</w:t>
      </w:r>
      <w:r w:rsidR="005971CF" w:rsidRPr="005971CF">
        <w:rPr>
          <w:rFonts w:ascii="Times New Roman" w:hAnsi="Times New Roman" w:cs="Times New Roman"/>
          <w:b/>
          <w:bCs/>
        </w:rPr>
        <w:t xml:space="preserve"> w ramach programu Regionalnego Fundusze Europejskie </w:t>
      </w:r>
      <w:r w:rsidR="00300110">
        <w:rPr>
          <w:rFonts w:ascii="Times New Roman" w:hAnsi="Times New Roman" w:cs="Times New Roman"/>
          <w:b/>
          <w:bCs/>
        </w:rPr>
        <w:br/>
      </w:r>
      <w:r w:rsidR="005971CF" w:rsidRPr="005971CF">
        <w:rPr>
          <w:rFonts w:ascii="Times New Roman" w:hAnsi="Times New Roman" w:cs="Times New Roman"/>
          <w:b/>
          <w:bCs/>
        </w:rPr>
        <w:t>dla Wielkopolski na lata 2021 – 2027,</w:t>
      </w:r>
      <w:r w:rsidR="005971CF">
        <w:t xml:space="preserve"> </w:t>
      </w:r>
      <w:r w:rsidR="005971CF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</w:t>
      </w:r>
      <w:r w:rsidR="00003B53">
        <w:rPr>
          <w:rFonts w:ascii="Times New Roman" w:hAnsi="Times New Roman" w:cs="Times New Roman"/>
          <w:b/>
          <w:bCs/>
        </w:rPr>
        <w:br/>
      </w:r>
      <w:r w:rsidR="005D2E4F" w:rsidRPr="0004280C">
        <w:rPr>
          <w:rFonts w:ascii="Times New Roman" w:hAnsi="Times New Roman" w:cs="Times New Roman"/>
          <w:b/>
          <w:bCs/>
        </w:rPr>
        <w:t xml:space="preserve">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3938E0B9" w14:textId="77777777" w:rsidR="00003B53" w:rsidRDefault="00003B53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6967C1E8" w14:textId="77777777" w:rsidR="002755A4" w:rsidRDefault="002755A4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6BECF615" w14:textId="77777777" w:rsidR="002755A4" w:rsidRPr="00FD2FE8" w:rsidRDefault="002755A4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lastRenderedPageBreak/>
        <w:t>OŚWIADCZENIA DOTYCZĄCE PODSTAW WYKLUCZENIA</w:t>
      </w:r>
    </w:p>
    <w:p w14:paraId="1AFC3A64" w14:textId="00F10099" w:rsidR="002755A4" w:rsidRPr="002755A4" w:rsidRDefault="00B5040B" w:rsidP="002755A4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0223302F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>,</w:t>
      </w:r>
      <w:r w:rsidR="00BA7593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="00322275" w:rsidRPr="00BA7593">
        <w:rPr>
          <w:rFonts w:ascii="Times New Roman" w:hAnsi="Times New Roman" w:cs="Times New Roman"/>
          <w:sz w:val="21"/>
          <w:szCs w:val="21"/>
        </w:rPr>
        <w:t>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663027EB" w14:textId="77777777" w:rsidR="002E3B7A" w:rsidRPr="002E3B7A" w:rsidRDefault="009109BE" w:rsidP="002E3B7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>że</w:t>
      </w:r>
      <w:r w:rsidR="002E3B7A">
        <w:rPr>
          <w:color w:val="000000" w:themeColor="text1"/>
          <w:sz w:val="21"/>
          <w:szCs w:val="21"/>
        </w:rPr>
        <w:t xml:space="preserve"> </w:t>
      </w:r>
      <w:r w:rsidRPr="002E3B7A">
        <w:rPr>
          <w:color w:val="000000" w:themeColor="text1"/>
          <w:sz w:val="21"/>
          <w:szCs w:val="21"/>
        </w:rPr>
        <w:t xml:space="preserve">nie zachodzą w stosunku do mnie przesłanki wykluczenia z postępowania </w:t>
      </w:r>
      <w:r w:rsidR="00D47718" w:rsidRPr="002E3B7A">
        <w:rPr>
          <w:color w:val="000000" w:themeColor="text1"/>
          <w:sz w:val="21"/>
          <w:szCs w:val="21"/>
        </w:rPr>
        <w:br/>
      </w:r>
      <w:r w:rsidRPr="002E3B7A">
        <w:rPr>
          <w:color w:val="000000" w:themeColor="text1"/>
          <w:sz w:val="21"/>
          <w:szCs w:val="21"/>
        </w:rPr>
        <w:t xml:space="preserve">na podstawie art.  </w:t>
      </w:r>
      <w:r w:rsidRPr="002E3B7A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2E3B7A">
        <w:rPr>
          <w:color w:val="000000" w:themeColor="text1"/>
          <w:sz w:val="21"/>
          <w:szCs w:val="21"/>
        </w:rPr>
        <w:t>z dnia 13 kwietnia 2022 r.</w:t>
      </w:r>
      <w:r w:rsidRPr="002E3B7A">
        <w:rPr>
          <w:i/>
          <w:iCs/>
          <w:color w:val="000000" w:themeColor="text1"/>
          <w:sz w:val="21"/>
          <w:szCs w:val="21"/>
        </w:rPr>
        <w:t xml:space="preserve"> </w:t>
      </w:r>
      <w:r w:rsidRPr="002E3B7A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2E3B7A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2E3B7A">
        <w:rPr>
          <w:i/>
          <w:iCs/>
          <w:sz w:val="21"/>
          <w:szCs w:val="21"/>
        </w:rPr>
        <w:t xml:space="preserve">U. </w:t>
      </w:r>
      <w:r w:rsidR="0000043B" w:rsidRPr="002E3B7A">
        <w:rPr>
          <w:i/>
          <w:iCs/>
          <w:sz w:val="21"/>
          <w:szCs w:val="21"/>
        </w:rPr>
        <w:t>z 202</w:t>
      </w:r>
      <w:r w:rsidR="00D47718" w:rsidRPr="002E3B7A">
        <w:rPr>
          <w:i/>
          <w:iCs/>
          <w:sz w:val="21"/>
          <w:szCs w:val="21"/>
        </w:rPr>
        <w:t>3</w:t>
      </w:r>
      <w:r w:rsidR="0000043B" w:rsidRPr="002E3B7A">
        <w:rPr>
          <w:i/>
          <w:iCs/>
          <w:sz w:val="21"/>
          <w:szCs w:val="21"/>
        </w:rPr>
        <w:t xml:space="preserve"> r. </w:t>
      </w:r>
      <w:r w:rsidR="004E4730" w:rsidRPr="002E3B7A">
        <w:rPr>
          <w:i/>
          <w:iCs/>
          <w:sz w:val="21"/>
          <w:szCs w:val="21"/>
        </w:rPr>
        <w:t xml:space="preserve">poz. </w:t>
      </w:r>
      <w:r w:rsidR="00D47718" w:rsidRPr="002E3B7A">
        <w:rPr>
          <w:i/>
          <w:iCs/>
          <w:sz w:val="21"/>
          <w:szCs w:val="21"/>
        </w:rPr>
        <w:t>1497 ze zm.</w:t>
      </w:r>
      <w:r w:rsidR="004E4730" w:rsidRPr="002E3B7A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="002E3B7A">
        <w:rPr>
          <w:i/>
          <w:iCs/>
          <w:sz w:val="21"/>
          <w:szCs w:val="21"/>
        </w:rPr>
        <w:t>.</w:t>
      </w:r>
    </w:p>
    <w:p w14:paraId="7F62637C" w14:textId="71D512B1" w:rsidR="002755A4" w:rsidRPr="002E3B7A" w:rsidRDefault="002E3B7A" w:rsidP="002E3B7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2E3B7A">
        <w:rPr>
          <w:sz w:val="21"/>
          <w:szCs w:val="21"/>
        </w:rPr>
        <w:t xml:space="preserve">Oświadczam, że </w:t>
      </w:r>
      <w:r w:rsidR="002755A4" w:rsidRPr="002E3B7A">
        <w:rPr>
          <w:sz w:val="22"/>
          <w:szCs w:val="22"/>
        </w:rPr>
        <w:t xml:space="preserve">osoby wykonujące usługę nie figurują w Rejestrze Sprawców Przestępstw </w:t>
      </w:r>
      <w:r w:rsidR="002755A4" w:rsidRPr="002E3B7A">
        <w:rPr>
          <w:sz w:val="22"/>
          <w:szCs w:val="22"/>
        </w:rPr>
        <w:br/>
        <w:t xml:space="preserve">na Tle Seksualnym, o którym mowa w art. 4 ustawy </w:t>
      </w:r>
      <w:r w:rsidR="002755A4" w:rsidRPr="002E3B7A">
        <w:rPr>
          <w:bCs/>
          <w:sz w:val="22"/>
          <w:szCs w:val="22"/>
        </w:rPr>
        <w:t xml:space="preserve">z dnia 13 maja 2016 r. </w:t>
      </w:r>
      <w:r w:rsidR="002755A4" w:rsidRPr="002E3B7A">
        <w:rPr>
          <w:bCs/>
          <w:sz w:val="22"/>
          <w:szCs w:val="22"/>
        </w:rPr>
        <w:br/>
        <w:t>o przeciwdziałaniu zagrożeniom przestępczością na tle seksualnym (</w:t>
      </w:r>
      <w:hyperlink r:id="rId8" w:history="1">
        <w:r w:rsidR="002755A4" w:rsidRPr="002E3B7A">
          <w:rPr>
            <w:rStyle w:val="Hipercze"/>
            <w:color w:val="auto"/>
            <w:sz w:val="22"/>
            <w:szCs w:val="22"/>
            <w:u w:val="none"/>
          </w:rPr>
          <w:t>Dz.U. z 2023 r. poz. 1304</w:t>
        </w:r>
      </w:hyperlink>
      <w:r w:rsidR="002755A4" w:rsidRPr="002E3B7A">
        <w:rPr>
          <w:sz w:val="22"/>
          <w:szCs w:val="22"/>
        </w:rPr>
        <w:t xml:space="preserve"> ze zm.).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003B53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A23E1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A23E1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3B8BDC37" w:rsidR="007417C6" w:rsidRDefault="005971CF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7F8C04C8" wp14:editId="14E22528">
              <wp:extent cx="5760720" cy="553720"/>
              <wp:effectExtent l="0" t="0" r="0" b="0"/>
              <wp:docPr id="994516085" name="Obraz 4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4516085" name="Obraz 48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  <w:r w:rsidR="007417C6">
          <w:fldChar w:fldCharType="begin"/>
        </w:r>
        <w:r w:rsidR="007417C6">
          <w:instrText>PAGE   \* MERGEFORMAT</w:instrText>
        </w:r>
        <w:r w:rsidR="007417C6">
          <w:fldChar w:fldCharType="separate"/>
        </w:r>
        <w:r w:rsidR="00811B3D">
          <w:rPr>
            <w:noProof/>
          </w:rPr>
          <w:t>2</w:t>
        </w:r>
        <w:r w:rsidR="007417C6"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2C67EA45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7F5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7F5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E3FD72C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7F5F5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2023 r. poz. 120 ze zm.),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BCA2" w14:textId="083F5302" w:rsidR="002755A4" w:rsidRDefault="002755A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AD1D2" wp14:editId="7406BBED">
          <wp:simplePos x="0" y="0"/>
          <wp:positionH relativeFrom="column">
            <wp:posOffset>976630</wp:posOffset>
          </wp:positionH>
          <wp:positionV relativeFrom="paragraph">
            <wp:posOffset>-393700</wp:posOffset>
          </wp:positionV>
          <wp:extent cx="3703320" cy="720090"/>
          <wp:effectExtent l="0" t="0" r="0" b="0"/>
          <wp:wrapSquare wrapText="bothSides"/>
          <wp:docPr id="66477640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C0F2AD6" w14:textId="7484084C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2612BC93" w14:textId="77777777" w:rsidR="002755A4" w:rsidRPr="00783351" w:rsidRDefault="002755A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2AAA718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14FD"/>
    <w:multiLevelType w:val="hybridMultilevel"/>
    <w:tmpl w:val="B8ECDB32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124618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087E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755A4"/>
    <w:rsid w:val="00290B01"/>
    <w:rsid w:val="002948D0"/>
    <w:rsid w:val="002A41C8"/>
    <w:rsid w:val="002B0F8D"/>
    <w:rsid w:val="002C1C7B"/>
    <w:rsid w:val="002C4948"/>
    <w:rsid w:val="002D08E4"/>
    <w:rsid w:val="002E3B7A"/>
    <w:rsid w:val="002E641A"/>
    <w:rsid w:val="002F32E7"/>
    <w:rsid w:val="00300110"/>
    <w:rsid w:val="00313417"/>
    <w:rsid w:val="0031341D"/>
    <w:rsid w:val="00313911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7F5F55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3E15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2023-11-02T11:38:00Z</cp:lastPrinted>
  <dcterms:created xsi:type="dcterms:W3CDTF">2024-03-12T08:29:00Z</dcterms:created>
  <dcterms:modified xsi:type="dcterms:W3CDTF">2024-03-12T08:29:00Z</dcterms:modified>
</cp:coreProperties>
</file>