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DA5A40A" w14:textId="77777777" w:rsidR="00A9576E" w:rsidRDefault="00A9576E" w:rsidP="00A9576E">
      <w:pPr>
        <w:pStyle w:val="pkt"/>
        <w:jc w:val="center"/>
        <w:rPr>
          <w:bCs/>
          <w:sz w:val="22"/>
          <w:szCs w:val="18"/>
        </w:rPr>
      </w:pPr>
      <w:r>
        <w:rPr>
          <w:b/>
        </w:rPr>
        <w:t>Powiatowe Centrum Usług Wspólnych w Rawiczu</w:t>
      </w:r>
      <w:r>
        <w:rPr>
          <w:b/>
        </w:rPr>
        <w:br/>
      </w:r>
      <w:r>
        <w:rPr>
          <w:bCs/>
        </w:rPr>
        <w:t>ul. Mikołaja Kopernika 4</w:t>
      </w:r>
      <w:r>
        <w:rPr>
          <w:b/>
        </w:rPr>
        <w:br/>
      </w:r>
      <w:r>
        <w:rPr>
          <w:bCs/>
        </w:rPr>
        <w:t>63-900 Rawicz</w:t>
      </w:r>
      <w:r>
        <w:rPr>
          <w:bCs/>
        </w:rPr>
        <w:br/>
      </w:r>
      <w:r>
        <w:rPr>
          <w:bCs/>
          <w:sz w:val="22"/>
          <w:szCs w:val="18"/>
        </w:rPr>
        <w:t>działające w imieniu i na rzecz</w:t>
      </w:r>
    </w:p>
    <w:p w14:paraId="2CA755D4" w14:textId="7C9CFD7A" w:rsidR="00EB7871" w:rsidRPr="003209A8" w:rsidRDefault="00A9576E" w:rsidP="00A9576E">
      <w:pPr>
        <w:pStyle w:val="pkt"/>
        <w:jc w:val="center"/>
      </w:pPr>
      <w:r>
        <w:rPr>
          <w:b/>
        </w:rPr>
        <w:t>Zespołu Szkół Zawodowych w Rawiczu</w:t>
      </w:r>
      <w:r>
        <w:rPr>
          <w:bCs/>
        </w:rPr>
        <w:br/>
        <w:t>ul. Gen. Hallera 12</w:t>
      </w:r>
      <w:r>
        <w:rPr>
          <w:bCs/>
        </w:rPr>
        <w:br/>
        <w:t>63-900 Rawicz</w:t>
      </w:r>
    </w:p>
    <w:p w14:paraId="2A9469D4" w14:textId="77777777" w:rsidR="00EB7871" w:rsidRPr="003209A8" w:rsidRDefault="00EB7871">
      <w:pPr>
        <w:pStyle w:val="pkt"/>
      </w:pPr>
    </w:p>
    <w:p w14:paraId="1AACAC41" w14:textId="77777777" w:rsidR="00EB7871" w:rsidRPr="003209A8" w:rsidRDefault="00EB7871">
      <w:pPr>
        <w:pStyle w:val="pkt"/>
      </w:pPr>
    </w:p>
    <w:p w14:paraId="6D5902F7" w14:textId="56DDF1E6" w:rsidR="00EB7871" w:rsidRPr="003209A8" w:rsidRDefault="00EB7871" w:rsidP="00E11924">
      <w:pPr>
        <w:pStyle w:val="pkt"/>
        <w:tabs>
          <w:tab w:val="right" w:pos="9214"/>
        </w:tabs>
        <w:spacing w:after="840"/>
        <w:ind w:left="0" w:firstLine="0"/>
      </w:pPr>
      <w:r w:rsidRPr="00535F81">
        <w:rPr>
          <w:bCs/>
        </w:rPr>
        <w:t>Znak sprawy:</w:t>
      </w:r>
      <w:r w:rsidRPr="00535F81">
        <w:rPr>
          <w:b/>
        </w:rPr>
        <w:t xml:space="preserve"> </w:t>
      </w:r>
      <w:r w:rsidR="00B407EE" w:rsidRPr="00535F81">
        <w:rPr>
          <w:b/>
        </w:rPr>
        <w:t>PCUW.261.2.24.2024</w:t>
      </w:r>
      <w:r w:rsidRPr="00535F81">
        <w:tab/>
      </w:r>
      <w:r w:rsidR="00B407EE" w:rsidRPr="00535F81">
        <w:t>Rawicz</w:t>
      </w:r>
      <w:r w:rsidRPr="00535F81">
        <w:t>,</w:t>
      </w:r>
      <w:r w:rsidR="00A9576E" w:rsidRPr="00535F81">
        <w:t xml:space="preserve"> </w:t>
      </w:r>
      <w:r w:rsidR="00A9576E" w:rsidRPr="00F321F0">
        <w:t xml:space="preserve">dn. </w:t>
      </w:r>
      <w:r w:rsidR="009A65A6" w:rsidRPr="00F321F0">
        <w:t>2</w:t>
      </w:r>
      <w:r w:rsidR="00C43D62">
        <w:t>7</w:t>
      </w:r>
      <w:r w:rsidR="00A9576E" w:rsidRPr="00F321F0">
        <w:t>.0</w:t>
      </w:r>
      <w:r w:rsidR="009A65A6" w:rsidRPr="00F321F0">
        <w:t>9</w:t>
      </w:r>
      <w:r w:rsidR="00A9576E" w:rsidRPr="00F321F0">
        <w:t>.2024 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0"/>
      </w:tblGrid>
      <w:tr w:rsidR="00277E7E" w14:paraId="332A1000" w14:textId="77777777" w:rsidTr="0049366B">
        <w:tc>
          <w:tcPr>
            <w:tcW w:w="933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AD3B745" w14:textId="77777777" w:rsidR="00277E7E" w:rsidRDefault="00277E7E">
            <w:pPr>
              <w:pStyle w:val="Tytu"/>
            </w:pPr>
            <w:r>
              <w:t>SPECYFIKACJA WARUNKÓW ZAMÓWIENIA</w:t>
            </w:r>
          </w:p>
          <w:p w14:paraId="772A7727" w14:textId="77777777" w:rsidR="00277E7E" w:rsidRDefault="00277E7E">
            <w:pPr>
              <w:keepNext/>
              <w:suppressAutoHyphens/>
              <w:spacing w:after="240"/>
              <w:jc w:val="center"/>
              <w:outlineLvl w:val="1"/>
              <w:rPr>
                <w:b/>
                <w:lang w:eastAsia="ar-SA"/>
              </w:rPr>
            </w:pPr>
            <w:r>
              <w:rPr>
                <w:lang w:eastAsia="ar-SA"/>
              </w:rPr>
              <w:t>zwana dalej</w:t>
            </w:r>
            <w:r>
              <w:rPr>
                <w:b/>
                <w:lang w:eastAsia="ar-SA"/>
              </w:rPr>
              <w:t xml:space="preserve"> (SWZ)</w:t>
            </w:r>
          </w:p>
        </w:tc>
      </w:tr>
    </w:tbl>
    <w:p w14:paraId="59C70BAD" w14:textId="77777777" w:rsidR="0017665E" w:rsidRDefault="0017665E">
      <w:pPr>
        <w:jc w:val="center"/>
        <w:rPr>
          <w:b/>
          <w:sz w:val="28"/>
          <w:szCs w:val="28"/>
        </w:rPr>
      </w:pPr>
    </w:p>
    <w:p w14:paraId="7EB1081F" w14:textId="545DF090" w:rsidR="00EB7871" w:rsidRPr="003209A8" w:rsidRDefault="0017665E">
      <w:pPr>
        <w:jc w:val="center"/>
        <w:rPr>
          <w:b/>
          <w:sz w:val="32"/>
          <w:szCs w:val="32"/>
        </w:rPr>
      </w:pPr>
      <w:r w:rsidRPr="0017665E">
        <w:rPr>
          <w:b/>
          <w:sz w:val="28"/>
          <w:szCs w:val="28"/>
        </w:rPr>
        <w:t xml:space="preserve">Dostawa z montażem dwóch agregatów chłodniczych oraz nagrzewnico chłodnic do istniejących central wentylacyjnych w </w:t>
      </w:r>
      <w:r w:rsidR="00A25D83">
        <w:rPr>
          <w:b/>
          <w:sz w:val="28"/>
          <w:szCs w:val="28"/>
        </w:rPr>
        <w:t>ZSZ</w:t>
      </w:r>
      <w:r w:rsidRPr="0017665E">
        <w:rPr>
          <w:b/>
          <w:sz w:val="28"/>
          <w:szCs w:val="28"/>
        </w:rPr>
        <w:t xml:space="preserve"> w Rawicz </w:t>
      </w:r>
      <w:r w:rsidR="00DA2D95">
        <w:rPr>
          <w:b/>
          <w:sz w:val="28"/>
          <w:szCs w:val="28"/>
        </w:rPr>
        <w:br/>
      </w:r>
      <w:r w:rsidRPr="0017665E">
        <w:rPr>
          <w:b/>
          <w:sz w:val="28"/>
          <w:szCs w:val="28"/>
        </w:rPr>
        <w:t>wraz z pracami towarzyszącymi.</w:t>
      </w:r>
    </w:p>
    <w:p w14:paraId="68918F43" w14:textId="77777777" w:rsidR="00EB7871" w:rsidRPr="003209A8" w:rsidRDefault="00EB7871">
      <w:pPr>
        <w:jc w:val="center"/>
        <w:rPr>
          <w:b/>
          <w:sz w:val="32"/>
          <w:szCs w:val="32"/>
        </w:rPr>
      </w:pPr>
    </w:p>
    <w:p w14:paraId="3331DCE0" w14:textId="77777777" w:rsidR="00EB7871" w:rsidRPr="003209A8" w:rsidRDefault="00EB7871">
      <w:pPr>
        <w:jc w:val="center"/>
        <w:rPr>
          <w:b/>
          <w:sz w:val="32"/>
          <w:szCs w:val="32"/>
        </w:rPr>
      </w:pPr>
    </w:p>
    <w:p w14:paraId="1AF3478E" w14:textId="77777777" w:rsidR="00EB7871" w:rsidRPr="003209A8" w:rsidRDefault="00EB7871">
      <w:pPr>
        <w:jc w:val="center"/>
        <w:rPr>
          <w:b/>
          <w:sz w:val="32"/>
          <w:szCs w:val="32"/>
        </w:rPr>
      </w:pPr>
    </w:p>
    <w:p w14:paraId="020CE5AF" w14:textId="50CE30D6" w:rsidR="00020FF3" w:rsidRPr="00876900" w:rsidRDefault="00277E7E" w:rsidP="009838C7">
      <w:pPr>
        <w:jc w:val="both"/>
      </w:pPr>
      <w:r>
        <w:t xml:space="preserve">Postępowanie o udzielenie zamówienia prowadzone jest na podstawie ustawy z dnia 11 września 2019 r. Prawo zamówień publicznych </w:t>
      </w:r>
      <w:r w:rsidR="00B407EE" w:rsidRPr="00B407EE">
        <w:t>(t.j. Dz.U. z 202</w:t>
      </w:r>
      <w:r w:rsidR="0017665E">
        <w:t>4</w:t>
      </w:r>
      <w:r w:rsidR="00C16820">
        <w:t xml:space="preserve"> </w:t>
      </w:r>
      <w:r w:rsidR="00B407EE" w:rsidRPr="00B407EE">
        <w:t xml:space="preserve">r. poz. </w:t>
      </w:r>
      <w:r w:rsidR="00C16820">
        <w:t>1</w:t>
      </w:r>
      <w:r w:rsidR="0017665E">
        <w:t>320</w:t>
      </w:r>
      <w:r w:rsidR="00B407EE" w:rsidRPr="00B407EE">
        <w:t>)</w:t>
      </w:r>
      <w:r>
        <w:t xml:space="preserve">,, zwanej dalej ”ustawą Pzp”. Wartość szacunkowa zamówienia </w:t>
      </w:r>
      <w:r w:rsidR="00192F39">
        <w:t>jest niższa od</w:t>
      </w:r>
      <w:r>
        <w:t xml:space="preserve"> progów unijnych określonych na podstawie art. 3 ustawy Pzp</w:t>
      </w:r>
      <w:r w:rsidR="00627ED2" w:rsidRPr="00627ED2">
        <w:t>.</w:t>
      </w:r>
    </w:p>
    <w:p w14:paraId="43D42EE9" w14:textId="77777777" w:rsidR="00EB7871" w:rsidRPr="003209A8" w:rsidRDefault="00EB7871">
      <w:pPr>
        <w:jc w:val="both"/>
      </w:pPr>
    </w:p>
    <w:p w14:paraId="3E186D4D" w14:textId="77777777" w:rsidR="00EB7871" w:rsidRDefault="00EB7871">
      <w:pPr>
        <w:jc w:val="both"/>
      </w:pPr>
    </w:p>
    <w:p w14:paraId="39E89AB4" w14:textId="77777777" w:rsidR="00DA2D95" w:rsidRDefault="00DA2D95" w:rsidP="00C16820">
      <w:pPr>
        <w:ind w:left="4956"/>
        <w:jc w:val="center"/>
        <w:rPr>
          <w:sz w:val="20"/>
          <w:szCs w:val="20"/>
        </w:rPr>
      </w:pPr>
    </w:p>
    <w:p w14:paraId="79437954" w14:textId="77777777" w:rsidR="00DA2D95" w:rsidRDefault="00DA2D95" w:rsidP="00C16820">
      <w:pPr>
        <w:ind w:left="4956"/>
        <w:jc w:val="center"/>
        <w:rPr>
          <w:sz w:val="20"/>
          <w:szCs w:val="20"/>
        </w:rPr>
      </w:pPr>
    </w:p>
    <w:p w14:paraId="09410F0C" w14:textId="77777777" w:rsidR="00DA2D95" w:rsidRDefault="00DA2D95" w:rsidP="00C16820">
      <w:pPr>
        <w:ind w:left="4956"/>
        <w:jc w:val="center"/>
        <w:rPr>
          <w:sz w:val="20"/>
          <w:szCs w:val="20"/>
        </w:rPr>
      </w:pPr>
    </w:p>
    <w:p w14:paraId="14F6DBF5" w14:textId="77777777" w:rsidR="00DA2D95" w:rsidRDefault="00DA2D95" w:rsidP="00C16820">
      <w:pPr>
        <w:ind w:left="4956"/>
        <w:jc w:val="center"/>
        <w:rPr>
          <w:sz w:val="20"/>
          <w:szCs w:val="20"/>
        </w:rPr>
      </w:pPr>
    </w:p>
    <w:p w14:paraId="615A5CC8" w14:textId="1FEAFCF4" w:rsidR="00C16820" w:rsidRDefault="00C16820" w:rsidP="00C16820">
      <w:pPr>
        <w:ind w:left="4956"/>
        <w:jc w:val="center"/>
        <w:rPr>
          <w:sz w:val="20"/>
          <w:szCs w:val="20"/>
        </w:rPr>
      </w:pPr>
      <w:r>
        <w:rPr>
          <w:sz w:val="20"/>
          <w:szCs w:val="20"/>
        </w:rPr>
        <w:t>Dyrektor</w:t>
      </w:r>
      <w:r>
        <w:rPr>
          <w:sz w:val="20"/>
          <w:szCs w:val="20"/>
        </w:rPr>
        <w:br/>
        <w:t>Powiatowego Centrum Usług</w:t>
      </w:r>
      <w:r>
        <w:rPr>
          <w:sz w:val="20"/>
          <w:szCs w:val="20"/>
        </w:rPr>
        <w:br/>
        <w:t>Wspólnych w Rawiczu</w:t>
      </w:r>
    </w:p>
    <w:p w14:paraId="62A65173" w14:textId="77777777" w:rsidR="00C16820" w:rsidRDefault="00C16820" w:rsidP="00C16820">
      <w:pPr>
        <w:ind w:left="4956"/>
        <w:jc w:val="center"/>
        <w:rPr>
          <w:sz w:val="20"/>
          <w:szCs w:val="20"/>
        </w:rPr>
      </w:pPr>
    </w:p>
    <w:p w14:paraId="4A25E67C" w14:textId="26C830A4" w:rsidR="00277E7E" w:rsidRPr="00C16820" w:rsidRDefault="00C16820" w:rsidP="00C16820">
      <w:pPr>
        <w:ind w:left="4956"/>
        <w:jc w:val="center"/>
        <w:rPr>
          <w:sz w:val="20"/>
          <w:szCs w:val="20"/>
        </w:rPr>
      </w:pPr>
      <w:r>
        <w:rPr>
          <w:sz w:val="20"/>
          <w:szCs w:val="20"/>
        </w:rPr>
        <w:t>(-) Urszula Stefaniak</w:t>
      </w:r>
    </w:p>
    <w:p w14:paraId="2B07EFC6" w14:textId="77777777" w:rsidR="00277E7E" w:rsidRPr="003209A8" w:rsidRDefault="00277E7E">
      <w:pPr>
        <w:jc w:val="both"/>
      </w:pPr>
    </w:p>
    <w:p w14:paraId="6A8658C4" w14:textId="77777777" w:rsidR="00EB7871" w:rsidRPr="003209A8" w:rsidRDefault="00EB7871">
      <w:pPr>
        <w:jc w:val="both"/>
      </w:pPr>
    </w:p>
    <w:p w14:paraId="3F084F3D" w14:textId="77777777" w:rsidR="00EB7871" w:rsidRDefault="00EB7871">
      <w:pPr>
        <w:jc w:val="both"/>
      </w:pPr>
    </w:p>
    <w:p w14:paraId="25EA0EC3" w14:textId="77777777" w:rsidR="009838C7" w:rsidRPr="00876900" w:rsidRDefault="00EB7871" w:rsidP="00DA2D95">
      <w:pPr>
        <w:pStyle w:val="Nagwek1"/>
      </w:pPr>
      <w:r w:rsidRPr="003209A8">
        <w:br w:type="page"/>
      </w:r>
      <w:bookmarkStart w:id="0" w:name="_Toc258314242"/>
      <w:r w:rsidR="009838C7" w:rsidRPr="00F52C1D">
        <w:lastRenderedPageBreak/>
        <w:t>Nazwa</w:t>
      </w:r>
      <w:r w:rsidR="00277E7E">
        <w:rPr>
          <w:lang w:val="pl-PL"/>
        </w:rPr>
        <w:t xml:space="preserve"> oraz adres </w:t>
      </w:r>
      <w:r w:rsidR="009838C7" w:rsidRPr="00F52C1D">
        <w:t>Zamawiającego</w:t>
      </w:r>
      <w:bookmarkEnd w:id="0"/>
    </w:p>
    <w:p w14:paraId="1F4502EB" w14:textId="77777777" w:rsidR="009838C7" w:rsidRPr="00516BCE" w:rsidRDefault="009838C7" w:rsidP="001644FA">
      <w:pPr>
        <w:pStyle w:val="Tekstpodstawowy"/>
        <w:spacing w:after="0" w:line="276" w:lineRule="auto"/>
        <w:ind w:left="360"/>
      </w:pPr>
      <w:r>
        <w:t xml:space="preserve"> </w:t>
      </w:r>
      <w:r w:rsidR="00B407EE" w:rsidRPr="00B407EE">
        <w:t>Powiatowe Centrum Usług Wspólnych w Rawiczu</w:t>
      </w:r>
    </w:p>
    <w:p w14:paraId="358DAE10" w14:textId="77777777" w:rsidR="009838C7" w:rsidRPr="00516BCE" w:rsidRDefault="009838C7" w:rsidP="001644FA">
      <w:pPr>
        <w:pStyle w:val="Tekstpodstawowy"/>
        <w:spacing w:after="0" w:line="276" w:lineRule="auto"/>
        <w:ind w:left="360"/>
      </w:pPr>
      <w:r>
        <w:t xml:space="preserve"> </w:t>
      </w:r>
      <w:r w:rsidR="00B407EE" w:rsidRPr="00B407EE">
        <w:t>ul. Mikołaja Kopernika</w:t>
      </w:r>
      <w:r w:rsidRPr="00516BCE">
        <w:t xml:space="preserve"> </w:t>
      </w:r>
      <w:r w:rsidR="00B407EE" w:rsidRPr="00B407EE">
        <w:t>4</w:t>
      </w:r>
      <w:r w:rsidRPr="00516BCE">
        <w:t xml:space="preserve"> </w:t>
      </w:r>
    </w:p>
    <w:p w14:paraId="175B7A99" w14:textId="77777777" w:rsidR="008B60B4" w:rsidRDefault="009838C7" w:rsidP="008B60B4">
      <w:pPr>
        <w:pStyle w:val="Tekstpodstawowy"/>
        <w:spacing w:after="0" w:line="276" w:lineRule="auto"/>
        <w:ind w:left="360"/>
      </w:pPr>
      <w:r>
        <w:t xml:space="preserve"> </w:t>
      </w:r>
      <w:r w:rsidR="00B407EE" w:rsidRPr="00B407EE">
        <w:t>63-900</w:t>
      </w:r>
      <w:r w:rsidRPr="00516BCE">
        <w:t xml:space="preserve"> </w:t>
      </w:r>
      <w:r w:rsidR="00B407EE" w:rsidRPr="00B407EE">
        <w:t>Rawicz</w:t>
      </w:r>
    </w:p>
    <w:p w14:paraId="2B7B10CE" w14:textId="77777777" w:rsidR="008B60B4" w:rsidRPr="000F56E1" w:rsidRDefault="008B60B4" w:rsidP="008B60B4">
      <w:pPr>
        <w:pStyle w:val="Tekstpodstawowy"/>
        <w:spacing w:after="0" w:line="276" w:lineRule="auto"/>
        <w:ind w:left="360"/>
      </w:pPr>
      <w:r>
        <w:t xml:space="preserve"> </w:t>
      </w:r>
      <w:r w:rsidRPr="000F56E1">
        <w:t xml:space="preserve">Tel.:  </w:t>
      </w:r>
      <w:r w:rsidR="00B407EE" w:rsidRPr="00B407EE">
        <w:t>667 113 117</w:t>
      </w:r>
    </w:p>
    <w:p w14:paraId="2B4084C8" w14:textId="6BD441C7" w:rsidR="000E7443" w:rsidRPr="000F56E1" w:rsidRDefault="008B60B4" w:rsidP="001644FA">
      <w:pPr>
        <w:pStyle w:val="Tekstpodstawowy"/>
        <w:spacing w:after="0" w:line="276" w:lineRule="auto"/>
        <w:ind w:left="360"/>
      </w:pPr>
      <w:r w:rsidRPr="000F56E1">
        <w:t xml:space="preserve"> </w:t>
      </w:r>
      <w:r w:rsidR="00277E7E" w:rsidRPr="000F56E1">
        <w:t>Adres poczty elektronicznej</w:t>
      </w:r>
      <w:r w:rsidR="000E7443" w:rsidRPr="000F56E1">
        <w:t xml:space="preserve">: </w:t>
      </w:r>
      <w:hyperlink r:id="rId7" w:history="1">
        <w:r w:rsidR="00202B75" w:rsidRPr="005A6C16">
          <w:rPr>
            <w:rStyle w:val="Hipercze"/>
          </w:rPr>
          <w:t>pcuw@powiatrawicki.pl</w:t>
        </w:r>
      </w:hyperlink>
      <w:r w:rsidR="00202B75">
        <w:rPr>
          <w:color w:val="0000FF"/>
        </w:rPr>
        <w:t xml:space="preserve"> </w:t>
      </w:r>
    </w:p>
    <w:p w14:paraId="6532AD3E" w14:textId="61E042A1" w:rsidR="000E7443" w:rsidRDefault="00192F39" w:rsidP="00192F39">
      <w:pPr>
        <w:pStyle w:val="Tekstpodstawowy"/>
        <w:spacing w:after="0" w:line="276" w:lineRule="auto"/>
        <w:ind w:left="426"/>
        <w:jc w:val="both"/>
      </w:pPr>
      <w:r w:rsidRPr="000F56E1">
        <w:t>Adres strony internetowej prowadzonego postępowania</w:t>
      </w:r>
      <w:r>
        <w:t xml:space="preserve"> oraz strony, </w:t>
      </w:r>
      <w:r w:rsidRPr="00943AE5">
        <w:t>na której udostępniane będą zmiany i wyjaśnienia treści SWZ oraz inne dokumenty zamówienia bezpośrednio związane z postępowaniem</w:t>
      </w:r>
      <w:r w:rsidR="000E7443">
        <w:t xml:space="preserve">: </w:t>
      </w:r>
      <w:hyperlink r:id="rId8" w:history="1">
        <w:r w:rsidR="00C16820" w:rsidRPr="00C16820">
          <w:rPr>
            <w:rStyle w:val="Hipercze"/>
          </w:rPr>
          <w:t>https://e-propublico.pl</w:t>
        </w:r>
      </w:hyperlink>
      <w:r w:rsidR="00C16820" w:rsidRPr="00C16820">
        <w:t>.</w:t>
      </w:r>
    </w:p>
    <w:p w14:paraId="642D1364" w14:textId="77777777" w:rsidR="009838C7" w:rsidRPr="007731F5" w:rsidRDefault="009838C7" w:rsidP="00DA2D95">
      <w:pPr>
        <w:pStyle w:val="Nagwek1"/>
      </w:pPr>
      <w:bookmarkStart w:id="1" w:name="_Toc258314243"/>
      <w:r w:rsidRPr="007731F5">
        <w:t>Tryb udzielenia zamówienia</w:t>
      </w:r>
      <w:bookmarkEnd w:id="1"/>
    </w:p>
    <w:p w14:paraId="304DC470" w14:textId="71F7072F" w:rsidR="00EB7871" w:rsidRPr="001644FA" w:rsidRDefault="009838C7" w:rsidP="003D02DA">
      <w:pPr>
        <w:pStyle w:val="Tekstpodstawowywcity"/>
        <w:ind w:left="426" w:firstLine="5"/>
        <w:jc w:val="both"/>
      </w:pPr>
      <w:r w:rsidRPr="00D91376">
        <w:t xml:space="preserve">Postępowanie </w:t>
      </w:r>
      <w:r w:rsidR="00277E7E">
        <w:t xml:space="preserve">o udzielenie zamówienia </w:t>
      </w:r>
      <w:r w:rsidRPr="00D91376">
        <w:t>prowadzone</w:t>
      </w:r>
      <w:r w:rsidR="00277E7E">
        <w:t xml:space="preserve"> jest w trybie </w:t>
      </w:r>
      <w:r w:rsidR="00C16820">
        <w:rPr>
          <w:b/>
          <w:bCs/>
        </w:rPr>
        <w:t>p</w:t>
      </w:r>
      <w:r w:rsidR="00277E7E" w:rsidRPr="00277E7E">
        <w:rPr>
          <w:b/>
          <w:bCs/>
        </w:rPr>
        <w:t>odstawowy bez</w:t>
      </w:r>
      <w:r w:rsidR="003D02DA">
        <w:rPr>
          <w:b/>
          <w:bCs/>
        </w:rPr>
        <w:t xml:space="preserve"> </w:t>
      </w:r>
      <w:r w:rsidR="00277E7E" w:rsidRPr="00277E7E">
        <w:rPr>
          <w:b/>
          <w:bCs/>
        </w:rPr>
        <w:t>negocjacji</w:t>
      </w:r>
      <w:r w:rsidR="00277E7E">
        <w:t>, o którym mowa w art. 275 pkt 1 ustawy Pzp.</w:t>
      </w:r>
    </w:p>
    <w:p w14:paraId="3275BFC0" w14:textId="77777777" w:rsidR="00E11924" w:rsidRDefault="00E11924" w:rsidP="00DA2D95">
      <w:pPr>
        <w:pStyle w:val="Nagwek1"/>
      </w:pPr>
      <w:bookmarkStart w:id="2" w:name="_Toc258314244"/>
      <w:r>
        <w:t>informacje ogólne</w:t>
      </w:r>
    </w:p>
    <w:p w14:paraId="31D6E91C" w14:textId="6D625FBA" w:rsidR="00E11924" w:rsidRDefault="00E11924" w:rsidP="0048095C">
      <w:pPr>
        <w:pStyle w:val="Nagwek2"/>
      </w:pPr>
      <w:r w:rsidRPr="00E11924">
        <w:t>W niniejszym postępowaniu komunikacja między Zamawiającym a Wykonawcami odbywa się przy użyciu środków komunikacji elektronicznej, za pośrednictwem platformy on-line działającej pod adresem</w:t>
      </w:r>
      <w:r w:rsidR="00670A26">
        <w:t xml:space="preserve"> </w:t>
      </w:r>
      <w:r w:rsidR="00B407EE" w:rsidRPr="00C16820">
        <w:rPr>
          <w:color w:val="0000FF"/>
          <w:u w:val="single"/>
        </w:rPr>
        <w:t>https://e-propublico.pl</w:t>
      </w:r>
      <w:r w:rsidRPr="00E11924">
        <w:t xml:space="preserve"> (dalej jako: ”Platforma”)</w:t>
      </w:r>
      <w:r>
        <w:t>.</w:t>
      </w:r>
    </w:p>
    <w:p w14:paraId="193903BE" w14:textId="4505D6B6" w:rsidR="000B0F13" w:rsidRPr="00C16820" w:rsidRDefault="00B407EE" w:rsidP="0048095C">
      <w:pPr>
        <w:pStyle w:val="Nagwek2"/>
      </w:pPr>
      <w:r>
        <w:t>Zamawiający nie przewiduje obowiązku odbyci</w:t>
      </w:r>
      <w:r w:rsidRPr="00C16820">
        <w:rPr>
          <w:lang w:val="pl-PL"/>
        </w:rPr>
        <w:t>a</w:t>
      </w:r>
      <w:r>
        <w:t xml:space="preserve"> przez </w:t>
      </w:r>
      <w:r w:rsidRPr="00C16820">
        <w:rPr>
          <w:lang w:val="pl-PL"/>
        </w:rPr>
        <w:t>Wykonawcę</w:t>
      </w:r>
      <w:r>
        <w:t xml:space="preserve"> wizji lokalnej lub sprawdzenia przez Wykonawcę dokumentów niezbędnych do realizacji zamówienia</w:t>
      </w:r>
      <w:r w:rsidRPr="00C16820">
        <w:rPr>
          <w:lang w:val="pl-PL"/>
        </w:rPr>
        <w:t>.</w:t>
      </w:r>
    </w:p>
    <w:p w14:paraId="37217C7A" w14:textId="56B34352" w:rsidR="000B0F13" w:rsidRPr="00C16820" w:rsidRDefault="00B407EE" w:rsidP="0048095C">
      <w:pPr>
        <w:pStyle w:val="Nagwek2"/>
      </w:pPr>
      <w:r w:rsidRPr="000D4A4D">
        <w:t>Zamawiający nie przewiduje udzielenia zaliczek na poczet wykonania zamówienia.</w:t>
      </w:r>
    </w:p>
    <w:p w14:paraId="16C6B4CA" w14:textId="7BD02BEC" w:rsidR="00C270BA" w:rsidRPr="00C270BA" w:rsidRDefault="00C270BA" w:rsidP="0048095C">
      <w:pPr>
        <w:pStyle w:val="Nagwek2"/>
      </w:pPr>
      <w:r>
        <w:t>Zamawiający nie wymaga złożenia ofert w postaci katalogów elektronicznych.</w:t>
      </w:r>
    </w:p>
    <w:p w14:paraId="60126C11" w14:textId="1E3BF46C" w:rsidR="00E11924" w:rsidRPr="00E11924" w:rsidRDefault="00E11924" w:rsidP="0048095C">
      <w:pPr>
        <w:pStyle w:val="Nagwek2"/>
        <w:rPr>
          <w:lang w:val="pl-PL"/>
        </w:rPr>
      </w:pPr>
      <w:r>
        <w:rPr>
          <w:lang w:val="pl-PL"/>
        </w:rPr>
        <w:t>Do spraw nieure</w:t>
      </w:r>
      <w:r w:rsidR="00C270BA">
        <w:rPr>
          <w:lang w:val="pl-PL"/>
        </w:rPr>
        <w:t xml:space="preserve">gulowanych </w:t>
      </w:r>
      <w:r w:rsidR="00C270BA">
        <w:t xml:space="preserve">w niniejszej SWZ mają zastosowanie przepisy ustawy </w:t>
      </w:r>
      <w:r w:rsidR="00C16820">
        <w:br/>
      </w:r>
      <w:r w:rsidR="00C270BA">
        <w:t xml:space="preserve">z dnia </w:t>
      </w:r>
      <w:r w:rsidR="009F663D" w:rsidRPr="009F663D">
        <w:t>11 września 2019</w:t>
      </w:r>
      <w:r w:rsidR="00C16820">
        <w:t xml:space="preserve"> </w:t>
      </w:r>
      <w:r w:rsidR="009F663D" w:rsidRPr="009F663D">
        <w:t xml:space="preserve">r. roku Prawo zamówień publicznych </w:t>
      </w:r>
      <w:r w:rsidR="00B407EE" w:rsidRPr="00B407EE">
        <w:t>(t.j. Dz.U. z 202</w:t>
      </w:r>
      <w:r w:rsidR="0017665E">
        <w:t>4</w:t>
      </w:r>
      <w:r w:rsidR="00C16820">
        <w:t xml:space="preserve"> </w:t>
      </w:r>
      <w:r w:rsidR="00B407EE" w:rsidRPr="00B407EE">
        <w:t>r. poz. 1</w:t>
      </w:r>
      <w:r w:rsidR="0017665E">
        <w:t>320</w:t>
      </w:r>
      <w:r w:rsidR="00B407EE" w:rsidRPr="00B407EE">
        <w:t>)</w:t>
      </w:r>
      <w:r w:rsidR="00C270BA">
        <w:rPr>
          <w:lang w:val="pl-PL"/>
        </w:rPr>
        <w:t>.</w:t>
      </w:r>
    </w:p>
    <w:p w14:paraId="3DC8BB57" w14:textId="77777777" w:rsidR="00EB7871" w:rsidRPr="003209A8" w:rsidRDefault="00F23594" w:rsidP="00DA2D95">
      <w:pPr>
        <w:pStyle w:val="Nagwek1"/>
      </w:pPr>
      <w:r w:rsidRPr="007731F5">
        <w:t>Opis przedmiotu zamówienia</w:t>
      </w:r>
      <w:bookmarkEnd w:id="2"/>
    </w:p>
    <w:p w14:paraId="58C7D969" w14:textId="09CF3458" w:rsidR="008F7292" w:rsidRPr="00D91376" w:rsidRDefault="008F7292" w:rsidP="0048095C">
      <w:pPr>
        <w:pStyle w:val="Nagwek2"/>
      </w:pPr>
      <w:r w:rsidRPr="00D91376">
        <w:t xml:space="preserve">Przedmiotem zamówienia jest </w:t>
      </w:r>
      <w:r w:rsidR="0017665E">
        <w:t>dostawa</w:t>
      </w:r>
      <w:r w:rsidR="00B407EE" w:rsidRPr="00B407EE">
        <w:t xml:space="preserve"> wraz z montażem dwóch agregatów chłodniczych oraz nagrzewnico </w:t>
      </w:r>
      <w:r w:rsidR="00C16820">
        <w:t>c</w:t>
      </w:r>
      <w:r w:rsidR="00B407EE" w:rsidRPr="00B407EE">
        <w:t>hłod</w:t>
      </w:r>
      <w:r w:rsidR="00342A5A">
        <w:t>n</w:t>
      </w:r>
      <w:r w:rsidR="00B407EE" w:rsidRPr="00B407EE">
        <w:t xml:space="preserve">ic do istniejących central wentylacyjnych w Zespole Szkół Zawodowych w Rawiczu wraz z pracami </w:t>
      </w:r>
      <w:r w:rsidR="00C16820" w:rsidRPr="00B407EE">
        <w:t>towarzyszącymi</w:t>
      </w:r>
      <w:r w:rsidR="00B407EE" w:rsidRPr="00B407EE">
        <w:t>.</w:t>
      </w:r>
    </w:p>
    <w:tbl>
      <w:tblPr>
        <w:tblW w:w="8651"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651"/>
      </w:tblGrid>
      <w:tr w:rsidR="00B407EE" w:rsidRPr="00D91376" w14:paraId="161703BF" w14:textId="77777777" w:rsidTr="004C7EFD">
        <w:tc>
          <w:tcPr>
            <w:tcW w:w="8651" w:type="dxa"/>
          </w:tcPr>
          <w:p w14:paraId="05EC8510" w14:textId="6FE77FCF" w:rsidR="00B407EE" w:rsidRDefault="00C16820" w:rsidP="004C7EFD">
            <w:pPr>
              <w:pStyle w:val="Tekstpodstawowy"/>
              <w:spacing w:before="80"/>
            </w:pPr>
            <w:r>
              <w:rPr>
                <w:b/>
              </w:rPr>
              <w:t>KOD CPV</w:t>
            </w:r>
            <w:r w:rsidR="00B407EE" w:rsidRPr="00D91376">
              <w:rPr>
                <w:b/>
              </w:rPr>
              <w:t xml:space="preserve">: </w:t>
            </w:r>
            <w:r>
              <w:rPr>
                <w:b/>
              </w:rPr>
              <w:br/>
            </w:r>
            <w:r w:rsidR="00B407EE" w:rsidRPr="00B407EE">
              <w:t xml:space="preserve">42510000-4 - Wymienniki ciepła, urządzenia do konfekcjonowania powietrza i urządzenia chłodzące oraz maszyny filtrujące, </w:t>
            </w:r>
            <w:r>
              <w:br/>
            </w:r>
            <w:r w:rsidR="00B407EE" w:rsidRPr="00B407EE">
              <w:t xml:space="preserve">31140000-9 - Układy chłodzące, </w:t>
            </w:r>
            <w:r>
              <w:br/>
            </w:r>
            <w:r w:rsidR="00B407EE" w:rsidRPr="00B407EE">
              <w:t>42513200-7 - Urządzenia chłodnicze</w:t>
            </w:r>
            <w:r w:rsidR="00B407EE" w:rsidRPr="00D91376">
              <w:t xml:space="preserve"> </w:t>
            </w:r>
          </w:p>
          <w:p w14:paraId="5DB96A36" w14:textId="77777777" w:rsidR="00B407EE" w:rsidRPr="00E774CE" w:rsidRDefault="00B407EE" w:rsidP="004C7EFD">
            <w:pPr>
              <w:pStyle w:val="Tekstpodstawowy"/>
              <w:spacing w:before="80" w:after="60"/>
              <w:rPr>
                <w:b/>
                <w:bCs/>
              </w:rPr>
            </w:pPr>
            <w:r w:rsidRPr="00E774CE">
              <w:rPr>
                <w:b/>
                <w:bCs/>
              </w:rPr>
              <w:t>Szczegółowy opis przedmiotu zamówienia:</w:t>
            </w:r>
          </w:p>
          <w:p w14:paraId="2D2C8AAF" w14:textId="77777777" w:rsidR="00B407EE" w:rsidRPr="00B407EE" w:rsidRDefault="00B407EE" w:rsidP="004C7EFD">
            <w:pPr>
              <w:pStyle w:val="Tekstpodstawowy"/>
              <w:jc w:val="both"/>
            </w:pPr>
            <w:r w:rsidRPr="00B407EE">
              <w:t xml:space="preserve">1) Wykonawca zobowiązany jest udzielić gwarancji na nowe agregatory zgodnie z przedstawioną gwarancją producenta. Bieg gwarancji rozpocznie się od dnia podpisania protokołu odbioru końcowego przedmiotu umowy bez zastrzeżeń. </w:t>
            </w:r>
          </w:p>
          <w:p w14:paraId="4C3F1A2E" w14:textId="77777777" w:rsidR="006B353D" w:rsidRDefault="00B407EE" w:rsidP="004C7EFD">
            <w:pPr>
              <w:pStyle w:val="Tekstpodstawowy"/>
              <w:jc w:val="both"/>
            </w:pPr>
            <w:r w:rsidRPr="00B407EE">
              <w:t>2) Szczegółowy opis zamówienia został przedstawiony w</w:t>
            </w:r>
            <w:r w:rsidR="006B353D">
              <w:t>:</w:t>
            </w:r>
          </w:p>
          <w:p w14:paraId="20D13916" w14:textId="67907C91" w:rsidR="00B407EE" w:rsidRDefault="006B353D" w:rsidP="004C7EFD">
            <w:pPr>
              <w:pStyle w:val="Tekstpodstawowy"/>
              <w:jc w:val="both"/>
              <w:rPr>
                <w:i/>
                <w:iCs/>
              </w:rPr>
            </w:pPr>
            <w:r>
              <w:t>- Opisie zadania wg</w:t>
            </w:r>
            <w:r w:rsidR="00B407EE" w:rsidRPr="00B407EE">
              <w:t xml:space="preserve"> </w:t>
            </w:r>
            <w:r w:rsidR="00B407EE" w:rsidRPr="00C16820">
              <w:rPr>
                <w:i/>
                <w:iCs/>
              </w:rPr>
              <w:t>Załącznik</w:t>
            </w:r>
            <w:r>
              <w:rPr>
                <w:i/>
                <w:iCs/>
              </w:rPr>
              <w:t>a</w:t>
            </w:r>
            <w:r w:rsidR="00B407EE" w:rsidRPr="00C16820">
              <w:rPr>
                <w:i/>
                <w:iCs/>
              </w:rPr>
              <w:t xml:space="preserve"> </w:t>
            </w:r>
            <w:r>
              <w:rPr>
                <w:i/>
                <w:iCs/>
              </w:rPr>
              <w:t>N</w:t>
            </w:r>
            <w:r w:rsidR="00B407EE" w:rsidRPr="00C16820">
              <w:rPr>
                <w:i/>
                <w:iCs/>
              </w:rPr>
              <w:t>r 6 do SWZ</w:t>
            </w:r>
            <w:r>
              <w:rPr>
                <w:i/>
                <w:iCs/>
              </w:rPr>
              <w:t>,</w:t>
            </w:r>
          </w:p>
          <w:p w14:paraId="19E4CB46" w14:textId="4621DF0A" w:rsidR="006B353D" w:rsidRPr="00D91376" w:rsidRDefault="006B353D" w:rsidP="004C7EFD">
            <w:pPr>
              <w:pStyle w:val="Tekstpodstawowy"/>
              <w:jc w:val="both"/>
            </w:pPr>
            <w:r w:rsidRPr="006B353D">
              <w:lastRenderedPageBreak/>
              <w:t>- Kosztorysie i przedmiarze wg</w:t>
            </w:r>
            <w:r>
              <w:rPr>
                <w:i/>
                <w:iCs/>
              </w:rPr>
              <w:t xml:space="preserve"> Załącznika Nr 8 do SWZ.</w:t>
            </w:r>
          </w:p>
          <w:p w14:paraId="1587CED8" w14:textId="1C766A30" w:rsidR="00B407EE" w:rsidRPr="004C3FCD" w:rsidRDefault="00B407EE" w:rsidP="004C7EFD">
            <w:pPr>
              <w:pStyle w:val="Tekstpodstawowy"/>
            </w:pPr>
            <w:r w:rsidRPr="00B407EE">
              <w:rPr>
                <w:b/>
              </w:rPr>
              <w:t>Zamawiający nie dopuszcza składania ofert równoważnych</w:t>
            </w:r>
            <w:r w:rsidR="006B353D">
              <w:rPr>
                <w:b/>
              </w:rPr>
              <w:t>.</w:t>
            </w:r>
          </w:p>
        </w:tc>
      </w:tr>
    </w:tbl>
    <w:p w14:paraId="0BF7709C" w14:textId="77777777" w:rsidR="00466D96" w:rsidRDefault="008F7292" w:rsidP="0048095C">
      <w:pPr>
        <w:pStyle w:val="Nagwek2"/>
        <w:numPr>
          <w:ilvl w:val="0"/>
          <w:numId w:val="0"/>
        </w:numPr>
        <w:ind w:left="680"/>
      </w:pPr>
      <w:r w:rsidRPr="00D91376">
        <w:lastRenderedPageBreak/>
        <w:t xml:space="preserve">Zamawiający </w:t>
      </w:r>
      <w:r w:rsidR="00041A23" w:rsidRPr="00041A23">
        <w:t>nie dokonuje podziału zamówienia na części i tym samym nie dopuszcza składania ofert częściowych. Oferty nie zawierające pełnego zakresu przedmiotu zamówienia zostaną odrzucone</w:t>
      </w:r>
      <w:r w:rsidRPr="00D91376">
        <w:t>.</w:t>
      </w:r>
    </w:p>
    <w:p w14:paraId="2EA7C952" w14:textId="77777777" w:rsidR="00041A23" w:rsidRDefault="00041A23" w:rsidP="0048095C">
      <w:pPr>
        <w:pStyle w:val="Nagwek2"/>
        <w:numPr>
          <w:ilvl w:val="0"/>
          <w:numId w:val="0"/>
        </w:numPr>
        <w:ind w:left="680"/>
      </w:pPr>
      <w:r>
        <w:t xml:space="preserve">Powody niedokonania podziału zamówienia </w:t>
      </w:r>
      <w:r w:rsidR="00D62D55">
        <w:t>na części:</w:t>
      </w:r>
    </w:p>
    <w:p w14:paraId="75E30E8D" w14:textId="77777777" w:rsidR="00D62D55" w:rsidRPr="00C16820" w:rsidRDefault="00B407EE" w:rsidP="0048095C">
      <w:pPr>
        <w:pStyle w:val="Nagwek2"/>
        <w:numPr>
          <w:ilvl w:val="0"/>
          <w:numId w:val="0"/>
        </w:numPr>
        <w:ind w:left="680"/>
      </w:pPr>
      <w:r w:rsidRPr="00C16820">
        <w:t>Ze względu na charakter zamówienia podział zamówienia na części jest niezasadny, obejmuje on zakres prac, którego nie można w żaden racjonalny sposób podzielić. Potrzeba skoordynowania działań różnych wykonawców realizujących poszczególne części zamówienia w jednym czasie mogłaby poważnie zagrozić właściwemu wykonaniu zamówienia, a taki podział groziłby nadmiernymi trudnościami technicznymi.</w:t>
      </w:r>
    </w:p>
    <w:p w14:paraId="27955E7C" w14:textId="520562E0" w:rsidR="00D62D55" w:rsidRDefault="00B407EE" w:rsidP="0048095C">
      <w:pPr>
        <w:pStyle w:val="Nagwek2"/>
      </w:pPr>
      <w:r w:rsidRPr="00B407EE">
        <w:t>Zamawiający nie dopuszcza składania ofert wariantowyc</w:t>
      </w:r>
      <w:r w:rsidR="00C16820">
        <w:t xml:space="preserve">h. </w:t>
      </w:r>
    </w:p>
    <w:p w14:paraId="6C827B04" w14:textId="77777777" w:rsidR="00F23594" w:rsidRDefault="00F23594" w:rsidP="0048095C">
      <w:pPr>
        <w:pStyle w:val="Nagwek2"/>
      </w:pPr>
      <w:r>
        <w:t>Miejsce realizacji:</w:t>
      </w:r>
      <w:r w:rsidR="0040419B">
        <w:t xml:space="preserve"> </w:t>
      </w:r>
      <w:r w:rsidR="00B407EE" w:rsidRPr="00B407EE">
        <w:t>Zespół Szkół Zawodowych w Rawiczu, ul. Hallera 12, 63-900 Rawicz</w:t>
      </w:r>
      <w:r w:rsidR="0040419B">
        <w:t>.</w:t>
      </w:r>
    </w:p>
    <w:p w14:paraId="64B648F4" w14:textId="77777777" w:rsidR="00A2369F" w:rsidRPr="000B08A9" w:rsidRDefault="00A2369F" w:rsidP="00DA2D95">
      <w:pPr>
        <w:pStyle w:val="Nagwek1"/>
      </w:pPr>
      <w:bookmarkStart w:id="3" w:name="_Toc258314245"/>
      <w:r w:rsidRPr="007C4CE2">
        <w:t>Informacja o przewidywanych zamówieniach</w:t>
      </w:r>
      <w:r w:rsidR="00774374">
        <w:rPr>
          <w:lang w:val="pl-PL"/>
        </w:rPr>
        <w:t>,</w:t>
      </w:r>
      <w:r w:rsidRPr="007C4CE2">
        <w:t xml:space="preserve"> </w:t>
      </w:r>
      <w:r w:rsidR="005D0A27" w:rsidRPr="005D0A27">
        <w:t xml:space="preserve">o których mowa w art. </w:t>
      </w:r>
      <w:r w:rsidR="00E00A53">
        <w:rPr>
          <w:lang w:val="pl-PL"/>
        </w:rPr>
        <w:t>214</w:t>
      </w:r>
      <w:r w:rsidR="005D0A27" w:rsidRPr="005D0A27">
        <w:t xml:space="preserve"> ust. 1 pkt </w:t>
      </w:r>
      <w:r w:rsidR="00E00A53">
        <w:rPr>
          <w:lang w:val="pl-PL"/>
        </w:rPr>
        <w:t>7</w:t>
      </w:r>
      <w:r w:rsidR="005D0A27" w:rsidRPr="005D0A27">
        <w:t xml:space="preserve"> i </w:t>
      </w:r>
      <w:r w:rsidR="00E00A53">
        <w:rPr>
          <w:lang w:val="pl-PL"/>
        </w:rPr>
        <w:t>8</w:t>
      </w:r>
      <w:r w:rsidR="005D0A27" w:rsidRPr="005D0A27">
        <w:t xml:space="preserve"> </w:t>
      </w:r>
      <w:r w:rsidR="005D0A27">
        <w:rPr>
          <w:lang w:val="pl-PL"/>
        </w:rPr>
        <w:t>USTAWY PZP</w:t>
      </w:r>
      <w:bookmarkEnd w:id="3"/>
      <w:r w:rsidR="005D0A27">
        <w:rPr>
          <w:lang w:val="pl-PL"/>
        </w:rPr>
        <w:t>.</w:t>
      </w:r>
    </w:p>
    <w:p w14:paraId="4019A643" w14:textId="33AF1AA5" w:rsidR="00EB7871" w:rsidRPr="00381D45" w:rsidRDefault="00B407EE" w:rsidP="0048095C">
      <w:pPr>
        <w:pStyle w:val="Nagwek2"/>
        <w:numPr>
          <w:ilvl w:val="0"/>
          <w:numId w:val="0"/>
        </w:numPr>
        <w:ind w:left="426"/>
        <w:rPr>
          <w:lang w:val="pl-PL"/>
        </w:rPr>
      </w:pPr>
      <w:r w:rsidRPr="000B08A9">
        <w:t>Zamawiający nie przewiduje udz</w:t>
      </w:r>
      <w:r>
        <w:t>ielenia zamówień</w:t>
      </w:r>
      <w:r>
        <w:rPr>
          <w:lang w:val="pl-PL"/>
        </w:rPr>
        <w:t>,</w:t>
      </w:r>
      <w:r>
        <w:t xml:space="preserve"> </w:t>
      </w:r>
      <w:r w:rsidRPr="00370A37">
        <w:t xml:space="preserve">o których mowa w art. </w:t>
      </w:r>
      <w:r>
        <w:rPr>
          <w:lang w:val="pl-PL"/>
        </w:rPr>
        <w:t>214</w:t>
      </w:r>
      <w:r w:rsidRPr="00370A37">
        <w:t xml:space="preserve"> ust. 1 pkt </w:t>
      </w:r>
      <w:r>
        <w:rPr>
          <w:lang w:val="pl-PL"/>
        </w:rPr>
        <w:t>7</w:t>
      </w:r>
      <w:r w:rsidRPr="00370A37">
        <w:t xml:space="preserve"> </w:t>
      </w:r>
      <w:r w:rsidR="00C16820">
        <w:br/>
      </w:r>
      <w:r w:rsidRPr="00370A37">
        <w:t xml:space="preserve">i </w:t>
      </w:r>
      <w:r>
        <w:rPr>
          <w:lang w:val="pl-PL"/>
        </w:rPr>
        <w:t>8 ustawy Pzp.</w:t>
      </w:r>
    </w:p>
    <w:p w14:paraId="330C2837" w14:textId="77777777" w:rsidR="00EB7871" w:rsidRPr="003209A8" w:rsidRDefault="00A2369F" w:rsidP="00DA2D95">
      <w:pPr>
        <w:pStyle w:val="Nagwek1"/>
      </w:pPr>
      <w:bookmarkStart w:id="4" w:name="_Toc258314246"/>
      <w:r w:rsidRPr="007731F5">
        <w:t>Termin wykonania zamówienia</w:t>
      </w:r>
      <w:bookmarkEnd w:id="4"/>
    </w:p>
    <w:p w14:paraId="746F9195" w14:textId="626E976F" w:rsidR="00EB7871" w:rsidRPr="003209A8" w:rsidRDefault="00EB7871" w:rsidP="0048095C">
      <w:pPr>
        <w:pStyle w:val="Nagwek2"/>
        <w:numPr>
          <w:ilvl w:val="0"/>
          <w:numId w:val="0"/>
        </w:numPr>
        <w:ind w:left="426"/>
      </w:pPr>
      <w:r w:rsidRPr="003209A8">
        <w:t>Zamówienie musi zostać zrealizowane w terminie</w:t>
      </w:r>
      <w:r w:rsidR="0040419B">
        <w:t xml:space="preserve"> </w:t>
      </w:r>
      <w:r w:rsidR="00DA2D95">
        <w:rPr>
          <w:b/>
        </w:rPr>
        <w:t>do dnia 16 grudnia 2024 r</w:t>
      </w:r>
      <w:r w:rsidR="00E00A53">
        <w:rPr>
          <w:lang w:val="pl-PL"/>
        </w:rPr>
        <w:t>.</w:t>
      </w:r>
    </w:p>
    <w:p w14:paraId="7730E588" w14:textId="77777777" w:rsidR="00A2369F" w:rsidRPr="00876900" w:rsidRDefault="00024DB1" w:rsidP="00DA2D95">
      <w:pPr>
        <w:pStyle w:val="Nagwek1"/>
      </w:pPr>
      <w:bookmarkStart w:id="5" w:name="_Toc258314247"/>
      <w:r>
        <w:rPr>
          <w:lang w:val="pl-PL"/>
        </w:rPr>
        <w:t>Informacja o warunkach</w:t>
      </w:r>
      <w:r w:rsidR="00A2369F" w:rsidRPr="004A65BB">
        <w:t xml:space="preserve"> udziału w postępowaniu</w:t>
      </w:r>
      <w:bookmarkEnd w:id="5"/>
    </w:p>
    <w:p w14:paraId="29E27B88" w14:textId="77777777" w:rsidR="00A2369F" w:rsidRPr="00876900" w:rsidRDefault="00627ED2" w:rsidP="0048095C">
      <w:pPr>
        <w:pStyle w:val="Nagwek2"/>
      </w:pPr>
      <w:r w:rsidRPr="00627ED2">
        <w:t>O udzielenie zamówienia mogą ubiegać się</w:t>
      </w:r>
      <w:r w:rsidR="008A3895">
        <w:rPr>
          <w:lang w:val="pl-PL"/>
        </w:rPr>
        <w:t xml:space="preserve"> W</w:t>
      </w:r>
      <w:r>
        <w:rPr>
          <w:lang w:val="pl-PL"/>
        </w:rPr>
        <w:t>ykonawcy</w:t>
      </w:r>
      <w:r w:rsidR="00A2369F">
        <w:t>, którzy</w:t>
      </w:r>
      <w:r w:rsidR="00A2369F" w:rsidRPr="00D91376">
        <w:t xml:space="preserve"> nie </w:t>
      </w:r>
      <w:r w:rsidR="00A2369F">
        <w:t>podlegają wykluczeniu</w:t>
      </w:r>
      <w:r w:rsidR="008B13A8">
        <w:t xml:space="preserve"> oraz </w:t>
      </w:r>
      <w:r w:rsidR="00A2369F">
        <w:t>spełniają</w:t>
      </w:r>
      <w:r w:rsidR="00A2369F" w:rsidRPr="00D91376">
        <w:t xml:space="preserve"> warunki</w:t>
      </w:r>
      <w:r w:rsidR="008B13A8">
        <w:rPr>
          <w:lang w:val="pl-PL"/>
        </w:rPr>
        <w:t xml:space="preserve"> udziału w postępowaniu</w:t>
      </w:r>
      <w:r w:rsidR="00A2369F" w:rsidRPr="00D91376">
        <w:t xml:space="preserve"> i wymagania określone w </w:t>
      </w:r>
      <w:r w:rsidR="00A2369F">
        <w:t xml:space="preserve">niniejszej </w:t>
      </w:r>
      <w:r w:rsidR="00DD574A">
        <w:rPr>
          <w:lang w:val="pl-PL"/>
        </w:rPr>
        <w:t>SWZ</w:t>
      </w:r>
      <w:r w:rsidR="008B13A8">
        <w:t>.</w:t>
      </w:r>
    </w:p>
    <w:p w14:paraId="40A64EE8" w14:textId="47B46AA5" w:rsidR="00B407EE" w:rsidRPr="00CD4B52" w:rsidRDefault="00024DB1" w:rsidP="00535F81">
      <w:pPr>
        <w:pStyle w:val="Nagwek2"/>
      </w:pPr>
      <w:r>
        <w:t xml:space="preserve">Zamawiający, na podstawie art. 112 ustawy Pzp określa następujące warunki udziału </w:t>
      </w:r>
      <w:r w:rsidR="00DA2D95">
        <w:br/>
      </w:r>
      <w:r>
        <w:t>w postępowaniu</w:t>
      </w:r>
      <w:r w:rsidR="00A2369F">
        <w:t>:</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20"/>
        <w:gridCol w:w="7774"/>
      </w:tblGrid>
      <w:tr w:rsidR="00B407EE" w:rsidRPr="00CD4B52" w14:paraId="11F56B65" w14:textId="77777777" w:rsidTr="0049366B">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72DE43C" w14:textId="77777777" w:rsidR="00B407EE" w:rsidRPr="00EA53ED" w:rsidRDefault="00B407EE" w:rsidP="004C7EFD">
            <w:pPr>
              <w:spacing w:before="60" w:after="120"/>
              <w:jc w:val="center"/>
              <w:rPr>
                <w:b/>
                <w:sz w:val="20"/>
                <w:szCs w:val="20"/>
              </w:rPr>
            </w:pPr>
            <w:r w:rsidRPr="00EA53ED">
              <w:rPr>
                <w:b/>
                <w:sz w:val="20"/>
                <w:szCs w:val="20"/>
              </w:rPr>
              <w:t>Lp.</w:t>
            </w:r>
          </w:p>
        </w:tc>
        <w:tc>
          <w:tcPr>
            <w:tcW w:w="777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4699B65A" w14:textId="77777777" w:rsidR="00B407EE" w:rsidRPr="00EA53ED" w:rsidRDefault="00B407EE" w:rsidP="004C7EFD">
            <w:pPr>
              <w:spacing w:before="60" w:after="120"/>
              <w:rPr>
                <w:sz w:val="20"/>
                <w:szCs w:val="20"/>
              </w:rPr>
            </w:pPr>
            <w:r w:rsidRPr="00EA53ED">
              <w:rPr>
                <w:b/>
                <w:sz w:val="20"/>
                <w:szCs w:val="20"/>
              </w:rPr>
              <w:t>Warunki udziału w postępowaniu</w:t>
            </w:r>
          </w:p>
        </w:tc>
      </w:tr>
      <w:tr w:rsidR="00B407EE" w:rsidRPr="00CD4B52" w14:paraId="1094EE88" w14:textId="77777777" w:rsidTr="0049366B">
        <w:tc>
          <w:tcPr>
            <w:tcW w:w="720"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F25CD39" w14:textId="77777777" w:rsidR="00B407EE" w:rsidRPr="00CD4B52" w:rsidRDefault="00B407EE" w:rsidP="004C7EFD">
            <w:pPr>
              <w:spacing w:before="60" w:after="120"/>
              <w:jc w:val="center"/>
            </w:pPr>
            <w:r w:rsidRPr="00B407EE">
              <w:t>1</w:t>
            </w:r>
          </w:p>
        </w:tc>
        <w:tc>
          <w:tcPr>
            <w:tcW w:w="7774" w:type="dxa"/>
            <w:tcBorders>
              <w:top w:val="single" w:sz="4" w:space="0" w:color="auto"/>
              <w:left w:val="single" w:sz="4" w:space="0" w:color="auto"/>
              <w:bottom w:val="single" w:sz="4" w:space="0" w:color="auto"/>
              <w:right w:val="single" w:sz="4" w:space="0" w:color="auto"/>
            </w:tcBorders>
            <w:hideMark/>
          </w:tcPr>
          <w:p w14:paraId="383EBAC8" w14:textId="77777777" w:rsidR="00B407EE" w:rsidRPr="00CD4B52" w:rsidRDefault="00B407EE" w:rsidP="004C7EFD">
            <w:pPr>
              <w:spacing w:before="60" w:after="120"/>
              <w:jc w:val="both"/>
              <w:rPr>
                <w:b/>
                <w:bCs/>
              </w:rPr>
            </w:pPr>
            <w:r w:rsidRPr="00B407EE">
              <w:rPr>
                <w:b/>
                <w:bCs/>
              </w:rPr>
              <w:t>Zdolność techniczna lub zawodowa</w:t>
            </w:r>
          </w:p>
          <w:p w14:paraId="5990518A" w14:textId="160D0FA7" w:rsidR="00B407EE" w:rsidRPr="00CD4B52" w:rsidRDefault="00B407EE" w:rsidP="004C7EFD">
            <w:pPr>
              <w:spacing w:before="60" w:after="120"/>
              <w:jc w:val="both"/>
            </w:pPr>
            <w:r w:rsidRPr="00B407EE">
              <w:t>O udzielenie zamówienia publicznego mogą ubiegać się wykonawcy, którzy spełniają warunki, dotyczące  zdolności technicznej lub zawodowej. Ocena spełniania warunków udziału w postępowaniu będzie dokonana na zasadzie spełnia/nie spełnia.</w:t>
            </w:r>
            <w:r w:rsidR="00C16820">
              <w:t xml:space="preserve"> </w:t>
            </w:r>
            <w:r w:rsidRPr="00B407EE">
              <w:t xml:space="preserve">Zamawiający uzna warunek za spełniony, jeżeli </w:t>
            </w:r>
            <w:r w:rsidRPr="007E77C1">
              <w:t xml:space="preserve">Wykonawca wykaże, iż w okresie ostatnich </w:t>
            </w:r>
            <w:r w:rsidR="00850AD0" w:rsidRPr="007E77C1">
              <w:t>3</w:t>
            </w:r>
            <w:r w:rsidRPr="007E77C1">
              <w:t xml:space="preserve"> lat przed upływem terminu składania ofert, a jeżeli okres prowadzenia działalności jest krótszy - w tym okresie, wykonał co najmniej jedno zamówienie polegające na montażu wentylacji/ agregatorów chłodzących/nagrzewnico chłodnic o wartości minimum 70 000,00 zł brutto.</w:t>
            </w:r>
          </w:p>
        </w:tc>
      </w:tr>
    </w:tbl>
    <w:p w14:paraId="59040365" w14:textId="77777777" w:rsidR="005325D7" w:rsidRDefault="005325D7" w:rsidP="00DA2D95">
      <w:pPr>
        <w:pStyle w:val="Nagwek1"/>
        <w:numPr>
          <w:ilvl w:val="0"/>
          <w:numId w:val="0"/>
        </w:numPr>
        <w:ind w:left="432"/>
      </w:pPr>
    </w:p>
    <w:p w14:paraId="3328190B" w14:textId="77777777" w:rsidR="005325D7" w:rsidRPr="005325D7" w:rsidRDefault="005325D7" w:rsidP="005325D7">
      <w:pPr>
        <w:pStyle w:val="Nagwek2"/>
        <w:numPr>
          <w:ilvl w:val="0"/>
          <w:numId w:val="0"/>
        </w:numPr>
        <w:ind w:left="680"/>
      </w:pPr>
    </w:p>
    <w:p w14:paraId="6AC426C7" w14:textId="4E63781E" w:rsidR="008E38E4" w:rsidRPr="008E38E4" w:rsidRDefault="008E38E4" w:rsidP="00DA2D95">
      <w:pPr>
        <w:pStyle w:val="Nagwek1"/>
      </w:pPr>
      <w:r>
        <w:lastRenderedPageBreak/>
        <w:t xml:space="preserve">Podstawy wykluczenia wykonawcy </w:t>
      </w:r>
      <w:r w:rsidR="004E3A7E">
        <w:t>Z POSTĘPOWANIA</w:t>
      </w:r>
    </w:p>
    <w:p w14:paraId="52182340" w14:textId="798EC96F" w:rsidR="00B407EE" w:rsidRPr="00310C85" w:rsidRDefault="00A2369F" w:rsidP="00850AD0">
      <w:pPr>
        <w:pStyle w:val="Nagwek2"/>
      </w:pPr>
      <w:r w:rsidRPr="00D91376">
        <w:t xml:space="preserve">Zamawiający wykluczy z postępowania o </w:t>
      </w:r>
      <w:r w:rsidR="005B4881">
        <w:t>udzielenie zamówienia W</w:t>
      </w:r>
      <w:r w:rsidR="004E3A7E">
        <w:t>ykonawcę</w:t>
      </w:r>
      <w:r w:rsidR="00130E6E">
        <w:t xml:space="preserve">, wobec którego zachodzą podstawy wykluczenia, o których mowa w art. </w:t>
      </w:r>
      <w:r w:rsidR="0071220B">
        <w:t>1</w:t>
      </w:r>
      <w:r w:rsidR="00130E6E">
        <w:t>08</w:t>
      </w:r>
      <w:r w:rsidR="0071220B">
        <w:t xml:space="preserve"> </w:t>
      </w:r>
      <w:r w:rsidR="00A56785" w:rsidRPr="00A56785">
        <w:t>ustawy Pzp.</w:t>
      </w:r>
    </w:p>
    <w:p w14:paraId="29CDCE49" w14:textId="6C8D9E4D" w:rsidR="00B407EE" w:rsidRDefault="00B407EE" w:rsidP="0048095C">
      <w:pPr>
        <w:pStyle w:val="Nagwek2"/>
      </w:pPr>
      <w:r w:rsidRPr="00190B8F">
        <w:t>Zamawiający</w:t>
      </w:r>
      <w:r w:rsidRPr="00A56785">
        <w:rPr>
          <w:lang w:val="pl-PL"/>
        </w:rPr>
        <w:t xml:space="preserve">, na podstawie art. </w:t>
      </w:r>
      <w:r>
        <w:rPr>
          <w:lang w:val="pl-PL"/>
        </w:rPr>
        <w:t>109</w:t>
      </w:r>
      <w:r w:rsidRPr="00A56785">
        <w:rPr>
          <w:lang w:val="pl-PL"/>
        </w:rPr>
        <w:t xml:space="preserve"> ust. </w:t>
      </w:r>
      <w:r>
        <w:rPr>
          <w:lang w:val="pl-PL"/>
        </w:rPr>
        <w:t>1</w:t>
      </w:r>
      <w:r w:rsidRPr="00A56785">
        <w:rPr>
          <w:lang w:val="pl-PL"/>
        </w:rPr>
        <w:t xml:space="preserve"> </w:t>
      </w:r>
      <w:r w:rsidR="00C16820">
        <w:rPr>
          <w:lang w:val="pl-PL"/>
        </w:rPr>
        <w:t xml:space="preserve">pkt 4, 8 i 10 </w:t>
      </w:r>
      <w:r w:rsidRPr="00A56785">
        <w:rPr>
          <w:lang w:val="pl-PL"/>
        </w:rPr>
        <w:t>ustawy Pzp,</w:t>
      </w:r>
      <w:r w:rsidRPr="00190B8F">
        <w:t xml:space="preserve"> wykluczy</w:t>
      </w:r>
      <w:r>
        <w:rPr>
          <w:lang w:val="pl-PL"/>
        </w:rPr>
        <w:t xml:space="preserve"> również</w:t>
      </w:r>
      <w:r w:rsidRPr="00190B8F">
        <w:t xml:space="preserve"> </w:t>
      </w:r>
      <w:r w:rsidR="00C16820">
        <w:br/>
      </w:r>
      <w:r w:rsidRPr="00190B8F">
        <w:t>z postępowania o udziel</w:t>
      </w:r>
      <w:r>
        <w:t>enie zamówienia Wykonawcę</w:t>
      </w:r>
      <w:r w:rsidRPr="00A56785">
        <w:rPr>
          <w:lang w:val="pl-PL"/>
        </w:rPr>
        <w:t>:</w:t>
      </w:r>
    </w:p>
    <w:p w14:paraId="6B37CDD8" w14:textId="58B9C4D5" w:rsidR="00B407EE" w:rsidRDefault="00B407EE" w:rsidP="0048095C">
      <w:pPr>
        <w:pStyle w:val="Nagwek2"/>
        <w:numPr>
          <w:ilvl w:val="0"/>
          <w:numId w:val="10"/>
        </w:numPr>
      </w:pPr>
      <w:r w:rsidRPr="006939EC">
        <w:t>w stosunku do którego otwarto likwidację, ogłoszono upadłość, którego aktywami zarządza likwidator lub sąd, zawarł układ z wierzycielami, którego działalność gospodarcza jest zawieszona albo znajduje się on w innej tego rodzaju sytuacji wynikającej z podobnej procedury przewidzianej w przepisach miejsca wszczęcia tej procedury</w:t>
      </w:r>
      <w:r w:rsidR="00C16820">
        <w:t>,</w:t>
      </w:r>
    </w:p>
    <w:p w14:paraId="45FC6E85" w14:textId="77777777" w:rsidR="00C16820" w:rsidRDefault="00B407EE" w:rsidP="0048095C">
      <w:pPr>
        <w:pStyle w:val="Nagwek2"/>
        <w:numPr>
          <w:ilvl w:val="0"/>
          <w:numId w:val="10"/>
        </w:numPr>
      </w:pPr>
      <w:r w:rsidRPr="006939EC">
        <w:t>który w wyniku zamierzonego działania lub rażącego niedbalstwa wprowadził zamawiającego w błąd przy przedstawianiu informacji, że nie podlega wykluczeniu, spełnia warunki udziału w postępowaniu lub kryteria selekcji, co mogło mieć istotny wpływ na decyzje podejmowane przez zamawiającego w postępowaniu o udzielenie zamówienia, lub który zataił te informacje lub nie jest w stanie przedstawić wymaganych podmiotowych środków dowodowych</w:t>
      </w:r>
      <w:r w:rsidR="00C16820">
        <w:t>,</w:t>
      </w:r>
    </w:p>
    <w:p w14:paraId="4AE15577" w14:textId="01A8DB94" w:rsidR="00082C68" w:rsidRPr="006939EC" w:rsidRDefault="00B407EE" w:rsidP="0048095C">
      <w:pPr>
        <w:pStyle w:val="Nagwek2"/>
        <w:numPr>
          <w:ilvl w:val="0"/>
          <w:numId w:val="10"/>
        </w:numPr>
      </w:pPr>
      <w:r w:rsidRPr="00C16820">
        <w:t>który w wyniku lekkomyślności lub niedbalstwa przedstawił informacje wprowadzające w błąd, co mogło mieć istotny wpływ na decyzje podejmowane przez zamawiającego w postępowaniu o udzielenie zamówienia.</w:t>
      </w:r>
    </w:p>
    <w:p w14:paraId="69669454" w14:textId="1A5AAC42" w:rsidR="00C16820" w:rsidRPr="00C16820" w:rsidRDefault="00C16820" w:rsidP="0048095C">
      <w:pPr>
        <w:pStyle w:val="Nagwek2"/>
      </w:pPr>
      <w:r w:rsidRPr="00C16820">
        <w:t>Na podstawie art. 7 ust. 1 ustawy z dnia 13 kwietnia 2022 r. o szczególnych rozwiązaniach w zakresie przeciwdziałania wspieraniu agresji na Ukrainę oraz służących ochronie bezpieczeństwa narodowego (Dz. U. z 202</w:t>
      </w:r>
      <w:r w:rsidR="00DA2D95">
        <w:t>4</w:t>
      </w:r>
      <w:r w:rsidRPr="00C16820">
        <w:t xml:space="preserve"> r. poz. </w:t>
      </w:r>
      <w:r w:rsidR="00DA2D95">
        <w:t>507</w:t>
      </w:r>
      <w:r w:rsidRPr="00C16820">
        <w:t xml:space="preserve">) </w:t>
      </w:r>
      <w:r w:rsidRPr="00C16820">
        <w:br/>
        <w:t>z postępowania o udzielenie zamówienia publicznego lub konkursu prowadzonego na podstawie ustawy Pzp wyklucza się:</w:t>
      </w:r>
    </w:p>
    <w:p w14:paraId="1F55497D" w14:textId="77777777" w:rsidR="00C16820" w:rsidRPr="00C16820" w:rsidRDefault="00C16820" w:rsidP="00C16820">
      <w:pPr>
        <w:numPr>
          <w:ilvl w:val="0"/>
          <w:numId w:val="26"/>
        </w:numPr>
        <w:tabs>
          <w:tab w:val="left" w:pos="708"/>
        </w:tabs>
        <w:spacing w:before="120" w:after="60"/>
        <w:jc w:val="both"/>
        <w:outlineLvl w:val="1"/>
        <w:rPr>
          <w:bCs/>
          <w:iCs/>
          <w:color w:val="000000"/>
          <w:lang w:eastAsia="x-none"/>
        </w:rPr>
      </w:pPr>
      <w:r w:rsidRPr="00C16820">
        <w:rPr>
          <w:bCs/>
          <w:iCs/>
          <w:color w:val="000000"/>
          <w:lang w:eastAsia="x-none"/>
        </w:rPr>
        <w:t xml:space="preserve">Wykonawcę oraz uczestnika konkursu wymienionego w wykazach określonych </w:t>
      </w:r>
      <w:r w:rsidRPr="00C16820">
        <w:rPr>
          <w:bCs/>
          <w:iCs/>
          <w:color w:val="000000"/>
          <w:lang w:eastAsia="x-none"/>
        </w:rPr>
        <w:br/>
        <w:t xml:space="preserve">w rozporządzeniu 765/2006 i rozporządzeniu 269/2014 albo wpisanego na listę </w:t>
      </w:r>
      <w:r w:rsidRPr="00C16820">
        <w:rPr>
          <w:bCs/>
          <w:iCs/>
          <w:color w:val="000000"/>
          <w:lang w:eastAsia="x-none"/>
        </w:rPr>
        <w:br/>
        <w:t xml:space="preserve">na podstawie decyzji w sprawie wpisu na listę rozstrzygającej o zastosowaniu środka, </w:t>
      </w:r>
      <w:r w:rsidRPr="00C16820">
        <w:rPr>
          <w:bCs/>
          <w:iCs/>
          <w:color w:val="000000"/>
          <w:lang w:eastAsia="x-none"/>
        </w:rPr>
        <w:br/>
        <w:t>o którym mowa w art. 1 pkt 3 ustawy;</w:t>
      </w:r>
    </w:p>
    <w:p w14:paraId="25F0F443" w14:textId="42E4BC51" w:rsidR="00C16820" w:rsidRPr="00C16820" w:rsidRDefault="00C16820" w:rsidP="00C16820">
      <w:pPr>
        <w:numPr>
          <w:ilvl w:val="0"/>
          <w:numId w:val="26"/>
        </w:numPr>
        <w:tabs>
          <w:tab w:val="left" w:pos="708"/>
        </w:tabs>
        <w:spacing w:before="120" w:after="60"/>
        <w:jc w:val="both"/>
        <w:outlineLvl w:val="1"/>
        <w:rPr>
          <w:bCs/>
          <w:iCs/>
          <w:color w:val="000000"/>
          <w:lang w:eastAsia="x-none"/>
        </w:rPr>
      </w:pPr>
      <w:r w:rsidRPr="00C16820">
        <w:rPr>
          <w:bCs/>
          <w:iCs/>
          <w:color w:val="000000"/>
          <w:lang w:eastAsia="x-none"/>
        </w:rPr>
        <w:t xml:space="preserve">Wykonawcę oraz uczestnika konkursu, którego beneficjentem rzeczywistym </w:t>
      </w:r>
      <w:r w:rsidRPr="00C16820">
        <w:rPr>
          <w:bCs/>
          <w:iCs/>
          <w:color w:val="000000"/>
          <w:lang w:eastAsia="x-none"/>
        </w:rPr>
        <w:br/>
        <w:t>w rozumieniu ustawy z dnia 1 marca 2018 r. O przeciwdziałaniu praniu pieniędzy oraz finansowaniu terroryzmu (</w:t>
      </w:r>
      <w:r>
        <w:rPr>
          <w:bCs/>
          <w:iCs/>
          <w:color w:val="000000"/>
          <w:lang w:eastAsia="x-none"/>
        </w:rPr>
        <w:t>D</w:t>
      </w:r>
      <w:r w:rsidRPr="00C16820">
        <w:rPr>
          <w:bCs/>
          <w:iCs/>
          <w:color w:val="000000"/>
          <w:lang w:eastAsia="x-none"/>
        </w:rPr>
        <w:t>z. U. z 2023 r. poz. 1124 ze zm.) jest osoba wymieniona w wykazach określonych w rozporządzeniu 765/2006 i rozporządzeniu 269/2014 albo wpisana na listę lub będąca takim beneficjentem rzeczywistym od dnia 24 lutego 2022 r., o ile została wpisana na listę na podstawie decyzji w sprawie wpisu na listę rozstrzygającej o zastosowaniu środka, o którym mowa w art. 1 pkt 3 ustawy;</w:t>
      </w:r>
    </w:p>
    <w:p w14:paraId="33D4FB89" w14:textId="2615CF9B" w:rsidR="00C16820" w:rsidRPr="00C16820" w:rsidRDefault="00C16820" w:rsidP="00C16820">
      <w:pPr>
        <w:numPr>
          <w:ilvl w:val="0"/>
          <w:numId w:val="26"/>
        </w:numPr>
        <w:tabs>
          <w:tab w:val="left" w:pos="708"/>
        </w:tabs>
        <w:spacing w:before="120" w:after="60"/>
        <w:jc w:val="both"/>
        <w:outlineLvl w:val="1"/>
        <w:rPr>
          <w:bCs/>
          <w:iCs/>
          <w:color w:val="000000"/>
          <w:lang w:eastAsia="x-none"/>
        </w:rPr>
      </w:pPr>
      <w:r w:rsidRPr="00C16820">
        <w:t xml:space="preserve">Wykonawcę oraz uczestnika konkursu, którego jednostką dominującą  w rozumieniu art. 3 ust. 1 pkt 37 ustawy z dnia 29 września 1994 r. o rachunkowości (tj. Dz. U. </w:t>
      </w:r>
      <w:r w:rsidRPr="00C16820">
        <w:br/>
        <w:t xml:space="preserve">z 2023 r. poz. 120 ze zm.), jest podmiot wymieniony w wykazach określonych </w:t>
      </w:r>
      <w:r w:rsidRPr="00C16820">
        <w:br/>
        <w:t xml:space="preserve">w rozporządzeniu 765/2006 i rozporządzeniu 269/2014 albo wpisany na listę </w:t>
      </w:r>
      <w:r w:rsidRPr="00C16820">
        <w:br/>
        <w:t>lub będący taką jednostką dominującą od dnia 24 lutego 2022 r., o ile został wpisany na listę na podstawie decyzji w sprawie wpisu na listę rozstrzygającej o zastosowaniu środka, o którym mowa w art. 1 pkt 3 ustawy.</w:t>
      </w:r>
    </w:p>
    <w:p w14:paraId="4198868E" w14:textId="0028AF2D" w:rsidR="00EB7871" w:rsidRDefault="00A56785" w:rsidP="0048095C">
      <w:pPr>
        <w:pStyle w:val="Nagwek2"/>
      </w:pPr>
      <w:r>
        <w:t>W</w:t>
      </w:r>
      <w:r w:rsidR="008A3895">
        <w:t>ykluczenie W</w:t>
      </w:r>
      <w:r>
        <w:t xml:space="preserve">ykonawcy nastąpi w przypadkach, o których mowa w art. </w:t>
      </w:r>
      <w:r w:rsidR="006939EC">
        <w:rPr>
          <w:lang w:val="pl-PL"/>
        </w:rPr>
        <w:t>111</w:t>
      </w:r>
      <w:r>
        <w:t xml:space="preserve"> </w:t>
      </w:r>
      <w:r w:rsidR="006939EC">
        <w:rPr>
          <w:lang w:val="pl-PL"/>
        </w:rPr>
        <w:t>u</w:t>
      </w:r>
      <w:r>
        <w:t>stawy Pzp.</w:t>
      </w:r>
    </w:p>
    <w:p w14:paraId="136EC4A3" w14:textId="77777777" w:rsidR="006939EC" w:rsidRPr="00FA0742" w:rsidRDefault="006939EC" w:rsidP="0048095C">
      <w:pPr>
        <w:pStyle w:val="Nagwek2"/>
      </w:pPr>
      <w:r>
        <w:lastRenderedPageBreak/>
        <w:t xml:space="preserve">Wykonawca </w:t>
      </w:r>
      <w:r w:rsidR="009F663D" w:rsidRPr="009F663D">
        <w:t>nie podlega wykluczeniu w okolicznościach określonych w art. 108 ust. 1 pkt 1, 2 i 5 lub art. 109 ust. 1 pkt 2‒5 i 7‒10 ustawy Pzp, jeżeli udowodni Zamawiającemu, że spełnił łącznie przesłanki określone w art. 110 ust. 2 ustawy Pzp</w:t>
      </w:r>
      <w:r>
        <w:t>.</w:t>
      </w:r>
    </w:p>
    <w:p w14:paraId="1B7A6CE5" w14:textId="77777777" w:rsidR="00A34E0E" w:rsidRDefault="00FA0742" w:rsidP="0048095C">
      <w:pPr>
        <w:pStyle w:val="Nagwek2"/>
      </w:pPr>
      <w:r>
        <w:t xml:space="preserve">Zamawiający </w:t>
      </w:r>
      <w:r w:rsidRPr="00FA0742">
        <w:t>oceni, czy podjęte przez Wykonawcę czynności są wystarczające do wykazania jego rzetelności, uwzględniając wagę i szczególne okoliczności czynu Wykonawcy, a jeżeli uzna, że nie są wystarczające, wykluczy</w:t>
      </w:r>
      <w:r>
        <w:t xml:space="preserve"> Wykonawcę.</w:t>
      </w:r>
    </w:p>
    <w:p w14:paraId="42B05233" w14:textId="77777777" w:rsidR="00A56785" w:rsidRPr="00A56785" w:rsidRDefault="00A56785" w:rsidP="0048095C">
      <w:pPr>
        <w:pStyle w:val="Nagwek2"/>
      </w:pPr>
      <w:r>
        <w:t>Zamawiający może wykluczyć Wykonawcę na każdym etapie postępowania</w:t>
      </w:r>
      <w:r w:rsidR="00E528CA">
        <w:t>, ofertę Wykonawcy wykluczonego uznaje się za odrzuconą.</w:t>
      </w:r>
    </w:p>
    <w:p w14:paraId="014E5389" w14:textId="77777777" w:rsidR="00F278EE" w:rsidRPr="0092294D" w:rsidRDefault="00596506" w:rsidP="00DA2D95">
      <w:pPr>
        <w:pStyle w:val="Nagwek1"/>
      </w:pPr>
      <w:bookmarkStart w:id="6" w:name="_Toc258314248"/>
      <w:r>
        <w:t>informacja o podmiotowych środkach dowodowych</w:t>
      </w:r>
      <w:bookmarkEnd w:id="6"/>
    </w:p>
    <w:p w14:paraId="34E75C8D" w14:textId="77777777" w:rsidR="00892EAD" w:rsidRDefault="00B31453" w:rsidP="0048095C">
      <w:pPr>
        <w:pStyle w:val="Nagwek2"/>
      </w:pPr>
      <w:r w:rsidRPr="00B31453">
        <w:t>Wykonawca wraz z ofertą zobowiązany jest złożyć</w:t>
      </w:r>
      <w:r w:rsidR="00ED0999">
        <w:t>:</w:t>
      </w:r>
    </w:p>
    <w:tbl>
      <w:tblPr>
        <w:tblW w:w="8537" w:type="dxa"/>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9"/>
        <w:gridCol w:w="7828"/>
      </w:tblGrid>
      <w:tr w:rsidR="009D2316" w:rsidRPr="009D2316" w14:paraId="1871CB92" w14:textId="77777777" w:rsidTr="0049366B">
        <w:tc>
          <w:tcPr>
            <w:tcW w:w="709" w:type="dxa"/>
            <w:shd w:val="clear" w:color="auto" w:fill="D9D9D9" w:themeFill="background1" w:themeFillShade="D9"/>
          </w:tcPr>
          <w:p w14:paraId="2AD66664" w14:textId="77777777" w:rsidR="009D2316" w:rsidRPr="009D2316" w:rsidRDefault="009D2316" w:rsidP="007F7BF7">
            <w:pPr>
              <w:spacing w:before="60" w:after="120"/>
              <w:jc w:val="center"/>
            </w:pPr>
            <w:r w:rsidRPr="009D2316">
              <w:rPr>
                <w:b/>
                <w:sz w:val="20"/>
                <w:szCs w:val="20"/>
              </w:rPr>
              <w:t>Lp.</w:t>
            </w:r>
          </w:p>
        </w:tc>
        <w:tc>
          <w:tcPr>
            <w:tcW w:w="7828" w:type="dxa"/>
            <w:shd w:val="clear" w:color="auto" w:fill="D9D9D9" w:themeFill="background1" w:themeFillShade="D9"/>
          </w:tcPr>
          <w:p w14:paraId="7E22CF25" w14:textId="77777777" w:rsidR="009D2316" w:rsidRPr="009D2316" w:rsidRDefault="009D2316" w:rsidP="009D2316">
            <w:pPr>
              <w:spacing w:before="60" w:after="120"/>
              <w:jc w:val="both"/>
            </w:pPr>
            <w:r w:rsidRPr="009D2316">
              <w:rPr>
                <w:b/>
                <w:sz w:val="20"/>
                <w:szCs w:val="20"/>
              </w:rPr>
              <w:t>Wymagany dokument</w:t>
            </w:r>
          </w:p>
        </w:tc>
      </w:tr>
      <w:tr w:rsidR="00B407EE" w:rsidRPr="009D2316" w14:paraId="310C9DA9" w14:textId="77777777" w:rsidTr="0049366B">
        <w:tc>
          <w:tcPr>
            <w:tcW w:w="709" w:type="dxa"/>
            <w:shd w:val="clear" w:color="auto" w:fill="D9D9D9" w:themeFill="background1" w:themeFillShade="D9"/>
          </w:tcPr>
          <w:p w14:paraId="609B6B57" w14:textId="77777777" w:rsidR="00B407EE" w:rsidRPr="009D2316" w:rsidRDefault="00B407EE" w:rsidP="004C7EFD">
            <w:pPr>
              <w:spacing w:before="60" w:after="120"/>
              <w:jc w:val="center"/>
            </w:pPr>
            <w:r w:rsidRPr="00B407EE">
              <w:t>1</w:t>
            </w:r>
          </w:p>
        </w:tc>
        <w:tc>
          <w:tcPr>
            <w:tcW w:w="7828" w:type="dxa"/>
          </w:tcPr>
          <w:p w14:paraId="5E4A1588" w14:textId="77777777" w:rsidR="00C16820" w:rsidRDefault="00C16820" w:rsidP="00C16820">
            <w:pPr>
              <w:spacing w:before="60" w:after="60"/>
              <w:jc w:val="both"/>
            </w:pPr>
            <w:r>
              <w:rPr>
                <w:b/>
              </w:rPr>
              <w:t xml:space="preserve">Oświadczenie o niepodleganiu wykluczeniu oraz spełnianiu warunków udziału </w:t>
            </w:r>
            <w:r>
              <w:rPr>
                <w:b/>
                <w:i/>
                <w:iCs/>
              </w:rPr>
              <w:t>wg Załącznika Nr 2 do SWZ</w:t>
            </w:r>
          </w:p>
          <w:p w14:paraId="3B651CBF" w14:textId="5B28E22A" w:rsidR="00B407EE" w:rsidRPr="009D2316" w:rsidRDefault="00C16820" w:rsidP="00C16820">
            <w:pPr>
              <w:spacing w:after="40"/>
              <w:jc w:val="both"/>
            </w:pPr>
            <w:r>
              <w:t xml:space="preserve">Aktualne na dzień składania ofert oświadczenie Wykonawcy stanowiące wstępne potwierdzenie spełniania warunków udziału w postępowaniu </w:t>
            </w:r>
            <w:r>
              <w:br/>
              <w:t>oraz brak podstaw wykluczenia.</w:t>
            </w:r>
          </w:p>
        </w:tc>
      </w:tr>
      <w:tr w:rsidR="00B407EE" w:rsidRPr="009D2316" w14:paraId="58EC90C8" w14:textId="77777777" w:rsidTr="0049366B">
        <w:tc>
          <w:tcPr>
            <w:tcW w:w="709" w:type="dxa"/>
            <w:shd w:val="clear" w:color="auto" w:fill="D9D9D9" w:themeFill="background1" w:themeFillShade="D9"/>
          </w:tcPr>
          <w:p w14:paraId="4C0920CE" w14:textId="77777777" w:rsidR="00B407EE" w:rsidRPr="009D2316" w:rsidRDefault="00B407EE" w:rsidP="004C7EFD">
            <w:pPr>
              <w:spacing w:before="60" w:after="120"/>
              <w:jc w:val="center"/>
            </w:pPr>
            <w:r w:rsidRPr="00B407EE">
              <w:t>2</w:t>
            </w:r>
          </w:p>
        </w:tc>
        <w:tc>
          <w:tcPr>
            <w:tcW w:w="7828" w:type="dxa"/>
          </w:tcPr>
          <w:p w14:paraId="7B2ED3B2" w14:textId="17461A8F" w:rsidR="00C16820" w:rsidRPr="00C16820" w:rsidRDefault="00C16820" w:rsidP="00C16820">
            <w:pPr>
              <w:spacing w:before="60" w:after="60"/>
              <w:jc w:val="both"/>
              <w:rPr>
                <w:b/>
              </w:rPr>
            </w:pPr>
            <w:r w:rsidRPr="00C16820">
              <w:rPr>
                <w:b/>
              </w:rPr>
              <w:t>Zobowiązanie podmiotu udostępniającego zasoby</w:t>
            </w:r>
            <w:r w:rsidRPr="00C16820">
              <w:rPr>
                <w:b/>
                <w:i/>
                <w:iCs/>
              </w:rPr>
              <w:t xml:space="preserve"> wg Załącznika Nr 3 </w:t>
            </w:r>
            <w:r w:rsidRPr="00C16820">
              <w:rPr>
                <w:b/>
                <w:i/>
                <w:iCs/>
              </w:rPr>
              <w:br/>
              <w:t>do SWZ</w:t>
            </w:r>
            <w:r w:rsidR="00DA2D95">
              <w:rPr>
                <w:b/>
                <w:i/>
                <w:iCs/>
              </w:rPr>
              <w:t xml:space="preserve"> </w:t>
            </w:r>
            <w:r w:rsidR="00DA2D95" w:rsidRPr="00DA2D95">
              <w:rPr>
                <w:bCs/>
              </w:rPr>
              <w:t>(jeżeli dotyczy)</w:t>
            </w:r>
          </w:p>
          <w:p w14:paraId="46342141" w14:textId="677F4A06" w:rsidR="00B407EE" w:rsidRPr="009D2316" w:rsidRDefault="00C16820" w:rsidP="00C16820">
            <w:pPr>
              <w:spacing w:before="60" w:after="60"/>
              <w:jc w:val="both"/>
            </w:pPr>
            <w:r w:rsidRPr="00C16820">
              <w:t xml:space="preserve">Zobowiązanie podmiotu udostępniającego zasoby do oddania mu </w:t>
            </w:r>
            <w:r w:rsidRPr="00C16820">
              <w:br/>
              <w:t>do dyspozycji niezbędnych zasobów na potrzeby realizacji danego zamówienia</w:t>
            </w:r>
            <w:r>
              <w:t xml:space="preserve"> </w:t>
            </w:r>
            <w:r w:rsidRPr="00C16820">
              <w:t>lub inny podmiotowy środek dowodowy potwierdzający, że Wykonawca realizując zamówienie, będzie dysponował niezbędnymi zasobami tych podmiotów.</w:t>
            </w:r>
          </w:p>
        </w:tc>
      </w:tr>
      <w:tr w:rsidR="00B407EE" w:rsidRPr="009D2316" w14:paraId="4CEAF452" w14:textId="77777777" w:rsidTr="0049366B">
        <w:tc>
          <w:tcPr>
            <w:tcW w:w="709" w:type="dxa"/>
            <w:shd w:val="clear" w:color="auto" w:fill="D9D9D9" w:themeFill="background1" w:themeFillShade="D9"/>
          </w:tcPr>
          <w:p w14:paraId="067B1E27" w14:textId="77777777" w:rsidR="00B407EE" w:rsidRPr="009D2316" w:rsidRDefault="00B407EE" w:rsidP="004C7EFD">
            <w:pPr>
              <w:spacing w:before="60" w:after="120"/>
              <w:jc w:val="center"/>
            </w:pPr>
            <w:r w:rsidRPr="00B407EE">
              <w:t>3</w:t>
            </w:r>
          </w:p>
        </w:tc>
        <w:tc>
          <w:tcPr>
            <w:tcW w:w="7828" w:type="dxa"/>
          </w:tcPr>
          <w:p w14:paraId="6D98FE87" w14:textId="444FCC72" w:rsidR="00C16820" w:rsidRPr="00C16820" w:rsidRDefault="00C16820" w:rsidP="00C16820">
            <w:pPr>
              <w:spacing w:before="60" w:after="60"/>
              <w:jc w:val="both"/>
              <w:rPr>
                <w:b/>
              </w:rPr>
            </w:pPr>
            <w:r w:rsidRPr="00C16820">
              <w:rPr>
                <w:b/>
              </w:rPr>
              <w:t xml:space="preserve">Oświadczenie podmiotu udostępniającego zasoby </w:t>
            </w:r>
            <w:r w:rsidRPr="00C16820">
              <w:rPr>
                <w:b/>
                <w:i/>
                <w:iCs/>
              </w:rPr>
              <w:t xml:space="preserve">wg Załącznika Nr 5 </w:t>
            </w:r>
            <w:r w:rsidRPr="00C16820">
              <w:rPr>
                <w:b/>
                <w:i/>
                <w:iCs/>
              </w:rPr>
              <w:br/>
              <w:t>do SWZ</w:t>
            </w:r>
            <w:r w:rsidR="00DA2D95">
              <w:rPr>
                <w:b/>
                <w:i/>
                <w:iCs/>
              </w:rPr>
              <w:t xml:space="preserve"> </w:t>
            </w:r>
            <w:r w:rsidR="00DA2D95" w:rsidRPr="00DA2D95">
              <w:rPr>
                <w:bCs/>
              </w:rPr>
              <w:t>(jeżeli dotyczy)</w:t>
            </w:r>
          </w:p>
          <w:p w14:paraId="10C767EF" w14:textId="75D9FF2A" w:rsidR="00B407EE" w:rsidRPr="00C16820" w:rsidRDefault="00C16820" w:rsidP="00C16820">
            <w:pPr>
              <w:spacing w:before="60" w:after="60"/>
              <w:jc w:val="both"/>
              <w:rPr>
                <w:bCs/>
              </w:rPr>
            </w:pPr>
            <w:r w:rsidRPr="00C16820">
              <w:rPr>
                <w:bCs/>
              </w:rPr>
              <w:t xml:space="preserve">Oświadczenie podmiotu udostępniającego zasoby, składane na podstawie </w:t>
            </w:r>
            <w:r w:rsidRPr="00C16820">
              <w:rPr>
                <w:bCs/>
              </w:rPr>
              <w:br/>
              <w:t xml:space="preserve">art. 125 ust. 5 ustawy Pzp, dotyczące przesłanek wykluczenia z postępowania </w:t>
            </w:r>
            <w:r w:rsidRPr="00C16820">
              <w:rPr>
                <w:bCs/>
              </w:rPr>
              <w:br/>
              <w:t xml:space="preserve">w sprawie udzielenia zamówienia publicznego, zgodnie z art. 7 ust. 1 ustawy </w:t>
            </w:r>
            <w:r w:rsidRPr="00C16820">
              <w:rPr>
                <w:bCs/>
              </w:rPr>
              <w:br/>
              <w:t>o szczególnych rozwiązaniach w zakresie przeciwdziałania wspieraniu agresji na Ukrainę oraz służących ochronie bezpieczeństwa narodowego.</w:t>
            </w:r>
          </w:p>
        </w:tc>
      </w:tr>
    </w:tbl>
    <w:p w14:paraId="76A24130" w14:textId="40ED4A0C" w:rsidR="00B407EE" w:rsidRPr="00A102B5" w:rsidRDefault="00717726" w:rsidP="0048095C">
      <w:pPr>
        <w:pStyle w:val="Nagwek2"/>
        <w:rPr>
          <w:sz w:val="16"/>
          <w:szCs w:val="16"/>
          <w:lang w:val="pl-PL"/>
        </w:rPr>
      </w:pPr>
      <w:r w:rsidRPr="00263E17">
        <w:t xml:space="preserve">Zamawiający przed </w:t>
      </w:r>
      <w:r w:rsidR="00FF16DA" w:rsidRPr="00263E17">
        <w:t>wyborem najkorzystniejszej oferty wezwie Wykonawcę, którego oferta została najwyżej oceniona, do złożenia w wyznaczonym terminie, nie krótszym niż 5 dni, aktualnych na dzień złożenia, następujących podmiotowych środków</w:t>
      </w:r>
      <w:r w:rsidR="00FF16DA" w:rsidRPr="00263E17">
        <w:rPr>
          <w:lang w:val="pl-PL"/>
        </w:rPr>
        <w:t xml:space="preserve"> dowodowych:</w:t>
      </w:r>
      <w:r w:rsidR="00D35FCB" w:rsidRPr="00263E17">
        <w:rPr>
          <w:lang w:val="pl-PL"/>
        </w:rPr>
        <w:t xml:space="preserve"> </w:t>
      </w:r>
    </w:p>
    <w:p w14:paraId="1414F39B" w14:textId="1FE7090E" w:rsidR="00A102B5" w:rsidRPr="00A102B5" w:rsidRDefault="00A102B5" w:rsidP="00A102B5">
      <w:pPr>
        <w:pStyle w:val="Nagwek2"/>
        <w:numPr>
          <w:ilvl w:val="0"/>
          <w:numId w:val="0"/>
        </w:numPr>
        <w:tabs>
          <w:tab w:val="left" w:pos="708"/>
        </w:tabs>
        <w:spacing w:after="60"/>
        <w:ind w:left="1037"/>
        <w:rPr>
          <w:lang w:val="pl-PL"/>
        </w:rPr>
      </w:pPr>
      <w:r>
        <w:rPr>
          <w:lang w:val="pl-PL"/>
        </w:rPr>
        <w:t>W celu</w:t>
      </w:r>
      <w:r w:rsidRPr="00A102B5">
        <w:rPr>
          <w:lang w:val="pl-PL"/>
        </w:rPr>
        <w:t xml:space="preserve"> potwierdzenia spełniania przez Wykonawcę warunków udziału </w:t>
      </w:r>
      <w:r w:rsidRPr="00A102B5">
        <w:rPr>
          <w:lang w:val="pl-PL"/>
        </w:rPr>
        <w:br/>
        <w:t>w postępowaniu:</w:t>
      </w:r>
    </w:p>
    <w:tbl>
      <w:tblPr>
        <w:tblW w:w="8370" w:type="dxa"/>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62"/>
      </w:tblGrid>
      <w:tr w:rsidR="00A102B5" w:rsidRPr="00A102B5" w14:paraId="2FC61B7C" w14:textId="77777777" w:rsidTr="00A102B5">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02D2481F" w14:textId="77777777" w:rsidR="00A102B5" w:rsidRPr="00A102B5" w:rsidRDefault="00A102B5" w:rsidP="00A102B5">
            <w:pPr>
              <w:spacing w:before="60" w:after="120"/>
              <w:jc w:val="center"/>
            </w:pPr>
            <w:r w:rsidRPr="00A102B5">
              <w:rPr>
                <w:b/>
                <w:sz w:val="20"/>
                <w:szCs w:val="20"/>
              </w:rPr>
              <w:t>Lp.</w:t>
            </w:r>
          </w:p>
        </w:tc>
        <w:tc>
          <w:tcPr>
            <w:tcW w:w="7662" w:type="dxa"/>
            <w:tcBorders>
              <w:top w:val="single" w:sz="4" w:space="0" w:color="auto"/>
              <w:left w:val="single" w:sz="4" w:space="0" w:color="auto"/>
              <w:bottom w:val="single" w:sz="4" w:space="0" w:color="auto"/>
              <w:right w:val="single" w:sz="4" w:space="0" w:color="auto"/>
            </w:tcBorders>
            <w:shd w:val="clear" w:color="auto" w:fill="D9D9D9"/>
            <w:hideMark/>
          </w:tcPr>
          <w:p w14:paraId="58257353" w14:textId="0F423773" w:rsidR="00A102B5" w:rsidRPr="00A102B5" w:rsidRDefault="00A102B5" w:rsidP="00A102B5">
            <w:pPr>
              <w:spacing w:before="60" w:after="120"/>
              <w:jc w:val="both"/>
            </w:pPr>
            <w:r w:rsidRPr="00A102B5">
              <w:rPr>
                <w:b/>
                <w:sz w:val="20"/>
                <w:szCs w:val="20"/>
              </w:rPr>
              <w:t xml:space="preserve">Wymagany dokument </w:t>
            </w:r>
          </w:p>
        </w:tc>
      </w:tr>
      <w:tr w:rsidR="00A102B5" w:rsidRPr="00A102B5" w14:paraId="551855F9" w14:textId="77777777" w:rsidTr="00A102B5">
        <w:tc>
          <w:tcPr>
            <w:tcW w:w="708" w:type="dxa"/>
            <w:tcBorders>
              <w:top w:val="single" w:sz="4" w:space="0" w:color="auto"/>
              <w:left w:val="single" w:sz="4" w:space="0" w:color="auto"/>
              <w:bottom w:val="single" w:sz="4" w:space="0" w:color="auto"/>
              <w:right w:val="single" w:sz="4" w:space="0" w:color="auto"/>
            </w:tcBorders>
            <w:shd w:val="clear" w:color="auto" w:fill="D9D9D9"/>
            <w:hideMark/>
          </w:tcPr>
          <w:p w14:paraId="5E1936D7" w14:textId="77777777" w:rsidR="00A102B5" w:rsidRPr="00A102B5" w:rsidRDefault="00A102B5" w:rsidP="00A102B5">
            <w:pPr>
              <w:spacing w:before="60" w:after="120"/>
              <w:jc w:val="center"/>
            </w:pPr>
            <w:r w:rsidRPr="00A102B5">
              <w:t>1</w:t>
            </w:r>
          </w:p>
        </w:tc>
        <w:tc>
          <w:tcPr>
            <w:tcW w:w="7662" w:type="dxa"/>
            <w:tcBorders>
              <w:top w:val="single" w:sz="4" w:space="0" w:color="auto"/>
              <w:left w:val="single" w:sz="4" w:space="0" w:color="auto"/>
              <w:bottom w:val="single" w:sz="4" w:space="0" w:color="auto"/>
              <w:right w:val="single" w:sz="4" w:space="0" w:color="auto"/>
            </w:tcBorders>
            <w:hideMark/>
          </w:tcPr>
          <w:p w14:paraId="0859CB4C" w14:textId="1E8CBCF1" w:rsidR="00A102B5" w:rsidRPr="00A102B5" w:rsidRDefault="00A102B5" w:rsidP="00A102B5">
            <w:pPr>
              <w:spacing w:before="60" w:after="120"/>
              <w:jc w:val="both"/>
              <w:rPr>
                <w:b/>
                <w:bCs/>
                <w:i/>
                <w:iCs/>
              </w:rPr>
            </w:pPr>
            <w:r w:rsidRPr="00A102B5">
              <w:rPr>
                <w:b/>
                <w:bCs/>
              </w:rPr>
              <w:t xml:space="preserve">Wykaz </w:t>
            </w:r>
            <w:r>
              <w:rPr>
                <w:b/>
                <w:bCs/>
              </w:rPr>
              <w:t>wykonanych usług montażowych</w:t>
            </w:r>
            <w:r w:rsidRPr="00A102B5">
              <w:rPr>
                <w:b/>
                <w:bCs/>
              </w:rPr>
              <w:t xml:space="preserve"> </w:t>
            </w:r>
            <w:r w:rsidRPr="00A102B5">
              <w:rPr>
                <w:b/>
                <w:bCs/>
                <w:i/>
                <w:iCs/>
              </w:rPr>
              <w:t xml:space="preserve">wg Załącznika Nr </w:t>
            </w:r>
            <w:r>
              <w:rPr>
                <w:b/>
                <w:bCs/>
                <w:i/>
                <w:iCs/>
              </w:rPr>
              <w:t>7</w:t>
            </w:r>
            <w:r w:rsidRPr="00A102B5">
              <w:rPr>
                <w:b/>
                <w:bCs/>
                <w:i/>
                <w:iCs/>
              </w:rPr>
              <w:t xml:space="preserve"> do SWZ</w:t>
            </w:r>
          </w:p>
          <w:p w14:paraId="77D8D961" w14:textId="27CD4274" w:rsidR="00A102B5" w:rsidRPr="00A102B5" w:rsidRDefault="00D65403" w:rsidP="00A102B5">
            <w:pPr>
              <w:spacing w:before="60" w:after="120"/>
              <w:jc w:val="both"/>
            </w:pPr>
            <w:r w:rsidRPr="00D65403">
              <w:t xml:space="preserve">Wykaz dostaw lub usług wykonanych, a w przypadku świadczeń powtarzających się lub ciągłych również wykonywanych, w okresie ostatnich trzech lat , a jeżeli okres prowadzenia działalności jest krótszy – w tym okresie, wraz z podaniem ich wartości, przedmiotu, dat wykonania i </w:t>
            </w:r>
            <w:r w:rsidRPr="00D65403">
              <w:lastRenderedPageBreak/>
              <w:t>podmiotów, na rzecz których dostawy lub usługi zostały wykonane lub są wykonywane, oraz załączeniem dowodów określających czy te dostawy lub usługi zostały wykonane lub są wykonywane należycie, przy czym dowodami, o których mowa, są referencje bądź inne dokumenty sporządzone przez podmiot, na rzecz którego dostawy lub usługi zostały wykonane, a w przypadku świadczeń powtarzających się lub ciągłych są wykonywane, a jeżeli Wykonawca z przyczyn niezależnych od niego nie jest w stanie uzyskać tych dokumentów – oświadczenie Wykonawcy. W przypadku świadczeń powtarzających się lub ciągłych nadal wykonywanych referencje bądź inne dokumenty potwierdzające ich należyte wykonywanie powinny być wystawione w okresie ostatnich 3 miesięcy. Jeżeli Wykonawca powołuje się na doświadczenie w realizacji dostaw lub usług, wykonywanych wspólnie z innymi wykonawcami, wykaz dotyczy dostaw lub usług, w których wykonaniu Wykonawca ten bezpośrednio uczestniczył, a w przypadku świadczeń powtarzających się lub ciągłych, w których wykonywaniu bezpośrednio uczestniczył lub uczestniczy.</w:t>
            </w:r>
          </w:p>
        </w:tc>
      </w:tr>
    </w:tbl>
    <w:p w14:paraId="49ABB371" w14:textId="072B1A0F" w:rsidR="00B407EE" w:rsidRDefault="00B407EE" w:rsidP="0048095C">
      <w:pPr>
        <w:pStyle w:val="Nagwek2"/>
      </w:pPr>
      <w:r>
        <w:lastRenderedPageBreak/>
        <w:t xml:space="preserve">W celu </w:t>
      </w:r>
      <w:r w:rsidRPr="00FF16DA">
        <w:t xml:space="preserve">potwierdzenia braku podstaw wykluczenia Wykonawcy z udziału </w:t>
      </w:r>
      <w:r w:rsidR="00263E17">
        <w:br/>
      </w:r>
      <w:r w:rsidRPr="00FF16DA">
        <w:t>w</w:t>
      </w:r>
      <w:r>
        <w:t xml:space="preserve"> postępowaniu:</w:t>
      </w:r>
    </w:p>
    <w:p w14:paraId="49AFDB2C" w14:textId="6AE8FC7C" w:rsidR="00263E17" w:rsidRDefault="00263E17" w:rsidP="0048095C">
      <w:pPr>
        <w:pStyle w:val="Nagwek2"/>
        <w:numPr>
          <w:ilvl w:val="0"/>
          <w:numId w:val="27"/>
        </w:numPr>
      </w:pPr>
      <w:r>
        <w:t xml:space="preserve">Dokumenty podmiotów krajowych: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B407EE" w14:paraId="53EEAB33" w14:textId="77777777" w:rsidTr="0049366B">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5B0FCA32" w14:textId="77777777" w:rsidR="00B407EE" w:rsidRDefault="00B407EE" w:rsidP="004C7EFD">
            <w:pPr>
              <w:spacing w:before="60" w:after="120"/>
              <w:jc w:val="center"/>
            </w:pPr>
            <w:r>
              <w:rPr>
                <w:b/>
                <w:sz w:val="20"/>
                <w:szCs w:val="20"/>
              </w:rPr>
              <w:t>Lp.</w:t>
            </w:r>
          </w:p>
        </w:tc>
        <w:tc>
          <w:tcPr>
            <w:tcW w:w="7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7CCB955" w14:textId="77777777" w:rsidR="00B407EE" w:rsidRDefault="00B407EE" w:rsidP="004C7EFD">
            <w:pPr>
              <w:spacing w:before="60" w:after="120"/>
              <w:jc w:val="both"/>
            </w:pPr>
            <w:r>
              <w:rPr>
                <w:b/>
                <w:sz w:val="20"/>
                <w:szCs w:val="20"/>
              </w:rPr>
              <w:t>Wymagany dokument</w:t>
            </w:r>
          </w:p>
        </w:tc>
      </w:tr>
      <w:tr w:rsidR="00B407EE" w14:paraId="109289C7" w14:textId="77777777" w:rsidTr="0049366B">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62A9BA6" w14:textId="77777777" w:rsidR="00B407EE" w:rsidRDefault="00B407EE" w:rsidP="004C7EFD">
            <w:pPr>
              <w:spacing w:before="60" w:after="120"/>
              <w:jc w:val="center"/>
            </w:pPr>
            <w:r w:rsidRPr="00B407EE">
              <w:t>1</w:t>
            </w:r>
          </w:p>
        </w:tc>
        <w:tc>
          <w:tcPr>
            <w:tcW w:w="7659" w:type="dxa"/>
            <w:tcBorders>
              <w:top w:val="single" w:sz="4" w:space="0" w:color="auto"/>
              <w:left w:val="single" w:sz="4" w:space="0" w:color="auto"/>
              <w:bottom w:val="single" w:sz="4" w:space="0" w:color="auto"/>
              <w:right w:val="single" w:sz="4" w:space="0" w:color="auto"/>
            </w:tcBorders>
            <w:hideMark/>
          </w:tcPr>
          <w:p w14:paraId="2BA1D3CC" w14:textId="77777777" w:rsidR="00B407EE" w:rsidRDefault="00B407EE" w:rsidP="004C7EFD">
            <w:pPr>
              <w:spacing w:before="60" w:after="120"/>
              <w:jc w:val="both"/>
              <w:rPr>
                <w:b/>
                <w:bCs/>
              </w:rPr>
            </w:pPr>
            <w:r w:rsidRPr="00B407EE">
              <w:rPr>
                <w:b/>
                <w:bCs/>
              </w:rPr>
              <w:t>Odpis lub informacja z KRS lub CEIDG</w:t>
            </w:r>
          </w:p>
          <w:p w14:paraId="7A46FE31" w14:textId="77777777" w:rsidR="00B407EE" w:rsidRDefault="00B407EE" w:rsidP="004C7EFD">
            <w:pPr>
              <w:spacing w:before="60" w:after="120"/>
              <w:jc w:val="both"/>
            </w:pPr>
            <w:r w:rsidRPr="00B407EE">
              <w:t>Odpis lub informacja z Krajowego Rejestru Sądowego lub z Centralnej Ewidencji i Informacji o Działalności Gospodarczej, w zakresie art. 109 ust. 1 pkt 4 ustawy Pzp, sporządzone nie wcześniej niż 3 miesiące przed jej złożeniem, jeżeli odrębne przepisy wymagają wpisu do rejestru lub ewidencji.</w:t>
            </w:r>
          </w:p>
        </w:tc>
      </w:tr>
    </w:tbl>
    <w:p w14:paraId="31178A0D" w14:textId="71769E58" w:rsidR="00B407EE" w:rsidRDefault="00263E17" w:rsidP="00DA2D95">
      <w:pPr>
        <w:pStyle w:val="Nagwek1"/>
        <w:numPr>
          <w:ilvl w:val="0"/>
          <w:numId w:val="27"/>
        </w:numPr>
      </w:pPr>
      <w:r>
        <w:t xml:space="preserve">Dokumenty podmiotów zagranicznych: </w:t>
      </w:r>
    </w:p>
    <w:tbl>
      <w:tblPr>
        <w:tblW w:w="0" w:type="auto"/>
        <w:tblInd w:w="110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8"/>
        <w:gridCol w:w="7659"/>
      </w:tblGrid>
      <w:tr w:rsidR="00B407EE" w14:paraId="31953EB6" w14:textId="77777777" w:rsidTr="0049366B">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6F17ECC3" w14:textId="77777777" w:rsidR="00B407EE" w:rsidRDefault="00B407EE" w:rsidP="004C7EFD">
            <w:pPr>
              <w:spacing w:before="60" w:after="120"/>
              <w:jc w:val="center"/>
            </w:pPr>
            <w:r>
              <w:rPr>
                <w:b/>
                <w:sz w:val="20"/>
                <w:szCs w:val="20"/>
              </w:rPr>
              <w:t>Lp.</w:t>
            </w:r>
          </w:p>
        </w:tc>
        <w:tc>
          <w:tcPr>
            <w:tcW w:w="7659"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03E2DF18" w14:textId="77777777" w:rsidR="00B407EE" w:rsidRDefault="00B407EE" w:rsidP="004C7EFD">
            <w:pPr>
              <w:spacing w:before="60" w:after="120"/>
              <w:jc w:val="both"/>
            </w:pPr>
            <w:r>
              <w:rPr>
                <w:b/>
                <w:sz w:val="20"/>
                <w:szCs w:val="20"/>
              </w:rPr>
              <w:t>Wymagany dokument</w:t>
            </w:r>
          </w:p>
        </w:tc>
      </w:tr>
      <w:tr w:rsidR="00B407EE" w14:paraId="2B1DFF57" w14:textId="77777777" w:rsidTr="0049366B">
        <w:tc>
          <w:tcPr>
            <w:tcW w:w="708" w:type="dxa"/>
            <w:tcBorders>
              <w:top w:val="single" w:sz="4" w:space="0" w:color="auto"/>
              <w:left w:val="single" w:sz="4" w:space="0" w:color="auto"/>
              <w:bottom w:val="single" w:sz="4" w:space="0" w:color="auto"/>
              <w:right w:val="single" w:sz="4" w:space="0" w:color="auto"/>
            </w:tcBorders>
            <w:shd w:val="clear" w:color="auto" w:fill="D9D9D9" w:themeFill="background1" w:themeFillShade="D9"/>
            <w:hideMark/>
          </w:tcPr>
          <w:p w14:paraId="45939F4A" w14:textId="77777777" w:rsidR="00B407EE" w:rsidRDefault="00B407EE" w:rsidP="004C7EFD">
            <w:pPr>
              <w:spacing w:before="60" w:after="120"/>
              <w:jc w:val="center"/>
            </w:pPr>
            <w:r w:rsidRPr="00B407EE">
              <w:t>1</w:t>
            </w:r>
          </w:p>
        </w:tc>
        <w:tc>
          <w:tcPr>
            <w:tcW w:w="7659" w:type="dxa"/>
            <w:tcBorders>
              <w:top w:val="single" w:sz="4" w:space="0" w:color="auto"/>
              <w:left w:val="single" w:sz="4" w:space="0" w:color="auto"/>
              <w:bottom w:val="single" w:sz="4" w:space="0" w:color="auto"/>
              <w:right w:val="single" w:sz="4" w:space="0" w:color="auto"/>
            </w:tcBorders>
            <w:hideMark/>
          </w:tcPr>
          <w:p w14:paraId="4B52A52F" w14:textId="7EAA740D" w:rsidR="00B407EE" w:rsidRDefault="00B407EE" w:rsidP="004C7EFD">
            <w:pPr>
              <w:spacing w:before="60" w:after="120"/>
              <w:jc w:val="both"/>
              <w:rPr>
                <w:b/>
                <w:bCs/>
              </w:rPr>
            </w:pPr>
            <w:r w:rsidRPr="00B407EE">
              <w:rPr>
                <w:b/>
                <w:bCs/>
              </w:rPr>
              <w:t xml:space="preserve">Dokument potwierdzający, że nie otwarto likwidacji </w:t>
            </w:r>
            <w:r w:rsidR="00263E17">
              <w:rPr>
                <w:b/>
                <w:bCs/>
              </w:rPr>
              <w:t>W</w:t>
            </w:r>
            <w:r w:rsidRPr="00B407EE">
              <w:rPr>
                <w:b/>
                <w:bCs/>
              </w:rPr>
              <w:t>ykonawcy</w:t>
            </w:r>
          </w:p>
          <w:p w14:paraId="3C97EAF8" w14:textId="77777777" w:rsidR="00B407EE" w:rsidRDefault="00B407EE" w:rsidP="004C7EFD">
            <w:pPr>
              <w:spacing w:before="60" w:after="120"/>
              <w:jc w:val="both"/>
            </w:pPr>
            <w:r w:rsidRPr="00B407EE">
              <w:t>Jeżeli Wykonawca ma siedzibę lub miejsce zamieszkania poza granicami Rzeczypospolitej Polskiej, zamiast "Odpisu lub informacji z KRS lub CEIDG" składa dokument lub dokumenty wystawione w kraju, w którym wykonawca ma siedzibę lub miejsce zamieszkania, potwierdzające, że nie otwarto jego likwidacji, nie ogłoszono upadłości, jego aktywami nie zarządza likwidator lub sąd, nie zawarł układu z wierzycielami, jego działalność gospodarcza nie jest zawieszona ani nie znajduje się on w innej tego rodzaju sytuacji wynikającej z podobnej procedury przewidzianej w przepisach miejsca wszczęcia tej procedury, wystawione nie wcześniej niż 3 miesiące przed ich złożeniem.</w:t>
            </w:r>
          </w:p>
        </w:tc>
      </w:tr>
    </w:tbl>
    <w:p w14:paraId="0AE54227" w14:textId="393FC87C" w:rsidR="00204058" w:rsidRPr="00263E17" w:rsidRDefault="00B407EE" w:rsidP="0048095C">
      <w:pPr>
        <w:pStyle w:val="Nagwek2"/>
        <w:numPr>
          <w:ilvl w:val="0"/>
          <w:numId w:val="0"/>
        </w:numPr>
        <w:ind w:left="1040"/>
        <w:rPr>
          <w:sz w:val="16"/>
          <w:szCs w:val="16"/>
        </w:rPr>
      </w:pPr>
      <w:r>
        <w:t xml:space="preserve">Jeżeli </w:t>
      </w:r>
      <w:r w:rsidRPr="00FF16DA">
        <w:t xml:space="preserve">w kraju, w którym Wykonawca ma siedzibę lub miejsce zamieszkania, nie wydaje się ww. dokumentów, zastępuje się je dokumentem zawierającym odpowiednio oświadczenie Wykonawcy, ze wskazaniem osoby albo osób uprawnionych do jego reprezentacji, lub oświadczenie osoby, której dokument miał </w:t>
      </w:r>
      <w:r w:rsidRPr="00FF16DA">
        <w:lastRenderedPageBreak/>
        <w:t>dotyczyć, złożone pod przysięgą, lub, jeżeli w kraju, w którym Wykonawca ma siedzibę lub miejsce zamieszkania nie ma przepisów o oświadczeniu pod przysięgą, złożone przed organem sądowym lub administracyjnym, notariuszem, organem samorządu zawodowego lub gospodarczego, właściwym ze względu na siedzibę lub miejsce zamieszkania Wykonawcy, z uwzględnieniem terminów ważności tych</w:t>
      </w:r>
      <w:r>
        <w:t xml:space="preserve"> dokumentów. </w:t>
      </w:r>
    </w:p>
    <w:p w14:paraId="18277F6D" w14:textId="44630AA7" w:rsidR="00983549" w:rsidRDefault="00983549" w:rsidP="0048095C">
      <w:pPr>
        <w:pStyle w:val="Nagwek2"/>
      </w:pPr>
      <w:r>
        <w:t xml:space="preserve">Jeżeli </w:t>
      </w:r>
      <w:r w:rsidR="001F7B41" w:rsidRPr="001F7B41">
        <w:t xml:space="preserve">jest to niezbędne do zapewnienia odpowiedniego przebiegu postępowania </w:t>
      </w:r>
      <w:r w:rsidR="00DA2D95">
        <w:br/>
      </w:r>
      <w:r w:rsidR="001F7B41" w:rsidRPr="001F7B41">
        <w:t>o udzielenie zamówienia, Zamawiający może na każdym etapie postępowania, wezwać Wykonawców do złożenia wszystkich lub niektórych podmiotowych środków dowodowych, aktualnych na dzień ich złożenia</w:t>
      </w:r>
      <w:r>
        <w:t>.</w:t>
      </w:r>
    </w:p>
    <w:p w14:paraId="3E504759" w14:textId="77777777" w:rsidR="001F7B41" w:rsidRPr="001F7B41" w:rsidRDefault="001F7B41" w:rsidP="0048095C">
      <w:pPr>
        <w:pStyle w:val="Nagwek2"/>
      </w:pPr>
      <w:r>
        <w:t xml:space="preserve">Jeżeli </w:t>
      </w:r>
      <w:r w:rsidRPr="001F7B41">
        <w:t>zajdą uzasadnione podstawy do uznania, że złożone uprzednio podmiotowe środki dowodowe nie są już aktualne, Zamawiający może w każdym czasie wezwać Wykonawcę do złożenia wszystkich lub niektórych podmiotowych środków dowodowych, aktualnych na dzień ich</w:t>
      </w:r>
      <w:r>
        <w:t xml:space="preserve"> złożenia.</w:t>
      </w:r>
    </w:p>
    <w:p w14:paraId="28CDF780" w14:textId="77777777" w:rsidR="001F7B41" w:rsidRPr="001F7B41" w:rsidRDefault="001F7B41" w:rsidP="0048095C">
      <w:pPr>
        <w:pStyle w:val="Nagwek2"/>
      </w:pPr>
      <w:r>
        <w:t xml:space="preserve">Wykonawca </w:t>
      </w:r>
      <w:r w:rsidRPr="001F7B41">
        <w:t>nie jest zobowiązany do złożenia podmiotowych środków dowodowych, które Zamawiający posiada, jeżeli Wykonawca wskaże te środki oraz potwierdzi ich prawidłowość i</w:t>
      </w:r>
      <w:r>
        <w:t xml:space="preserve"> aktualność.</w:t>
      </w:r>
    </w:p>
    <w:p w14:paraId="009CBEFF" w14:textId="77777777" w:rsidR="001F7B41" w:rsidRPr="001F7B41" w:rsidRDefault="001F7B41" w:rsidP="0048095C">
      <w:pPr>
        <w:pStyle w:val="Nagwek2"/>
      </w:pPr>
      <w:r>
        <w:t xml:space="preserve">Podmiotowe </w:t>
      </w:r>
      <w:r w:rsidRPr="001F7B41">
        <w:t>środki dowodowe oraz inne dokumenty lub oświadczenia Wykonawca składa, pod rygorem nieważności, w formie elektronicznej lub w postaci elektronicznej opatrzonej podpisem zaufanym lub podpisem</w:t>
      </w:r>
      <w:r>
        <w:t xml:space="preserve"> osobistym.</w:t>
      </w:r>
    </w:p>
    <w:p w14:paraId="1857F9C8" w14:textId="77777777" w:rsidR="00B407EE" w:rsidRPr="006B2D67" w:rsidRDefault="001F7B41" w:rsidP="0048095C">
      <w:pPr>
        <w:pStyle w:val="Nagwek2"/>
        <w:rPr>
          <w:sz w:val="16"/>
          <w:szCs w:val="16"/>
        </w:rPr>
      </w:pPr>
      <w:r>
        <w:t xml:space="preserve">Dokumenty </w:t>
      </w:r>
      <w:r w:rsidRPr="001F7B41">
        <w:t>sporządzone w języku obcym są składane wraz z tłumaczeniem na język</w:t>
      </w:r>
      <w:r>
        <w:t xml:space="preserve"> polski.</w:t>
      </w:r>
      <w:r w:rsidR="00F8458B">
        <w:t xml:space="preserve"> </w:t>
      </w:r>
      <w:bookmarkStart w:id="7" w:name="_Toc258314249"/>
    </w:p>
    <w:p w14:paraId="02162987" w14:textId="078581ED" w:rsidR="00B407EE" w:rsidRPr="00263E17" w:rsidRDefault="00263E17" w:rsidP="0048095C">
      <w:pPr>
        <w:pStyle w:val="Nagwek2"/>
        <w:rPr>
          <w:sz w:val="16"/>
          <w:szCs w:val="16"/>
        </w:rPr>
      </w:pPr>
      <w:r>
        <w:t>Zamawiający nie wzywa do złożenia podmiotowych środków dowodowych, jeżeli może je uzyskać za pomocą bezpłatnych i ogólnodostępnych baz danych, w szczególności rejestrów publicznych w rozumieniu ustawy z dnia 17 lutego 2005 r. o informatyzacji działalności podmiotów realizujących zadania publiczne (Dz. U. z 202</w:t>
      </w:r>
      <w:r w:rsidR="00DA2D95">
        <w:t>4</w:t>
      </w:r>
      <w:r>
        <w:t xml:space="preserve"> r. poz. </w:t>
      </w:r>
      <w:r w:rsidR="00DA2D95">
        <w:t>307</w:t>
      </w:r>
      <w:r>
        <w:t xml:space="preserve"> </w:t>
      </w:r>
      <w:r>
        <w:br/>
        <w:t>ze zm.), o ile Wykonawca wskazał w oświadczeniu, o którym mowa w art. 125 ust. 1, dane umożliwiające dostęp do tych środków.</w:t>
      </w:r>
    </w:p>
    <w:p w14:paraId="2743E40B" w14:textId="77777777" w:rsidR="00B407EE" w:rsidRDefault="00B407EE" w:rsidP="00DA2D95">
      <w:pPr>
        <w:pStyle w:val="Nagwek1"/>
      </w:pPr>
      <w:r w:rsidRPr="00A86605">
        <w:t>INFORMACJA DLA WYKONAWCÓW POLEGAJĄCYCH NA ZASOBACH</w:t>
      </w:r>
      <w:r>
        <w:rPr>
          <w:lang w:val="pl-PL"/>
        </w:rPr>
        <w:t xml:space="preserve"> podmiotów trzecich</w:t>
      </w:r>
    </w:p>
    <w:p w14:paraId="72903A79" w14:textId="77777777" w:rsidR="00B407EE" w:rsidRPr="00A86605" w:rsidRDefault="00B407EE" w:rsidP="0048095C">
      <w:pPr>
        <w:pStyle w:val="Nagwek2"/>
      </w:pPr>
      <w:r w:rsidRPr="00A86605">
        <w:t>Wykonawca</w:t>
      </w:r>
      <w:r>
        <w:t>,</w:t>
      </w:r>
      <w:r w:rsidRPr="006B2D67">
        <w:t xml:space="preserve"> w celu potwierdzenia spełnienia warunków udziału w postępowaniu, może polegać na zdolnościach technicznych lub zawodowych lub sytuacji finansowej lub ekonomicznej podmiotów trzecich, na zasadach określonych w art. 118–123 ustawy Pzp</w:t>
      </w:r>
      <w:r w:rsidRPr="00A86605">
        <w:t>.</w:t>
      </w:r>
    </w:p>
    <w:p w14:paraId="22201D32" w14:textId="77777777" w:rsidR="00B407EE" w:rsidRPr="006B2D67" w:rsidRDefault="00B407EE" w:rsidP="0048095C">
      <w:pPr>
        <w:pStyle w:val="Nagwek2"/>
      </w:pPr>
      <w:r w:rsidRPr="00A86605">
        <w:t xml:space="preserve">Wykonawca, </w:t>
      </w:r>
      <w:r w:rsidRPr="006B2D67">
        <w:t>który polega na zdolnościach lub sytuacji podmiotów udostępniających zasoby, zobowiązany jest</w:t>
      </w:r>
      <w:r>
        <w:rPr>
          <w:lang w:val="pl-PL"/>
        </w:rPr>
        <w:t>:</w:t>
      </w:r>
    </w:p>
    <w:p w14:paraId="450CD251" w14:textId="554B808C" w:rsidR="00B407EE" w:rsidRPr="007B174A" w:rsidRDefault="00B407EE" w:rsidP="0048095C">
      <w:pPr>
        <w:pStyle w:val="Nagwek2"/>
        <w:numPr>
          <w:ilvl w:val="0"/>
          <w:numId w:val="13"/>
        </w:numPr>
      </w:pPr>
      <w:r>
        <w:t xml:space="preserve">złożyć </w:t>
      </w:r>
      <w:r w:rsidRPr="006B2D67">
        <w:t xml:space="preserve">wraz z ofertą, zobowiązanie podmiotu udostępniającego zasoby </w:t>
      </w:r>
      <w:r w:rsidR="00263E17">
        <w:t>(</w:t>
      </w:r>
      <w:r w:rsidR="00263E17">
        <w:rPr>
          <w:i/>
        </w:rPr>
        <w:t>wg Załącznika Nr 3 do SWZ</w:t>
      </w:r>
      <w:r w:rsidR="00263E17">
        <w:t xml:space="preserve">) </w:t>
      </w:r>
      <w:r w:rsidRPr="006B2D67">
        <w:t>do oddania mu do dyspozycji niezbędnych zasobów na potrzeby realizacji danego zamówienia lub inny podmiotowy środek dowodowy potwierdzający, że Wykonawca realizując zamówienie, będzie dysponował niezbędnymi zasobami tych</w:t>
      </w:r>
      <w:r>
        <w:t xml:space="preserve"> podmiotów. Zobowiązanie </w:t>
      </w:r>
      <w:r w:rsidRPr="007B174A">
        <w:t>podmiotu udostępniającego zasoby lub inny podmiotowy środek dowodowy, musi potwierdzać, że stosunek łączący Wykonawcę z podmiotami udostępniającymi zasoby gwarantuje rzeczywisty dostęp do tych zasobów oraz określać</w:t>
      </w:r>
      <w:r>
        <w:t xml:space="preserve"> w szczególności:</w:t>
      </w:r>
    </w:p>
    <w:p w14:paraId="17ED4E63" w14:textId="77777777" w:rsidR="00B407EE" w:rsidRPr="007B174A" w:rsidRDefault="00B407EE" w:rsidP="0048095C">
      <w:pPr>
        <w:pStyle w:val="Nagwek2"/>
        <w:numPr>
          <w:ilvl w:val="0"/>
          <w:numId w:val="14"/>
        </w:numPr>
      </w:pPr>
      <w:r>
        <w:t xml:space="preserve">zakres </w:t>
      </w:r>
      <w:r w:rsidRPr="007B174A">
        <w:t>dostępnych Wykonawcy zasobów podmiotu udostępniającego zasoby</w:t>
      </w:r>
      <w:r>
        <w:t>;</w:t>
      </w:r>
    </w:p>
    <w:p w14:paraId="05E4E118" w14:textId="77777777" w:rsidR="00B407EE" w:rsidRPr="007B174A" w:rsidRDefault="00B407EE" w:rsidP="0048095C">
      <w:pPr>
        <w:pStyle w:val="Nagwek2"/>
        <w:numPr>
          <w:ilvl w:val="0"/>
          <w:numId w:val="14"/>
        </w:numPr>
      </w:pPr>
      <w:r>
        <w:lastRenderedPageBreak/>
        <w:t xml:space="preserve">sposób </w:t>
      </w:r>
      <w:r w:rsidRPr="007B174A">
        <w:t>i okres udostępnienia Wykonawcy i wykorzystania przez niego zasobów podmiotu udostępniającego te zasoby przy wykonywaniu zamówienia</w:t>
      </w:r>
      <w:r>
        <w:t>;</w:t>
      </w:r>
    </w:p>
    <w:p w14:paraId="389C00E1" w14:textId="77777777" w:rsidR="00B407EE" w:rsidRPr="006B2D67" w:rsidRDefault="00B407EE" w:rsidP="0048095C">
      <w:pPr>
        <w:pStyle w:val="Nagwek2"/>
        <w:numPr>
          <w:ilvl w:val="0"/>
          <w:numId w:val="14"/>
        </w:numPr>
      </w:pPr>
      <w:r>
        <w:t xml:space="preserve">czy </w:t>
      </w:r>
      <w:r w:rsidRPr="00FA3E16">
        <w:t>i w jakim zakresie podmiot udostępniający zasoby, na zdolnościach którego Wykonawca polega w odniesieniu do warunków udziału w postępowaniu dotyczących wykształcenia, kwalifikacji zawodowych lub doświadczenia, zrealizuje roboty budowlane lub usługi, których wskazane zdolności dotyczą</w:t>
      </w:r>
      <w:r>
        <w:t>.</w:t>
      </w:r>
    </w:p>
    <w:p w14:paraId="53DA8331" w14:textId="384B105A" w:rsidR="00B407EE" w:rsidRPr="006B2D67" w:rsidRDefault="00B407EE" w:rsidP="0048095C">
      <w:pPr>
        <w:pStyle w:val="Nagwek2"/>
        <w:numPr>
          <w:ilvl w:val="0"/>
          <w:numId w:val="13"/>
        </w:numPr>
      </w:pPr>
      <w:r>
        <w:t xml:space="preserve">złożyć </w:t>
      </w:r>
      <w:r w:rsidRPr="006B2D67">
        <w:t>wraz z ofertą Oświadczenie o niepodleganiu wykluczeniu oraz spełnianiu warunków”</w:t>
      </w:r>
      <w:r w:rsidR="00263E17">
        <w:t xml:space="preserve"> (</w:t>
      </w:r>
      <w:r w:rsidR="00263E17">
        <w:rPr>
          <w:i/>
        </w:rPr>
        <w:t>wg Załącznika nr 4 do SWZ</w:t>
      </w:r>
      <w:r w:rsidR="00263E17">
        <w:t>)</w:t>
      </w:r>
      <w:r w:rsidRPr="006B2D67">
        <w:t>, podmiotu udostępniającego zasoby, potwierdzające brak podstaw wykluczenia tego podmiotu oraz odpowiednio spełnianie warunków udziału w postępowaniu, w zakresie, w jakim Wykonawca powołuje się na jego</w:t>
      </w:r>
      <w:r>
        <w:t xml:space="preserve"> zasoby. </w:t>
      </w:r>
    </w:p>
    <w:p w14:paraId="00E7C546" w14:textId="38AD0F61" w:rsidR="00B407EE" w:rsidRPr="00A86605" w:rsidRDefault="00B407EE" w:rsidP="0048095C">
      <w:pPr>
        <w:pStyle w:val="Nagwek2"/>
        <w:numPr>
          <w:ilvl w:val="0"/>
          <w:numId w:val="13"/>
        </w:numPr>
      </w:pPr>
      <w:r>
        <w:t xml:space="preserve">przedstawić </w:t>
      </w:r>
      <w:r w:rsidRPr="00263E17">
        <w:t xml:space="preserve">na żądanie Zamawiającego podmiotowe środki dowodowe, określone w </w:t>
      </w:r>
      <w:bookmarkStart w:id="8" w:name="_Hlk61201418"/>
      <w:r w:rsidRPr="00263E17">
        <w:t>pkt 9.</w:t>
      </w:r>
      <w:bookmarkEnd w:id="8"/>
      <w:r w:rsidR="00263E17" w:rsidRPr="00263E17">
        <w:t xml:space="preserve">3 </w:t>
      </w:r>
      <w:r w:rsidRPr="00263E17">
        <w:t>SWZ</w:t>
      </w:r>
      <w:r w:rsidRPr="006B2D67">
        <w:t>, dotyczące tych podmiotów, na potwierdzenie, że nie zachodzą wobec nich podstawy wykluczenia z</w:t>
      </w:r>
      <w:r>
        <w:t xml:space="preserve"> postępowania.</w:t>
      </w:r>
    </w:p>
    <w:p w14:paraId="2EED8C90" w14:textId="77777777" w:rsidR="00B407EE" w:rsidRDefault="00B407EE" w:rsidP="0048095C">
      <w:pPr>
        <w:pStyle w:val="Nagwek2"/>
      </w:pPr>
      <w:r w:rsidRPr="00A86605">
        <w:t>Zamaw</w:t>
      </w:r>
      <w:r>
        <w:t xml:space="preserve">iający </w:t>
      </w:r>
      <w:r w:rsidRPr="007B174A">
        <w:t xml:space="preserve">oceni, czy udostępniane Wykonawcy przez podmioty udostępniające zasoby zdolności techniczne lub zawodowe lub ich sytuacja finansowa lub ekonomiczna, pozwalają na wykazanie przez Wykonawcę spełniania warunków udziału w postępowaniu, a także zbada, czy nie zachodzą wobec tych </w:t>
      </w:r>
      <w:r w:rsidRPr="00263E17">
        <w:t>podmiotów podstawy wykluczenia, które zostały przewidziane względem Wykonawcy w pkt. 8 niniejszej</w:t>
      </w:r>
      <w:r w:rsidRPr="00A86605">
        <w:t xml:space="preserve"> SWZ.</w:t>
      </w:r>
    </w:p>
    <w:p w14:paraId="6A363924" w14:textId="1FA069A1" w:rsidR="009E038F" w:rsidRPr="007B174A" w:rsidRDefault="00B407EE" w:rsidP="0048095C">
      <w:pPr>
        <w:pStyle w:val="Nagwek2"/>
      </w:pPr>
      <w:r>
        <w:t xml:space="preserve">Jeżeli </w:t>
      </w:r>
      <w:r w:rsidRPr="007B174A">
        <w:t xml:space="preserve">zdolności techniczne lub zawodowe, sytuacja ekonomiczna lub finansowa podmiotu udostępniającego zasoby nie potwierdzą spełniania przez Wykonawcę warunków udziału w postępowaniu lub zajdą wobec tego podmiotu podstawy wykluczenia, Zamawiający </w:t>
      </w:r>
      <w:r w:rsidR="00263E17" w:rsidRPr="007B174A">
        <w:t>zażąda</w:t>
      </w:r>
      <w:r w:rsidRPr="007B174A">
        <w:t>, aby Wykonawca w terminie określonym przez Zamawiającego zastąpił ten podmiot innym podmiotem lub podmiotami albo wykazał, że samodzielnie spełnia warunki udziału w</w:t>
      </w:r>
      <w:r>
        <w:t xml:space="preserve"> postępowaniu.</w:t>
      </w:r>
    </w:p>
    <w:p w14:paraId="3D3B0933" w14:textId="77777777" w:rsidR="0090602E" w:rsidRDefault="00A86605" w:rsidP="00DA2D95">
      <w:pPr>
        <w:pStyle w:val="Nagwek1"/>
        <w:rPr>
          <w:lang w:val="pl-PL"/>
        </w:rPr>
      </w:pPr>
      <w:r w:rsidRPr="000309CA">
        <w:t>INFORMACJA DLA WYKONAWCÓW zamierzających powierzyć wykonanie części zamówienia podwykonawcom</w:t>
      </w:r>
    </w:p>
    <w:p w14:paraId="1CDCAB51" w14:textId="77777777" w:rsidR="00B407EE" w:rsidRDefault="001C5986" w:rsidP="0048095C">
      <w:pPr>
        <w:pStyle w:val="Nagwek2"/>
      </w:pPr>
      <w:r w:rsidRPr="001C5986">
        <w:t>Wykonawca może powierz</w:t>
      </w:r>
      <w:r w:rsidR="00E26EEE">
        <w:t>yć wykonanie części zamówienia P</w:t>
      </w:r>
      <w:r w:rsidRPr="001C5986">
        <w:t>odwykonawcom</w:t>
      </w:r>
      <w:r w:rsidR="00FA5E2B">
        <w:rPr>
          <w:lang w:val="pl-PL"/>
        </w:rPr>
        <w:t xml:space="preserve">. </w:t>
      </w:r>
    </w:p>
    <w:p w14:paraId="58A50855" w14:textId="262FE0FD" w:rsidR="00853CE4" w:rsidRPr="00263E17" w:rsidRDefault="00263E17" w:rsidP="0048095C">
      <w:pPr>
        <w:pStyle w:val="Nagwek2"/>
      </w:pPr>
      <w:r w:rsidRPr="00263E17">
        <w:t>Zamawiający żąda wskazania przez Wykonawcę, w ofercie, części zamówienia, których wykonanie zamierza powierzyć Podwykonawcom oraz podania nazw ewentualnych Podwykonawców, jeżeli są już znani</w:t>
      </w:r>
      <w:r>
        <w:t>.</w:t>
      </w:r>
    </w:p>
    <w:p w14:paraId="4E3D90C6" w14:textId="77777777" w:rsidR="001C5986" w:rsidRPr="00AA5FCE" w:rsidRDefault="001C5986" w:rsidP="0048095C">
      <w:pPr>
        <w:pStyle w:val="Nagwek2"/>
      </w:pPr>
      <w:r w:rsidRPr="00AA5FCE">
        <w:t xml:space="preserve">Zamawiający </w:t>
      </w:r>
      <w:r w:rsidR="00BE6235" w:rsidRPr="00BE6235">
        <w:t>żąda, aby przed przystąpieniem do wykonania zamówienia Wykonawca, podał nazwy, dane kontaktowe oraz przedstawicieli, Podwykonawców zaangażowanych w realizację zamówienia, jeżeli są już znani</w:t>
      </w:r>
      <w:r w:rsidRPr="00AA5FCE">
        <w:t>.</w:t>
      </w:r>
    </w:p>
    <w:p w14:paraId="1E3C92FF" w14:textId="69EAAE5C" w:rsidR="001C5986" w:rsidRPr="00263E17" w:rsidRDefault="001C5986" w:rsidP="0048095C">
      <w:pPr>
        <w:pStyle w:val="Nagwek2"/>
        <w:numPr>
          <w:ilvl w:val="0"/>
          <w:numId w:val="0"/>
        </w:numPr>
        <w:ind w:left="680"/>
        <w:rPr>
          <w:sz w:val="16"/>
          <w:szCs w:val="16"/>
        </w:rPr>
      </w:pPr>
      <w:r w:rsidRPr="00AA5FCE">
        <w:t>Wykona</w:t>
      </w:r>
      <w:r w:rsidR="00AF1311" w:rsidRPr="00AA5FCE">
        <w:t xml:space="preserve">wca </w:t>
      </w:r>
      <w:r w:rsidR="00BE6235" w:rsidRPr="00BE6235">
        <w:t>jest obowiązany zawiadomić Zamawiającego o wszelkich zmianach w odniesieniu do informacji, o których mowa w zdaniu pierwszym, w trakcie realizacji zamówienia, a także przekazać wymagane informacje na temat nowych Podwykonawców, którym w późniejszym okresie zamierza powierzyć realizację zamówienia</w:t>
      </w:r>
      <w:r w:rsidRPr="00AA5FCE">
        <w:t>.</w:t>
      </w:r>
      <w:r w:rsidR="00BA1377">
        <w:rPr>
          <w:rFonts w:ascii="Calibri" w:hAnsi="Calibri"/>
          <w:sz w:val="22"/>
          <w:szCs w:val="22"/>
          <w:lang w:val="pl-PL"/>
        </w:rPr>
        <w:t xml:space="preserve"> </w:t>
      </w:r>
    </w:p>
    <w:p w14:paraId="14DFF610" w14:textId="77777777" w:rsidR="00EE3618" w:rsidRDefault="00127036" w:rsidP="00DA2D95">
      <w:pPr>
        <w:pStyle w:val="Nagwek1"/>
      </w:pPr>
      <w:r>
        <w:t>Informacja dla wykonawców wspólnie ubiegających się o udzielenie zamówienia</w:t>
      </w:r>
    </w:p>
    <w:p w14:paraId="6EEF8AD8" w14:textId="77777777" w:rsidR="00127036" w:rsidRDefault="00127036" w:rsidP="0048095C">
      <w:pPr>
        <w:pStyle w:val="Nagwek2"/>
      </w:pPr>
      <w:r w:rsidRPr="00127036">
        <w:lastRenderedPageBreak/>
        <w:t xml:space="preserve">Wykonawcy </w:t>
      </w:r>
      <w:r w:rsidR="009F4797" w:rsidRPr="009F4797">
        <w:t>mogą wspólnie ubiegać się o udzielenie zamówienia. W takim przypadku Wykonawcy zobowiązani są do ustanowienia pełnomocnika do reprezentowania ich w postępowaniu o udzielenie zamówienia albo do reprezentowania w postępowaniu i zawarcia umowy w sprawie zamówienia publicznego</w:t>
      </w:r>
      <w:r w:rsidRPr="00127036">
        <w:t>.</w:t>
      </w:r>
    </w:p>
    <w:p w14:paraId="76AE61CC" w14:textId="77777777" w:rsidR="009F4797" w:rsidRPr="009F4797" w:rsidRDefault="009F4797" w:rsidP="0048095C">
      <w:pPr>
        <w:pStyle w:val="Nagwek2"/>
      </w:pPr>
      <w:r>
        <w:t xml:space="preserve">Pełnomocnictwo </w:t>
      </w:r>
      <w:r w:rsidRPr="009F4797">
        <w:t>należy dołączyć do oferty i powinno ono zawierać w szczególności</w:t>
      </w:r>
      <w:r>
        <w:t xml:space="preserve"> wskazanie:</w:t>
      </w:r>
    </w:p>
    <w:p w14:paraId="1AEACD84" w14:textId="47E215B5" w:rsidR="009F4797" w:rsidRPr="009F4797" w:rsidRDefault="00263E17" w:rsidP="0048095C">
      <w:pPr>
        <w:pStyle w:val="Nagwek2"/>
        <w:numPr>
          <w:ilvl w:val="0"/>
          <w:numId w:val="15"/>
        </w:numPr>
      </w:pPr>
      <w:r>
        <w:t xml:space="preserve">Nazwę </w:t>
      </w:r>
      <w:r w:rsidR="009F4797">
        <w:t xml:space="preserve">postępowania </w:t>
      </w:r>
      <w:r w:rsidR="009F4797" w:rsidRPr="009F4797">
        <w:t>o udzielenie zamówienie publicznego, którego</w:t>
      </w:r>
      <w:r w:rsidR="009F4797">
        <w:t xml:space="preserve"> dotyczy;</w:t>
      </w:r>
    </w:p>
    <w:p w14:paraId="3CDB04EA" w14:textId="40FE178F" w:rsidR="009F4797" w:rsidRPr="009F4797" w:rsidRDefault="00263E17" w:rsidP="0048095C">
      <w:pPr>
        <w:pStyle w:val="Nagwek2"/>
        <w:numPr>
          <w:ilvl w:val="0"/>
          <w:numId w:val="15"/>
        </w:numPr>
      </w:pPr>
      <w:r>
        <w:t xml:space="preserve">Dane </w:t>
      </w:r>
      <w:r w:rsidR="009F4797">
        <w:t xml:space="preserve">wszystkich </w:t>
      </w:r>
      <w:r w:rsidR="009F4797" w:rsidRPr="009F4797">
        <w:t>Wykonawców ubiegających się wspólnie o udzielenie</w:t>
      </w:r>
      <w:r w:rsidR="009F4797">
        <w:t xml:space="preserve"> zamówienia;</w:t>
      </w:r>
    </w:p>
    <w:p w14:paraId="3958552F" w14:textId="61EBA1B3" w:rsidR="009F4797" w:rsidRPr="00127036" w:rsidRDefault="00263E17" w:rsidP="0048095C">
      <w:pPr>
        <w:pStyle w:val="Nagwek2"/>
        <w:numPr>
          <w:ilvl w:val="0"/>
          <w:numId w:val="15"/>
        </w:numPr>
      </w:pPr>
      <w:r>
        <w:t xml:space="preserve">Dane </w:t>
      </w:r>
      <w:r w:rsidR="009F4797">
        <w:t xml:space="preserve">ustanowionego </w:t>
      </w:r>
      <w:r w:rsidR="009F4797" w:rsidRPr="009F4797">
        <w:t xml:space="preserve">pełnomocnika oraz zakresu jego </w:t>
      </w:r>
      <w:r w:rsidR="009F4797">
        <w:t xml:space="preserve"> umocowania.</w:t>
      </w:r>
    </w:p>
    <w:p w14:paraId="0CC8AD31" w14:textId="42DCC303" w:rsidR="00127036" w:rsidRPr="00127036" w:rsidRDefault="00127036" w:rsidP="0048095C">
      <w:pPr>
        <w:pStyle w:val="Nagwek2"/>
      </w:pPr>
      <w:r w:rsidRPr="00127036">
        <w:t xml:space="preserve">W przypadku </w:t>
      </w:r>
      <w:r w:rsidR="009F4797" w:rsidRPr="009F4797">
        <w:t>wspólnego ubiegania się o zamówienie przez Wykonawców</w:t>
      </w:r>
      <w:r w:rsidR="00263E17">
        <w:t xml:space="preserve"> (rozumianych również jako wspólników spółki cywilnej)</w:t>
      </w:r>
      <w:r w:rsidR="009F4797" w:rsidRPr="009F4797">
        <w:t xml:space="preserve">, dokument ”Oświadczenia o </w:t>
      </w:r>
      <w:r w:rsidR="009F4797" w:rsidRPr="00263E17">
        <w:t xml:space="preserve">niepodleganiu wykluczeniu oraz spełnianiu warunków udziału”, o którym mowa w pkt. </w:t>
      </w:r>
      <w:r w:rsidR="009F4797" w:rsidRPr="00263E17">
        <w:rPr>
          <w:lang w:val="pl-PL"/>
        </w:rPr>
        <w:t>9</w:t>
      </w:r>
      <w:r w:rsidR="009F4797" w:rsidRPr="00263E17">
        <w:t>.1 SWZ, składa każdy z Wykonawców wspólnie ubiegających się o zamówienie. Oświadczenia</w:t>
      </w:r>
      <w:r w:rsidR="009F4797" w:rsidRPr="009F4797">
        <w:t xml:space="preserve"> te potwierdzają brak podstaw wykluczenia oraz spełnianie warunków udziału w postępowaniu w zakresie, w jakim każdy z Wykonawców wykazuje spełnianie warunków udziału w</w:t>
      </w:r>
      <w:r w:rsidRPr="00127036">
        <w:t xml:space="preserve"> </w:t>
      </w:r>
      <w:r w:rsidR="009F4797">
        <w:rPr>
          <w:lang w:val="pl-PL"/>
        </w:rPr>
        <w:t>postępowaniu</w:t>
      </w:r>
      <w:r w:rsidRPr="00127036">
        <w:t>.</w:t>
      </w:r>
    </w:p>
    <w:p w14:paraId="09A8DE5C" w14:textId="77777777" w:rsidR="00BC04D7" w:rsidRPr="00876900" w:rsidRDefault="00127036" w:rsidP="00DA2D95">
      <w:pPr>
        <w:pStyle w:val="Nagwek1"/>
      </w:pPr>
      <w:r w:rsidRPr="00127036">
        <w:t>Informacje o sposobie porozumiewania się zamawiającego z Wykonawcami</w:t>
      </w:r>
      <w:bookmarkEnd w:id="7"/>
    </w:p>
    <w:p w14:paraId="2E6733AF" w14:textId="77777777" w:rsidR="000515DB" w:rsidRPr="000515DB" w:rsidRDefault="000515DB" w:rsidP="0048095C">
      <w:pPr>
        <w:pStyle w:val="Nagwek2"/>
      </w:pPr>
      <w:r w:rsidRPr="00E44CEF">
        <w:t xml:space="preserve">W niniejszym </w:t>
      </w:r>
      <w:r w:rsidR="00C73593" w:rsidRPr="00C73593">
        <w:t>postępowaniu komunikacja Zamawiającego z Wykonawcami odbywa się przy użyciu środków komunikacji elektronicznej, za pośrednictwem Platformy on-line działającej pod adresem</w:t>
      </w:r>
      <w:r w:rsidR="00C73593">
        <w:rPr>
          <w:lang w:val="pl-PL"/>
        </w:rPr>
        <w:t xml:space="preserve"> </w:t>
      </w:r>
      <w:r w:rsidR="00B407EE" w:rsidRPr="00B407EE">
        <w:rPr>
          <w:color w:val="0000FF"/>
          <w:u w:val="single"/>
          <w:lang w:val="pl-PL"/>
        </w:rPr>
        <w:t>https://e-propublico.pl</w:t>
      </w:r>
      <w:r w:rsidR="00C73593" w:rsidRPr="00C73593">
        <w:rPr>
          <w:color w:val="auto"/>
          <w:lang w:val="pl-PL"/>
        </w:rPr>
        <w:t>.</w:t>
      </w:r>
    </w:p>
    <w:p w14:paraId="48368642" w14:textId="77777777" w:rsidR="006F5BCD" w:rsidRDefault="000515DB" w:rsidP="0048095C">
      <w:pPr>
        <w:pStyle w:val="Nagwek2"/>
      </w:pPr>
      <w:bookmarkStart w:id="9" w:name="_Hlk37863747"/>
      <w:r w:rsidRPr="00E44CEF">
        <w:t>Korzystanie z Platformy przez Wykonawcę jest bezpłatne</w:t>
      </w:r>
      <w:bookmarkEnd w:id="9"/>
      <w:r w:rsidR="00E14BA2">
        <w:t>.</w:t>
      </w:r>
    </w:p>
    <w:p w14:paraId="6EC968F7" w14:textId="1C55D163" w:rsidR="000515DB" w:rsidRPr="000515DB" w:rsidRDefault="000515DB" w:rsidP="0048095C">
      <w:pPr>
        <w:pStyle w:val="Nagwek2"/>
      </w:pPr>
      <w:bookmarkStart w:id="10" w:name="_Hlk37863788"/>
      <w:r w:rsidRPr="00E44CEF">
        <w:t xml:space="preserve">Na Platformie postępowanie prowadzone jest pod nazwą: </w:t>
      </w:r>
      <w:r w:rsidRPr="00263E17">
        <w:t>”</w:t>
      </w:r>
      <w:r w:rsidR="0017665E" w:rsidRPr="0017665E">
        <w:rPr>
          <w:b/>
          <w:bCs w:val="0"/>
          <w:i/>
          <w:iCs w:val="0"/>
        </w:rPr>
        <w:t xml:space="preserve">Dostawa z montażem dwóch agregatów chłodniczych oraz nagrzewnico chłodnic do istniejących central wentylacyjnych w </w:t>
      </w:r>
      <w:r w:rsidR="00A25D83">
        <w:rPr>
          <w:b/>
          <w:bCs w:val="0"/>
          <w:i/>
          <w:iCs w:val="0"/>
        </w:rPr>
        <w:t>ZSZ</w:t>
      </w:r>
      <w:r w:rsidR="0017665E" w:rsidRPr="0017665E">
        <w:rPr>
          <w:b/>
          <w:bCs w:val="0"/>
          <w:i/>
          <w:iCs w:val="0"/>
        </w:rPr>
        <w:t xml:space="preserve"> w Rawicz wraz z pracami towarzyszącymi.</w:t>
      </w:r>
      <w:r w:rsidRPr="00263E17">
        <w:t>”</w:t>
      </w:r>
      <w:r w:rsidRPr="00E44CEF">
        <w:t xml:space="preserve"> – znak sprawy: </w:t>
      </w:r>
      <w:bookmarkEnd w:id="10"/>
      <w:r w:rsidR="00B407EE" w:rsidRPr="007D44CD">
        <w:rPr>
          <w:b/>
          <w:bCs w:val="0"/>
        </w:rPr>
        <w:t>PCUW.261.2.24.2024</w:t>
      </w:r>
      <w:r w:rsidRPr="00263E17">
        <w:rPr>
          <w:lang w:val="pl-PL"/>
        </w:rPr>
        <w:t>.</w:t>
      </w:r>
    </w:p>
    <w:p w14:paraId="3FCCC783" w14:textId="77777777" w:rsidR="000515DB" w:rsidRPr="000515DB" w:rsidRDefault="000515DB" w:rsidP="0048095C">
      <w:pPr>
        <w:pStyle w:val="Nagwek2"/>
      </w:pPr>
      <w:bookmarkStart w:id="11" w:name="_Hlk37863807"/>
      <w:r w:rsidRPr="00E44CEF">
        <w:t xml:space="preserve">Wykonawca przystępując do postępowania o udzielenie zamówienia publicznego, akceptuje warunki korzystania z Platformy określone w Regulaminie zamieszczonym na stronie internetowej </w:t>
      </w:r>
      <w:r w:rsidR="00B407EE" w:rsidRPr="00B407EE">
        <w:rPr>
          <w:color w:val="0000FF"/>
          <w:u w:val="single"/>
        </w:rPr>
        <w:t>https://e-propublico.pl</w:t>
      </w:r>
      <w:r w:rsidR="00C73593">
        <w:rPr>
          <w:lang w:val="pl-PL"/>
        </w:rPr>
        <w:t xml:space="preserve"> </w:t>
      </w:r>
      <w:r w:rsidRPr="00E44CEF">
        <w:t>oraz uznaje go za wiążący</w:t>
      </w:r>
      <w:bookmarkEnd w:id="11"/>
      <w:r>
        <w:rPr>
          <w:lang w:val="pl-PL"/>
        </w:rPr>
        <w:t>.</w:t>
      </w:r>
    </w:p>
    <w:p w14:paraId="2E0EC921" w14:textId="77777777" w:rsidR="000515DB" w:rsidRPr="000515DB" w:rsidRDefault="000515DB" w:rsidP="0048095C">
      <w:pPr>
        <w:pStyle w:val="Nagwek2"/>
      </w:pPr>
      <w:bookmarkStart w:id="12" w:name="_Hlk37863841"/>
      <w:r w:rsidRPr="00E44CEF">
        <w:t>Wykonawca zamierzający wziąć udział w postępowaniu musi posiadać konto na Platformie</w:t>
      </w:r>
      <w:bookmarkEnd w:id="12"/>
      <w:r>
        <w:rPr>
          <w:lang w:val="pl-PL"/>
        </w:rPr>
        <w:t>.</w:t>
      </w:r>
    </w:p>
    <w:p w14:paraId="0846B6FB" w14:textId="77777777" w:rsidR="000515DB" w:rsidRPr="00873948" w:rsidRDefault="000515DB" w:rsidP="0048095C">
      <w:pPr>
        <w:pStyle w:val="Nagwek2"/>
      </w:pPr>
      <w:bookmarkStart w:id="13" w:name="_Hlk37863867"/>
      <w:r w:rsidRPr="00E44CEF">
        <w:t>Do złożenia oferty konieczne jest posiadanie przez osobę upoważnioną do reprezentowania Wykonawcy ważnego kwalifikowanego podpisu elektronicznego</w:t>
      </w:r>
      <w:bookmarkEnd w:id="13"/>
      <w:r w:rsidR="00873948">
        <w:rPr>
          <w:lang w:val="pl-PL"/>
        </w:rPr>
        <w:t xml:space="preserve">, </w:t>
      </w:r>
      <w:r w:rsidR="00873948" w:rsidRPr="00873948">
        <w:rPr>
          <w:lang w:val="pl-PL"/>
        </w:rPr>
        <w:t>podpisu zaufanego lub podpisu osobistego</w:t>
      </w:r>
      <w:r>
        <w:rPr>
          <w:lang w:val="pl-PL"/>
        </w:rPr>
        <w:t>.</w:t>
      </w:r>
    </w:p>
    <w:p w14:paraId="1BE6734F" w14:textId="77777777" w:rsidR="00873948" w:rsidRPr="00873948" w:rsidRDefault="00873948" w:rsidP="0048095C">
      <w:pPr>
        <w:pStyle w:val="Nagwek2"/>
      </w:pPr>
      <w:r>
        <w:t xml:space="preserve">Ilekroć </w:t>
      </w:r>
      <w:r w:rsidRPr="00873948">
        <w:t>w niniejszej SWZ jest mowa</w:t>
      </w:r>
      <w:r>
        <w:t xml:space="preserve"> o:</w:t>
      </w:r>
    </w:p>
    <w:p w14:paraId="72E2530C" w14:textId="64210984" w:rsidR="00873948" w:rsidRPr="00873948" w:rsidRDefault="00873948" w:rsidP="0048095C">
      <w:pPr>
        <w:pStyle w:val="Nagwek2"/>
        <w:numPr>
          <w:ilvl w:val="0"/>
          <w:numId w:val="16"/>
        </w:numPr>
      </w:pPr>
      <w:r>
        <w:t xml:space="preserve">podpisie zaufanym – należy </w:t>
      </w:r>
      <w:r w:rsidRPr="00873948">
        <w:t>przez to rozumie</w:t>
      </w:r>
      <w:r>
        <w:t>ć</w:t>
      </w:r>
      <w:r w:rsidRPr="00873948">
        <w:t xml:space="preserve"> podpis, o którym mowa art. 3 pkt 14a ustawy z 17 lutego 2005 r. o informatyzacji działalności podmiotów realizujących zadania publiczne (t.j Dz.U.202</w:t>
      </w:r>
      <w:r w:rsidR="00053CED">
        <w:t>4</w:t>
      </w:r>
      <w:r w:rsidRPr="00873948">
        <w:t xml:space="preserve"> poz. </w:t>
      </w:r>
      <w:r w:rsidR="00053CED">
        <w:t>307</w:t>
      </w:r>
      <w:r w:rsidR="0048095C">
        <w:t xml:space="preserve"> ze zm.</w:t>
      </w:r>
      <w:r w:rsidRPr="00873948">
        <w:t>)</w:t>
      </w:r>
      <w:r>
        <w:t>;</w:t>
      </w:r>
    </w:p>
    <w:p w14:paraId="6F98D9C9" w14:textId="318DB876" w:rsidR="00873948" w:rsidRPr="000515DB" w:rsidRDefault="00873948" w:rsidP="0048095C">
      <w:pPr>
        <w:pStyle w:val="Nagwek2"/>
        <w:numPr>
          <w:ilvl w:val="0"/>
          <w:numId w:val="16"/>
        </w:numPr>
      </w:pPr>
      <w:r>
        <w:t>podpisie osobistym – należy</w:t>
      </w:r>
      <w:r w:rsidRPr="00873948">
        <w:t xml:space="preserve"> przez to rozumie</w:t>
      </w:r>
      <w:r>
        <w:t>ć</w:t>
      </w:r>
      <w:r w:rsidRPr="00873948">
        <w:t xml:space="preserve"> podpis, o którym mowa w art. z art. 2 ust. 1 pkt 9 ustawy z 6 sierpnia 2010 r. o dowodach osobistych (t.j Dz.U.202</w:t>
      </w:r>
      <w:r w:rsidR="004B7045">
        <w:t>3</w:t>
      </w:r>
      <w:r w:rsidRPr="00873948">
        <w:t xml:space="preserve"> poz. </w:t>
      </w:r>
      <w:r w:rsidR="004B7045">
        <w:t>1234</w:t>
      </w:r>
      <w:r w:rsidR="0048095C">
        <w:t xml:space="preserve"> ze zm.</w:t>
      </w:r>
      <w:r w:rsidRPr="00873948">
        <w:t>)</w:t>
      </w:r>
      <w:r>
        <w:t>.</w:t>
      </w:r>
    </w:p>
    <w:p w14:paraId="55E7D98C" w14:textId="77777777" w:rsidR="000515DB" w:rsidRPr="000515DB" w:rsidRDefault="000515DB" w:rsidP="0048095C">
      <w:pPr>
        <w:pStyle w:val="Nagwek2"/>
      </w:pPr>
      <w:bookmarkStart w:id="14" w:name="_Hlk37936911"/>
      <w:r w:rsidRPr="00E44CEF">
        <w:t>Zalecenia Zamawiającego odnośnie kwalifikowanego podpisu elektronicznego</w:t>
      </w:r>
      <w:bookmarkEnd w:id="14"/>
      <w:r>
        <w:rPr>
          <w:lang w:val="pl-PL"/>
        </w:rPr>
        <w:t>:</w:t>
      </w:r>
    </w:p>
    <w:p w14:paraId="3A91AE7F" w14:textId="77777777" w:rsidR="000515DB" w:rsidRPr="000515DB" w:rsidRDefault="000515DB" w:rsidP="0048095C">
      <w:pPr>
        <w:pStyle w:val="Nagwek2"/>
        <w:numPr>
          <w:ilvl w:val="0"/>
          <w:numId w:val="5"/>
        </w:numPr>
      </w:pPr>
      <w:bookmarkStart w:id="15" w:name="_Hlk37936930"/>
      <w:r w:rsidRPr="00E44CEF">
        <w:lastRenderedPageBreak/>
        <w:t>dokumenty sporządzone i przesyłane w formacie .pdf zaleca się podpisywać kwalifikowanym podpisem elektronicznym w formacie P</w:t>
      </w:r>
      <w:r>
        <w:rPr>
          <w:lang w:val="pl-PL"/>
        </w:rPr>
        <w:t>A</w:t>
      </w:r>
      <w:r w:rsidRPr="00E44CEF">
        <w:t>dES</w:t>
      </w:r>
      <w:bookmarkEnd w:id="15"/>
      <w:r>
        <w:rPr>
          <w:lang w:val="pl-PL"/>
        </w:rPr>
        <w:t>;</w:t>
      </w:r>
    </w:p>
    <w:p w14:paraId="01E0016D" w14:textId="77777777" w:rsidR="000515DB" w:rsidRDefault="000515DB" w:rsidP="0048095C">
      <w:pPr>
        <w:pStyle w:val="Nagwek2"/>
        <w:numPr>
          <w:ilvl w:val="0"/>
          <w:numId w:val="5"/>
        </w:numPr>
      </w:pPr>
      <w:r>
        <w:t>dokumenty sporządzone i przesyłane w formacie innym niż .pdf (np.: .doc, .docx, .xlsx, .xml) zaleca się podpisywać kwalifikowanym podpisem elektronicznym w formacie XAdES;</w:t>
      </w:r>
    </w:p>
    <w:p w14:paraId="09A36A6C" w14:textId="77777777" w:rsidR="000515DB" w:rsidRPr="006F5BCD" w:rsidRDefault="000515DB" w:rsidP="0048095C">
      <w:pPr>
        <w:pStyle w:val="Nagwek2"/>
        <w:numPr>
          <w:ilvl w:val="0"/>
          <w:numId w:val="5"/>
        </w:numPr>
      </w:pPr>
      <w:r>
        <w:t>do składania kwalifikowanego podpisu elektronicznego zaleca się stosowanie algorytmu SHA-2 (lub wyższego)</w:t>
      </w:r>
      <w:r>
        <w:rPr>
          <w:lang w:val="pl-PL"/>
        </w:rPr>
        <w:t>.</w:t>
      </w:r>
    </w:p>
    <w:p w14:paraId="5D367113" w14:textId="77777777" w:rsidR="000515DB" w:rsidRPr="000515DB" w:rsidRDefault="000515DB" w:rsidP="0048095C">
      <w:pPr>
        <w:pStyle w:val="Nagwek2"/>
      </w:pPr>
      <w:bookmarkStart w:id="16" w:name="_Hlk37937004"/>
      <w:r w:rsidRPr="00E44CEF">
        <w:t>Zamawiający określa następujące wymagania sprzętowo – aplikacyjne pozwalające na korzystanie z Platformy</w:t>
      </w:r>
      <w:bookmarkEnd w:id="16"/>
      <w:r>
        <w:rPr>
          <w:lang w:val="pl-PL"/>
        </w:rPr>
        <w:t>:</w:t>
      </w:r>
    </w:p>
    <w:p w14:paraId="0C9CCD73" w14:textId="77777777" w:rsidR="000515DB" w:rsidRPr="000515DB" w:rsidRDefault="000515DB" w:rsidP="0048095C">
      <w:pPr>
        <w:pStyle w:val="Nagwek2"/>
        <w:numPr>
          <w:ilvl w:val="0"/>
          <w:numId w:val="6"/>
        </w:numPr>
      </w:pPr>
      <w:bookmarkStart w:id="17" w:name="_Hlk37937034"/>
      <w:r w:rsidRPr="00E44CEF">
        <w:t>stały dostęp do sieci Internet</w:t>
      </w:r>
      <w:bookmarkEnd w:id="17"/>
      <w:r>
        <w:rPr>
          <w:lang w:val="pl-PL"/>
        </w:rPr>
        <w:t>;</w:t>
      </w:r>
    </w:p>
    <w:p w14:paraId="76825A04" w14:textId="77777777" w:rsidR="000515DB" w:rsidRPr="00E44CEF" w:rsidRDefault="000515DB" w:rsidP="00811693">
      <w:pPr>
        <w:numPr>
          <w:ilvl w:val="0"/>
          <w:numId w:val="6"/>
        </w:numPr>
        <w:spacing w:before="60" w:after="60"/>
        <w:jc w:val="both"/>
        <w:outlineLvl w:val="1"/>
        <w:rPr>
          <w:bCs/>
          <w:iCs/>
          <w:lang w:eastAsia="x-none"/>
        </w:rPr>
      </w:pPr>
      <w:bookmarkStart w:id="18" w:name="_Hlk37937050"/>
      <w:r w:rsidRPr="00E44CEF">
        <w:rPr>
          <w:bCs/>
          <w:iCs/>
          <w:lang w:eastAsia="x-none"/>
        </w:rPr>
        <w:t>posiadanie dowolnej i aktywnej skrzynki poczty elektronicznej (e-mail)</w:t>
      </w:r>
      <w:bookmarkEnd w:id="18"/>
      <w:r w:rsidRPr="00E44CEF">
        <w:rPr>
          <w:bCs/>
          <w:iCs/>
          <w:lang w:eastAsia="x-none"/>
        </w:rPr>
        <w:t>,</w:t>
      </w:r>
    </w:p>
    <w:p w14:paraId="01C42FDC" w14:textId="77777777" w:rsidR="000515DB" w:rsidRPr="00E44CEF" w:rsidRDefault="000515DB" w:rsidP="00811693">
      <w:pPr>
        <w:numPr>
          <w:ilvl w:val="0"/>
          <w:numId w:val="6"/>
        </w:numPr>
        <w:spacing w:before="60" w:after="60"/>
        <w:jc w:val="both"/>
        <w:outlineLvl w:val="1"/>
        <w:rPr>
          <w:bCs/>
          <w:iCs/>
          <w:lang w:eastAsia="x-none"/>
        </w:rPr>
      </w:pPr>
      <w:bookmarkStart w:id="19" w:name="_Hlk37937074"/>
      <w:r w:rsidRPr="00E44CEF">
        <w:t>komputer z zainstalowanym systemem operacyjnym Windows 7 (lub nowszym) albo Linux</w:t>
      </w:r>
      <w:bookmarkEnd w:id="19"/>
      <w:r w:rsidRPr="00E44CEF">
        <w:rPr>
          <w:bCs/>
          <w:iCs/>
          <w:lang w:eastAsia="x-none"/>
        </w:rPr>
        <w:t>,</w:t>
      </w:r>
    </w:p>
    <w:p w14:paraId="5E6CCDAE" w14:textId="77777777" w:rsidR="000515DB" w:rsidRPr="00E44CEF" w:rsidRDefault="000515DB" w:rsidP="00811693">
      <w:pPr>
        <w:numPr>
          <w:ilvl w:val="0"/>
          <w:numId w:val="6"/>
        </w:numPr>
        <w:spacing w:before="60" w:after="60"/>
        <w:jc w:val="both"/>
        <w:outlineLvl w:val="1"/>
        <w:rPr>
          <w:bCs/>
          <w:iCs/>
          <w:lang w:eastAsia="x-none"/>
        </w:rPr>
      </w:pPr>
      <w:bookmarkStart w:id="20" w:name="_Hlk37937092"/>
      <w:r w:rsidRPr="00E44CEF">
        <w:rPr>
          <w:bCs/>
          <w:iCs/>
          <w:lang w:eastAsia="x-none"/>
        </w:rPr>
        <w:t>zainstalowana dowolna przeglądarka internetowa</w:t>
      </w:r>
      <w:r w:rsidRPr="00E44CEF">
        <w:t xml:space="preserve"> - Platforma współpracuje                    z najnowszymi, stabilnymi wersjami wszystkich głównych przeglądarek internetowych (Internet Explorer 10+, Microsoft Edge, Mozilla Firefox, Google Chrome, Opera)</w:t>
      </w:r>
      <w:bookmarkEnd w:id="20"/>
      <w:r w:rsidRPr="00E44CEF">
        <w:rPr>
          <w:bCs/>
          <w:iCs/>
          <w:lang w:eastAsia="x-none"/>
        </w:rPr>
        <w:t>,</w:t>
      </w:r>
    </w:p>
    <w:p w14:paraId="0F1B865A" w14:textId="77777777" w:rsidR="000515DB" w:rsidRPr="000515DB" w:rsidRDefault="000515DB" w:rsidP="0048095C">
      <w:pPr>
        <w:pStyle w:val="Nagwek2"/>
        <w:numPr>
          <w:ilvl w:val="0"/>
          <w:numId w:val="6"/>
        </w:numPr>
      </w:pPr>
      <w:bookmarkStart w:id="21" w:name="_Hlk37937106"/>
      <w:r w:rsidRPr="00E44CEF">
        <w:t>włączona obsługa JavaScript oraz Cookies</w:t>
      </w:r>
      <w:bookmarkEnd w:id="21"/>
      <w:r>
        <w:rPr>
          <w:lang w:val="pl-PL"/>
        </w:rPr>
        <w:t>.</w:t>
      </w:r>
    </w:p>
    <w:p w14:paraId="2DFDD1A9" w14:textId="77777777" w:rsidR="000515DB" w:rsidRPr="000515DB" w:rsidRDefault="00B86C3F" w:rsidP="0048095C">
      <w:pPr>
        <w:pStyle w:val="Nagwek2"/>
      </w:pPr>
      <w:r w:rsidRPr="00B778B9">
        <w:t>Zamawiający dopuszcza następujący format przesyłanych danych: pliki</w:t>
      </w:r>
      <w:r>
        <w:t xml:space="preserve"> </w:t>
      </w:r>
      <w:r w:rsidRPr="00B778B9">
        <w:t>w formatach</w:t>
      </w:r>
      <w:r>
        <w:t xml:space="preserve"> określonych</w:t>
      </w:r>
      <w:r w:rsidRPr="00B778B9">
        <w:t xml:space="preserve"> odpowiednimi przepisami prawa, tj. m.in.: .doc, .docx, .txt, .xls, .xlsx, .ppt, .csv, .pdf, .jpg, .git, .png, .tif, .dwg, .ath, .kst, .zip, .rar, przy czym zaleca się wykorzystywanie plików w formacie</w:t>
      </w:r>
      <w:r w:rsidRPr="00B778B9">
        <w:rPr>
          <w:b/>
        </w:rPr>
        <w:t xml:space="preserve"> .pdf, .doc, .docx., .xlsx, .xml.</w:t>
      </w:r>
      <w:r>
        <w:t xml:space="preserve"> </w:t>
      </w:r>
      <w:r w:rsidRPr="00B778B9">
        <w:t xml:space="preserve">Maksymalny rozmiar pojedynczego pliku to </w:t>
      </w:r>
      <w:r w:rsidRPr="00B778B9">
        <w:rPr>
          <w:b/>
        </w:rPr>
        <w:t>80 MB</w:t>
      </w:r>
      <w:r w:rsidRPr="00B778B9">
        <w:t>, przy czym nie określa się limitu liczby plików.</w:t>
      </w:r>
    </w:p>
    <w:p w14:paraId="7D610540" w14:textId="77777777" w:rsidR="000515DB" w:rsidRPr="000515DB" w:rsidRDefault="000515DB" w:rsidP="0048095C">
      <w:pPr>
        <w:pStyle w:val="Nagwek2"/>
      </w:pPr>
      <w:bookmarkStart w:id="22" w:name="_Hlk37937156"/>
      <w:r w:rsidRPr="00E44CEF">
        <w:t>Zamawiający określa następujące informacje na temat kodowania i czasu odbioru danych</w:t>
      </w:r>
      <w:bookmarkEnd w:id="22"/>
      <w:r>
        <w:rPr>
          <w:lang w:val="pl-PL"/>
        </w:rPr>
        <w:t>:</w:t>
      </w:r>
    </w:p>
    <w:p w14:paraId="0E1365AF" w14:textId="77777777" w:rsidR="000515DB" w:rsidRDefault="000515DB" w:rsidP="0048095C">
      <w:pPr>
        <w:pStyle w:val="Nagwek2"/>
        <w:numPr>
          <w:ilvl w:val="0"/>
          <w:numId w:val="7"/>
        </w:numPr>
      </w:pPr>
      <w:bookmarkStart w:id="23" w:name="_Hlk37937178"/>
      <w:r w:rsidRPr="00E44CEF">
        <w:t>załączony i przesłany przez Wykonawcę za pomocą Platformy plik oferty wraz z załącznikami, nie jest dostępny dla Zamawiającego i przechowywany jest na serwerach Platformy w formie zaszyfrowanej. Zamawiający otrzyma dostęp do pliku dopiero po upływie terminu otwarcia ofert</w:t>
      </w:r>
      <w:bookmarkEnd w:id="23"/>
      <w:r w:rsidRPr="00E44CEF">
        <w:t>;</w:t>
      </w:r>
    </w:p>
    <w:p w14:paraId="1930A0C0" w14:textId="77777777" w:rsidR="000515DB" w:rsidRPr="00E44CEF" w:rsidRDefault="000515DB" w:rsidP="00811693">
      <w:pPr>
        <w:numPr>
          <w:ilvl w:val="0"/>
          <w:numId w:val="7"/>
        </w:numPr>
        <w:spacing w:before="60" w:after="60"/>
        <w:jc w:val="both"/>
        <w:outlineLvl w:val="1"/>
        <w:rPr>
          <w:bCs/>
          <w:iCs/>
          <w:lang w:eastAsia="x-none"/>
        </w:rPr>
      </w:pPr>
      <w:bookmarkStart w:id="24" w:name="_Hlk37937196"/>
      <w:r w:rsidRPr="00E44CEF">
        <w:rPr>
          <w:bCs/>
          <w:iCs/>
          <w:lang w:eastAsia="x-none"/>
        </w:rPr>
        <w:t>oznaczenie czasu odbioru danych przez Platformę stanowi przyporządkowaną do dokumentu elektronicznego datę oraz dokładny czas (hh:mm:ss), widoczne przy  wysłanym dokumencie w kolumnie ”Data przesłania”</w:t>
      </w:r>
      <w:bookmarkEnd w:id="24"/>
      <w:r w:rsidRPr="00E44CEF">
        <w:rPr>
          <w:bCs/>
          <w:iCs/>
          <w:lang w:eastAsia="x-none"/>
        </w:rPr>
        <w:t>;</w:t>
      </w:r>
    </w:p>
    <w:p w14:paraId="7993A5BC" w14:textId="77777777" w:rsidR="000515DB" w:rsidRPr="000515DB" w:rsidRDefault="000515DB" w:rsidP="0048095C">
      <w:pPr>
        <w:pStyle w:val="Nagwek2"/>
        <w:numPr>
          <w:ilvl w:val="0"/>
          <w:numId w:val="7"/>
        </w:numPr>
      </w:pPr>
      <w:bookmarkStart w:id="25" w:name="_Hlk37937220"/>
      <w:r w:rsidRPr="00E44CEF">
        <w:t>o terminie przesłania decyduje czas pełnego przeprocesowania transakcji pliku na Platformie</w:t>
      </w:r>
      <w:bookmarkEnd w:id="25"/>
      <w:r>
        <w:rPr>
          <w:lang w:val="pl-PL"/>
        </w:rPr>
        <w:t>.</w:t>
      </w:r>
    </w:p>
    <w:p w14:paraId="304A2225" w14:textId="77777777" w:rsidR="00E0511E" w:rsidRDefault="009B6086" w:rsidP="0048095C">
      <w:pPr>
        <w:pStyle w:val="Nagwek2"/>
      </w:pPr>
      <w:bookmarkStart w:id="26" w:name="_Hlk37864389"/>
      <w:r w:rsidRPr="00E44CEF">
        <w:t xml:space="preserve">W postępowaniu, </w:t>
      </w:r>
      <w:r w:rsidR="00B053B4" w:rsidRPr="00B053B4">
        <w:t>wszelkie oświadczenia, wnioski, zawiadomienia oraz informacje przekazywane są za pośrednictwem Platformy (karta ”Wiadomości”). Za datę wpływu oświadczeń, wniosków, zawiadomień oraz informacji przesłanych za pośrednictwem Platformy, przyjmuje się datę ich zamieszczenia na Platformie</w:t>
      </w:r>
      <w:r w:rsidR="00B053B4">
        <w:rPr>
          <w:lang w:val="pl-PL"/>
        </w:rPr>
        <w:t>.</w:t>
      </w:r>
      <w:bookmarkEnd w:id="26"/>
    </w:p>
    <w:p w14:paraId="270CC13B" w14:textId="77777777" w:rsidR="009B6086" w:rsidRDefault="009B6086" w:rsidP="0048095C">
      <w:pPr>
        <w:pStyle w:val="Nagwek2"/>
      </w:pPr>
      <w:bookmarkStart w:id="27" w:name="_Hlk37864921"/>
      <w:bookmarkStart w:id="28" w:name="_Hlk37865118"/>
      <w:r w:rsidRPr="00E44CEF">
        <w:t xml:space="preserve">Ofertę, </w:t>
      </w:r>
      <w:r w:rsidR="00B053B4" w:rsidRPr="00B053B4">
        <w:t>wraz ze stanowiącymi jej integralną część załącznikami, składa się pod rygorem nieważności w formie elektronicznej lub postaci elektronicznej za pośrednictwem Platformy, podpisaną kwalifikowanym podpisem elektronicznym, podpisem zaufanym lub podpisem osobistym</w:t>
      </w:r>
      <w:r w:rsidR="00B053B4">
        <w:rPr>
          <w:lang w:val="pl-PL"/>
        </w:rPr>
        <w:t>.</w:t>
      </w:r>
      <w:bookmarkEnd w:id="27"/>
      <w:bookmarkEnd w:id="28"/>
    </w:p>
    <w:p w14:paraId="2F5DBB78" w14:textId="77777777" w:rsidR="00BC04D7" w:rsidRDefault="009B6086" w:rsidP="0048095C">
      <w:pPr>
        <w:pStyle w:val="Nagwek2"/>
      </w:pPr>
      <w:bookmarkStart w:id="29" w:name="_Hlk37938680"/>
      <w:r w:rsidRPr="00E44CEF">
        <w:lastRenderedPageBreak/>
        <w:t>Postępowanie o udzielenie zamówienia prowadzi się w języku polskim. Dokumenty sporządzone w języku obcym są składane wraz z tłumaczeniem na język polski</w:t>
      </w:r>
      <w:bookmarkEnd w:id="29"/>
      <w:r>
        <w:rPr>
          <w:lang w:val="pl-PL"/>
        </w:rPr>
        <w:t>.</w:t>
      </w:r>
    </w:p>
    <w:p w14:paraId="39EDA590" w14:textId="77777777" w:rsidR="00DE5056" w:rsidRDefault="008A3895" w:rsidP="0048095C">
      <w:pPr>
        <w:pStyle w:val="Nagwek2"/>
      </w:pPr>
      <w:r>
        <w:t>Osob</w:t>
      </w:r>
      <w:r w:rsidR="00A12846">
        <w:rPr>
          <w:lang w:val="pl-PL"/>
        </w:rPr>
        <w:t>ami</w:t>
      </w:r>
      <w:r>
        <w:t xml:space="preserve"> uprawnion</w:t>
      </w:r>
      <w:r w:rsidR="00A12846">
        <w:rPr>
          <w:lang w:val="pl-PL"/>
        </w:rPr>
        <w:t>ymi</w:t>
      </w:r>
      <w:r>
        <w:t xml:space="preserve"> do kontaktu z W</w:t>
      </w:r>
      <w:r w:rsidR="00BC04D7" w:rsidRPr="00882095">
        <w:t>ykonawcami</w:t>
      </w:r>
      <w:r w:rsidR="00A12846">
        <w:rPr>
          <w:lang w:val="pl-PL"/>
        </w:rPr>
        <w:t xml:space="preserve"> są</w:t>
      </w:r>
      <w:r w:rsidR="00BC04D7" w:rsidRPr="00882095">
        <w:t>:</w:t>
      </w:r>
    </w:p>
    <w:p w14:paraId="6CF55D47" w14:textId="77777777" w:rsidR="00D45566" w:rsidRDefault="00D45566" w:rsidP="0048095C">
      <w:pPr>
        <w:pStyle w:val="Nagwek2"/>
        <w:numPr>
          <w:ilvl w:val="0"/>
          <w:numId w:val="0"/>
        </w:numPr>
        <w:ind w:left="680"/>
      </w:pPr>
      <w:bookmarkStart w:id="30" w:name="_Toc258314250"/>
      <w:r w:rsidRPr="00882095">
        <w:t>w zakresie formalnym: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B407EE" w:rsidRPr="000F56E1" w14:paraId="05F4B64F" w14:textId="77777777" w:rsidTr="004C7EFD">
        <w:tc>
          <w:tcPr>
            <w:tcW w:w="8636" w:type="dxa"/>
            <w:tcBorders>
              <w:top w:val="nil"/>
              <w:left w:val="nil"/>
              <w:bottom w:val="nil"/>
              <w:right w:val="nil"/>
            </w:tcBorders>
          </w:tcPr>
          <w:p w14:paraId="1C085013" w14:textId="529AC139" w:rsidR="00B407EE" w:rsidRPr="000F56E1" w:rsidRDefault="00B407EE" w:rsidP="004C7EFD">
            <w:pPr>
              <w:rPr>
                <w:lang w:val="pt-BR"/>
              </w:rPr>
            </w:pPr>
            <w:r w:rsidRPr="00B407EE">
              <w:rPr>
                <w:lang w:val="pt-BR"/>
              </w:rPr>
              <w:t>Kamila Ciechańska-Wrąbel</w:t>
            </w:r>
            <w:r w:rsidRPr="000F56E1">
              <w:rPr>
                <w:lang w:val="pt-BR"/>
              </w:rPr>
              <w:t xml:space="preserve"> -  </w:t>
            </w:r>
            <w:r w:rsidRPr="00B407EE">
              <w:rPr>
                <w:lang w:val="pt-BR"/>
              </w:rPr>
              <w:t xml:space="preserve"> </w:t>
            </w:r>
            <w:r w:rsidR="0048095C">
              <w:rPr>
                <w:lang w:val="pt-BR"/>
              </w:rPr>
              <w:t>S</w:t>
            </w:r>
            <w:r w:rsidRPr="00B407EE">
              <w:rPr>
                <w:lang w:val="pt-BR"/>
              </w:rPr>
              <w:t>pecjalista</w:t>
            </w:r>
            <w:r w:rsidRPr="000F56E1">
              <w:rPr>
                <w:lang w:val="pt-BR"/>
              </w:rPr>
              <w:t xml:space="preserve"> tel.: </w:t>
            </w:r>
            <w:r w:rsidRPr="00B407EE">
              <w:rPr>
                <w:lang w:val="pt-BR"/>
              </w:rPr>
              <w:t>667</w:t>
            </w:r>
            <w:r w:rsidR="0048095C">
              <w:rPr>
                <w:lang w:val="pt-BR"/>
              </w:rPr>
              <w:t> </w:t>
            </w:r>
            <w:r w:rsidRPr="00B407EE">
              <w:rPr>
                <w:lang w:val="pt-BR"/>
              </w:rPr>
              <w:t>113</w:t>
            </w:r>
            <w:r w:rsidR="0048095C">
              <w:rPr>
                <w:lang w:val="pt-BR"/>
              </w:rPr>
              <w:t xml:space="preserve"> </w:t>
            </w:r>
            <w:r w:rsidRPr="00B407EE">
              <w:rPr>
                <w:lang w:val="pt-BR"/>
              </w:rPr>
              <w:t>117</w:t>
            </w:r>
            <w:r w:rsidRPr="000F56E1">
              <w:rPr>
                <w:lang w:val="pt-BR"/>
              </w:rPr>
              <w:t xml:space="preserve">, </w:t>
            </w:r>
            <w:r w:rsidR="0048095C">
              <w:rPr>
                <w:lang w:val="pt-BR"/>
              </w:rPr>
              <w:br/>
            </w:r>
            <w:r w:rsidRPr="000F56E1">
              <w:rPr>
                <w:lang w:val="pt-BR"/>
              </w:rPr>
              <w:t xml:space="preserve">e-mail: </w:t>
            </w:r>
            <w:hyperlink r:id="rId9" w:history="1">
              <w:r w:rsidR="0017665E" w:rsidRPr="00512AE6">
                <w:rPr>
                  <w:rStyle w:val="Hipercze"/>
                  <w:lang w:val="pt-BR"/>
                </w:rPr>
                <w:t>k.ciechanskawrabel@powiatrawicki.pl</w:t>
              </w:r>
            </w:hyperlink>
          </w:p>
        </w:tc>
      </w:tr>
      <w:tr w:rsidR="00B407EE" w:rsidRPr="000F56E1" w14:paraId="36E11034" w14:textId="77777777" w:rsidTr="004C7EFD">
        <w:tc>
          <w:tcPr>
            <w:tcW w:w="8636" w:type="dxa"/>
            <w:tcBorders>
              <w:top w:val="nil"/>
              <w:left w:val="nil"/>
              <w:bottom w:val="nil"/>
              <w:right w:val="nil"/>
            </w:tcBorders>
          </w:tcPr>
          <w:p w14:paraId="18029A2B" w14:textId="1BCAFF45" w:rsidR="00B407EE" w:rsidRPr="000F56E1" w:rsidRDefault="00B407EE" w:rsidP="004C7EFD">
            <w:pPr>
              <w:rPr>
                <w:lang w:val="pt-BR"/>
              </w:rPr>
            </w:pPr>
            <w:r w:rsidRPr="00B407EE">
              <w:rPr>
                <w:lang w:val="pt-BR"/>
              </w:rPr>
              <w:t>Gabriela Kotlarczyk</w:t>
            </w:r>
            <w:r w:rsidRPr="000F56E1">
              <w:rPr>
                <w:lang w:val="pt-BR"/>
              </w:rPr>
              <w:t xml:space="preserve"> -  </w:t>
            </w:r>
            <w:r w:rsidRPr="00B407EE">
              <w:rPr>
                <w:lang w:val="pt-BR"/>
              </w:rPr>
              <w:t>Starszy Referent</w:t>
            </w:r>
            <w:r w:rsidRPr="000F56E1">
              <w:rPr>
                <w:lang w:val="pt-BR"/>
              </w:rPr>
              <w:t xml:space="preserve"> tel.: </w:t>
            </w:r>
            <w:r w:rsidRPr="00B407EE">
              <w:rPr>
                <w:lang w:val="pt-BR"/>
              </w:rPr>
              <w:t xml:space="preserve"> 667 113 117</w:t>
            </w:r>
            <w:r w:rsidRPr="000F56E1">
              <w:rPr>
                <w:lang w:val="pt-BR"/>
              </w:rPr>
              <w:t xml:space="preserve">, </w:t>
            </w:r>
            <w:r w:rsidR="0048095C">
              <w:rPr>
                <w:lang w:val="pt-BR"/>
              </w:rPr>
              <w:br/>
            </w:r>
            <w:r w:rsidRPr="000F56E1">
              <w:rPr>
                <w:lang w:val="pt-BR"/>
              </w:rPr>
              <w:t xml:space="preserve">e-mail: </w:t>
            </w:r>
            <w:hyperlink r:id="rId10" w:history="1">
              <w:r w:rsidR="0017665E" w:rsidRPr="00512AE6">
                <w:rPr>
                  <w:rStyle w:val="Hipercze"/>
                  <w:lang w:val="pt-BR"/>
                </w:rPr>
                <w:t>g.kotlarczyk@powiatrawicki.pl</w:t>
              </w:r>
            </w:hyperlink>
          </w:p>
        </w:tc>
      </w:tr>
    </w:tbl>
    <w:p w14:paraId="733777A6" w14:textId="77777777" w:rsidR="00D45566" w:rsidRDefault="00D45566" w:rsidP="0048095C">
      <w:pPr>
        <w:pStyle w:val="Nagwek2"/>
        <w:numPr>
          <w:ilvl w:val="0"/>
          <w:numId w:val="0"/>
        </w:numPr>
        <w:ind w:left="680"/>
      </w:pPr>
      <w:r w:rsidRPr="00882095">
        <w:t>w zakresie merytorycznym:</w:t>
      </w: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70"/>
      </w:tblGrid>
      <w:tr w:rsidR="00B407EE" w:rsidRPr="0048095C" w14:paraId="48CC6482" w14:textId="77777777" w:rsidTr="004C7EFD">
        <w:tc>
          <w:tcPr>
            <w:tcW w:w="8636" w:type="dxa"/>
            <w:tcBorders>
              <w:top w:val="nil"/>
              <w:left w:val="nil"/>
              <w:bottom w:val="nil"/>
              <w:right w:val="nil"/>
            </w:tcBorders>
          </w:tcPr>
          <w:p w14:paraId="41E4CDB6" w14:textId="3E603FB7" w:rsidR="00B407EE" w:rsidRDefault="00B407EE" w:rsidP="004C7EFD">
            <w:pPr>
              <w:rPr>
                <w:color w:val="0000FF"/>
                <w:u w:val="single"/>
                <w:lang w:val="pt-BR"/>
              </w:rPr>
            </w:pPr>
            <w:r w:rsidRPr="00B407EE">
              <w:rPr>
                <w:lang w:val="pt-BR"/>
              </w:rPr>
              <w:t>Adam Waresiak</w:t>
            </w:r>
            <w:r w:rsidRPr="000F56E1">
              <w:rPr>
                <w:lang w:val="pt-BR"/>
              </w:rPr>
              <w:t xml:space="preserve"> -   </w:t>
            </w:r>
            <w:r w:rsidR="0048095C">
              <w:rPr>
                <w:lang w:val="pt-BR"/>
              </w:rPr>
              <w:t xml:space="preserve">Główny Specjalista w Wydziale Organizacyjnym Starostwa Powiatowego w Rawiczu, </w:t>
            </w:r>
            <w:r w:rsidRPr="000F56E1">
              <w:rPr>
                <w:lang w:val="pt-BR"/>
              </w:rPr>
              <w:t>tel</w:t>
            </w:r>
            <w:r w:rsidR="0048095C">
              <w:rPr>
                <w:lang w:val="pt-BR"/>
              </w:rPr>
              <w:t xml:space="preserve">.: </w:t>
            </w:r>
            <w:r w:rsidRPr="00B407EE">
              <w:rPr>
                <w:lang w:val="pt-BR"/>
              </w:rPr>
              <w:t>65 546 22 11</w:t>
            </w:r>
            <w:r w:rsidRPr="000F56E1">
              <w:rPr>
                <w:lang w:val="pt-BR"/>
              </w:rPr>
              <w:t>, e-mail:</w:t>
            </w:r>
            <w:r w:rsidRPr="000F56E1">
              <w:rPr>
                <w:color w:val="1F4E79"/>
                <w:u w:val="single"/>
                <w:lang w:val="pt-BR"/>
              </w:rPr>
              <w:t xml:space="preserve"> </w:t>
            </w:r>
            <w:hyperlink r:id="rId11" w:history="1">
              <w:r w:rsidR="00DA2D95" w:rsidRPr="00B40A98">
                <w:rPr>
                  <w:rStyle w:val="Hipercze"/>
                  <w:lang w:val="pt-BR"/>
                </w:rPr>
                <w:t>a.waresiak@powiatrawicki.pl</w:t>
              </w:r>
            </w:hyperlink>
          </w:p>
          <w:p w14:paraId="31F61690" w14:textId="7B7EE495" w:rsidR="00DA2D95" w:rsidRPr="000F56E1" w:rsidRDefault="00DA2D95" w:rsidP="004C7EFD">
            <w:pPr>
              <w:rPr>
                <w:lang w:val="pt-BR"/>
              </w:rPr>
            </w:pPr>
            <w:r w:rsidRPr="00DA2D95">
              <w:rPr>
                <w:lang w:val="pt-BR"/>
              </w:rPr>
              <w:t xml:space="preserve">Aneta Mazur - Kierownik warsztatów szkolnych w ZSZ w Rawiczu, </w:t>
            </w:r>
            <w:r w:rsidRPr="000F56E1">
              <w:rPr>
                <w:lang w:val="pt-BR"/>
              </w:rPr>
              <w:t>tel</w:t>
            </w:r>
            <w:r>
              <w:rPr>
                <w:lang w:val="pt-BR"/>
              </w:rPr>
              <w:t xml:space="preserve">.: </w:t>
            </w:r>
            <w:r w:rsidRPr="00B407EE">
              <w:rPr>
                <w:lang w:val="pt-BR"/>
              </w:rPr>
              <w:t>65</w:t>
            </w:r>
            <w:r>
              <w:rPr>
                <w:lang w:val="pt-BR"/>
              </w:rPr>
              <w:t> </w:t>
            </w:r>
            <w:r w:rsidRPr="00B407EE">
              <w:rPr>
                <w:lang w:val="pt-BR"/>
              </w:rPr>
              <w:t>54</w:t>
            </w:r>
            <w:r>
              <w:rPr>
                <w:lang w:val="pt-BR"/>
              </w:rPr>
              <w:t>5 30 72</w:t>
            </w:r>
            <w:r w:rsidRPr="000F56E1">
              <w:rPr>
                <w:lang w:val="pt-BR"/>
              </w:rPr>
              <w:t>, e-mail:</w:t>
            </w:r>
            <w:r>
              <w:rPr>
                <w:lang w:val="pt-BR"/>
              </w:rPr>
              <w:t xml:space="preserve"> </w:t>
            </w:r>
            <w:hyperlink r:id="rId12" w:history="1">
              <w:r w:rsidRPr="00B40A98">
                <w:rPr>
                  <w:rStyle w:val="Hipercze"/>
                  <w:lang w:val="pt-BR"/>
                </w:rPr>
                <w:t>mazur.aneta@zszrawicz.pl</w:t>
              </w:r>
            </w:hyperlink>
            <w:r>
              <w:rPr>
                <w:lang w:val="pt-BR"/>
              </w:rPr>
              <w:t xml:space="preserve">. </w:t>
            </w:r>
          </w:p>
        </w:tc>
      </w:tr>
    </w:tbl>
    <w:p w14:paraId="6438B307" w14:textId="77777777" w:rsidR="009B6086" w:rsidRDefault="009B6086" w:rsidP="00DA2D95">
      <w:pPr>
        <w:pStyle w:val="Nagwek1"/>
      </w:pPr>
      <w:r w:rsidRPr="00E44CEF">
        <w:t>OPIS SPO</w:t>
      </w:r>
      <w:bookmarkStart w:id="31" w:name="_Hlk37938975"/>
      <w:r w:rsidRPr="00E44CEF">
        <w:t>SOBU UDZIELANIA WYJAŚNIEŃ TREŚCI SWZ</w:t>
      </w:r>
      <w:bookmarkEnd w:id="31"/>
    </w:p>
    <w:p w14:paraId="6E3911A5" w14:textId="77777777" w:rsidR="009B6086" w:rsidRPr="00E44CEF" w:rsidRDefault="009B6086" w:rsidP="0048095C">
      <w:pPr>
        <w:pStyle w:val="Nagwek2"/>
      </w:pPr>
      <w:bookmarkStart w:id="32" w:name="_Hlk37783375"/>
      <w:bookmarkStart w:id="33" w:name="_Hlk37938993"/>
      <w:r w:rsidRPr="00E44CEF">
        <w:t xml:space="preserve">Wykonawca </w:t>
      </w:r>
      <w:r w:rsidR="00B80937" w:rsidRPr="00B80937">
        <w:t>może zwrócić się do Zamawiającego z wnioskiem o wyjaśnienie treści SWZ, przekazanym za pośrednictwem Platformy (karta ”Zapytania/Wyjaśnienia)</w:t>
      </w:r>
      <w:r w:rsidRPr="00E44CEF">
        <w:rPr>
          <w:color w:val="auto"/>
        </w:rPr>
        <w:t>.</w:t>
      </w:r>
      <w:bookmarkStart w:id="34" w:name="_Hlk37783409"/>
      <w:bookmarkEnd w:id="32"/>
    </w:p>
    <w:p w14:paraId="1E66DBAF" w14:textId="77777777" w:rsidR="009B6086" w:rsidRPr="00E44CEF" w:rsidRDefault="009B6086" w:rsidP="0048095C">
      <w:pPr>
        <w:pStyle w:val="Nagwek2"/>
      </w:pPr>
      <w:r w:rsidRPr="00E44CEF">
        <w:t xml:space="preserve">Zamawiający </w:t>
      </w:r>
      <w:r w:rsidR="00B80937" w:rsidRPr="00B80937">
        <w:t>udzieli wyjaśnień niezwłocznie, jednak nie później niż na 2 dni przed upływem terminu składania ofert, pod warunkiem, że wniosek o wyjaśnienie treści SWZ wpłynął do Zamawiającego nie później niż na 4 dni przed upływem terminu składania ofert</w:t>
      </w:r>
      <w:r w:rsidRPr="00E44CEF">
        <w:t>.</w:t>
      </w:r>
      <w:bookmarkEnd w:id="34"/>
    </w:p>
    <w:p w14:paraId="6B067C0C" w14:textId="77777777" w:rsidR="009B6086" w:rsidRPr="00E44CEF" w:rsidRDefault="009B6086" w:rsidP="0048095C">
      <w:pPr>
        <w:pStyle w:val="Nagwek2"/>
      </w:pPr>
      <w:r w:rsidRPr="00E44CEF">
        <w:t xml:space="preserve">Jeżeli </w:t>
      </w:r>
      <w:r w:rsidR="00B80937" w:rsidRPr="00B80937">
        <w:t>wniosek o wyjaśnienie treści SWZ nie wpłynie w terminie, o którym mowa w</w:t>
      </w:r>
      <w:r w:rsidR="00B80937">
        <w:rPr>
          <w:lang w:val="pl-PL"/>
        </w:rPr>
        <w:t xml:space="preserve"> punkcie powyżej, </w:t>
      </w:r>
      <w:r w:rsidR="00B80937" w:rsidRPr="00B80937">
        <w:t>Zamawiający nie ma obowiązku udzielania wyjaśnień SWZ</w:t>
      </w:r>
      <w:r w:rsidRPr="00E44CEF">
        <w:t>.</w:t>
      </w:r>
    </w:p>
    <w:p w14:paraId="72D1D064" w14:textId="77777777" w:rsidR="009B6086" w:rsidRPr="00E44CEF" w:rsidRDefault="009B6086" w:rsidP="0048095C">
      <w:pPr>
        <w:pStyle w:val="Nagwek2"/>
      </w:pPr>
      <w:r w:rsidRPr="00E44CEF">
        <w:t xml:space="preserve">Przedłużenie </w:t>
      </w:r>
      <w:r w:rsidR="00B80937" w:rsidRPr="00B80937">
        <w:t>terminu składania ofert, nie wpływa na bieg terminu składania wniosku o wyjaśnienie treści SWZ</w:t>
      </w:r>
      <w:r w:rsidRPr="00E44CEF">
        <w:t>.</w:t>
      </w:r>
    </w:p>
    <w:p w14:paraId="76348C3A" w14:textId="77777777" w:rsidR="009B6086" w:rsidRPr="00E44CEF" w:rsidRDefault="009B6086" w:rsidP="0048095C">
      <w:pPr>
        <w:pStyle w:val="Nagwek2"/>
      </w:pPr>
      <w:r w:rsidRPr="00E44CEF">
        <w:t xml:space="preserve">Treść </w:t>
      </w:r>
      <w:r w:rsidR="00B80937" w:rsidRPr="00B80937">
        <w:t>zapytań wraz z wyjaśnieniami Zamawiający udostępni na stronie internetowej prowadzonego postępowania, bez ujawniania źródła zapytania</w:t>
      </w:r>
      <w:r w:rsidRPr="00E44CEF">
        <w:t>.</w:t>
      </w:r>
    </w:p>
    <w:p w14:paraId="58F48FAB" w14:textId="77777777" w:rsidR="009B6086" w:rsidRPr="009B6086" w:rsidRDefault="009B6086" w:rsidP="0048095C">
      <w:pPr>
        <w:pStyle w:val="Nagwek2"/>
      </w:pPr>
      <w:r w:rsidRPr="00E44CEF">
        <w:t xml:space="preserve">W </w:t>
      </w:r>
      <w:bookmarkEnd w:id="33"/>
      <w:r w:rsidR="00B80937" w:rsidRPr="00B80937">
        <w:t>uzasadnionych przypadkach Zamawiający może przed upływem terminu składania ofert zmienić treść SWZ. Dokonaną zmianę treści SWZ Zamawiający udostępni na stronie internetowej prowadzonego postępowania</w:t>
      </w:r>
      <w:r>
        <w:rPr>
          <w:lang w:val="pl-PL"/>
        </w:rPr>
        <w:t>.</w:t>
      </w:r>
    </w:p>
    <w:p w14:paraId="3938840A" w14:textId="77777777" w:rsidR="00EB7871" w:rsidRPr="003209A8" w:rsidRDefault="002B22BF" w:rsidP="00DA2D95">
      <w:pPr>
        <w:pStyle w:val="Nagwek1"/>
      </w:pPr>
      <w:r w:rsidRPr="00CF1AD9">
        <w:t>Wymagania dotycz</w:t>
      </w:r>
      <w:r w:rsidRPr="00CF1AD9">
        <w:rPr>
          <w:rFonts w:eastAsia="TimesNewRoman" w:cs="TimesNewRoman" w:hint="eastAsia"/>
        </w:rPr>
        <w:t>ą</w:t>
      </w:r>
      <w:r w:rsidRPr="00CF1AD9">
        <w:t>ce wadium</w:t>
      </w:r>
      <w:bookmarkEnd w:id="30"/>
    </w:p>
    <w:p w14:paraId="482E4335" w14:textId="77777777" w:rsidR="008F1B65" w:rsidRDefault="00B407EE" w:rsidP="0048095C">
      <w:pPr>
        <w:pStyle w:val="Nagwek2"/>
        <w:numPr>
          <w:ilvl w:val="0"/>
          <w:numId w:val="0"/>
        </w:numPr>
        <w:ind w:left="680"/>
      </w:pPr>
      <w:r>
        <w:t>W postępowaniu nie jest przewidziane składanie wadium.</w:t>
      </w:r>
    </w:p>
    <w:p w14:paraId="31D51E59" w14:textId="77777777" w:rsidR="008D48A7" w:rsidRPr="00876900" w:rsidRDefault="008D48A7" w:rsidP="00DA2D95">
      <w:pPr>
        <w:pStyle w:val="Nagwek1"/>
      </w:pPr>
      <w:bookmarkStart w:id="35" w:name="_Toc258314251"/>
      <w:r w:rsidRPr="004A65BB">
        <w:t>Termin zwi</w:t>
      </w:r>
      <w:r w:rsidRPr="004A65BB">
        <w:rPr>
          <w:rFonts w:eastAsia="TimesNewRoman" w:cs="TimesNewRoman" w:hint="eastAsia"/>
        </w:rPr>
        <w:t>ą</w:t>
      </w:r>
      <w:r w:rsidRPr="004A65BB">
        <w:t>zania ofert</w:t>
      </w:r>
      <w:r w:rsidRPr="004A65BB">
        <w:rPr>
          <w:rFonts w:eastAsia="TimesNewRoman" w:cs="TimesNewRoman" w:hint="eastAsia"/>
        </w:rPr>
        <w:t>ą</w:t>
      </w:r>
      <w:bookmarkEnd w:id="35"/>
    </w:p>
    <w:p w14:paraId="57FA0ADB" w14:textId="61E8BEB0" w:rsidR="008D48A7" w:rsidRPr="00F321F0" w:rsidRDefault="008D48A7" w:rsidP="0048095C">
      <w:pPr>
        <w:pStyle w:val="Nagwek2"/>
      </w:pPr>
      <w:r>
        <w:t xml:space="preserve">Wykonawca pozostaje związany </w:t>
      </w:r>
      <w:r w:rsidRPr="00535F81">
        <w:t xml:space="preserve">ofertą </w:t>
      </w:r>
      <w:r w:rsidR="00247C72" w:rsidRPr="00535F81">
        <w:t xml:space="preserve">do </w:t>
      </w:r>
      <w:r w:rsidR="00247C72" w:rsidRPr="00F321F0">
        <w:t xml:space="preserve">dnia </w:t>
      </w:r>
      <w:r w:rsidR="009A65A6" w:rsidRPr="00F321F0">
        <w:rPr>
          <w:b/>
          <w:bCs w:val="0"/>
        </w:rPr>
        <w:t>0</w:t>
      </w:r>
      <w:r w:rsidR="00C43D62">
        <w:rPr>
          <w:b/>
          <w:bCs w:val="0"/>
        </w:rPr>
        <w:t>5</w:t>
      </w:r>
      <w:r w:rsidR="00A31010" w:rsidRPr="00F321F0">
        <w:rPr>
          <w:b/>
          <w:bCs w:val="0"/>
        </w:rPr>
        <w:t xml:space="preserve"> listopada </w:t>
      </w:r>
      <w:r w:rsidR="00053CED" w:rsidRPr="00F321F0">
        <w:rPr>
          <w:b/>
          <w:bCs w:val="0"/>
        </w:rPr>
        <w:t>2024 r.</w:t>
      </w:r>
    </w:p>
    <w:p w14:paraId="2E7F5B30" w14:textId="77777777" w:rsidR="008D48A7" w:rsidRDefault="008D48A7" w:rsidP="0048095C">
      <w:pPr>
        <w:pStyle w:val="Nagwek2"/>
      </w:pPr>
      <w:r w:rsidRPr="00F321F0">
        <w:t>Bieg terminu związania ofertą rozpoczyna się wraz z upływem</w:t>
      </w:r>
      <w:r>
        <w:t xml:space="preserve"> terminu składania ofert.</w:t>
      </w:r>
    </w:p>
    <w:p w14:paraId="53A2BBD7" w14:textId="23C93016" w:rsidR="00BF579F" w:rsidRDefault="00BF579F" w:rsidP="0048095C">
      <w:pPr>
        <w:pStyle w:val="Nagwek2"/>
      </w:pPr>
      <w:r w:rsidRPr="00BF579F">
        <w:t>W przypadku</w:t>
      </w:r>
      <w:r w:rsidR="00247C72">
        <w:t xml:space="preserve">, </w:t>
      </w:r>
      <w:r w:rsidR="00247C72" w:rsidRPr="00247C72">
        <w:t>gdy wybór najkorzystniejszej oferty nie nastąpi przed upływem terminu związania ofertą, Zamawiający przed upływem tego terminu zwróci się jednokrotnie do Wykonawców o wyrażenie zgody na przedłużenie terminu związania ofertą o wskazywany przez niego okres, nie dłuższy niż</w:t>
      </w:r>
      <w:r w:rsidRPr="00BF579F">
        <w:t xml:space="preserve"> </w:t>
      </w:r>
      <w:r w:rsidR="00247C72">
        <w:t xml:space="preserve">30 dni. </w:t>
      </w:r>
    </w:p>
    <w:p w14:paraId="250D13E7" w14:textId="77777777" w:rsidR="008D48A7" w:rsidRPr="00876900" w:rsidRDefault="008D48A7" w:rsidP="00DA2D95">
      <w:pPr>
        <w:pStyle w:val="Nagwek1"/>
      </w:pPr>
      <w:bookmarkStart w:id="36" w:name="_Toc258314252"/>
      <w:r w:rsidRPr="008872CB">
        <w:t>Opis sposobu przygotowywania ofert</w:t>
      </w:r>
      <w:bookmarkEnd w:id="36"/>
    </w:p>
    <w:p w14:paraId="01C154DF" w14:textId="098A97CB" w:rsidR="008D48A7" w:rsidRDefault="008D48A7" w:rsidP="0048095C">
      <w:pPr>
        <w:pStyle w:val="Nagwek2"/>
      </w:pPr>
      <w:r>
        <w:t>Wykonawca może złożyć tylko jedną ofertę</w:t>
      </w:r>
      <w:r w:rsidR="0048095C">
        <w:t xml:space="preserve"> </w:t>
      </w:r>
      <w:r w:rsidR="0048095C">
        <w:rPr>
          <w:i/>
        </w:rPr>
        <w:t>wg Załącznika Nr 1 do SWZ</w:t>
      </w:r>
      <w:r>
        <w:t>.</w:t>
      </w:r>
    </w:p>
    <w:p w14:paraId="70E19B37" w14:textId="77777777" w:rsidR="008D48A7" w:rsidRPr="009B6086" w:rsidRDefault="008D48A7" w:rsidP="0048095C">
      <w:pPr>
        <w:pStyle w:val="Nagwek2"/>
      </w:pPr>
      <w:r>
        <w:lastRenderedPageBreak/>
        <w:t>Tre</w:t>
      </w:r>
      <w:r>
        <w:rPr>
          <w:rFonts w:ascii="TimesNewRoman" w:eastAsia="TimesNewRoman" w:cs="TimesNewRoman" w:hint="eastAsia"/>
        </w:rPr>
        <w:t>ść</w:t>
      </w:r>
      <w:r>
        <w:rPr>
          <w:rFonts w:ascii="TimesNewRoman" w:eastAsia="TimesNewRoman" w:cs="TimesNewRoman"/>
        </w:rPr>
        <w:t xml:space="preserve"> </w:t>
      </w:r>
      <w:r w:rsidR="000E737C" w:rsidRPr="000E737C">
        <w:t>oferty musi być zgodna z wymaganiami Zamawiającego określonymi w niniejszej</w:t>
      </w:r>
      <w:r>
        <w:t xml:space="preserve"> </w:t>
      </w:r>
      <w:r w:rsidR="00713E16">
        <w:rPr>
          <w:lang w:val="pl-PL"/>
        </w:rPr>
        <w:t>SWZ</w:t>
      </w:r>
      <w:r>
        <w:t>.</w:t>
      </w:r>
    </w:p>
    <w:p w14:paraId="1BB3BF42" w14:textId="77777777" w:rsidR="0048095C" w:rsidRDefault="0048095C" w:rsidP="0048095C">
      <w:pPr>
        <w:pStyle w:val="Nagwek2"/>
      </w:pPr>
      <w:bookmarkStart w:id="37" w:name="_Hlk37866068"/>
      <w:r>
        <w:t>Do oferty Wykonawca zobowiązany jest dołączyć:</w:t>
      </w:r>
    </w:p>
    <w:p w14:paraId="59BCFFB2" w14:textId="77777777" w:rsidR="0048095C" w:rsidRDefault="0048095C" w:rsidP="0048095C">
      <w:pPr>
        <w:pStyle w:val="Nagwek2"/>
        <w:numPr>
          <w:ilvl w:val="0"/>
          <w:numId w:val="29"/>
        </w:numPr>
        <w:rPr>
          <w:i/>
        </w:rPr>
      </w:pPr>
      <w:r>
        <w:t xml:space="preserve">Oświadczenie o niepodleganiu wykluczeniu oraz spełnianiu warunków udziału </w:t>
      </w:r>
      <w:r>
        <w:br/>
        <w:t xml:space="preserve">w postępowaniu – </w:t>
      </w:r>
      <w:r>
        <w:rPr>
          <w:i/>
        </w:rPr>
        <w:t>wg Załącznika Nr 2 do SWZ,</w:t>
      </w:r>
    </w:p>
    <w:p w14:paraId="42AA3CC3" w14:textId="77777777" w:rsidR="0048095C" w:rsidRDefault="0048095C" w:rsidP="0048095C">
      <w:pPr>
        <w:numPr>
          <w:ilvl w:val="0"/>
          <w:numId w:val="29"/>
        </w:numPr>
        <w:rPr>
          <w:bCs/>
          <w:iCs/>
          <w:color w:val="000000"/>
          <w:lang w:eastAsia="x-none"/>
        </w:rPr>
      </w:pPr>
      <w:r>
        <w:rPr>
          <w:bCs/>
          <w:iCs/>
          <w:color w:val="000000"/>
          <w:lang w:eastAsia="x-none"/>
        </w:rPr>
        <w:t xml:space="preserve">Zobowiązanie podmiotu udostępniającego zasoby – </w:t>
      </w:r>
      <w:r>
        <w:rPr>
          <w:bCs/>
          <w:i/>
          <w:color w:val="000000"/>
          <w:lang w:eastAsia="x-none"/>
        </w:rPr>
        <w:t>wg Załącznika Nr 3 do SWZ</w:t>
      </w:r>
      <w:r>
        <w:rPr>
          <w:bCs/>
          <w:iCs/>
          <w:color w:val="000000"/>
          <w:lang w:eastAsia="x-none"/>
        </w:rPr>
        <w:t xml:space="preserve"> </w:t>
      </w:r>
      <w:r>
        <w:rPr>
          <w:bCs/>
          <w:i/>
          <w:color w:val="000000"/>
          <w:lang w:eastAsia="x-none"/>
        </w:rPr>
        <w:t>(jeżeli dotyczy)</w:t>
      </w:r>
      <w:r>
        <w:rPr>
          <w:bCs/>
          <w:iCs/>
          <w:color w:val="000000"/>
          <w:lang w:eastAsia="x-none"/>
        </w:rPr>
        <w:t>,</w:t>
      </w:r>
    </w:p>
    <w:p w14:paraId="17E9CA4D" w14:textId="77777777" w:rsidR="0048095C" w:rsidRDefault="0048095C" w:rsidP="0048095C">
      <w:pPr>
        <w:pStyle w:val="Nagwek2"/>
        <w:numPr>
          <w:ilvl w:val="0"/>
          <w:numId w:val="29"/>
        </w:numPr>
      </w:pPr>
      <w:r>
        <w:t xml:space="preserve">Oświadczenie podmiotu udostępniającego zasoby </w:t>
      </w:r>
      <w:r>
        <w:rPr>
          <w:i/>
        </w:rPr>
        <w:t>– wg Załącznika Nr 4 do SWZ (jeżeli dotyczy),</w:t>
      </w:r>
    </w:p>
    <w:p w14:paraId="7F02AE0E" w14:textId="77777777" w:rsidR="0048095C" w:rsidRDefault="0048095C" w:rsidP="0048095C">
      <w:pPr>
        <w:pStyle w:val="Nagwek2"/>
        <w:numPr>
          <w:ilvl w:val="0"/>
          <w:numId w:val="29"/>
        </w:numPr>
      </w:pPr>
      <w:r>
        <w:t>w przypadku Wykonawców ubiegających się wspólnie o udzielenie zamówienia publicznego:</w:t>
      </w:r>
    </w:p>
    <w:p w14:paraId="24DC573C" w14:textId="77777777" w:rsidR="0048095C" w:rsidRDefault="0048095C" w:rsidP="001E32A9">
      <w:pPr>
        <w:pStyle w:val="Nagwek2"/>
        <w:numPr>
          <w:ilvl w:val="2"/>
          <w:numId w:val="30"/>
        </w:numPr>
        <w:ind w:left="1843"/>
      </w:pPr>
      <w:r>
        <w:t>pełnomocnictwo do reprezentowania ich w niniejszym postępowaniu – wg zasad określonych w pkt 12.1. i 12.2.,</w:t>
      </w:r>
    </w:p>
    <w:p w14:paraId="340B4DEC" w14:textId="77777777" w:rsidR="0048095C" w:rsidRDefault="0048095C" w:rsidP="001E32A9">
      <w:pPr>
        <w:pStyle w:val="Nagwek2"/>
        <w:numPr>
          <w:ilvl w:val="2"/>
          <w:numId w:val="30"/>
        </w:numPr>
        <w:ind w:left="1843"/>
      </w:pPr>
      <w:r>
        <w:t>dokumenty określone w pkt 12.3.,</w:t>
      </w:r>
    </w:p>
    <w:p w14:paraId="590F8998" w14:textId="1CDF9B2C" w:rsidR="0048095C" w:rsidRDefault="0048095C" w:rsidP="0048095C">
      <w:pPr>
        <w:pStyle w:val="Nagwek2"/>
        <w:numPr>
          <w:ilvl w:val="0"/>
          <w:numId w:val="29"/>
        </w:numPr>
      </w:pPr>
      <w:r>
        <w:t>pełnomocnictwo do podpisywania oferty, dokumentów, oświadczeń woli jeśli umocowanie dla osób podpisujących ofertę nie wynika z dokumentów rejestrowych – wg zasad określonych w pkt 17.7 lit. d.</w:t>
      </w:r>
    </w:p>
    <w:p w14:paraId="1A0C93A2" w14:textId="24EDFCFF" w:rsidR="009B6086" w:rsidRPr="009B6086" w:rsidRDefault="009B6086" w:rsidP="0048095C">
      <w:pPr>
        <w:pStyle w:val="Nagwek2"/>
      </w:pPr>
      <w:r w:rsidRPr="00E44CEF">
        <w:t xml:space="preserve">Oferta </w:t>
      </w:r>
      <w:r w:rsidR="000E737C" w:rsidRPr="000E737C">
        <w:t>oraz pozostałe oświadczenia i dokumenty, dla których Zamawiający określił wzory w formie formularzy, powinny być sporządzone zgodnie z tymi</w:t>
      </w:r>
      <w:r w:rsidRPr="00E44CEF">
        <w:t xml:space="preserve"> wzorami</w:t>
      </w:r>
      <w:bookmarkEnd w:id="37"/>
      <w:r>
        <w:rPr>
          <w:lang w:val="pl-PL"/>
        </w:rPr>
        <w:t>.</w:t>
      </w:r>
    </w:p>
    <w:p w14:paraId="6F8861A0" w14:textId="77777777" w:rsidR="009B6086" w:rsidRDefault="009B6086" w:rsidP="0048095C">
      <w:pPr>
        <w:pStyle w:val="Nagwek2"/>
      </w:pPr>
      <w:bookmarkStart w:id="38" w:name="_Hlk37839542"/>
      <w:bookmarkStart w:id="39" w:name="_Hlk37866106"/>
      <w:r w:rsidRPr="00E44CEF">
        <w:t>Ofert</w:t>
      </w:r>
      <w:r w:rsidR="000E737C">
        <w:t xml:space="preserve">a </w:t>
      </w:r>
      <w:r w:rsidR="000E737C" w:rsidRPr="000E737C">
        <w:t>wraz ze stanowiącymi jej integralną część załącznikami musi być sporządzona w języku polskim i złożona pod rygorem nieważności w formie elektronicznej lub w postaci elektronicznej, za pośrednictwem Platformy oraz podpisana kwalifikowanym podpisem elektronicznym, podpisem zaufanym lub podpisem osobistym</w:t>
      </w:r>
      <w:r w:rsidRPr="00E44CEF">
        <w:t>.</w:t>
      </w:r>
      <w:bookmarkEnd w:id="38"/>
      <w:bookmarkEnd w:id="39"/>
    </w:p>
    <w:p w14:paraId="5E1624AB" w14:textId="10C07066" w:rsidR="009B6086" w:rsidRPr="009B6086" w:rsidRDefault="009B6086" w:rsidP="0048095C">
      <w:pPr>
        <w:pStyle w:val="Nagwek2"/>
      </w:pPr>
      <w:bookmarkStart w:id="40" w:name="_Hlk37939197"/>
      <w:r w:rsidRPr="00E44CEF">
        <w:t xml:space="preserve">Zamawiający </w:t>
      </w:r>
      <w:r w:rsidR="000E737C" w:rsidRPr="000E737C">
        <w:t>informuje, iż zgodnie z art. 18 ust. 3 ustawy Pzp, nie ujawnia się informacji stanowiących tajemnicę przedsiębiorstwa, w rozumieniu przepisów ustawy z dnia 16 kwietnia 1993 r. o zwalczaniu nieuczciwej konkurencji (Dz. U. z 202</w:t>
      </w:r>
      <w:r w:rsidR="0048095C">
        <w:t>2</w:t>
      </w:r>
      <w:r w:rsidR="000E737C" w:rsidRPr="000E737C">
        <w:t xml:space="preserve"> r. poz. 1</w:t>
      </w:r>
      <w:r w:rsidR="0048095C">
        <w:t>233 ze zm.</w:t>
      </w:r>
      <w:r w:rsidR="000E737C" w:rsidRPr="000E737C">
        <w:t>), zwanej dalej „ustawą o zwalczaniu nieuczciwej konkurencji” jeżeli</w:t>
      </w:r>
      <w:r w:rsidRPr="00E44CEF">
        <w:t xml:space="preserve"> Wykonawca</w:t>
      </w:r>
      <w:bookmarkEnd w:id="40"/>
      <w:r>
        <w:rPr>
          <w:lang w:val="pl-PL"/>
        </w:rPr>
        <w:t>:</w:t>
      </w:r>
    </w:p>
    <w:p w14:paraId="1289A38B" w14:textId="77777777" w:rsidR="009B6086" w:rsidRPr="009B6086" w:rsidRDefault="000E737C" w:rsidP="0048095C">
      <w:pPr>
        <w:pStyle w:val="Nagwek2"/>
        <w:numPr>
          <w:ilvl w:val="0"/>
          <w:numId w:val="8"/>
        </w:numPr>
      </w:pPr>
      <w:r>
        <w:rPr>
          <w:lang w:val="pl-PL"/>
        </w:rPr>
        <w:t xml:space="preserve">wraz </w:t>
      </w:r>
      <w:r w:rsidRPr="000E737C">
        <w:t>z przekazaniem takich informacji, zastrzegł, że nie mogą być one</w:t>
      </w:r>
      <w:r w:rsidR="009B6086" w:rsidRPr="00E44CEF">
        <w:t xml:space="preserve"> udostępniane</w:t>
      </w:r>
      <w:r w:rsidR="009B6086">
        <w:rPr>
          <w:lang w:val="pl-PL"/>
        </w:rPr>
        <w:t>;</w:t>
      </w:r>
    </w:p>
    <w:p w14:paraId="4553C2CB" w14:textId="77777777" w:rsidR="009B6086" w:rsidRDefault="009B6086" w:rsidP="0048095C">
      <w:pPr>
        <w:pStyle w:val="Nagwek2"/>
        <w:numPr>
          <w:ilvl w:val="0"/>
          <w:numId w:val="8"/>
        </w:numPr>
      </w:pPr>
      <w:r w:rsidRPr="00E44CEF">
        <w:t>wykazał</w:t>
      </w:r>
      <w:r w:rsidR="000E737C">
        <w:rPr>
          <w:lang w:val="pl-PL"/>
        </w:rPr>
        <w:t>,</w:t>
      </w:r>
      <w:r w:rsidRPr="00E44CEF">
        <w:t xml:space="preserve"> </w:t>
      </w:r>
      <w:r w:rsidR="000E737C" w:rsidRPr="000E737C">
        <w:t xml:space="preserve">załączając stosowne </w:t>
      </w:r>
      <w:r w:rsidR="000E737C">
        <w:rPr>
          <w:lang w:val="pl-PL"/>
        </w:rPr>
        <w:t>uzasadnienie</w:t>
      </w:r>
      <w:r w:rsidR="000E737C" w:rsidRPr="000E737C">
        <w:t>, iż zastrzeżone informacje stanowią tajemnicę</w:t>
      </w:r>
      <w:r w:rsidRPr="00E44CEF">
        <w:t xml:space="preserve"> przedsiębiorstwa</w:t>
      </w:r>
      <w:r>
        <w:rPr>
          <w:lang w:val="pl-PL"/>
        </w:rPr>
        <w:t>.</w:t>
      </w:r>
      <w:bookmarkStart w:id="41" w:name="_Hlk37939296"/>
    </w:p>
    <w:p w14:paraId="3964C189" w14:textId="77777777" w:rsidR="009B6086" w:rsidRPr="00E44CEF" w:rsidRDefault="009B6086" w:rsidP="0048095C">
      <w:pPr>
        <w:pStyle w:val="Nagwek2"/>
        <w:numPr>
          <w:ilvl w:val="0"/>
          <w:numId w:val="0"/>
        </w:numPr>
        <w:ind w:left="680"/>
      </w:pPr>
      <w:r w:rsidRPr="00E44CEF">
        <w:t>Zaleca się, aby uzasadnienie o którym mowa powyżej było sformułowane w sposób umożliwiający jego udostępnienie pozostałym uczestnikom postępowania.</w:t>
      </w:r>
    </w:p>
    <w:p w14:paraId="69616BCD" w14:textId="77777777" w:rsidR="009B6086" w:rsidRDefault="009B6086" w:rsidP="0048095C">
      <w:pPr>
        <w:pStyle w:val="Nagwek2"/>
        <w:numPr>
          <w:ilvl w:val="0"/>
          <w:numId w:val="0"/>
        </w:numPr>
        <w:ind w:left="680"/>
      </w:pPr>
      <w:bookmarkStart w:id="42" w:name="_Hlk38143710"/>
      <w:r w:rsidRPr="00E44CEF">
        <w:t xml:space="preserve">Wykonawca nie może zastrzec informacji, o których mowa w art. </w:t>
      </w:r>
      <w:r w:rsidR="000E737C" w:rsidRPr="000E737C">
        <w:t>222 ust. 5</w:t>
      </w:r>
      <w:r w:rsidRPr="00E44CEF">
        <w:t xml:space="preserve"> ustawy Pzp</w:t>
      </w:r>
      <w:bookmarkEnd w:id="41"/>
      <w:bookmarkEnd w:id="42"/>
      <w:r w:rsidRPr="00E44CEF">
        <w:t>.</w:t>
      </w:r>
    </w:p>
    <w:p w14:paraId="597178CE" w14:textId="77777777" w:rsidR="008D48A7" w:rsidRPr="006E2613" w:rsidRDefault="006E2613" w:rsidP="0048095C">
      <w:pPr>
        <w:pStyle w:val="Nagwek2"/>
      </w:pPr>
      <w:bookmarkStart w:id="43" w:name="_Hlk37928068"/>
      <w:r w:rsidRPr="00E44CEF">
        <w:t xml:space="preserve">Opis </w:t>
      </w:r>
      <w:r w:rsidR="00793568" w:rsidRPr="00793568">
        <w:t>sposobu przygotowania oferty składanej w formie elektronicznej lub w postaci</w:t>
      </w:r>
      <w:r w:rsidRPr="00E44CEF">
        <w:t xml:space="preserve"> elektronicznej</w:t>
      </w:r>
      <w:bookmarkEnd w:id="43"/>
      <w:r w:rsidRPr="00793568">
        <w:rPr>
          <w:lang w:val="pl-PL"/>
        </w:rPr>
        <w:t>:</w:t>
      </w:r>
    </w:p>
    <w:p w14:paraId="71344ECD" w14:textId="77777777" w:rsidR="006E2613" w:rsidRPr="006E2613" w:rsidRDefault="006E2613" w:rsidP="0048095C">
      <w:pPr>
        <w:pStyle w:val="Nagwek2"/>
        <w:numPr>
          <w:ilvl w:val="0"/>
          <w:numId w:val="9"/>
        </w:numPr>
      </w:pPr>
      <w:bookmarkStart w:id="44" w:name="_Hlk37866429"/>
      <w:r w:rsidRPr="00E44CEF">
        <w:t>Wykonawca, chcąc przystąpić do udziału w postępowaniu, loguje się na Platformie, w menu ”Ogłoszenia” wyszukuje niniejsze postępowanie, otwiera je klikając w jego temat, a następnie korzysta z funkcji ”</w:t>
      </w:r>
      <w:r w:rsidRPr="001B12DB">
        <w:rPr>
          <w:b/>
          <w:i/>
        </w:rPr>
        <w:t>Zgłoś udział w postępowaniu</w:t>
      </w:r>
      <w:r w:rsidRPr="00E44CEF">
        <w:t>”</w:t>
      </w:r>
      <w:bookmarkEnd w:id="44"/>
      <w:r w:rsidR="00793568">
        <w:rPr>
          <w:lang w:val="pl-PL"/>
        </w:rPr>
        <w:t xml:space="preserve"> na karcie Informacje ogólne”</w:t>
      </w:r>
      <w:r>
        <w:rPr>
          <w:lang w:val="pl-PL"/>
        </w:rPr>
        <w:t>;</w:t>
      </w:r>
      <w:bookmarkStart w:id="45" w:name="_Hlk37866441"/>
    </w:p>
    <w:p w14:paraId="7EBFF1C0" w14:textId="77777777" w:rsidR="006E2613" w:rsidRPr="006E2613" w:rsidRDefault="006E2613" w:rsidP="0048095C">
      <w:pPr>
        <w:pStyle w:val="Nagwek2"/>
        <w:numPr>
          <w:ilvl w:val="0"/>
          <w:numId w:val="9"/>
        </w:numPr>
      </w:pPr>
      <w:r w:rsidRPr="006E2613">
        <w:rPr>
          <w:rFonts w:eastAsia="Calibri"/>
        </w:rPr>
        <w:t xml:space="preserve">w przypadku, </w:t>
      </w:r>
      <w:bookmarkStart w:id="46" w:name="_Hlk37939646"/>
      <w:bookmarkStart w:id="47" w:name="_Hlk37866474"/>
      <w:bookmarkEnd w:id="45"/>
      <w:r w:rsidR="001B12DB" w:rsidRPr="001B12DB">
        <w:rPr>
          <w:rFonts w:eastAsia="Calibri"/>
        </w:rPr>
        <w:t>gdy Wykonawca nie posiada konta na Platformie, należy skorzystać z funkcji ”</w:t>
      </w:r>
      <w:r w:rsidR="001B12DB" w:rsidRPr="001B12DB">
        <w:rPr>
          <w:rFonts w:eastAsia="Calibri"/>
          <w:b/>
          <w:i/>
        </w:rPr>
        <w:t>Zarejestruj</w:t>
      </w:r>
      <w:r w:rsidR="001B12DB" w:rsidRPr="001B12DB">
        <w:rPr>
          <w:rFonts w:eastAsia="Calibri"/>
        </w:rPr>
        <w:t xml:space="preserve">”. Po wypełnieniu Formularza rejestracyjnego Wykonawca </w:t>
      </w:r>
      <w:r w:rsidR="001B12DB" w:rsidRPr="001B12DB">
        <w:rPr>
          <w:rFonts w:eastAsia="Calibri"/>
        </w:rPr>
        <w:lastRenderedPageBreak/>
        <w:t>otrzyma wiadomość e-mail na zdefiniowany adres poczty elektronicznej, z opcją aktywacji konta. Aktywacja konta jest konieczna do zakończenia procesu rejestracji i umożliwia zalogowanie się na Platformie</w:t>
      </w:r>
      <w:r>
        <w:rPr>
          <w:rFonts w:eastAsia="Calibri"/>
          <w:lang w:val="pl-PL"/>
        </w:rPr>
        <w:t>;</w:t>
      </w:r>
    </w:p>
    <w:p w14:paraId="24AA4684" w14:textId="77777777" w:rsidR="006E2613" w:rsidRPr="006E2613" w:rsidRDefault="006E2613" w:rsidP="0048095C">
      <w:pPr>
        <w:pStyle w:val="Nagwek2"/>
        <w:numPr>
          <w:ilvl w:val="0"/>
          <w:numId w:val="9"/>
        </w:numPr>
      </w:pPr>
      <w:r w:rsidRPr="006E2613">
        <w:rPr>
          <w:rFonts w:eastAsia="Calibri"/>
        </w:rPr>
        <w:t xml:space="preserve">oferta </w:t>
      </w:r>
      <w:bookmarkEnd w:id="46"/>
      <w:r w:rsidR="001B12DB" w:rsidRPr="001B12DB">
        <w:rPr>
          <w:rFonts w:eastAsia="Calibri"/>
        </w:rPr>
        <w:t>wraz ze stanowiącymi jej integralną część załącznikami, powinna być podpisana ważnym kwalifikowanym podpisem elektronicznym, podpisem zaufanym lub podpisem osobistym, przez osobę (osoby) uprawnione do reprezentowania Wykonawcy, zgodnie z formą reprezentacji określoną w dokumentach rejestrowych, a następnie przesłana Zamawiającemu za pośrednictwem Platformy, poprzez dodanie dokumentów na karcie ”Oferta/Załączniki”, za pomocą opcji ”</w:t>
      </w:r>
      <w:r w:rsidR="001B12DB" w:rsidRPr="001B12DB">
        <w:rPr>
          <w:rFonts w:eastAsia="Calibri"/>
          <w:b/>
          <w:i/>
        </w:rPr>
        <w:t>Załącz plik</w:t>
      </w:r>
      <w:r w:rsidR="001B12DB" w:rsidRPr="001B12DB">
        <w:rPr>
          <w:rFonts w:eastAsia="Calibri"/>
        </w:rPr>
        <w:t>” i użycie przycisku ”</w:t>
      </w:r>
      <w:r w:rsidR="001B12DB" w:rsidRPr="001B12DB">
        <w:rPr>
          <w:rFonts w:eastAsia="Calibri"/>
          <w:b/>
          <w:i/>
        </w:rPr>
        <w:t>Załącz</w:t>
      </w:r>
      <w:r w:rsidR="001B12DB" w:rsidRPr="001B12DB">
        <w:rPr>
          <w:rFonts w:eastAsia="Calibri"/>
        </w:rPr>
        <w:t>”</w:t>
      </w:r>
      <w:r w:rsidRPr="006E2613">
        <w:rPr>
          <w:rFonts w:eastAsia="Calibri"/>
        </w:rPr>
        <w:t>;</w:t>
      </w:r>
      <w:bookmarkStart w:id="48" w:name="_Hlk37939678"/>
    </w:p>
    <w:p w14:paraId="336001DB" w14:textId="77777777" w:rsidR="006E2613" w:rsidRPr="001B12DB" w:rsidRDefault="006E2613" w:rsidP="0048095C">
      <w:pPr>
        <w:pStyle w:val="Nagwek2"/>
        <w:numPr>
          <w:ilvl w:val="0"/>
          <w:numId w:val="9"/>
        </w:numPr>
      </w:pPr>
      <w:r w:rsidRPr="006E2613">
        <w:rPr>
          <w:rFonts w:eastAsia="Calibri"/>
        </w:rPr>
        <w:t xml:space="preserve">jeżeli </w:t>
      </w:r>
      <w:bookmarkEnd w:id="47"/>
      <w:bookmarkEnd w:id="48"/>
      <w:r w:rsidR="001B12DB" w:rsidRPr="001B12DB">
        <w:rPr>
          <w:rFonts w:eastAsia="Calibri"/>
        </w:rPr>
        <w:t>umocowanie dla osób podpisujących ofertę nie wynika z dokumentów rejestrowych, Wykonawca do oferty powinien dołączyć dokument pełnomocnictwa udzielonego przez osoby uprawnione i obejmujące swym zakresem umocowanie do złożenia oferty lub do złożenia oferty i podpisania umowy. Pełnomocnictwo powinno zostać złożone w formie elektronicznej lub w postaci elektronicznej opatrzonej podpisem zaufanym, lub podpisem osobistym albo w elektronicznej kopii dokumentu poświadczonej notarialnie za zgodność z oryginałem przy użyciu kwalifikowanego podpisu elektronicznego</w:t>
      </w:r>
      <w:r w:rsidRPr="006E2613">
        <w:rPr>
          <w:rFonts w:eastAsia="Calibri"/>
        </w:rPr>
        <w:t>;</w:t>
      </w:r>
      <w:bookmarkStart w:id="49" w:name="_Hlk37866559"/>
    </w:p>
    <w:p w14:paraId="0534087A" w14:textId="77777777" w:rsidR="006E2613" w:rsidRDefault="006E2613" w:rsidP="00811693">
      <w:pPr>
        <w:numPr>
          <w:ilvl w:val="0"/>
          <w:numId w:val="9"/>
        </w:numPr>
        <w:spacing w:before="120" w:after="60" w:line="259" w:lineRule="auto"/>
        <w:ind w:left="1037" w:hanging="357"/>
        <w:jc w:val="both"/>
        <w:outlineLvl w:val="1"/>
        <w:rPr>
          <w:rFonts w:eastAsia="Calibri"/>
          <w:bCs/>
          <w:iCs/>
          <w:lang w:eastAsia="x-none"/>
        </w:rPr>
      </w:pPr>
      <w:bookmarkStart w:id="50" w:name="_Hlk37940020"/>
      <w:bookmarkStart w:id="51" w:name="_Hlk37866628"/>
      <w:bookmarkEnd w:id="49"/>
      <w:r w:rsidRPr="006E2613">
        <w:rPr>
          <w:rFonts w:eastAsia="Calibri"/>
          <w:bCs/>
          <w:iCs/>
          <w:lang w:eastAsia="x-none"/>
        </w:rPr>
        <w:t xml:space="preserve">wszelkie </w:t>
      </w:r>
      <w:bookmarkEnd w:id="50"/>
      <w:r w:rsidR="001B12DB" w:rsidRPr="001B12DB">
        <w:rPr>
          <w:rFonts w:eastAsia="Calibri"/>
          <w:bCs/>
          <w:iCs/>
          <w:lang w:eastAsia="x-none"/>
        </w:rPr>
        <w:t>informacje stanowiące tajemnicę przedsiębiorstwa w rozumieniu ustawy o zwalczaniu nieuczciwej konkurencji, które Wykonawca chce zastrzec jako tajemnicę przedsiębiorstwa, powinny zostać przesłane za pośrednictwem Platformy, w osobnym pliku, na karcie ”Oferta/Załączniki”, w tabeli ”Część oferty stanowiąca tajemnicę przedsiębiorstwa”, za pomocą opcji ”</w:t>
      </w:r>
      <w:r w:rsidR="001B12DB" w:rsidRPr="001B12DB">
        <w:rPr>
          <w:rFonts w:eastAsia="Calibri"/>
          <w:b/>
          <w:i/>
          <w:lang w:eastAsia="x-none"/>
        </w:rPr>
        <w:t>Załącz plik</w:t>
      </w:r>
      <w:r w:rsidR="001B12DB" w:rsidRPr="001B12DB">
        <w:rPr>
          <w:rFonts w:eastAsia="Calibri"/>
          <w:bCs/>
          <w:iCs/>
          <w:lang w:eastAsia="x-none"/>
        </w:rPr>
        <w:t>” i użycie przycisku ”</w:t>
      </w:r>
      <w:r w:rsidR="001B12DB" w:rsidRPr="001B12DB">
        <w:rPr>
          <w:rFonts w:eastAsia="Calibri"/>
          <w:b/>
          <w:i/>
          <w:lang w:eastAsia="x-none"/>
        </w:rPr>
        <w:t>Załącz</w:t>
      </w:r>
      <w:r w:rsidR="001B12DB" w:rsidRPr="001B12DB">
        <w:rPr>
          <w:rFonts w:eastAsia="Calibri"/>
          <w:bCs/>
          <w:iCs/>
          <w:lang w:eastAsia="x-none"/>
        </w:rPr>
        <w:t>”</w:t>
      </w:r>
      <w:r w:rsidRPr="006E2613">
        <w:rPr>
          <w:rFonts w:eastAsia="Calibri"/>
          <w:bCs/>
          <w:iCs/>
          <w:lang w:eastAsia="x-none"/>
        </w:rPr>
        <w:t>;</w:t>
      </w:r>
      <w:bookmarkStart w:id="52" w:name="_Hlk37940112"/>
      <w:bookmarkEnd w:id="51"/>
    </w:p>
    <w:p w14:paraId="3835E299" w14:textId="77777777" w:rsidR="001B12DB" w:rsidRDefault="001B12DB" w:rsidP="00811693">
      <w:pPr>
        <w:numPr>
          <w:ilvl w:val="0"/>
          <w:numId w:val="9"/>
        </w:numPr>
        <w:spacing w:before="120" w:after="60" w:line="259" w:lineRule="auto"/>
        <w:ind w:left="1037" w:hanging="357"/>
        <w:jc w:val="both"/>
        <w:outlineLvl w:val="1"/>
        <w:rPr>
          <w:rFonts w:eastAsia="Calibri"/>
          <w:bCs/>
          <w:iCs/>
          <w:lang w:eastAsia="x-none"/>
        </w:rPr>
      </w:pPr>
      <w:r>
        <w:rPr>
          <w:rFonts w:eastAsia="Calibri"/>
          <w:bCs/>
          <w:iCs/>
          <w:lang w:eastAsia="x-none"/>
        </w:rPr>
        <w:t xml:space="preserve">potwierdzeniem </w:t>
      </w:r>
      <w:r w:rsidRPr="001B12DB">
        <w:rPr>
          <w:rFonts w:eastAsia="Calibri"/>
          <w:bCs/>
          <w:iCs/>
          <w:lang w:eastAsia="x-none"/>
        </w:rPr>
        <w:t>prawidłowo załączonego pliku jest automatyczne wygenerowanie przez Platformę komunikatu systemowego o treści ”Plik został poprawnie przesłany</w:t>
      </w:r>
      <w:r>
        <w:rPr>
          <w:rFonts w:eastAsia="Calibri"/>
          <w:bCs/>
          <w:iCs/>
          <w:lang w:eastAsia="x-none"/>
        </w:rPr>
        <w:t xml:space="preserve"> na platformę;</w:t>
      </w:r>
    </w:p>
    <w:p w14:paraId="0642DCDB" w14:textId="77777777" w:rsidR="001B12DB" w:rsidRDefault="001B12DB" w:rsidP="00811693">
      <w:pPr>
        <w:numPr>
          <w:ilvl w:val="0"/>
          <w:numId w:val="9"/>
        </w:numPr>
        <w:spacing w:before="120" w:after="60" w:line="259" w:lineRule="auto"/>
        <w:ind w:left="1037" w:hanging="357"/>
        <w:jc w:val="both"/>
        <w:outlineLvl w:val="1"/>
        <w:rPr>
          <w:rFonts w:eastAsia="Calibri"/>
          <w:bCs/>
          <w:iCs/>
          <w:lang w:eastAsia="x-none"/>
        </w:rPr>
      </w:pPr>
      <w:r w:rsidRPr="001B12DB">
        <w:rPr>
          <w:rFonts w:eastAsia="Calibri"/>
          <w:bCs/>
          <w:iCs/>
          <w:u w:val="single"/>
          <w:lang w:eastAsia="x-none"/>
        </w:rPr>
        <w:t>ostateczne złożenie oferty wraz z załącznikami Wykonawca musi potwierdzić klikając w przycisk ”</w:t>
      </w:r>
      <w:r w:rsidRPr="001B12DB">
        <w:rPr>
          <w:rFonts w:eastAsia="Calibri"/>
          <w:b/>
          <w:i/>
          <w:u w:val="single"/>
          <w:lang w:eastAsia="x-none"/>
        </w:rPr>
        <w:t>Złóż ofertę</w:t>
      </w:r>
      <w:r w:rsidRPr="001B12DB">
        <w:rPr>
          <w:rFonts w:eastAsia="Calibri"/>
          <w:bCs/>
          <w:iCs/>
          <w:u w:val="single"/>
          <w:lang w:eastAsia="x-none"/>
        </w:rPr>
        <w:t>”</w:t>
      </w:r>
      <w:r>
        <w:rPr>
          <w:rFonts w:eastAsia="Calibri"/>
          <w:bCs/>
          <w:iCs/>
          <w:lang w:eastAsia="x-none"/>
        </w:rPr>
        <w:t>;</w:t>
      </w:r>
    </w:p>
    <w:p w14:paraId="4E1F65CB" w14:textId="77777777" w:rsidR="006E2613" w:rsidRPr="00D50D88" w:rsidRDefault="001B12DB" w:rsidP="00811693">
      <w:pPr>
        <w:numPr>
          <w:ilvl w:val="0"/>
          <w:numId w:val="9"/>
        </w:numPr>
        <w:spacing w:before="120" w:after="60" w:line="259" w:lineRule="auto"/>
        <w:ind w:left="1037" w:hanging="357"/>
        <w:jc w:val="both"/>
        <w:outlineLvl w:val="1"/>
        <w:rPr>
          <w:rFonts w:eastAsia="Calibri"/>
          <w:bCs/>
          <w:iCs/>
          <w:lang w:eastAsia="x-none"/>
        </w:rPr>
      </w:pPr>
      <w:r>
        <w:rPr>
          <w:rFonts w:eastAsia="Calibri"/>
          <w:bCs/>
          <w:iCs/>
          <w:lang w:eastAsia="x-none"/>
        </w:rPr>
        <w:t xml:space="preserve">złożenie </w:t>
      </w:r>
      <w:r w:rsidRPr="001B12DB">
        <w:rPr>
          <w:rFonts w:eastAsia="Calibri"/>
          <w:bCs/>
          <w:iCs/>
          <w:lang w:eastAsia="x-none"/>
        </w:rPr>
        <w:t>oferty zostanie potwierdzone komunikatem systemowym z podaniem terminu jej złożenia oraz aktywowana zostanie dla Wykonawcy możliwość pobrania, w stosunku do każdego z przesłanych plików, automatycznie wystawionego przez Platformę dokumentu EPO (Elektroniczne Potwierdzenie Odbioru), będącego dowodem potwierdzającym fakt i czas dostarczenia Zamawiającemu pliku za pośrednictwem Platformy</w:t>
      </w:r>
      <w:r>
        <w:rPr>
          <w:rFonts w:eastAsia="Calibri"/>
          <w:bCs/>
          <w:iCs/>
          <w:lang w:eastAsia="x-none"/>
        </w:rPr>
        <w:t>.</w:t>
      </w:r>
      <w:bookmarkEnd w:id="52"/>
    </w:p>
    <w:p w14:paraId="25910B58" w14:textId="77777777" w:rsidR="00D50D88" w:rsidRPr="00D50D88" w:rsidRDefault="00D50D88" w:rsidP="0048095C">
      <w:pPr>
        <w:pStyle w:val="Nagwek2"/>
      </w:pPr>
      <w:bookmarkStart w:id="53" w:name="_Hlk37866756"/>
      <w:r>
        <w:t xml:space="preserve">Do upływu </w:t>
      </w:r>
      <w:r w:rsidRPr="00D50D88">
        <w:t>terminu składania ofert, Wykonawca, za pośrednictwem Platformy, może wycofać złożoną ofertę, używając opcji ”</w:t>
      </w:r>
      <w:r w:rsidRPr="00D50D88">
        <w:rPr>
          <w:b/>
          <w:i/>
        </w:rPr>
        <w:t>Wycofaj ofertę</w:t>
      </w:r>
      <w:r w:rsidRPr="00D50D88">
        <w:t>” (karta Oferta/Załączniki). Po wycofaniu oferty Wykonawca może usunąć załączone pliki, zaznaczając pozycje do usunięcia i klikając w przycisk ”</w:t>
      </w:r>
      <w:r w:rsidRPr="00D50D88">
        <w:rPr>
          <w:b/>
          <w:i/>
        </w:rPr>
        <w:t>Usuń zaznaczone</w:t>
      </w:r>
      <w:r w:rsidRPr="00D50D88">
        <w:t>”</w:t>
      </w:r>
      <w:r>
        <w:t>.</w:t>
      </w:r>
    </w:p>
    <w:p w14:paraId="486CE657" w14:textId="77777777" w:rsidR="00D50D88" w:rsidRDefault="00D50D88" w:rsidP="0048095C">
      <w:pPr>
        <w:pStyle w:val="Nagwek2"/>
      </w:pPr>
      <w:r>
        <w:t xml:space="preserve">Szczegółowa </w:t>
      </w:r>
      <w:r w:rsidRPr="00D50D88">
        <w:t>instrukcja korzystania z Platformy znajduje się na stronie internetowe</w:t>
      </w:r>
      <w:r>
        <w:t xml:space="preserve">j </w:t>
      </w:r>
      <w:hyperlink r:id="rId13" w:history="1">
        <w:r w:rsidRPr="006E2613">
          <w:rPr>
            <w:rFonts w:eastAsia="Calibri"/>
            <w:color w:val="0070C0"/>
            <w:u w:val="single"/>
            <w:lang w:eastAsia="en-US"/>
          </w:rPr>
          <w:t>https://e-ProPublico.pl/</w:t>
        </w:r>
      </w:hyperlink>
      <w:r>
        <w:t xml:space="preserve">, przycisk </w:t>
      </w:r>
      <w:r w:rsidRPr="00D50D88">
        <w:t>”</w:t>
      </w:r>
      <w:r w:rsidRPr="00D50D88">
        <w:rPr>
          <w:b/>
          <w:i/>
        </w:rPr>
        <w:t>Instrukcja Wykonawcy</w:t>
      </w:r>
      <w:r w:rsidRPr="00D50D88">
        <w:t>”</w:t>
      </w:r>
      <w:r>
        <w:t>.</w:t>
      </w:r>
    </w:p>
    <w:bookmarkEnd w:id="53"/>
    <w:p w14:paraId="14CD7A5D" w14:textId="77777777" w:rsidR="008C47F9" w:rsidRPr="00876900" w:rsidRDefault="00D50D88" w:rsidP="0048095C">
      <w:pPr>
        <w:pStyle w:val="Nagwek2"/>
      </w:pPr>
      <w:r w:rsidRPr="00D50D88">
        <w:t>Zamawiający nie przewiduje zwrotu kosztów udziału w postępowaniu</w:t>
      </w:r>
      <w:r>
        <w:rPr>
          <w:lang w:val="pl-PL"/>
        </w:rPr>
        <w:t>.</w:t>
      </w:r>
      <w:r w:rsidRPr="00D50D88">
        <w:t xml:space="preserve"> Wykonawca ponosi wszelkie koszty związane z przygotowaniem i złożeniem oferty</w:t>
      </w:r>
      <w:r w:rsidR="003D0409">
        <w:rPr>
          <w:lang w:val="pl-PL"/>
        </w:rPr>
        <w:t>.</w:t>
      </w:r>
    </w:p>
    <w:p w14:paraId="29DC04B3" w14:textId="77777777" w:rsidR="008D48A7" w:rsidRPr="00876900" w:rsidRDefault="008D48A7" w:rsidP="00DA2D95">
      <w:pPr>
        <w:pStyle w:val="Nagwek1"/>
      </w:pPr>
      <w:bookmarkStart w:id="54" w:name="_Toc258314253"/>
      <w:r w:rsidRPr="00CE099A">
        <w:lastRenderedPageBreak/>
        <w:t>Miejsce oraz termin składania i otwarcia ofert</w:t>
      </w:r>
      <w:bookmarkEnd w:id="54"/>
    </w:p>
    <w:p w14:paraId="78AD025E" w14:textId="40E386F7" w:rsidR="00B51D96" w:rsidRPr="00F321F0" w:rsidRDefault="006E2613" w:rsidP="0048095C">
      <w:pPr>
        <w:pStyle w:val="Nagwek2"/>
        <w:numPr>
          <w:ilvl w:val="0"/>
          <w:numId w:val="0"/>
        </w:numPr>
        <w:ind w:left="431"/>
      </w:pPr>
      <w:bookmarkStart w:id="55" w:name="_Hlk37940485"/>
      <w:bookmarkStart w:id="56" w:name="_Hlk37857777"/>
      <w:r w:rsidRPr="00E44CEF">
        <w:t>Ofertę</w:t>
      </w:r>
      <w:r w:rsidR="00BE5528">
        <w:t xml:space="preserve">, </w:t>
      </w:r>
      <w:r w:rsidR="00BE5528" w:rsidRPr="00BE5528">
        <w:t xml:space="preserve">wraz z załącznikami, należy </w:t>
      </w:r>
      <w:r w:rsidR="00BE5528" w:rsidRPr="00535F81">
        <w:t xml:space="preserve">złożyć za </w:t>
      </w:r>
      <w:r w:rsidR="00BE5528" w:rsidRPr="00F321F0">
        <w:t>pośrednictwem Platformy w terminie do dnia</w:t>
      </w:r>
      <w:r w:rsidRPr="00F321F0">
        <w:t xml:space="preserve"> </w:t>
      </w:r>
      <w:r w:rsidR="009A65A6" w:rsidRPr="00F321F0">
        <w:rPr>
          <w:b/>
        </w:rPr>
        <w:t>0</w:t>
      </w:r>
      <w:r w:rsidR="00C43D62">
        <w:rPr>
          <w:b/>
        </w:rPr>
        <w:t>7</w:t>
      </w:r>
      <w:r w:rsidR="00A31010" w:rsidRPr="00F321F0">
        <w:rPr>
          <w:b/>
        </w:rPr>
        <w:t xml:space="preserve"> października </w:t>
      </w:r>
      <w:r w:rsidR="00053CED" w:rsidRPr="00F321F0">
        <w:rPr>
          <w:b/>
        </w:rPr>
        <w:t>2024 r.</w:t>
      </w:r>
      <w:r w:rsidRPr="00F321F0">
        <w:t xml:space="preserve"> do godz. </w:t>
      </w:r>
      <w:bookmarkEnd w:id="55"/>
      <w:bookmarkEnd w:id="56"/>
      <w:r w:rsidR="00053CED" w:rsidRPr="00F321F0">
        <w:rPr>
          <w:b/>
        </w:rPr>
        <w:t>08:00</w:t>
      </w:r>
      <w:r w:rsidR="008D48A7" w:rsidRPr="00F321F0">
        <w:t>.</w:t>
      </w:r>
    </w:p>
    <w:p w14:paraId="2040CAF5" w14:textId="77777777" w:rsidR="00BE5528" w:rsidRPr="00F321F0" w:rsidRDefault="00BE5528" w:rsidP="00DA2D95">
      <w:pPr>
        <w:pStyle w:val="Nagwek1"/>
      </w:pPr>
      <w:bookmarkStart w:id="57" w:name="_Toc258314254"/>
      <w:r w:rsidRPr="00F321F0">
        <w:t>termin otwarcia ofert</w:t>
      </w:r>
    </w:p>
    <w:p w14:paraId="70B6E7C0" w14:textId="498EF27D" w:rsidR="00BE5528" w:rsidRDefault="00BE5528" w:rsidP="0048095C">
      <w:pPr>
        <w:pStyle w:val="Nagwek2"/>
        <w:rPr>
          <w:lang w:val="pl-PL"/>
        </w:rPr>
      </w:pPr>
      <w:r w:rsidRPr="00F321F0">
        <w:rPr>
          <w:lang w:val="pl-PL"/>
        </w:rPr>
        <w:t xml:space="preserve">Otwarcie </w:t>
      </w:r>
      <w:r w:rsidRPr="00F321F0">
        <w:t xml:space="preserve">ofert nastąpi w dniu: </w:t>
      </w:r>
      <w:r w:rsidR="009A65A6" w:rsidRPr="00F321F0">
        <w:rPr>
          <w:b/>
        </w:rPr>
        <w:t>0</w:t>
      </w:r>
      <w:r w:rsidR="00C43D62">
        <w:rPr>
          <w:b/>
        </w:rPr>
        <w:t>7</w:t>
      </w:r>
      <w:r w:rsidR="00053CED" w:rsidRPr="00F321F0">
        <w:rPr>
          <w:b/>
        </w:rPr>
        <w:t>.</w:t>
      </w:r>
      <w:r w:rsidR="009A65A6" w:rsidRPr="00F321F0">
        <w:rPr>
          <w:b/>
        </w:rPr>
        <w:t>10</w:t>
      </w:r>
      <w:r w:rsidR="00053CED" w:rsidRPr="00F321F0">
        <w:rPr>
          <w:b/>
        </w:rPr>
        <w:t>.2024 r.</w:t>
      </w:r>
      <w:r w:rsidRPr="00F321F0">
        <w:t xml:space="preserve"> o godz. </w:t>
      </w:r>
      <w:r w:rsidR="00053CED" w:rsidRPr="00F321F0">
        <w:rPr>
          <w:b/>
        </w:rPr>
        <w:t>08:10</w:t>
      </w:r>
      <w:r w:rsidRPr="00F321F0">
        <w:t xml:space="preserve"> za pośrednictwem</w:t>
      </w:r>
      <w:r>
        <w:t xml:space="preserve"> Platformy, na karcie ”Oferta/Załączniki”, poprzez ich odszyfrowanie, które jest jednoznaczne</w:t>
      </w:r>
      <w:r>
        <w:rPr>
          <w:lang w:val="pl-PL"/>
        </w:rPr>
        <w:t xml:space="preserve"> z ich upublicznieniem.</w:t>
      </w:r>
    </w:p>
    <w:p w14:paraId="33E5AD48" w14:textId="77777777" w:rsidR="00BE5528" w:rsidRDefault="00C8093D" w:rsidP="0048095C">
      <w:pPr>
        <w:pStyle w:val="Nagwek2"/>
      </w:pPr>
      <w:r>
        <w:t xml:space="preserve">Zamawiający, </w:t>
      </w:r>
      <w:r w:rsidRPr="00C8093D">
        <w:t>najpóźniej przed otwarciem ofert, udostępni na stronie prowadzonego postępowania informację o kwocie, jaką zamierza przeznaczyć na sfinansowanie zamówienia</w:t>
      </w:r>
      <w:r>
        <w:t>.</w:t>
      </w:r>
    </w:p>
    <w:p w14:paraId="0D3578CD" w14:textId="77777777" w:rsidR="00C8093D" w:rsidRDefault="00C8093D" w:rsidP="0048095C">
      <w:pPr>
        <w:pStyle w:val="Nagwek2"/>
      </w:pPr>
      <w:r>
        <w:t xml:space="preserve">Niezwłocznie </w:t>
      </w:r>
      <w:r w:rsidRPr="00C8093D">
        <w:t>po otwarciu ofert, Zamawiający zamieści na stronie internetowej prowadzonego postępowania informacje o</w:t>
      </w:r>
      <w:r>
        <w:t>:</w:t>
      </w:r>
    </w:p>
    <w:p w14:paraId="57681B8D" w14:textId="77777777" w:rsidR="00C8093D" w:rsidRDefault="00C8093D" w:rsidP="0048095C">
      <w:pPr>
        <w:pStyle w:val="Nagwek2"/>
        <w:numPr>
          <w:ilvl w:val="0"/>
          <w:numId w:val="19"/>
        </w:numPr>
      </w:pPr>
      <w:r>
        <w:t xml:space="preserve">nazwach </w:t>
      </w:r>
      <w:r w:rsidRPr="00C8093D">
        <w:t>albo imionach i nazwiskach oraz siedzibach lub miejscach prowadzonej działalności gospodarczej bądź miejscach zamieszkania Wykonawców, których oferty zostały otwarte</w:t>
      </w:r>
      <w:r>
        <w:t>;</w:t>
      </w:r>
    </w:p>
    <w:p w14:paraId="4FF5CA36" w14:textId="77777777" w:rsidR="00C8093D" w:rsidRPr="00BE5528" w:rsidRDefault="00C8093D" w:rsidP="0048095C">
      <w:pPr>
        <w:pStyle w:val="Nagwek2"/>
        <w:numPr>
          <w:ilvl w:val="0"/>
          <w:numId w:val="19"/>
        </w:numPr>
      </w:pPr>
      <w:r>
        <w:t>cenach lub kosztach zawartych w ofertach.</w:t>
      </w:r>
    </w:p>
    <w:p w14:paraId="235B593A" w14:textId="77777777" w:rsidR="008D48A7" w:rsidRPr="009A1915" w:rsidRDefault="008D48A7" w:rsidP="00DA2D95">
      <w:pPr>
        <w:pStyle w:val="Nagwek1"/>
      </w:pPr>
      <w:r w:rsidRPr="004A65BB">
        <w:t>Opis sposobu obliczenia ceny</w:t>
      </w:r>
      <w:bookmarkEnd w:id="57"/>
    </w:p>
    <w:p w14:paraId="027AD739" w14:textId="77777777" w:rsidR="008D48A7" w:rsidRPr="00345533" w:rsidRDefault="008A3895" w:rsidP="0048095C">
      <w:pPr>
        <w:pStyle w:val="Nagwek2"/>
        <w:rPr>
          <w:color w:val="auto"/>
        </w:rPr>
      </w:pPr>
      <w:r>
        <w:t xml:space="preserve">W </w:t>
      </w:r>
      <w:r w:rsidR="00C8093D" w:rsidRPr="00C8093D">
        <w:t>ofercie Wykonawca zobowiązany jest podać cenę za wykonanie całego przedmiotu zamówienia w złotych polskich (PLN), z dokładnością do 1 grosza, tj. do dwóch miejsc po przecinku</w:t>
      </w:r>
      <w:r w:rsidR="008D48A7" w:rsidRPr="00A14739">
        <w:t>.</w:t>
      </w:r>
    </w:p>
    <w:p w14:paraId="3D9F4E52" w14:textId="77777777" w:rsidR="008D48A7" w:rsidRPr="00B51D96" w:rsidRDefault="00B51D96" w:rsidP="0048095C">
      <w:pPr>
        <w:pStyle w:val="Nagwek2"/>
        <w:rPr>
          <w:color w:val="auto"/>
        </w:rPr>
      </w:pPr>
      <w:r w:rsidRPr="00B51D96">
        <w:t xml:space="preserve">W </w:t>
      </w:r>
      <w:r w:rsidR="00C8093D" w:rsidRPr="00C8093D">
        <w:t>cenie należy uwzględnić wszystkie wymagania określone w niniejszej SWZ oraz wszelkie koszty, jakie poniesie Wykonawca z tytułu należytej oraz zgodnej z obowiązującymi przepisami realizacji przedmiotu zamówienia, a także wszystkie potencjalne ryzyka ekonomiczne, jakie mogą wystąpić przy realizacji przedmiotu zamówienia</w:t>
      </w:r>
      <w:r w:rsidR="008D48A7" w:rsidRPr="00A14739">
        <w:t>.</w:t>
      </w:r>
    </w:p>
    <w:p w14:paraId="238C6481" w14:textId="77777777" w:rsidR="00226999" w:rsidRDefault="00226999" w:rsidP="0048095C">
      <w:pPr>
        <w:pStyle w:val="Nagwek2"/>
      </w:pPr>
      <w:r w:rsidRPr="00D21E80">
        <w:t xml:space="preserve">Rozliczenia </w:t>
      </w:r>
      <w:r w:rsidR="00C8093D" w:rsidRPr="00C8093D">
        <w:t>między Zamawiającym a Wykonawcą prowadzone będą w złotych polskich z dokładnością do dwóch miejsc po przecinku</w:t>
      </w:r>
      <w:r>
        <w:t>.</w:t>
      </w:r>
    </w:p>
    <w:p w14:paraId="5BF862A2" w14:textId="77777777" w:rsidR="00C8093D" w:rsidRDefault="00C8093D" w:rsidP="0048095C">
      <w:pPr>
        <w:pStyle w:val="Nagwek2"/>
      </w:pPr>
      <w:r>
        <w:t xml:space="preserve">Wykonawca </w:t>
      </w:r>
      <w:r w:rsidRPr="00C8093D">
        <w:t>zobowiązany jest zastosować stawkę VAT zgodnie z obowiązującymi przepisami ustawy z 11 marca 2004 r. o  podatku od towarów i usług</w:t>
      </w:r>
      <w:r>
        <w:t>.</w:t>
      </w:r>
    </w:p>
    <w:p w14:paraId="62ECBC6A" w14:textId="77777777" w:rsidR="00B51D96" w:rsidRPr="00A07288" w:rsidRDefault="00B51D96" w:rsidP="0048095C">
      <w:pPr>
        <w:pStyle w:val="Nagwek2"/>
      </w:pPr>
      <w:r w:rsidRPr="00B51D96">
        <w:t xml:space="preserve">Jeżeli </w:t>
      </w:r>
      <w:r w:rsidR="00C8093D" w:rsidRPr="00C8093D">
        <w:t>złożona zostanie oferta, której wybór prowadziłby do powstania u Zamawiającego obowiązku podatkowego zgodnie z ustawą z 11 marca 2004 r. o podatku od towarów i usług, dla celów zastosowania kryterium ceny Zamawiający doliczy do przedstawionej w tej ofercie ceny kwotę podatku od towarów i usług, którą miałby obowiązek rozliczyć</w:t>
      </w:r>
      <w:r w:rsidRPr="00B51D96">
        <w:t>.</w:t>
      </w:r>
    </w:p>
    <w:p w14:paraId="2F050700" w14:textId="77777777" w:rsidR="00EB7871" w:rsidRPr="00C8093D" w:rsidRDefault="00C8093D" w:rsidP="0048095C">
      <w:pPr>
        <w:pStyle w:val="Nagwek2"/>
      </w:pPr>
      <w:bookmarkStart w:id="58" w:name="_Hlk61113033"/>
      <w:r>
        <w:t>Wykonawca</w:t>
      </w:r>
      <w:bookmarkEnd w:id="58"/>
      <w:r>
        <w:t xml:space="preserve"> składając ofertę zobowiązany jest:</w:t>
      </w:r>
    </w:p>
    <w:p w14:paraId="6EEA5254" w14:textId="77777777" w:rsidR="00C8093D" w:rsidRPr="00C8093D" w:rsidRDefault="00C8093D" w:rsidP="0048095C">
      <w:pPr>
        <w:pStyle w:val="Nagwek2"/>
        <w:numPr>
          <w:ilvl w:val="0"/>
          <w:numId w:val="20"/>
        </w:numPr>
      </w:pPr>
      <w:r>
        <w:t xml:space="preserve">poinformować </w:t>
      </w:r>
      <w:r w:rsidRPr="00C8093D">
        <w:t>Zamawiającego, że wybór jego oferty będzie prowadził do powstania u Zamawiającego obowiązku podatkowego</w:t>
      </w:r>
      <w:r>
        <w:t>;</w:t>
      </w:r>
    </w:p>
    <w:p w14:paraId="2E655DB9" w14:textId="77777777" w:rsidR="00C8093D" w:rsidRPr="00C8093D" w:rsidRDefault="00C8093D" w:rsidP="0048095C">
      <w:pPr>
        <w:pStyle w:val="Nagwek2"/>
        <w:numPr>
          <w:ilvl w:val="0"/>
          <w:numId w:val="20"/>
        </w:numPr>
      </w:pPr>
      <w:r>
        <w:t xml:space="preserve">wskazać </w:t>
      </w:r>
      <w:r w:rsidRPr="00C8093D">
        <w:t>nazwę (rodzaj) towaru lub usługi, których dostawa lub świadczenie będą prowadziły do powstania obowiązku podatkowego</w:t>
      </w:r>
      <w:r>
        <w:t>;</w:t>
      </w:r>
    </w:p>
    <w:p w14:paraId="01C949C5" w14:textId="77777777" w:rsidR="00C8093D" w:rsidRPr="00610D3A" w:rsidRDefault="00C8093D" w:rsidP="0048095C">
      <w:pPr>
        <w:pStyle w:val="Nagwek2"/>
        <w:numPr>
          <w:ilvl w:val="0"/>
          <w:numId w:val="20"/>
        </w:numPr>
      </w:pPr>
      <w:r>
        <w:t xml:space="preserve">wskazać </w:t>
      </w:r>
      <w:r w:rsidRPr="00C8093D">
        <w:t>wartości towaru lub usługi objętego obowiązkiem podatkowym Zamawiającego, bez kwoty podatku</w:t>
      </w:r>
      <w:r>
        <w:t>;</w:t>
      </w:r>
    </w:p>
    <w:p w14:paraId="221FA997" w14:textId="77777777" w:rsidR="00610D3A" w:rsidRDefault="00610D3A" w:rsidP="0048095C">
      <w:pPr>
        <w:pStyle w:val="Nagwek2"/>
        <w:numPr>
          <w:ilvl w:val="0"/>
          <w:numId w:val="20"/>
        </w:numPr>
      </w:pPr>
      <w:r>
        <w:lastRenderedPageBreak/>
        <w:t xml:space="preserve">wskazać </w:t>
      </w:r>
      <w:r w:rsidRPr="00610D3A">
        <w:t>stawkę podatku od towarów i usług, która zgodnie z wiedzą Wykonawcy, będzie miała zastosowanie</w:t>
      </w:r>
      <w:r>
        <w:t>.</w:t>
      </w:r>
    </w:p>
    <w:p w14:paraId="69EB7827" w14:textId="1EB4F5B2" w:rsidR="00E878D3" w:rsidRPr="003209A8" w:rsidRDefault="00E878D3" w:rsidP="00E878D3">
      <w:pPr>
        <w:pStyle w:val="Nagwek2"/>
        <w:numPr>
          <w:ilvl w:val="0"/>
          <w:numId w:val="0"/>
        </w:numPr>
        <w:ind w:left="680" w:hanging="680"/>
      </w:pPr>
      <w:r w:rsidRPr="00E878D3">
        <w:rPr>
          <w:lang w:val="pl-PL"/>
        </w:rPr>
        <w:t>2</w:t>
      </w:r>
      <w:r>
        <w:rPr>
          <w:lang w:val="pl-PL"/>
        </w:rPr>
        <w:t>0</w:t>
      </w:r>
      <w:r w:rsidRPr="00E878D3">
        <w:rPr>
          <w:lang w:val="pl-PL"/>
        </w:rPr>
        <w:t>.7. W przypadku różnic w podaniu ceny (cena podana liczbowo, cena podana słownie) Zamawiający przyjmie za prawidłową cenę podaną liczbowo, chyba że z treści pozostałych dokumentów będzie wynikać prawidłowość ceny.</w:t>
      </w:r>
    </w:p>
    <w:p w14:paraId="33B9C0FA" w14:textId="77777777" w:rsidR="008D48A7" w:rsidRPr="00876900" w:rsidRDefault="008D48A7" w:rsidP="00DA2D95">
      <w:pPr>
        <w:pStyle w:val="Nagwek1"/>
      </w:pPr>
      <w:bookmarkStart w:id="59" w:name="_Toc258314255"/>
      <w:r w:rsidRPr="00F50DDF">
        <w:t>Opis kryteriów</w:t>
      </w:r>
      <w:r w:rsidR="00DC227A">
        <w:rPr>
          <w:lang w:val="pl-PL"/>
        </w:rPr>
        <w:t xml:space="preserve"> oceny ofert,</w:t>
      </w:r>
      <w:r w:rsidRPr="00F50DDF">
        <w:t xml:space="preserve"> wraz z podaniem </w:t>
      </w:r>
      <w:r w:rsidR="00DC227A">
        <w:rPr>
          <w:lang w:val="pl-PL"/>
        </w:rPr>
        <w:t>wag</w:t>
      </w:r>
      <w:r w:rsidRPr="00F50DDF">
        <w:t xml:space="preserve"> tych kryteriów i sposobu oceny ofert</w:t>
      </w:r>
      <w:bookmarkEnd w:id="59"/>
    </w:p>
    <w:p w14:paraId="782D0D5C" w14:textId="77777777" w:rsidR="008D48A7" w:rsidRDefault="00DC227A" w:rsidP="0048095C">
      <w:pPr>
        <w:pStyle w:val="Nagwek2"/>
      </w:pPr>
      <w:r w:rsidRPr="00DC227A">
        <w:t>Przy dokonywaniu wyboru najkorzystniejszej oferty Zamawiający stosować będzie niżej podane kryteria</w:t>
      </w:r>
      <w:r w:rsidR="008D48A7" w:rsidRPr="00A149D4">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51"/>
        <w:gridCol w:w="4961"/>
        <w:gridCol w:w="2693"/>
      </w:tblGrid>
      <w:tr w:rsidR="008D48A7" w:rsidRPr="006672A6" w14:paraId="595D9716" w14:textId="77777777" w:rsidTr="0049366B">
        <w:tc>
          <w:tcPr>
            <w:tcW w:w="851" w:type="dxa"/>
            <w:shd w:val="clear" w:color="auto" w:fill="D9D9D9" w:themeFill="background1" w:themeFillShade="D9"/>
          </w:tcPr>
          <w:p w14:paraId="73667AC1" w14:textId="77777777" w:rsidR="008D48A7" w:rsidRPr="00D40D04" w:rsidRDefault="008D48A7" w:rsidP="00663317">
            <w:pPr>
              <w:spacing w:before="60" w:after="120"/>
              <w:jc w:val="center"/>
              <w:rPr>
                <w:b/>
                <w:sz w:val="22"/>
                <w:szCs w:val="22"/>
              </w:rPr>
            </w:pPr>
            <w:r w:rsidRPr="00D40D04">
              <w:rPr>
                <w:b/>
                <w:sz w:val="22"/>
                <w:szCs w:val="22"/>
              </w:rPr>
              <w:t>Nr</w:t>
            </w:r>
          </w:p>
        </w:tc>
        <w:tc>
          <w:tcPr>
            <w:tcW w:w="4961" w:type="dxa"/>
            <w:shd w:val="clear" w:color="auto" w:fill="D9D9D9" w:themeFill="background1" w:themeFillShade="D9"/>
          </w:tcPr>
          <w:p w14:paraId="3D803387" w14:textId="6F02BCC0" w:rsidR="008D48A7" w:rsidRPr="00D40D04" w:rsidRDefault="008D48A7" w:rsidP="001E32A9">
            <w:pPr>
              <w:spacing w:before="60" w:after="120"/>
              <w:jc w:val="center"/>
              <w:rPr>
                <w:b/>
                <w:sz w:val="22"/>
                <w:szCs w:val="22"/>
              </w:rPr>
            </w:pPr>
            <w:r w:rsidRPr="00D40D04">
              <w:rPr>
                <w:b/>
                <w:sz w:val="22"/>
                <w:szCs w:val="22"/>
              </w:rPr>
              <w:t>Nazwa kryterium</w:t>
            </w:r>
          </w:p>
        </w:tc>
        <w:tc>
          <w:tcPr>
            <w:tcW w:w="2693" w:type="dxa"/>
            <w:shd w:val="clear" w:color="auto" w:fill="D9D9D9" w:themeFill="background1" w:themeFillShade="D9"/>
          </w:tcPr>
          <w:p w14:paraId="7A458DCB" w14:textId="77777777" w:rsidR="008D48A7" w:rsidRPr="00D40D04" w:rsidRDefault="008D48A7" w:rsidP="001E32A9">
            <w:pPr>
              <w:spacing w:before="60" w:after="120"/>
              <w:jc w:val="center"/>
              <w:rPr>
                <w:b/>
                <w:sz w:val="22"/>
                <w:szCs w:val="22"/>
              </w:rPr>
            </w:pPr>
            <w:r w:rsidRPr="00D40D04">
              <w:rPr>
                <w:b/>
                <w:sz w:val="22"/>
                <w:szCs w:val="22"/>
              </w:rPr>
              <w:t>Waga</w:t>
            </w:r>
          </w:p>
        </w:tc>
      </w:tr>
      <w:tr w:rsidR="00B407EE" w:rsidRPr="006672A6" w14:paraId="5F687AF7" w14:textId="77777777" w:rsidTr="004C7EFD">
        <w:tc>
          <w:tcPr>
            <w:tcW w:w="851" w:type="dxa"/>
          </w:tcPr>
          <w:p w14:paraId="767A0805" w14:textId="77777777" w:rsidR="00B407EE" w:rsidRPr="00A149D4" w:rsidRDefault="00B407EE" w:rsidP="004C7EFD">
            <w:pPr>
              <w:spacing w:before="60" w:after="120"/>
              <w:jc w:val="center"/>
            </w:pPr>
            <w:r w:rsidRPr="00B407EE">
              <w:t>1</w:t>
            </w:r>
          </w:p>
        </w:tc>
        <w:tc>
          <w:tcPr>
            <w:tcW w:w="4961" w:type="dxa"/>
          </w:tcPr>
          <w:p w14:paraId="4292B0A3" w14:textId="77777777" w:rsidR="00B407EE" w:rsidRPr="00A149D4" w:rsidRDefault="00B407EE" w:rsidP="001E32A9">
            <w:pPr>
              <w:spacing w:before="60" w:after="120"/>
              <w:jc w:val="center"/>
            </w:pPr>
            <w:r w:rsidRPr="00B407EE">
              <w:t>Cena</w:t>
            </w:r>
          </w:p>
        </w:tc>
        <w:tc>
          <w:tcPr>
            <w:tcW w:w="2693" w:type="dxa"/>
          </w:tcPr>
          <w:p w14:paraId="108F2AC5" w14:textId="77777777" w:rsidR="00B407EE" w:rsidRPr="00A149D4" w:rsidRDefault="00B407EE" w:rsidP="001E32A9">
            <w:pPr>
              <w:spacing w:before="60" w:after="120"/>
              <w:jc w:val="center"/>
            </w:pPr>
            <w:r w:rsidRPr="00B407EE">
              <w:t>60</w:t>
            </w:r>
            <w:r>
              <w:t xml:space="preserve"> %</w:t>
            </w:r>
          </w:p>
        </w:tc>
      </w:tr>
      <w:tr w:rsidR="00B407EE" w:rsidRPr="006672A6" w14:paraId="76615862" w14:textId="77777777" w:rsidTr="004C7EFD">
        <w:tc>
          <w:tcPr>
            <w:tcW w:w="851" w:type="dxa"/>
          </w:tcPr>
          <w:p w14:paraId="464246CC" w14:textId="77777777" w:rsidR="00B407EE" w:rsidRPr="00A149D4" w:rsidRDefault="00B407EE" w:rsidP="004C7EFD">
            <w:pPr>
              <w:spacing w:before="60" w:after="120"/>
              <w:jc w:val="center"/>
            </w:pPr>
            <w:r w:rsidRPr="00B407EE">
              <w:t>2</w:t>
            </w:r>
          </w:p>
        </w:tc>
        <w:tc>
          <w:tcPr>
            <w:tcW w:w="4961" w:type="dxa"/>
          </w:tcPr>
          <w:p w14:paraId="77A2DD9E" w14:textId="77777777" w:rsidR="00B407EE" w:rsidRPr="00A149D4" w:rsidRDefault="00B407EE" w:rsidP="001E32A9">
            <w:pPr>
              <w:spacing w:before="60" w:after="120"/>
              <w:jc w:val="center"/>
            </w:pPr>
            <w:r w:rsidRPr="00B407EE">
              <w:t>Okres gwarancji na prace montażowe</w:t>
            </w:r>
          </w:p>
        </w:tc>
        <w:tc>
          <w:tcPr>
            <w:tcW w:w="2693" w:type="dxa"/>
          </w:tcPr>
          <w:p w14:paraId="3E1CEA9D" w14:textId="77777777" w:rsidR="00B407EE" w:rsidRPr="00A149D4" w:rsidRDefault="00B407EE" w:rsidP="001E32A9">
            <w:pPr>
              <w:spacing w:before="60" w:after="120"/>
              <w:jc w:val="center"/>
            </w:pPr>
            <w:r w:rsidRPr="00B407EE">
              <w:t>40</w:t>
            </w:r>
            <w:r>
              <w:t xml:space="preserve"> %</w:t>
            </w:r>
          </w:p>
        </w:tc>
      </w:tr>
    </w:tbl>
    <w:p w14:paraId="0F888F28" w14:textId="77777777" w:rsidR="008D48A7" w:rsidRDefault="008D48A7" w:rsidP="0048095C">
      <w:pPr>
        <w:pStyle w:val="Nagwek2"/>
      </w:pPr>
      <w:r w:rsidRPr="00BA284E">
        <w:t xml:space="preserve">Punkty </w:t>
      </w:r>
      <w:r w:rsidR="00DC227A" w:rsidRPr="00DC227A">
        <w:t>przyznawane za podane kryteria będą liczone według następujących wzorów</w:t>
      </w:r>
      <w:r w:rsidRPr="00BA284E">
        <w:t>:</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31"/>
        <w:gridCol w:w="6240"/>
      </w:tblGrid>
      <w:tr w:rsidR="008D48A7" w:rsidRPr="006672A6" w14:paraId="7D3533B1" w14:textId="77777777" w:rsidTr="0049366B">
        <w:tc>
          <w:tcPr>
            <w:tcW w:w="2237" w:type="dxa"/>
            <w:shd w:val="clear" w:color="auto" w:fill="D9D9D9" w:themeFill="background1" w:themeFillShade="D9"/>
          </w:tcPr>
          <w:p w14:paraId="04E8A636" w14:textId="77777777" w:rsidR="008D48A7" w:rsidRPr="00D40D04" w:rsidRDefault="008D48A7" w:rsidP="001E32A9">
            <w:pPr>
              <w:spacing w:before="60" w:after="120"/>
              <w:jc w:val="center"/>
              <w:rPr>
                <w:b/>
                <w:sz w:val="22"/>
                <w:szCs w:val="22"/>
              </w:rPr>
            </w:pPr>
            <w:r w:rsidRPr="00D40D04">
              <w:rPr>
                <w:b/>
                <w:sz w:val="22"/>
                <w:szCs w:val="22"/>
              </w:rPr>
              <w:t>Nr kryterium</w:t>
            </w:r>
          </w:p>
        </w:tc>
        <w:tc>
          <w:tcPr>
            <w:tcW w:w="6268" w:type="dxa"/>
            <w:shd w:val="clear" w:color="auto" w:fill="D9D9D9" w:themeFill="background1" w:themeFillShade="D9"/>
          </w:tcPr>
          <w:p w14:paraId="6C3D0D54" w14:textId="77777777" w:rsidR="008D48A7" w:rsidRPr="00D40D04" w:rsidRDefault="008D48A7" w:rsidP="006672A6">
            <w:pPr>
              <w:spacing w:before="60" w:after="120"/>
              <w:jc w:val="both"/>
              <w:rPr>
                <w:b/>
                <w:sz w:val="22"/>
                <w:szCs w:val="22"/>
              </w:rPr>
            </w:pPr>
            <w:r w:rsidRPr="00D40D04">
              <w:rPr>
                <w:b/>
                <w:sz w:val="22"/>
                <w:szCs w:val="22"/>
              </w:rPr>
              <w:t>Wzór</w:t>
            </w:r>
          </w:p>
        </w:tc>
      </w:tr>
      <w:tr w:rsidR="00B407EE" w:rsidRPr="006672A6" w14:paraId="0B6B08E5" w14:textId="77777777" w:rsidTr="004C7EFD">
        <w:tc>
          <w:tcPr>
            <w:tcW w:w="2237" w:type="dxa"/>
          </w:tcPr>
          <w:p w14:paraId="7D0D07F4" w14:textId="77777777" w:rsidR="00B407EE" w:rsidRPr="006672A6" w:rsidRDefault="00B407EE" w:rsidP="001E32A9">
            <w:pPr>
              <w:spacing w:before="60" w:after="120"/>
              <w:jc w:val="center"/>
              <w:rPr>
                <w:b/>
              </w:rPr>
            </w:pPr>
            <w:r w:rsidRPr="00B407EE">
              <w:t>1</w:t>
            </w:r>
          </w:p>
        </w:tc>
        <w:tc>
          <w:tcPr>
            <w:tcW w:w="6268" w:type="dxa"/>
          </w:tcPr>
          <w:p w14:paraId="77F7292D" w14:textId="77777777" w:rsidR="00B407EE" w:rsidRPr="00663317" w:rsidRDefault="00B407EE" w:rsidP="004C7EFD">
            <w:pPr>
              <w:pStyle w:val="Tekstpodstawowy"/>
              <w:spacing w:before="60"/>
              <w:rPr>
                <w:b/>
                <w:bCs/>
              </w:rPr>
            </w:pPr>
            <w:r w:rsidRPr="00B407EE">
              <w:rPr>
                <w:b/>
                <w:bCs/>
              </w:rPr>
              <w:t>Cena</w:t>
            </w:r>
          </w:p>
          <w:p w14:paraId="5FF3A832" w14:textId="77777777" w:rsidR="00B407EE" w:rsidRPr="00B407EE" w:rsidRDefault="00B407EE" w:rsidP="004C7EFD">
            <w:pPr>
              <w:spacing w:before="60" w:after="120"/>
              <w:jc w:val="both"/>
            </w:pPr>
            <w:r w:rsidRPr="00B407EE">
              <w:t>Liczba punktów = ( Cmin/Cof ) * 100 * waga</w:t>
            </w:r>
          </w:p>
          <w:p w14:paraId="218861F4" w14:textId="77777777" w:rsidR="00B407EE" w:rsidRPr="00B407EE" w:rsidRDefault="00B407EE" w:rsidP="004C7EFD">
            <w:pPr>
              <w:spacing w:before="60" w:after="120"/>
              <w:jc w:val="both"/>
            </w:pPr>
            <w:r w:rsidRPr="00B407EE">
              <w:t>gdzie:</w:t>
            </w:r>
          </w:p>
          <w:p w14:paraId="082294AD" w14:textId="77777777" w:rsidR="00B407EE" w:rsidRPr="00B407EE" w:rsidRDefault="00B407EE" w:rsidP="004C7EFD">
            <w:pPr>
              <w:spacing w:before="60" w:after="120"/>
              <w:jc w:val="both"/>
            </w:pPr>
            <w:r w:rsidRPr="00B407EE">
              <w:t xml:space="preserve"> - Cmin - </w:t>
            </w:r>
          </w:p>
          <w:p w14:paraId="31AE6BD1" w14:textId="77777777" w:rsidR="00B407EE" w:rsidRPr="006672A6" w:rsidRDefault="00B407EE" w:rsidP="004C7EFD">
            <w:pPr>
              <w:spacing w:before="60" w:after="120"/>
              <w:jc w:val="both"/>
              <w:rPr>
                <w:b/>
              </w:rPr>
            </w:pPr>
            <w:r w:rsidRPr="00B407EE">
              <w:t xml:space="preserve"> - Cof -</w:t>
            </w:r>
          </w:p>
        </w:tc>
      </w:tr>
      <w:tr w:rsidR="00B407EE" w:rsidRPr="006672A6" w14:paraId="16014545" w14:textId="77777777" w:rsidTr="004C7EFD">
        <w:tc>
          <w:tcPr>
            <w:tcW w:w="2237" w:type="dxa"/>
          </w:tcPr>
          <w:p w14:paraId="2440F61C" w14:textId="77777777" w:rsidR="00B407EE" w:rsidRPr="006672A6" w:rsidRDefault="00B407EE" w:rsidP="001E32A9">
            <w:pPr>
              <w:spacing w:before="60" w:after="120"/>
              <w:jc w:val="center"/>
              <w:rPr>
                <w:b/>
              </w:rPr>
            </w:pPr>
            <w:r w:rsidRPr="00B407EE">
              <w:t>2</w:t>
            </w:r>
          </w:p>
        </w:tc>
        <w:tc>
          <w:tcPr>
            <w:tcW w:w="6268" w:type="dxa"/>
          </w:tcPr>
          <w:p w14:paraId="6B2E5D7F" w14:textId="77777777" w:rsidR="00B407EE" w:rsidRPr="00663317" w:rsidRDefault="00B407EE" w:rsidP="004C7EFD">
            <w:pPr>
              <w:pStyle w:val="Tekstpodstawowy"/>
              <w:spacing w:before="60"/>
              <w:rPr>
                <w:b/>
                <w:bCs/>
              </w:rPr>
            </w:pPr>
            <w:r w:rsidRPr="00B407EE">
              <w:rPr>
                <w:b/>
                <w:bCs/>
              </w:rPr>
              <w:t>Okres gwarancji na prace montażowe</w:t>
            </w:r>
          </w:p>
          <w:p w14:paraId="68D1C4D9" w14:textId="77777777" w:rsidR="00F861E4" w:rsidRPr="00F861E4" w:rsidRDefault="00F861E4" w:rsidP="00F861E4">
            <w:pPr>
              <w:spacing w:before="60" w:after="120"/>
              <w:jc w:val="both"/>
              <w:rPr>
                <w:bCs/>
              </w:rPr>
            </w:pPr>
            <w:r w:rsidRPr="00F861E4">
              <w:rPr>
                <w:bCs/>
              </w:rPr>
              <w:t>Liczba punktów = ( Ozn war2/Ozn max2 ) * 100 * waga</w:t>
            </w:r>
          </w:p>
          <w:p w14:paraId="5279B4C3" w14:textId="77777777" w:rsidR="00F861E4" w:rsidRPr="00F861E4" w:rsidRDefault="00F861E4" w:rsidP="00F861E4">
            <w:pPr>
              <w:spacing w:before="60" w:after="120"/>
              <w:jc w:val="both"/>
              <w:rPr>
                <w:bCs/>
              </w:rPr>
            </w:pPr>
            <w:r w:rsidRPr="00F861E4">
              <w:rPr>
                <w:bCs/>
              </w:rPr>
              <w:t>gdzie:</w:t>
            </w:r>
          </w:p>
          <w:p w14:paraId="22188751" w14:textId="77777777" w:rsidR="00F861E4" w:rsidRPr="00F861E4" w:rsidRDefault="00F861E4" w:rsidP="00F861E4">
            <w:pPr>
              <w:spacing w:before="60" w:after="120"/>
              <w:jc w:val="both"/>
              <w:rPr>
                <w:bCs/>
              </w:rPr>
            </w:pPr>
            <w:r w:rsidRPr="00F861E4">
              <w:rPr>
                <w:bCs/>
              </w:rPr>
              <w:t xml:space="preserve"> - Ozn war2 - podana okres gwarancji w ofercie </w:t>
            </w:r>
          </w:p>
          <w:p w14:paraId="220BE62D" w14:textId="77777777" w:rsidR="00F861E4" w:rsidRPr="00F861E4" w:rsidRDefault="00F861E4" w:rsidP="00F861E4">
            <w:pPr>
              <w:spacing w:before="60" w:after="120"/>
              <w:jc w:val="both"/>
              <w:rPr>
                <w:bCs/>
              </w:rPr>
            </w:pPr>
            <w:r w:rsidRPr="00F861E4">
              <w:rPr>
                <w:bCs/>
              </w:rPr>
              <w:t xml:space="preserve"> - Ozn max2 – najwyższy spośród wszystkich złożonych ofert okres gwarancji  </w:t>
            </w:r>
          </w:p>
          <w:p w14:paraId="3D8A0538" w14:textId="153C55BD" w:rsidR="00F861E4" w:rsidRPr="00F861E4" w:rsidRDefault="00F861E4" w:rsidP="00F861E4">
            <w:pPr>
              <w:spacing w:before="60" w:after="120"/>
              <w:jc w:val="both"/>
              <w:rPr>
                <w:bCs/>
              </w:rPr>
            </w:pPr>
            <w:r w:rsidRPr="00F861E4">
              <w:rPr>
                <w:bCs/>
              </w:rPr>
              <w:t>Kryterium „</w:t>
            </w:r>
            <w:r>
              <w:rPr>
                <w:bCs/>
              </w:rPr>
              <w:t>Okres gwarancji na prace montażowe</w:t>
            </w:r>
            <w:r w:rsidRPr="00F861E4">
              <w:rPr>
                <w:bCs/>
              </w:rPr>
              <w:t xml:space="preserve">” będzie rozpatrywane na podstawie informacji podanej przez Wykonawcę w </w:t>
            </w:r>
            <w:r w:rsidRPr="00F861E4">
              <w:rPr>
                <w:bCs/>
                <w:i/>
                <w:iCs/>
              </w:rPr>
              <w:t>Formularzu ofertowym</w:t>
            </w:r>
            <w:r w:rsidRPr="00F861E4">
              <w:rPr>
                <w:bCs/>
              </w:rPr>
              <w:t xml:space="preserve">. W tym kryterium można uzyskać maksymalnie </w:t>
            </w:r>
            <w:r>
              <w:rPr>
                <w:bCs/>
              </w:rPr>
              <w:t>40</w:t>
            </w:r>
            <w:r w:rsidRPr="00F861E4">
              <w:rPr>
                <w:bCs/>
              </w:rPr>
              <w:t xml:space="preserve"> punktów. Przyznane punkty zostaną zaokrąglone do dwóch miejsc po przecinku. Liczba punktów w kryterium zostanie obliczona według wyżej podanego wzoru. </w:t>
            </w:r>
          </w:p>
          <w:p w14:paraId="72F70A03" w14:textId="5F14D68C" w:rsidR="00F861E4" w:rsidRPr="00F861E4" w:rsidRDefault="00F861E4" w:rsidP="00F861E4">
            <w:pPr>
              <w:spacing w:before="60" w:after="120"/>
              <w:jc w:val="both"/>
              <w:rPr>
                <w:bCs/>
              </w:rPr>
            </w:pPr>
            <w:r w:rsidRPr="00F861E4">
              <w:rPr>
                <w:bCs/>
              </w:rPr>
              <w:t xml:space="preserve">Minimalny wymagany przez Zamawiającego okres gwarancji wynosi 24 miesiące. Maksymalny okres gwarancji wynosi </w:t>
            </w:r>
            <w:r>
              <w:rPr>
                <w:bCs/>
              </w:rPr>
              <w:t>48</w:t>
            </w:r>
            <w:r w:rsidRPr="00F861E4">
              <w:rPr>
                <w:bCs/>
              </w:rPr>
              <w:t xml:space="preserve"> miesięcy.</w:t>
            </w:r>
          </w:p>
          <w:p w14:paraId="0A47F8AC" w14:textId="438637CC" w:rsidR="00F861E4" w:rsidRPr="00F861E4" w:rsidRDefault="00F861E4" w:rsidP="00F861E4">
            <w:pPr>
              <w:spacing w:before="60" w:after="120"/>
              <w:jc w:val="both"/>
              <w:rPr>
                <w:bCs/>
              </w:rPr>
            </w:pPr>
            <w:r w:rsidRPr="00F861E4">
              <w:rPr>
                <w:bCs/>
              </w:rPr>
              <w:t xml:space="preserve">Zamawiający zastrzega, iż w przypadku, gdy Wykonawca nie wskaże w ofercie okresu udzielonej gwarancji, do oceny oferty przyjmie się minimalny, wymagany przez </w:t>
            </w:r>
            <w:r w:rsidRPr="00F861E4">
              <w:rPr>
                <w:bCs/>
              </w:rPr>
              <w:lastRenderedPageBreak/>
              <w:t xml:space="preserve">Zamawiającego okres 24 miesięcy. Natomiast jeżeli Wykonawca poda w złożonej ofercie okres dłuższy niż </w:t>
            </w:r>
            <w:r>
              <w:rPr>
                <w:bCs/>
              </w:rPr>
              <w:t>48</w:t>
            </w:r>
            <w:r w:rsidRPr="00F861E4">
              <w:rPr>
                <w:bCs/>
              </w:rPr>
              <w:t xml:space="preserve"> miesięcy, Zamawiający na potrzeby oceny oferty przyjmie wartość punktacji jak za maksymalny okres </w:t>
            </w:r>
            <w:r w:rsidR="00394A15">
              <w:rPr>
                <w:bCs/>
              </w:rPr>
              <w:t>48</w:t>
            </w:r>
            <w:r w:rsidRPr="00F861E4">
              <w:rPr>
                <w:bCs/>
              </w:rPr>
              <w:t xml:space="preserve"> miesięcy, przy czym do umowy zostanie wpisany okres gwarancji wskazany w ofercie Wykonawcy.</w:t>
            </w:r>
          </w:p>
          <w:p w14:paraId="13F76C45" w14:textId="061BA166" w:rsidR="00F861E4" w:rsidRPr="006672A6" w:rsidRDefault="00F861E4" w:rsidP="00F861E4">
            <w:pPr>
              <w:spacing w:before="60" w:after="120"/>
              <w:jc w:val="both"/>
              <w:rPr>
                <w:b/>
              </w:rPr>
            </w:pPr>
            <w:r w:rsidRPr="00F861E4">
              <w:rPr>
                <w:bCs/>
              </w:rPr>
              <w:t>W przypadku wpisania w ofercie okresu gwarancji w latach, tygodniach bądź daniach, zostanie on przeliczony na miesiące.</w:t>
            </w:r>
          </w:p>
        </w:tc>
      </w:tr>
    </w:tbl>
    <w:p w14:paraId="49CB365E" w14:textId="77777777" w:rsidR="008D48A7" w:rsidRDefault="008D48A7" w:rsidP="0048095C">
      <w:pPr>
        <w:pStyle w:val="Nagwek2"/>
      </w:pPr>
      <w:r>
        <w:lastRenderedPageBreak/>
        <w:t xml:space="preserve">Po </w:t>
      </w:r>
      <w:r w:rsidR="00663317" w:rsidRPr="00663317">
        <w:t>dokonaniu oceny punkty przyznane przez każdego z członków Komisji przetargowej zostaną zsumowane dla każdego z kryteriów oddzielnie. Suma punktów uzyskanych za wszystkie kryteria oceny stanowić będzie końcową ocenę danej oferty</w:t>
      </w:r>
      <w:r>
        <w:t>.</w:t>
      </w:r>
    </w:p>
    <w:p w14:paraId="13F186DF" w14:textId="77777777" w:rsidR="008D48A7" w:rsidRDefault="008D48A7" w:rsidP="0048095C">
      <w:pPr>
        <w:pStyle w:val="Nagwek2"/>
      </w:pPr>
      <w:r>
        <w:t>Zamawiaj</w:t>
      </w:r>
      <w:r>
        <w:rPr>
          <w:rFonts w:ascii="TimesNewRoman" w:eastAsia="TimesNewRoman" w:cs="TimesNewRoman" w:hint="eastAsia"/>
        </w:rPr>
        <w:t>ą</w:t>
      </w:r>
      <w:r>
        <w:t>cy poprawi w ofercie:</w:t>
      </w:r>
    </w:p>
    <w:p w14:paraId="33CFE0DE" w14:textId="77777777" w:rsidR="00D95619" w:rsidRDefault="00872FB2" w:rsidP="0048095C">
      <w:pPr>
        <w:pStyle w:val="Nagwek2"/>
        <w:numPr>
          <w:ilvl w:val="0"/>
          <w:numId w:val="3"/>
        </w:numPr>
      </w:pPr>
      <w:r>
        <w:t>oczywiste omyłki pisarskie,</w:t>
      </w:r>
    </w:p>
    <w:p w14:paraId="48F285E8" w14:textId="77777777" w:rsidR="00D95619" w:rsidRDefault="00872FB2" w:rsidP="0048095C">
      <w:pPr>
        <w:pStyle w:val="Nagwek2"/>
        <w:numPr>
          <w:ilvl w:val="0"/>
          <w:numId w:val="3"/>
        </w:numPr>
      </w:pPr>
      <w:r>
        <w:t>oczywiste omyłki rachunkowe, z uwzgl</w:t>
      </w:r>
      <w:r w:rsidRPr="00D95619">
        <w:rPr>
          <w:rFonts w:ascii="TimesNewRoman" w:eastAsia="TimesNewRoman" w:cs="TimesNewRoman" w:hint="eastAsia"/>
        </w:rPr>
        <w:t>ę</w:t>
      </w:r>
      <w:r>
        <w:t>dnieniem konsekwencji rachunkowych dokonanych poprawek,</w:t>
      </w:r>
    </w:p>
    <w:p w14:paraId="1B07E648" w14:textId="77777777" w:rsidR="009554B6" w:rsidRDefault="00872FB2" w:rsidP="0048095C">
      <w:pPr>
        <w:pStyle w:val="Nagwek2"/>
        <w:numPr>
          <w:ilvl w:val="0"/>
          <w:numId w:val="3"/>
        </w:numPr>
      </w:pPr>
      <w:r>
        <w:t xml:space="preserve">inne omyłki </w:t>
      </w:r>
      <w:r w:rsidR="00663317" w:rsidRPr="00663317">
        <w:t>polegające na niezgodności oferty z dokumentami zamówienia, niepowodujące istotnych zmian w treści</w:t>
      </w:r>
      <w:r w:rsidR="009554B6">
        <w:t xml:space="preserve"> oferty </w:t>
      </w:r>
    </w:p>
    <w:p w14:paraId="191A1932" w14:textId="77777777" w:rsidR="008D48A7" w:rsidRPr="00555C92" w:rsidRDefault="00872FB2" w:rsidP="0048095C">
      <w:pPr>
        <w:pStyle w:val="Nagwek2"/>
        <w:numPr>
          <w:ilvl w:val="0"/>
          <w:numId w:val="0"/>
        </w:numPr>
        <w:ind w:left="680"/>
      </w:pPr>
      <w:r>
        <w:t>- niezwłocznie zawiadamiaj</w:t>
      </w:r>
      <w:r w:rsidRPr="00D95619">
        <w:rPr>
          <w:rFonts w:ascii="TimesNewRoman" w:eastAsia="TimesNewRoman" w:cs="TimesNewRoman" w:hint="eastAsia"/>
        </w:rPr>
        <w:t>ą</w:t>
      </w:r>
      <w:r>
        <w:t>c o ty</w:t>
      </w:r>
      <w:r w:rsidR="005B4881">
        <w:t>m W</w:t>
      </w:r>
      <w:r>
        <w:t>ykonawc</w:t>
      </w:r>
      <w:r w:rsidRPr="00D95619">
        <w:rPr>
          <w:rFonts w:ascii="TimesNewRoman" w:eastAsia="TimesNewRoman" w:cs="TimesNewRoman" w:hint="eastAsia"/>
        </w:rPr>
        <w:t>ę</w:t>
      </w:r>
      <w:r>
        <w:t>, którego oferta została poprawiona.</w:t>
      </w:r>
    </w:p>
    <w:p w14:paraId="1945601E" w14:textId="77777777" w:rsidR="00D95619" w:rsidRPr="0080324D" w:rsidRDefault="009554B6" w:rsidP="0048095C">
      <w:pPr>
        <w:pStyle w:val="Nagwek2"/>
      </w:pPr>
      <w:r>
        <w:rPr>
          <w:lang w:val="pl-PL"/>
        </w:rPr>
        <w:t>J</w:t>
      </w:r>
      <w:r w:rsidR="00D95619" w:rsidRPr="00D95619">
        <w:t xml:space="preserve">eżeli </w:t>
      </w:r>
      <w:r w:rsidR="00663317" w:rsidRPr="00663317">
        <w:t>zaoferowana cena, lub jej istotne części składowe, wydają się rażąco niskie w stosunku do przedmiotu zamówienia lub budzą wątpliwości Zamawiającego co do możliwości wykonania przedmiotu zamówienia zgodnie z wymaganiami określonymi w dokumentach zamówienia lub wynikającymi z odrębnych przepisów, Zamawiający zażąda od Wykonawcy wyjaśnień, w tym złożenia dowodów w zakresie wyliczenia ceny, lub jej istotnych części składowych. Wyjaśnienia mogą dotyczyć zagadnień wskazanych w art. 224 ust. 3 ustawy Pzp</w:t>
      </w:r>
      <w:r w:rsidR="00663317">
        <w:rPr>
          <w:lang w:val="pl-PL"/>
        </w:rPr>
        <w:t>.</w:t>
      </w:r>
    </w:p>
    <w:p w14:paraId="15852748" w14:textId="77777777" w:rsidR="008D48A7" w:rsidRDefault="001C30E8" w:rsidP="0048095C">
      <w:pPr>
        <w:pStyle w:val="Nagwek2"/>
      </w:pPr>
      <w:r w:rsidRPr="0080324D">
        <w:t xml:space="preserve">Obowiązek </w:t>
      </w:r>
      <w:r w:rsidR="00663317" w:rsidRPr="00663317">
        <w:t>wykazania, że oferta nie zawiera rażąco niskiej ceny spoczywa na Wykonawcy</w:t>
      </w:r>
      <w:r>
        <w:t>.</w:t>
      </w:r>
    </w:p>
    <w:p w14:paraId="3040BA77" w14:textId="77777777" w:rsidR="008D48A7" w:rsidRDefault="008A3895" w:rsidP="0048095C">
      <w:pPr>
        <w:pStyle w:val="Nagwek2"/>
      </w:pPr>
      <w:r>
        <w:t>Zamawiający odrzuci ofertę W</w:t>
      </w:r>
      <w:r w:rsidR="008D48A7">
        <w:t>ykonawcy, który nie złożył wyjaśnień lub jeżeli dokonana ocena wyjaśnień wraz z dostarczonymi dowodami potwierdzi, że oferta zawiera rażąco niską cenę w stosunku do przedmiotu zamówienia.</w:t>
      </w:r>
    </w:p>
    <w:p w14:paraId="3E3E41BF" w14:textId="77777777" w:rsidR="008D48A7" w:rsidRDefault="00D95619" w:rsidP="0048095C">
      <w:pPr>
        <w:pStyle w:val="Nagwek2"/>
      </w:pPr>
      <w:r w:rsidRPr="00D95619">
        <w:t xml:space="preserve">Zamawiający </w:t>
      </w:r>
      <w:r w:rsidR="00663317" w:rsidRPr="00663317">
        <w:t>odrzuci ofertę Wykonawcy, który nie udzielił wyjaśnień w wyznaczonym terminie, lub jeżeli złożone wyjaśnienia wraz z dowodami nie uzasadniają rażąco niskiej ceny tej oferty</w:t>
      </w:r>
      <w:r>
        <w:rPr>
          <w:lang w:val="pl-PL"/>
        </w:rPr>
        <w:t>.</w:t>
      </w:r>
    </w:p>
    <w:p w14:paraId="756D000B" w14:textId="77777777" w:rsidR="008D48A7" w:rsidRPr="00876900" w:rsidRDefault="008D48A7" w:rsidP="00DA2D95">
      <w:pPr>
        <w:pStyle w:val="Nagwek1"/>
      </w:pPr>
      <w:bookmarkStart w:id="60" w:name="_Toc258314256"/>
      <w:r w:rsidRPr="00772DC8">
        <w:t>UDZIELENIE ZAMÓWIENIA</w:t>
      </w:r>
      <w:bookmarkEnd w:id="60"/>
    </w:p>
    <w:p w14:paraId="71A7A705" w14:textId="77777777" w:rsidR="008D48A7" w:rsidRPr="00876900" w:rsidRDefault="00335C23" w:rsidP="0048095C">
      <w:pPr>
        <w:pStyle w:val="Nagwek2"/>
      </w:pPr>
      <w:r>
        <w:t xml:space="preserve">Zamawiający </w:t>
      </w:r>
      <w:r w:rsidR="00663317" w:rsidRPr="00663317">
        <w:t>udzieli zamówienia Wykonawcy, którego oferta odpowiada wszystkim wymaganiom określonym w niniejszej SWZ i została oceniona jako najkorzystniejsza w oparciu o podane w niej kryteria oceny ofert</w:t>
      </w:r>
      <w:r w:rsidR="008D48A7">
        <w:t>.</w:t>
      </w:r>
    </w:p>
    <w:p w14:paraId="47BF62ED" w14:textId="65A97DFA" w:rsidR="008D48A7" w:rsidRPr="00876900" w:rsidRDefault="00335C23" w:rsidP="0048095C">
      <w:pPr>
        <w:pStyle w:val="Nagwek2"/>
        <w:rPr>
          <w:b/>
        </w:rPr>
      </w:pPr>
      <w:r w:rsidRPr="00335C23">
        <w:tab/>
        <w:t xml:space="preserve">Niezwłocznie </w:t>
      </w:r>
      <w:r w:rsidR="00663317" w:rsidRPr="00663317">
        <w:t>po wyborze najkorzystniejszej oferty Zamawiający poinformuje równocześnie Wykonawców, którzy złożyli oferty, przekazując im informacje, o których mowa w art. 253 ust. 1 ustawy Pzp oraz udostępni je na stronie internetowej prowadzonego postępowania</w:t>
      </w:r>
      <w:r w:rsidR="005F0D3B">
        <w:rPr>
          <w:lang w:val="pl-PL"/>
        </w:rPr>
        <w:t xml:space="preserve"> </w:t>
      </w:r>
      <w:r w:rsidR="0048095C">
        <w:rPr>
          <w:color w:val="0000FF"/>
        </w:rPr>
        <w:t>https://e-propublico.pl.</w:t>
      </w:r>
    </w:p>
    <w:p w14:paraId="1442FE89" w14:textId="77777777" w:rsidR="00EB7871" w:rsidRPr="003209A8" w:rsidRDefault="008D48A7" w:rsidP="0048095C">
      <w:pPr>
        <w:pStyle w:val="Nagwek2"/>
        <w:rPr>
          <w:color w:val="auto"/>
        </w:rPr>
      </w:pPr>
      <w:r>
        <w:lastRenderedPageBreak/>
        <w:t xml:space="preserve">Jeżeli </w:t>
      </w:r>
      <w:r w:rsidR="005F0D3B" w:rsidRPr="005F0D3B">
        <w:t>Wykonawca, którego oferta została wybrana jako najkorzystniejsza, uchyla się od zawarcia umowy w sprawie zamówienia publicznego</w:t>
      </w:r>
      <w:r>
        <w:t xml:space="preserve">, Zamawiający </w:t>
      </w:r>
      <w:r w:rsidR="005F0D3B" w:rsidRPr="005F0D3B">
        <w:t>może dokonać ponownego badania i oceny ofert</w:t>
      </w:r>
      <w:r w:rsidR="005F0D3B">
        <w:rPr>
          <w:lang w:val="pl-PL"/>
        </w:rPr>
        <w:t>,</w:t>
      </w:r>
      <w:r w:rsidR="005F0D3B" w:rsidRPr="005F0D3B">
        <w:t xml:space="preserve"> spośród ofert pozostałych w postępowaniu Wykonawców albo unieważnić postępowanie</w:t>
      </w:r>
      <w:r>
        <w:t>.</w:t>
      </w:r>
    </w:p>
    <w:p w14:paraId="692B787A" w14:textId="77777777" w:rsidR="008D48A7" w:rsidRDefault="008D48A7" w:rsidP="00DA2D95">
      <w:pPr>
        <w:pStyle w:val="Nagwek1"/>
      </w:pPr>
      <w:bookmarkStart w:id="61" w:name="_Toc258314257"/>
      <w:r w:rsidRPr="00BA55F7">
        <w:t>Informacje o formalno</w:t>
      </w:r>
      <w:r w:rsidRPr="00BA55F7">
        <w:rPr>
          <w:rFonts w:eastAsia="TimesNewRoman" w:cs="TimesNewRoman" w:hint="eastAsia"/>
        </w:rPr>
        <w:t>ś</w:t>
      </w:r>
      <w:r w:rsidRPr="00BA55F7">
        <w:t>ciach, jakie</w:t>
      </w:r>
      <w:r w:rsidR="005F0D3B">
        <w:rPr>
          <w:lang w:val="pl-PL"/>
        </w:rPr>
        <w:t xml:space="preserve"> muszą zostać dopełnione </w:t>
      </w:r>
      <w:r w:rsidRPr="00BA55F7">
        <w:t>po wyborze oferty w celu zawarcia umowy w sprawie zamówienia publicznego</w:t>
      </w:r>
      <w:bookmarkEnd w:id="61"/>
    </w:p>
    <w:p w14:paraId="43B9CEB1" w14:textId="77777777" w:rsidR="00603291" w:rsidRDefault="00335C23" w:rsidP="0048095C">
      <w:pPr>
        <w:pStyle w:val="Nagwek2"/>
      </w:pPr>
      <w:r w:rsidRPr="00335C23">
        <w:t xml:space="preserve">Zamawiający </w:t>
      </w:r>
      <w:r w:rsidR="005F0D3B" w:rsidRPr="005F0D3B">
        <w:t>zawrze umowę w sprawie zamówienia publicznego, w terminie i na zasadach określonych w art. 308 ust. 2 i 3 ustawy Pzp</w:t>
      </w:r>
      <w:r w:rsidR="00603291">
        <w:t>.</w:t>
      </w:r>
    </w:p>
    <w:p w14:paraId="4A3B2521" w14:textId="3252C0DB" w:rsidR="00603291" w:rsidRDefault="005F0D3B" w:rsidP="0048095C">
      <w:pPr>
        <w:pStyle w:val="Nagwek2"/>
      </w:pPr>
      <w:r>
        <w:t xml:space="preserve">Zamawiający poinformuje Wykonawcę, któremu zostanie udzielone zamówienie, </w:t>
      </w:r>
      <w:r w:rsidR="0048095C">
        <w:br/>
      </w:r>
      <w:r>
        <w:t>o miejscu i terminie zawarcia umowy</w:t>
      </w:r>
      <w:r w:rsidR="00603291">
        <w:t>.</w:t>
      </w:r>
    </w:p>
    <w:p w14:paraId="5A0C521B" w14:textId="77777777" w:rsidR="005F0D3B" w:rsidRDefault="005F0D3B" w:rsidP="0048095C">
      <w:pPr>
        <w:pStyle w:val="Nagwek2"/>
      </w:pPr>
      <w:r>
        <w:t xml:space="preserve">Przed zawarciem umowy </w:t>
      </w:r>
      <w:r w:rsidRPr="005F0D3B">
        <w:t>Wykonawca, na wezwanie Zamawiającego, zobowiązany jest do podania wszelkich informacji niezbędnych do wypełnienia treści umowy</w:t>
      </w:r>
      <w:r>
        <w:t>.</w:t>
      </w:r>
    </w:p>
    <w:p w14:paraId="25B6BDF6" w14:textId="77777777" w:rsidR="008D48A7" w:rsidRDefault="00603291" w:rsidP="0048095C">
      <w:pPr>
        <w:pStyle w:val="Nagwek2"/>
      </w:pPr>
      <w:r w:rsidRPr="008A0F54">
        <w:t xml:space="preserve">W </w:t>
      </w:r>
      <w:r w:rsidR="005F0D3B" w:rsidRPr="005F0D3B">
        <w:t>przypadku wyboru oferty Wykonawców wspólnie ubiegających się o udzielenie zamówienia, Wykonawcy ci, na wezwanie Zamawiającego, zobowiązani będą przed zawarciem umowy w sprawie zamówienia publicznego przedłożyć kopię umowy regulującej współpracę tych Wykonawców</w:t>
      </w:r>
      <w:r>
        <w:t>.</w:t>
      </w:r>
    </w:p>
    <w:p w14:paraId="1858CD12" w14:textId="6CD24306" w:rsidR="0048095C" w:rsidRPr="008D48A7" w:rsidRDefault="0048095C" w:rsidP="0048095C">
      <w:pPr>
        <w:pStyle w:val="Nagwek2"/>
      </w:pPr>
      <w:r w:rsidRPr="0048095C">
        <w:rPr>
          <w:b/>
          <w:bCs w:val="0"/>
          <w:lang w:val="pl-PL"/>
        </w:rPr>
        <w:t>Wykonawca przed</w:t>
      </w:r>
      <w:r w:rsidRPr="0048095C">
        <w:rPr>
          <w:b/>
          <w:lang w:val="pl-PL"/>
        </w:rPr>
        <w:t xml:space="preserve"> zawarciem umowy (najpóźniej na 2 dni przed datą wyznaczoną na podpisanie umowy), zobowiązany jest dostarczyć kosztorys ofertow</w:t>
      </w:r>
      <w:r w:rsidR="00C219A7">
        <w:rPr>
          <w:b/>
          <w:lang w:val="pl-PL"/>
        </w:rPr>
        <w:t>y</w:t>
      </w:r>
      <w:r w:rsidRPr="0048095C">
        <w:rPr>
          <w:b/>
          <w:lang w:val="pl-PL"/>
        </w:rPr>
        <w:t xml:space="preserve"> </w:t>
      </w:r>
      <w:r w:rsidRPr="0048095C">
        <w:rPr>
          <w:b/>
          <w:i/>
          <w:lang w:val="pl-PL"/>
        </w:rPr>
        <w:t>wg Załącznika Nr 8 do SWZ.</w:t>
      </w:r>
    </w:p>
    <w:p w14:paraId="63550553" w14:textId="77777777" w:rsidR="00EB7871" w:rsidRPr="003209A8" w:rsidRDefault="00603291" w:rsidP="00DA2D95">
      <w:pPr>
        <w:pStyle w:val="Nagwek1"/>
      </w:pPr>
      <w:bookmarkStart w:id="62" w:name="_Toc258314258"/>
      <w:r w:rsidRPr="00B25B49">
        <w:t>Wymagania dotycz</w:t>
      </w:r>
      <w:r w:rsidRPr="00B25B49">
        <w:rPr>
          <w:rFonts w:eastAsia="TimesNewRoman" w:cs="TimesNewRoman" w:hint="eastAsia"/>
        </w:rPr>
        <w:t>ą</w:t>
      </w:r>
      <w:r w:rsidRPr="00B25B49">
        <w:t>ce zabezpieczenia nale</w:t>
      </w:r>
      <w:r w:rsidRPr="00B25B49">
        <w:rPr>
          <w:rFonts w:eastAsia="TimesNewRoman" w:cs="TimesNewRoman"/>
        </w:rPr>
        <w:t>ż</w:t>
      </w:r>
      <w:r w:rsidRPr="00B25B49">
        <w:t>ytego wykonania umowy</w:t>
      </w:r>
      <w:bookmarkEnd w:id="62"/>
    </w:p>
    <w:p w14:paraId="4FBA3092" w14:textId="77777777" w:rsidR="00EB7871" w:rsidRPr="003209A8" w:rsidRDefault="00B407EE" w:rsidP="0048095C">
      <w:pPr>
        <w:pStyle w:val="Nagwek2"/>
      </w:pPr>
      <w:r w:rsidRPr="00D30384">
        <w:t>W danym postępowaniu wniesienie zabezpieczenie należytego wykonania umowy nie jest wymagane.</w:t>
      </w:r>
    </w:p>
    <w:p w14:paraId="34E62EB3" w14:textId="77777777" w:rsidR="00EB7871" w:rsidRPr="003209A8" w:rsidRDefault="00514B68" w:rsidP="00DA2D95">
      <w:pPr>
        <w:pStyle w:val="Nagwek1"/>
      </w:pPr>
      <w:bookmarkStart w:id="63" w:name="_Toc258314259"/>
      <w:r>
        <w:rPr>
          <w:lang w:val="pl-PL"/>
        </w:rPr>
        <w:t xml:space="preserve">projektowane postanowienia </w:t>
      </w:r>
      <w:r w:rsidR="00603291" w:rsidRPr="008D6823">
        <w:t xml:space="preserve">umowy w sprawie zamówienia publicznego, </w:t>
      </w:r>
      <w:r>
        <w:rPr>
          <w:lang w:val="pl-PL"/>
        </w:rPr>
        <w:t xml:space="preserve">które zostaną wprowadzone do umowy w </w:t>
      </w:r>
      <w:r w:rsidR="00603291" w:rsidRPr="008D6823">
        <w:t>sprawie zamówienia publicznego</w:t>
      </w:r>
      <w:bookmarkEnd w:id="63"/>
    </w:p>
    <w:p w14:paraId="7D9A64D0" w14:textId="2559E39A" w:rsidR="00603291" w:rsidRDefault="00603291" w:rsidP="0048095C">
      <w:pPr>
        <w:pStyle w:val="Nagwek2"/>
      </w:pPr>
      <w:r w:rsidRPr="00E348B4">
        <w:t xml:space="preserve">Wzór </w:t>
      </w:r>
      <w:r>
        <w:t xml:space="preserve">umowy stanowi </w:t>
      </w:r>
      <w:r w:rsidR="0049366B" w:rsidRPr="0049366B">
        <w:rPr>
          <w:i/>
          <w:iCs w:val="0"/>
        </w:rPr>
        <w:t>Z</w:t>
      </w:r>
      <w:r w:rsidRPr="0049366B">
        <w:rPr>
          <w:i/>
          <w:iCs w:val="0"/>
        </w:rPr>
        <w:t xml:space="preserve">ałącznik </w:t>
      </w:r>
      <w:r w:rsidR="0048095C" w:rsidRPr="0049366B">
        <w:rPr>
          <w:i/>
          <w:iCs w:val="0"/>
        </w:rPr>
        <w:t>Nr 5</w:t>
      </w:r>
      <w:r w:rsidR="0048095C">
        <w:t xml:space="preserve"> </w:t>
      </w:r>
      <w:r>
        <w:t xml:space="preserve">do niniejszej </w:t>
      </w:r>
      <w:r w:rsidR="00D30384">
        <w:rPr>
          <w:lang w:val="pl-PL"/>
        </w:rPr>
        <w:t>SWZ</w:t>
      </w:r>
      <w:r>
        <w:t>.</w:t>
      </w:r>
      <w:r w:rsidR="009E7B6E">
        <w:t xml:space="preserve"> </w:t>
      </w:r>
    </w:p>
    <w:p w14:paraId="0BE1415D" w14:textId="583AB3D8" w:rsidR="0048095C" w:rsidRPr="00876900" w:rsidRDefault="0048095C" w:rsidP="0048095C">
      <w:pPr>
        <w:pStyle w:val="Nagwek2"/>
      </w:pPr>
      <w:r>
        <w:t xml:space="preserve">Zamawiający dopuszcza możliwość zmian umowy w zakresie </w:t>
      </w:r>
      <w:r w:rsidR="006B353D" w:rsidRPr="006B353D">
        <w:rPr>
          <w:lang w:val="pl-PL"/>
        </w:rPr>
        <w:t xml:space="preserve">wskazanym </w:t>
      </w:r>
      <w:r w:rsidR="006B353D" w:rsidRPr="006B353D">
        <w:rPr>
          <w:lang w:val="pl-PL"/>
        </w:rPr>
        <w:br/>
        <w:t xml:space="preserve">w projektowych postanowieniach umowy  określonych w </w:t>
      </w:r>
      <w:r w:rsidR="006B353D" w:rsidRPr="006B353D">
        <w:rPr>
          <w:i/>
          <w:lang w:val="pl-PL"/>
        </w:rPr>
        <w:t>Załącznik</w:t>
      </w:r>
      <w:r w:rsidR="006B353D">
        <w:rPr>
          <w:i/>
          <w:lang w:val="pl-PL"/>
        </w:rPr>
        <w:t>u</w:t>
      </w:r>
      <w:r w:rsidR="006B353D" w:rsidRPr="006B353D">
        <w:rPr>
          <w:i/>
          <w:lang w:val="pl-PL"/>
        </w:rPr>
        <w:t xml:space="preserve"> Nr </w:t>
      </w:r>
      <w:r w:rsidR="006B353D">
        <w:rPr>
          <w:i/>
          <w:lang w:val="pl-PL"/>
        </w:rPr>
        <w:t>5</w:t>
      </w:r>
      <w:r w:rsidR="006B353D" w:rsidRPr="006B353D">
        <w:rPr>
          <w:i/>
          <w:lang w:val="pl-PL"/>
        </w:rPr>
        <w:t xml:space="preserve"> do SWZ</w:t>
      </w:r>
      <w:r w:rsidR="006B353D" w:rsidRPr="006B353D">
        <w:rPr>
          <w:lang w:val="pl-PL"/>
        </w:rPr>
        <w:t>.</w:t>
      </w:r>
    </w:p>
    <w:p w14:paraId="3BD2D456" w14:textId="77777777" w:rsidR="00603291" w:rsidRPr="00876900" w:rsidRDefault="00603291" w:rsidP="00DA2D95">
      <w:pPr>
        <w:pStyle w:val="Nagwek1"/>
      </w:pPr>
      <w:bookmarkStart w:id="64" w:name="_Toc258314260"/>
      <w:r w:rsidRPr="00C27788">
        <w:t xml:space="preserve">Pouczenie o </w:t>
      </w:r>
      <w:r w:rsidRPr="00C27788">
        <w:rPr>
          <w:rFonts w:eastAsia="TimesNewRoman" w:cs="TimesNewRoman" w:hint="eastAsia"/>
        </w:rPr>
        <w:t>ś</w:t>
      </w:r>
      <w:r w:rsidRPr="00C27788">
        <w:t>rodkach ochrony prawnej przysługuj</w:t>
      </w:r>
      <w:r w:rsidRPr="00C27788">
        <w:rPr>
          <w:rFonts w:eastAsia="TimesNewRoman" w:cs="TimesNewRoman" w:hint="eastAsia"/>
        </w:rPr>
        <w:t>ą</w:t>
      </w:r>
      <w:r w:rsidRPr="00C27788">
        <w:t>cych Wykonawcy</w:t>
      </w:r>
      <w:bookmarkEnd w:id="64"/>
    </w:p>
    <w:p w14:paraId="2228BF36" w14:textId="77777777" w:rsidR="00A56852" w:rsidRPr="00514B68" w:rsidRDefault="00514B68" w:rsidP="0048095C">
      <w:pPr>
        <w:pStyle w:val="Nagwek2"/>
        <w:numPr>
          <w:ilvl w:val="0"/>
          <w:numId w:val="0"/>
        </w:numPr>
        <w:ind w:left="431"/>
      </w:pPr>
      <w:r w:rsidRPr="00514B68">
        <w:t>Wykonawcom, a także innemu podmiotowi, jeżeli ma lub miał interes w uzyskaniu zamówienia oraz poniósł lub może ponieść szkodę w wyniku naruszenia przez zamawiającego przepisów ustawy Pzp, przysługują środki ochrony prawnej na zasadach przewidzianych w art. 505 – 590 ustawy Pzp</w:t>
      </w:r>
      <w:r w:rsidR="00D30384">
        <w:t>.</w:t>
      </w:r>
    </w:p>
    <w:p w14:paraId="103C378A" w14:textId="77777777" w:rsidR="00603291" w:rsidRPr="00930133" w:rsidRDefault="00603291" w:rsidP="00DA2D95">
      <w:pPr>
        <w:pStyle w:val="Nagwek1"/>
      </w:pPr>
      <w:r w:rsidRPr="00930133">
        <w:t>Aukcja elektroniczna</w:t>
      </w:r>
    </w:p>
    <w:p w14:paraId="712B5018" w14:textId="77777777" w:rsidR="00603291" w:rsidRPr="006B353D" w:rsidRDefault="00514B68" w:rsidP="0048095C">
      <w:pPr>
        <w:pStyle w:val="Nagwek2"/>
      </w:pPr>
      <w:r w:rsidRPr="006B353D">
        <w:rPr>
          <w:lang w:val="pl-PL"/>
        </w:rPr>
        <w:t xml:space="preserve">Zamawiający </w:t>
      </w:r>
      <w:r w:rsidRPr="006B353D">
        <w:t>nie przewiduje przeprowadzenia aukcji elektronicznej, o której mowa w art. 308 ust. 1 ustawy Pzp</w:t>
      </w:r>
      <w:r w:rsidR="00603291" w:rsidRPr="006B353D">
        <w:t>.</w:t>
      </w:r>
    </w:p>
    <w:p w14:paraId="25AC93F1" w14:textId="77777777" w:rsidR="00603291" w:rsidRDefault="007911FF" w:rsidP="00DA2D95">
      <w:pPr>
        <w:pStyle w:val="Nagwek1"/>
      </w:pPr>
      <w:r>
        <w:t>Ochrona danych osobowych</w:t>
      </w:r>
    </w:p>
    <w:p w14:paraId="5FFC0C4D" w14:textId="047D5C2C" w:rsidR="006B353D" w:rsidRPr="006B353D" w:rsidRDefault="006B353D" w:rsidP="006B353D">
      <w:pPr>
        <w:pStyle w:val="Nagwek2"/>
      </w:pPr>
      <w:r>
        <w:lastRenderedPageBreak/>
        <w:t xml:space="preserve">Zgodnie </w:t>
      </w:r>
      <w:r w:rsidRPr="006B353D">
        <w:t xml:space="preserve">z art. 13 ust. 1 i 2 rozporządzenia Parlamentu Europejskiego i Rady (UE) 2016/679 z dnia 27 kwietnia 2016 r. w sprawie ochrony osób fizycznych w związku </w:t>
      </w:r>
      <w:r w:rsidRPr="006B353D">
        <w:br/>
        <w:t xml:space="preserve">z przetwarzaniem danych osobowych i w sprawie swobodnego przepływu takich danych oraz uchylenia dyrektywy 95/46/WE (ogólne rozporządzenie o ochronie danych) </w:t>
      </w:r>
      <w:r w:rsidRPr="006B353D">
        <w:br/>
        <w:t>(Dz. Urz. UE L 119 z 04.05.2016, str. 1), dalej: „RODO”,, informuję, że:</w:t>
      </w:r>
    </w:p>
    <w:p w14:paraId="6370DA7C" w14:textId="446A010B"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 xml:space="preserve">Administratorem Państwa danych osobowych jest Powiatowe Centrum Usług Wspólnych w Rawiczu, reprezentowane przez dyrektora (adres: ul. Kopernika 4,                   63-900 Rawicz, e-mail: </w:t>
      </w:r>
      <w:hyperlink r:id="rId14" w:history="1">
        <w:r w:rsidR="002D667D" w:rsidRPr="00283681">
          <w:rPr>
            <w:rStyle w:val="Hipercze"/>
            <w:bCs/>
            <w:iCs/>
            <w:lang w:eastAsia="x-none"/>
          </w:rPr>
          <w:t>pcuw@powiatrawicki.pl</w:t>
        </w:r>
      </w:hyperlink>
      <w:r w:rsidRPr="006B353D">
        <w:rPr>
          <w:bCs/>
          <w:iCs/>
          <w:color w:val="000000"/>
          <w:lang w:eastAsia="x-none"/>
        </w:rPr>
        <w:t>,</w:t>
      </w:r>
      <w:r w:rsidR="002D667D">
        <w:rPr>
          <w:bCs/>
          <w:iCs/>
          <w:color w:val="000000"/>
          <w:lang w:eastAsia="x-none"/>
        </w:rPr>
        <w:t xml:space="preserve"> </w:t>
      </w:r>
      <w:r w:rsidRPr="006B353D">
        <w:rPr>
          <w:bCs/>
          <w:iCs/>
          <w:color w:val="000000"/>
          <w:lang w:eastAsia="x-none"/>
        </w:rPr>
        <w:t>tel. 725 337 339).</w:t>
      </w:r>
    </w:p>
    <w:p w14:paraId="7B7AB231" w14:textId="1AA591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 xml:space="preserve">Administrator wyznaczył inspektora ochrony danych, z którym może się Pani/Pan kontaktować we wszystkich sprawach dotyczących przetwarzania danych osobowych za pośrednictwem adresu email: </w:t>
      </w:r>
      <w:hyperlink r:id="rId15" w:history="1">
        <w:r w:rsidR="002D667D" w:rsidRPr="00283681">
          <w:rPr>
            <w:rStyle w:val="Hipercze"/>
            <w:bCs/>
            <w:iCs/>
            <w:lang w:eastAsia="x-none"/>
          </w:rPr>
          <w:t>iod@powiatrawicki.pl</w:t>
        </w:r>
      </w:hyperlink>
      <w:r w:rsidR="002D667D">
        <w:rPr>
          <w:bCs/>
          <w:iCs/>
          <w:color w:val="000000"/>
          <w:lang w:eastAsia="x-none"/>
        </w:rPr>
        <w:t xml:space="preserve"> </w:t>
      </w:r>
      <w:r w:rsidRPr="006B353D">
        <w:rPr>
          <w:bCs/>
          <w:iCs/>
          <w:color w:val="000000"/>
          <w:lang w:eastAsia="x-none"/>
        </w:rPr>
        <w:t>lub pisemnie, kierując korespondencję na ww. adres administratora.</w:t>
      </w:r>
    </w:p>
    <w:p w14:paraId="2D12F844" w14:textId="5C6F16B3"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 xml:space="preserve">Dane osobowe będą przetwarzane w celu związanym z postępowaniem o udzielenie zamówienia publicznego pn. </w:t>
      </w:r>
      <w:r w:rsidR="0017665E" w:rsidRPr="0017665E">
        <w:rPr>
          <w:b/>
          <w:i/>
          <w:color w:val="000000"/>
          <w:lang w:eastAsia="x-none"/>
        </w:rPr>
        <w:t xml:space="preserve">Dostawa z montażem dwóch agregatów chłodniczych oraz nagrzewnico chłodnic do istniejących central wentylacyjnych </w:t>
      </w:r>
      <w:r w:rsidR="0017665E">
        <w:rPr>
          <w:b/>
          <w:i/>
          <w:color w:val="000000"/>
          <w:lang w:eastAsia="x-none"/>
        </w:rPr>
        <w:br/>
      </w:r>
      <w:r w:rsidR="0017665E" w:rsidRPr="0017665E">
        <w:rPr>
          <w:b/>
          <w:i/>
          <w:color w:val="000000"/>
          <w:lang w:eastAsia="x-none"/>
        </w:rPr>
        <w:t xml:space="preserve">w </w:t>
      </w:r>
      <w:r w:rsidR="00A25D83">
        <w:rPr>
          <w:b/>
          <w:i/>
          <w:color w:val="000000"/>
          <w:lang w:eastAsia="x-none"/>
        </w:rPr>
        <w:t>ZSZ</w:t>
      </w:r>
      <w:r w:rsidR="0017665E" w:rsidRPr="0017665E">
        <w:rPr>
          <w:b/>
          <w:i/>
          <w:color w:val="000000"/>
          <w:lang w:eastAsia="x-none"/>
        </w:rPr>
        <w:t xml:space="preserve"> w Rawicz wraz z pracami towarzyszącymi</w:t>
      </w:r>
      <w:r w:rsidR="0017665E">
        <w:rPr>
          <w:b/>
          <w:i/>
          <w:color w:val="000000"/>
          <w:lang w:eastAsia="x-none"/>
        </w:rPr>
        <w:t xml:space="preserve"> </w:t>
      </w:r>
      <w:r w:rsidRPr="006B353D">
        <w:rPr>
          <w:b/>
          <w:iCs/>
          <w:color w:val="000000"/>
          <w:lang w:eastAsia="x-none"/>
        </w:rPr>
        <w:t xml:space="preserve">– </w:t>
      </w:r>
      <w:r w:rsidRPr="0049366B">
        <w:rPr>
          <w:bCs/>
          <w:iCs/>
          <w:color w:val="000000"/>
          <w:lang w:eastAsia="x-none"/>
        </w:rPr>
        <w:t>znak sprawy:</w:t>
      </w:r>
      <w:r w:rsidRPr="006B353D">
        <w:rPr>
          <w:b/>
          <w:iCs/>
          <w:color w:val="000000"/>
          <w:lang w:eastAsia="x-none"/>
        </w:rPr>
        <w:t xml:space="preserve"> PCUW.261.2.</w:t>
      </w:r>
      <w:r>
        <w:rPr>
          <w:b/>
          <w:iCs/>
          <w:color w:val="000000"/>
          <w:lang w:eastAsia="x-none"/>
        </w:rPr>
        <w:t>24</w:t>
      </w:r>
      <w:r w:rsidRPr="006B353D">
        <w:rPr>
          <w:b/>
          <w:iCs/>
          <w:color w:val="000000"/>
          <w:lang w:eastAsia="x-none"/>
        </w:rPr>
        <w:t>.2024</w:t>
      </w:r>
      <w:r w:rsidRPr="006B353D">
        <w:rPr>
          <w:bCs/>
          <w:iCs/>
          <w:color w:val="000000"/>
          <w:lang w:eastAsia="x-none"/>
        </w:rPr>
        <w:t xml:space="preserve"> oraz w celu archiwizacji dokumentacji dotyczącej tego postępowania.</w:t>
      </w:r>
    </w:p>
    <w:p w14:paraId="4BCB02EC" w14:textId="75D5EF36"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Dane osobowe będą przetwarzane zgodnie z art. 78 ust. 1 i 4 ustawy z dnia z dnia                         11 września 2019 r. Prawo zamówień publicznych (Dz. U. z 202</w:t>
      </w:r>
      <w:r w:rsidR="002D667D">
        <w:rPr>
          <w:bCs/>
          <w:iCs/>
          <w:color w:val="000000"/>
          <w:lang w:eastAsia="x-none"/>
        </w:rPr>
        <w:t>4</w:t>
      </w:r>
      <w:r w:rsidRPr="006B353D">
        <w:rPr>
          <w:bCs/>
          <w:iCs/>
          <w:color w:val="000000"/>
          <w:lang w:eastAsia="x-none"/>
        </w:rPr>
        <w:t xml:space="preserve"> poz. </w:t>
      </w:r>
      <w:r w:rsidR="002D667D">
        <w:rPr>
          <w:bCs/>
          <w:iCs/>
          <w:color w:val="000000"/>
          <w:lang w:eastAsia="x-none"/>
        </w:rPr>
        <w:t>1320</w:t>
      </w:r>
      <w:r w:rsidRPr="006B353D">
        <w:rPr>
          <w:bCs/>
          <w:iCs/>
          <w:color w:val="000000"/>
          <w:lang w:eastAsia="x-none"/>
        </w:rPr>
        <w:t>), zwanej dalej Pzp., przez okres 4 lat od dnia zakończenia postępowania o udzielenie zamówienia, a jeżeli czas trwania umowy przekracza 4 lata, okres przechowywania obejmuje cały czas obowiązywania umowy.</w:t>
      </w:r>
    </w:p>
    <w:p w14:paraId="463BF6BE"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Podstawą prawną przetwarzania danych jest art. 6 ust. 1 lit. c RODO, w związku                       z przepisami Pzp.</w:t>
      </w:r>
    </w:p>
    <w:p w14:paraId="0575BD28"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Odbiorcami Pani/Pana danych będą osoby lub podmioty, którym udostępniona zostanie dokumentacja postępowania w oparciu o art. 18 oraz art. 74 ust. 4 Pzp.</w:t>
      </w:r>
    </w:p>
    <w:p w14:paraId="10E64AC0"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Obowiązek podania przez Panią/Pana danych osobowych bezpośrednio Pani/Pana dotyczących jest wymogiem ustawowym określonym w przepisach Pzp., związanym z udziałem w postępowaniu o udzielenie zamówienia publicznego; konsekwencje niepodania określonych danych wynikają z Pzp.</w:t>
      </w:r>
    </w:p>
    <w:p w14:paraId="6DCE6976"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Osoba, której dane dotyczą ma prawo do:</w:t>
      </w:r>
    </w:p>
    <w:p w14:paraId="22B0B92C" w14:textId="77777777" w:rsidR="006B353D" w:rsidRPr="006B353D" w:rsidRDefault="006B353D" w:rsidP="006B353D">
      <w:pPr>
        <w:numPr>
          <w:ilvl w:val="1"/>
          <w:numId w:val="32"/>
        </w:numPr>
        <w:tabs>
          <w:tab w:val="num" w:pos="360"/>
        </w:tabs>
        <w:spacing w:before="120" w:after="60"/>
        <w:ind w:left="1418" w:hanging="284"/>
        <w:jc w:val="both"/>
        <w:outlineLvl w:val="1"/>
        <w:rPr>
          <w:bCs/>
          <w:iCs/>
          <w:color w:val="000000"/>
          <w:lang w:eastAsia="x-none"/>
        </w:rPr>
      </w:pPr>
      <w:r w:rsidRPr="006B353D">
        <w:rPr>
          <w:bCs/>
          <w:iCs/>
          <w:color w:val="000000"/>
          <w:lang w:eastAsia="x-none"/>
        </w:rPr>
        <w:t>dostępu do treści swoich danych oraz możliwości ich poprawiania, sprostowania, ograniczenia przetwarzania;</w:t>
      </w:r>
    </w:p>
    <w:p w14:paraId="70BC96A3" w14:textId="77777777" w:rsidR="006B353D" w:rsidRPr="006B353D" w:rsidRDefault="006B353D" w:rsidP="006B353D">
      <w:pPr>
        <w:numPr>
          <w:ilvl w:val="1"/>
          <w:numId w:val="32"/>
        </w:numPr>
        <w:tabs>
          <w:tab w:val="num" w:pos="360"/>
        </w:tabs>
        <w:spacing w:before="120" w:after="60"/>
        <w:ind w:left="1418" w:hanging="284"/>
        <w:jc w:val="both"/>
        <w:outlineLvl w:val="1"/>
        <w:rPr>
          <w:bCs/>
          <w:iCs/>
          <w:color w:val="000000"/>
          <w:lang w:eastAsia="x-none"/>
        </w:rPr>
      </w:pPr>
      <w:r w:rsidRPr="006B353D">
        <w:rPr>
          <w:bCs/>
          <w:iCs/>
          <w:color w:val="000000"/>
          <w:lang w:eastAsia="x-none"/>
        </w:rPr>
        <w:t>wniesienia skargi do organu nadzorczego tj. Prezesa Urzędu Ochrony Danych Osobowych, ul. Stawki 2, 00-193 Warszawa - w przypadku gdy przetwarzanie danych odbywa się z naruszeniem przepisów RODO.</w:t>
      </w:r>
    </w:p>
    <w:p w14:paraId="0DEBDA43"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Osobie, której dane dotyczą nie przysługuje:</w:t>
      </w:r>
    </w:p>
    <w:p w14:paraId="2C20F74F" w14:textId="77777777" w:rsidR="006B353D" w:rsidRPr="006B353D" w:rsidRDefault="006B353D" w:rsidP="006B353D">
      <w:pPr>
        <w:numPr>
          <w:ilvl w:val="1"/>
          <w:numId w:val="33"/>
        </w:numPr>
        <w:tabs>
          <w:tab w:val="num" w:pos="360"/>
        </w:tabs>
        <w:spacing w:before="120" w:after="60"/>
        <w:ind w:left="1418" w:hanging="284"/>
        <w:jc w:val="both"/>
        <w:outlineLvl w:val="1"/>
        <w:rPr>
          <w:bCs/>
          <w:iCs/>
          <w:color w:val="000000"/>
          <w:lang w:eastAsia="x-none"/>
        </w:rPr>
      </w:pPr>
      <w:r w:rsidRPr="006B353D">
        <w:rPr>
          <w:bCs/>
          <w:iCs/>
          <w:color w:val="000000"/>
          <w:lang w:eastAsia="x-none"/>
        </w:rPr>
        <w:t xml:space="preserve">prawo do usunięcia danych osobowych w związku z art. 17 ust. 3 lit. b, d lub </w:t>
      </w:r>
      <w:r w:rsidRPr="006B353D">
        <w:rPr>
          <w:bCs/>
          <w:iCs/>
          <w:color w:val="000000"/>
          <w:lang w:eastAsia="x-none"/>
        </w:rPr>
        <w:br/>
        <w:t>e RODO;</w:t>
      </w:r>
    </w:p>
    <w:p w14:paraId="07BC69AB" w14:textId="77777777" w:rsidR="006B353D" w:rsidRPr="006B353D" w:rsidRDefault="006B353D" w:rsidP="006B353D">
      <w:pPr>
        <w:numPr>
          <w:ilvl w:val="1"/>
          <w:numId w:val="33"/>
        </w:numPr>
        <w:tabs>
          <w:tab w:val="num" w:pos="360"/>
        </w:tabs>
        <w:spacing w:before="120" w:after="60"/>
        <w:ind w:left="1418" w:hanging="284"/>
        <w:jc w:val="both"/>
        <w:outlineLvl w:val="1"/>
        <w:rPr>
          <w:bCs/>
          <w:iCs/>
          <w:color w:val="000000"/>
          <w:lang w:eastAsia="x-none"/>
        </w:rPr>
      </w:pPr>
      <w:r w:rsidRPr="006B353D">
        <w:rPr>
          <w:bCs/>
          <w:iCs/>
          <w:color w:val="000000"/>
          <w:lang w:eastAsia="x-none"/>
        </w:rPr>
        <w:t>prawo do przenoszenia danych osobowych;</w:t>
      </w:r>
    </w:p>
    <w:p w14:paraId="622E8209" w14:textId="77777777" w:rsidR="006B353D" w:rsidRPr="006B353D" w:rsidRDefault="006B353D" w:rsidP="006B353D">
      <w:pPr>
        <w:numPr>
          <w:ilvl w:val="1"/>
          <w:numId w:val="33"/>
        </w:numPr>
        <w:tabs>
          <w:tab w:val="num" w:pos="360"/>
        </w:tabs>
        <w:spacing w:before="120" w:after="60"/>
        <w:ind w:left="1418" w:hanging="284"/>
        <w:jc w:val="both"/>
        <w:outlineLvl w:val="1"/>
        <w:rPr>
          <w:bCs/>
          <w:iCs/>
          <w:color w:val="000000"/>
          <w:lang w:eastAsia="x-none"/>
        </w:rPr>
      </w:pPr>
      <w:r w:rsidRPr="006B353D">
        <w:rPr>
          <w:bCs/>
          <w:iCs/>
          <w:color w:val="000000"/>
          <w:lang w:eastAsia="x-none"/>
        </w:rPr>
        <w:t xml:space="preserve">prawo sprzeciwu wobec przetwarzania danych osobowych. </w:t>
      </w:r>
    </w:p>
    <w:p w14:paraId="2D3F86F6"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lastRenderedPageBreak/>
        <w:t>W przypadku, gdy wykonanie obowiązków, o których mowa w art. 15 ust. 1 - 3 RODO, wymagałoby niewspółmiernie dużego wysiłku, administrator może żądać od osoby, której dane dotyczą, wskazania dodatkowych informacji mających na celu sprecyzowanie żądania, w szczególności podania nazwy lub daty postępowania                          o udzielenie zamówienia publicznego.</w:t>
      </w:r>
    </w:p>
    <w:p w14:paraId="79295039"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Skorzystanie przez osobę, której dane dotyczą, z uprawnienia do sprostowania                        lub uzupełnienia danych osobowych, o którym mowa w art. 16 RODO, nie może skutkować zmianą wyniku postępowania o udzielenie zamówienia publicznego                       lub konkursu ani zmianą postanowień umowy w zakresie niezgodnym z Pzp.</w:t>
      </w:r>
    </w:p>
    <w:p w14:paraId="40F79823"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Wystąpienie z żądaniem, o którym mowa w art. 18 ust. 1 RODO, nie ogranicza przetwarzania danych osobowych do czasu zakończenia postępowania o udzielenie zamówienia publicznego.</w:t>
      </w:r>
    </w:p>
    <w:p w14:paraId="75945340"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W przypadku danych osobowych zamieszczonych przez administratora w Biuletynie Zamówień Publicznych, prawa, o których mowa w art. 15 i art. 16 RODO,                                    są wykonywane w drodze żądania skierowanego do administratora.</w:t>
      </w:r>
    </w:p>
    <w:p w14:paraId="564AA49A" w14:textId="77777777" w:rsidR="006B353D" w:rsidRPr="006B353D" w:rsidRDefault="006B353D" w:rsidP="006B353D">
      <w:pPr>
        <w:numPr>
          <w:ilvl w:val="0"/>
          <w:numId w:val="31"/>
        </w:numPr>
        <w:tabs>
          <w:tab w:val="left" w:pos="708"/>
        </w:tabs>
        <w:spacing w:before="120" w:after="60"/>
        <w:ind w:left="1134"/>
        <w:jc w:val="both"/>
        <w:outlineLvl w:val="1"/>
        <w:rPr>
          <w:bCs/>
          <w:iCs/>
          <w:color w:val="000000"/>
          <w:lang w:eastAsia="x-none"/>
        </w:rPr>
      </w:pPr>
      <w:r w:rsidRPr="006B353D">
        <w:rPr>
          <w:bCs/>
          <w:iCs/>
          <w:color w:val="000000"/>
          <w:lang w:eastAsia="x-none"/>
        </w:rPr>
        <w:t>Od dnia zakończenia postępowania o udzielenie zamówienia, w przypadku,                          gdy wniesienie żądania, o którym mowa w art. 18 ust. 1 RODO, spowoduje ograniczenie przetwarzania danych osobowych zawartych w protokole i załącznikach do protokołu, administrator nie udostępnia tych danych, zawartych w protokole i w załącznikach do protokołu, chyba że zachodzą przesłanki, o których mowa w art. 18 ust. 2 RODO.</w:t>
      </w:r>
    </w:p>
    <w:p w14:paraId="08998695" w14:textId="77777777" w:rsidR="006B353D" w:rsidRPr="006B353D" w:rsidRDefault="006B353D" w:rsidP="006B353D">
      <w:pPr>
        <w:numPr>
          <w:ilvl w:val="0"/>
          <w:numId w:val="31"/>
        </w:numPr>
        <w:tabs>
          <w:tab w:val="left" w:pos="708"/>
        </w:tabs>
        <w:spacing w:before="120" w:after="60"/>
        <w:ind w:left="1134" w:hanging="501"/>
        <w:jc w:val="both"/>
        <w:outlineLvl w:val="1"/>
        <w:rPr>
          <w:bCs/>
          <w:iCs/>
          <w:color w:val="000000"/>
          <w:lang w:eastAsia="x-none"/>
        </w:rPr>
      </w:pPr>
      <w:r w:rsidRPr="006B353D">
        <w:rPr>
          <w:bCs/>
          <w:iCs/>
          <w:color w:val="000000"/>
          <w:lang w:eastAsia="x-none"/>
        </w:rPr>
        <w:t>Skorzystanie przez osobę, której dane dotyczą, z uprawnienia do sprostowania                      lub uzupełnienia, o którym mowa w art. 16 RODO, nie może naruszać integralności protokołu oraz jego załączników.</w:t>
      </w:r>
    </w:p>
    <w:p w14:paraId="04CCC56B" w14:textId="77777777" w:rsidR="006B353D" w:rsidRPr="006B353D" w:rsidRDefault="006B353D" w:rsidP="006B353D">
      <w:pPr>
        <w:numPr>
          <w:ilvl w:val="0"/>
          <w:numId w:val="31"/>
        </w:numPr>
        <w:tabs>
          <w:tab w:val="left" w:pos="708"/>
        </w:tabs>
        <w:spacing w:before="120" w:after="60"/>
        <w:ind w:left="1134" w:hanging="501"/>
        <w:jc w:val="both"/>
        <w:outlineLvl w:val="1"/>
        <w:rPr>
          <w:bCs/>
          <w:iCs/>
          <w:color w:val="000000"/>
          <w:lang w:eastAsia="x-none"/>
        </w:rPr>
      </w:pPr>
      <w:r w:rsidRPr="006B353D">
        <w:rPr>
          <w:bCs/>
          <w:iCs/>
          <w:color w:val="000000"/>
          <w:lang w:eastAsia="x-none"/>
        </w:rPr>
        <w:t>Ponadto informujemy, iż w związku z przetwarzaniem Pani/Pana danych osobowych nie podlega Pan/Pani decyzjom, które się opierają wyłącznie na zautomatyzowanym przetwarzaniu, w tym profilowaniu, o czym stanowi art. 22 RODO.</w:t>
      </w:r>
    </w:p>
    <w:p w14:paraId="7304DEF5" w14:textId="77777777" w:rsidR="006B353D" w:rsidRPr="006B353D" w:rsidRDefault="006B353D" w:rsidP="006B353D">
      <w:pPr>
        <w:pStyle w:val="Nagwek2"/>
        <w:numPr>
          <w:ilvl w:val="0"/>
          <w:numId w:val="0"/>
        </w:numPr>
        <w:ind w:left="680"/>
        <w:rPr>
          <w:lang w:val="pl-PL"/>
        </w:rPr>
      </w:pPr>
    </w:p>
    <w:p w14:paraId="349B5719" w14:textId="77777777" w:rsidR="00603291" w:rsidRPr="00A748A2" w:rsidRDefault="00603291" w:rsidP="00603291">
      <w:pPr>
        <w:spacing w:before="60" w:after="120"/>
        <w:jc w:val="both"/>
      </w:pPr>
      <w:r w:rsidRPr="00930133">
        <w:rPr>
          <w:b/>
        </w:rPr>
        <w:t>Załącznik</w:t>
      </w:r>
      <w:r w:rsidR="00930133" w:rsidRPr="00930133">
        <w:rPr>
          <w:b/>
        </w:rPr>
        <w:t>i do SWZ</w:t>
      </w:r>
      <w:r w:rsidR="00930133">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28"/>
        <w:gridCol w:w="8636"/>
      </w:tblGrid>
      <w:tr w:rsidR="00603291" w:rsidRPr="006B353D" w14:paraId="67D7018B" w14:textId="77777777" w:rsidTr="0049366B">
        <w:tc>
          <w:tcPr>
            <w:tcW w:w="828" w:type="dxa"/>
            <w:shd w:val="clear" w:color="auto" w:fill="D9D9D9" w:themeFill="background1" w:themeFillShade="D9"/>
          </w:tcPr>
          <w:p w14:paraId="466930ED" w14:textId="77777777" w:rsidR="00603291" w:rsidRPr="006B353D" w:rsidRDefault="00603291" w:rsidP="0049366B">
            <w:pPr>
              <w:spacing w:before="60" w:after="120"/>
              <w:jc w:val="center"/>
              <w:rPr>
                <w:b/>
                <w:sz w:val="20"/>
                <w:szCs w:val="20"/>
              </w:rPr>
            </w:pPr>
            <w:r w:rsidRPr="006B353D">
              <w:rPr>
                <w:b/>
                <w:sz w:val="20"/>
                <w:szCs w:val="20"/>
              </w:rPr>
              <w:t>Nr</w:t>
            </w:r>
          </w:p>
        </w:tc>
        <w:tc>
          <w:tcPr>
            <w:tcW w:w="8636" w:type="dxa"/>
            <w:shd w:val="clear" w:color="auto" w:fill="D9D9D9" w:themeFill="background1" w:themeFillShade="D9"/>
          </w:tcPr>
          <w:p w14:paraId="4C86BB94" w14:textId="77777777" w:rsidR="00603291" w:rsidRPr="006B353D" w:rsidRDefault="00603291" w:rsidP="006672A6">
            <w:pPr>
              <w:spacing w:before="60" w:after="120"/>
              <w:jc w:val="both"/>
              <w:rPr>
                <w:b/>
                <w:sz w:val="20"/>
                <w:szCs w:val="20"/>
              </w:rPr>
            </w:pPr>
            <w:r w:rsidRPr="006B353D">
              <w:rPr>
                <w:b/>
                <w:sz w:val="20"/>
                <w:szCs w:val="20"/>
              </w:rPr>
              <w:t>Nazwa załącznika</w:t>
            </w:r>
          </w:p>
        </w:tc>
      </w:tr>
      <w:tr w:rsidR="00B407EE" w:rsidRPr="006B353D" w14:paraId="354FE23B" w14:textId="77777777" w:rsidTr="004C7EFD">
        <w:tc>
          <w:tcPr>
            <w:tcW w:w="828" w:type="dxa"/>
          </w:tcPr>
          <w:p w14:paraId="3E631719" w14:textId="77777777" w:rsidR="00B407EE" w:rsidRPr="006B353D" w:rsidRDefault="00B407EE" w:rsidP="0049366B">
            <w:pPr>
              <w:spacing w:before="60" w:after="120"/>
              <w:jc w:val="center"/>
              <w:rPr>
                <w:b/>
                <w:sz w:val="20"/>
                <w:szCs w:val="20"/>
              </w:rPr>
            </w:pPr>
            <w:r w:rsidRPr="006B353D">
              <w:rPr>
                <w:sz w:val="20"/>
                <w:szCs w:val="20"/>
              </w:rPr>
              <w:t>1</w:t>
            </w:r>
          </w:p>
        </w:tc>
        <w:tc>
          <w:tcPr>
            <w:tcW w:w="8636" w:type="dxa"/>
          </w:tcPr>
          <w:p w14:paraId="7A79FF9B" w14:textId="754BE80C" w:rsidR="00B407EE" w:rsidRPr="006B353D" w:rsidRDefault="006B353D" w:rsidP="004C7EFD">
            <w:pPr>
              <w:spacing w:before="60" w:after="120"/>
              <w:jc w:val="both"/>
              <w:rPr>
                <w:b/>
                <w:sz w:val="20"/>
                <w:szCs w:val="20"/>
              </w:rPr>
            </w:pPr>
            <w:r w:rsidRPr="006B353D">
              <w:rPr>
                <w:sz w:val="20"/>
                <w:szCs w:val="20"/>
              </w:rPr>
              <w:t>Formularz ofertowy</w:t>
            </w:r>
          </w:p>
        </w:tc>
      </w:tr>
      <w:tr w:rsidR="00B407EE" w:rsidRPr="006B353D" w14:paraId="291877B7" w14:textId="77777777" w:rsidTr="004C7EFD">
        <w:tc>
          <w:tcPr>
            <w:tcW w:w="828" w:type="dxa"/>
          </w:tcPr>
          <w:p w14:paraId="54A6D443" w14:textId="77777777" w:rsidR="00B407EE" w:rsidRPr="006B353D" w:rsidRDefault="00B407EE" w:rsidP="0049366B">
            <w:pPr>
              <w:spacing w:before="60" w:after="120"/>
              <w:jc w:val="center"/>
              <w:rPr>
                <w:b/>
                <w:sz w:val="20"/>
                <w:szCs w:val="20"/>
              </w:rPr>
            </w:pPr>
            <w:r w:rsidRPr="006B353D">
              <w:rPr>
                <w:sz w:val="20"/>
                <w:szCs w:val="20"/>
              </w:rPr>
              <w:t>2</w:t>
            </w:r>
          </w:p>
        </w:tc>
        <w:tc>
          <w:tcPr>
            <w:tcW w:w="8636" w:type="dxa"/>
          </w:tcPr>
          <w:p w14:paraId="1F29FE96" w14:textId="79D94129" w:rsidR="00B407EE" w:rsidRPr="006B353D" w:rsidRDefault="006B353D" w:rsidP="004C7EFD">
            <w:pPr>
              <w:spacing w:before="60" w:after="120"/>
              <w:jc w:val="both"/>
              <w:rPr>
                <w:b/>
                <w:sz w:val="20"/>
                <w:szCs w:val="20"/>
              </w:rPr>
            </w:pPr>
            <w:r w:rsidRPr="006B353D">
              <w:rPr>
                <w:sz w:val="20"/>
                <w:szCs w:val="20"/>
              </w:rPr>
              <w:t>Oświadczenie o niepodleganiu wykluczeniu oraz spełnianiu warunków udziału</w:t>
            </w:r>
          </w:p>
        </w:tc>
      </w:tr>
      <w:tr w:rsidR="00B407EE" w:rsidRPr="006B353D" w14:paraId="1890E996" w14:textId="77777777" w:rsidTr="004C7EFD">
        <w:tc>
          <w:tcPr>
            <w:tcW w:w="828" w:type="dxa"/>
          </w:tcPr>
          <w:p w14:paraId="2AB57C4D" w14:textId="77777777" w:rsidR="00B407EE" w:rsidRPr="006B353D" w:rsidRDefault="00B407EE" w:rsidP="0049366B">
            <w:pPr>
              <w:spacing w:before="60" w:after="120"/>
              <w:jc w:val="center"/>
              <w:rPr>
                <w:b/>
                <w:sz w:val="20"/>
                <w:szCs w:val="20"/>
              </w:rPr>
            </w:pPr>
            <w:r w:rsidRPr="006B353D">
              <w:rPr>
                <w:sz w:val="20"/>
                <w:szCs w:val="20"/>
              </w:rPr>
              <w:t>3</w:t>
            </w:r>
          </w:p>
        </w:tc>
        <w:tc>
          <w:tcPr>
            <w:tcW w:w="8636" w:type="dxa"/>
          </w:tcPr>
          <w:p w14:paraId="0F6E6121" w14:textId="32AB4CB7" w:rsidR="00B407EE" w:rsidRPr="006B353D" w:rsidRDefault="006B353D" w:rsidP="004C7EFD">
            <w:pPr>
              <w:spacing w:before="60" w:after="120"/>
              <w:jc w:val="both"/>
              <w:rPr>
                <w:b/>
                <w:sz w:val="20"/>
                <w:szCs w:val="20"/>
              </w:rPr>
            </w:pPr>
            <w:r w:rsidRPr="006B353D">
              <w:rPr>
                <w:sz w:val="20"/>
                <w:szCs w:val="20"/>
              </w:rPr>
              <w:t>Zobowiązanie podmiotu udostępniającego zasoby</w:t>
            </w:r>
          </w:p>
        </w:tc>
      </w:tr>
      <w:tr w:rsidR="00B407EE" w:rsidRPr="006B353D" w14:paraId="7755632F" w14:textId="77777777" w:rsidTr="004C7EFD">
        <w:tc>
          <w:tcPr>
            <w:tcW w:w="828" w:type="dxa"/>
          </w:tcPr>
          <w:p w14:paraId="0A5DD49F" w14:textId="77777777" w:rsidR="00B407EE" w:rsidRPr="006B353D" w:rsidRDefault="00B407EE" w:rsidP="0049366B">
            <w:pPr>
              <w:spacing w:before="60" w:after="120"/>
              <w:jc w:val="center"/>
              <w:rPr>
                <w:b/>
                <w:sz w:val="20"/>
                <w:szCs w:val="20"/>
              </w:rPr>
            </w:pPr>
            <w:r w:rsidRPr="006B353D">
              <w:rPr>
                <w:sz w:val="20"/>
                <w:szCs w:val="20"/>
              </w:rPr>
              <w:t>4</w:t>
            </w:r>
          </w:p>
        </w:tc>
        <w:tc>
          <w:tcPr>
            <w:tcW w:w="8636" w:type="dxa"/>
          </w:tcPr>
          <w:p w14:paraId="4CB282EC" w14:textId="1FF8112A" w:rsidR="00B407EE" w:rsidRPr="006B353D" w:rsidRDefault="006B353D" w:rsidP="004C7EFD">
            <w:pPr>
              <w:spacing w:before="60" w:after="120"/>
              <w:jc w:val="both"/>
              <w:rPr>
                <w:b/>
                <w:sz w:val="20"/>
                <w:szCs w:val="20"/>
              </w:rPr>
            </w:pPr>
            <w:r w:rsidRPr="006B353D">
              <w:rPr>
                <w:sz w:val="20"/>
                <w:szCs w:val="20"/>
              </w:rPr>
              <w:t xml:space="preserve">Oświadczenie podmiotu udostępniającego zasoby </w:t>
            </w:r>
          </w:p>
        </w:tc>
      </w:tr>
      <w:tr w:rsidR="00B407EE" w:rsidRPr="006B353D" w14:paraId="7285E447" w14:textId="77777777" w:rsidTr="004C7EFD">
        <w:tc>
          <w:tcPr>
            <w:tcW w:w="828" w:type="dxa"/>
          </w:tcPr>
          <w:p w14:paraId="21CAFEE8" w14:textId="77777777" w:rsidR="00B407EE" w:rsidRPr="006B353D" w:rsidRDefault="00B407EE" w:rsidP="0049366B">
            <w:pPr>
              <w:spacing w:before="60" w:after="120"/>
              <w:jc w:val="center"/>
              <w:rPr>
                <w:b/>
                <w:sz w:val="20"/>
                <w:szCs w:val="20"/>
              </w:rPr>
            </w:pPr>
            <w:r w:rsidRPr="006B353D">
              <w:rPr>
                <w:sz w:val="20"/>
                <w:szCs w:val="20"/>
              </w:rPr>
              <w:t>5</w:t>
            </w:r>
          </w:p>
        </w:tc>
        <w:tc>
          <w:tcPr>
            <w:tcW w:w="8636" w:type="dxa"/>
          </w:tcPr>
          <w:p w14:paraId="03A1D570" w14:textId="158BAFF9" w:rsidR="00B407EE" w:rsidRPr="006B353D" w:rsidRDefault="006B353D" w:rsidP="004C7EFD">
            <w:pPr>
              <w:spacing w:before="60" w:after="120"/>
              <w:jc w:val="both"/>
              <w:rPr>
                <w:bCs/>
                <w:sz w:val="20"/>
                <w:szCs w:val="20"/>
              </w:rPr>
            </w:pPr>
            <w:r w:rsidRPr="006B353D">
              <w:rPr>
                <w:bCs/>
                <w:sz w:val="20"/>
                <w:szCs w:val="20"/>
              </w:rPr>
              <w:t>Projekt umowy</w:t>
            </w:r>
          </w:p>
        </w:tc>
      </w:tr>
      <w:tr w:rsidR="00B407EE" w:rsidRPr="006B353D" w14:paraId="2286008E" w14:textId="77777777" w:rsidTr="004C7EFD">
        <w:tc>
          <w:tcPr>
            <w:tcW w:w="828" w:type="dxa"/>
          </w:tcPr>
          <w:p w14:paraId="159379A6" w14:textId="77777777" w:rsidR="00B407EE" w:rsidRPr="006B353D" w:rsidRDefault="00B407EE" w:rsidP="0049366B">
            <w:pPr>
              <w:spacing w:before="60" w:after="120"/>
              <w:jc w:val="center"/>
              <w:rPr>
                <w:b/>
                <w:sz w:val="20"/>
                <w:szCs w:val="20"/>
              </w:rPr>
            </w:pPr>
            <w:r w:rsidRPr="006B353D">
              <w:rPr>
                <w:sz w:val="20"/>
                <w:szCs w:val="20"/>
              </w:rPr>
              <w:t>6</w:t>
            </w:r>
          </w:p>
        </w:tc>
        <w:tc>
          <w:tcPr>
            <w:tcW w:w="8636" w:type="dxa"/>
          </w:tcPr>
          <w:p w14:paraId="55AE808A" w14:textId="61266819" w:rsidR="00B407EE" w:rsidRPr="006B353D" w:rsidRDefault="006B353D" w:rsidP="004C7EFD">
            <w:pPr>
              <w:spacing w:before="60" w:after="120"/>
              <w:jc w:val="both"/>
              <w:rPr>
                <w:bCs/>
                <w:sz w:val="20"/>
                <w:szCs w:val="20"/>
              </w:rPr>
            </w:pPr>
            <w:r w:rsidRPr="006B353D">
              <w:rPr>
                <w:bCs/>
                <w:sz w:val="20"/>
                <w:szCs w:val="20"/>
              </w:rPr>
              <w:t>Opis zadania</w:t>
            </w:r>
          </w:p>
        </w:tc>
      </w:tr>
      <w:tr w:rsidR="006B353D" w:rsidRPr="006B353D" w14:paraId="005C0F1C" w14:textId="77777777" w:rsidTr="004C7EFD">
        <w:tc>
          <w:tcPr>
            <w:tcW w:w="828" w:type="dxa"/>
          </w:tcPr>
          <w:p w14:paraId="42EDCE52" w14:textId="281C6B29" w:rsidR="006B353D" w:rsidRPr="006B353D" w:rsidRDefault="006B353D" w:rsidP="0049366B">
            <w:pPr>
              <w:spacing w:before="60" w:after="120"/>
              <w:jc w:val="center"/>
              <w:rPr>
                <w:sz w:val="20"/>
                <w:szCs w:val="20"/>
              </w:rPr>
            </w:pPr>
            <w:r w:rsidRPr="006B353D">
              <w:rPr>
                <w:sz w:val="20"/>
                <w:szCs w:val="20"/>
              </w:rPr>
              <w:t>7</w:t>
            </w:r>
          </w:p>
        </w:tc>
        <w:tc>
          <w:tcPr>
            <w:tcW w:w="8636" w:type="dxa"/>
          </w:tcPr>
          <w:p w14:paraId="38110791" w14:textId="409F42B6" w:rsidR="006B353D" w:rsidRPr="006B353D" w:rsidRDefault="006B353D" w:rsidP="004C7EFD">
            <w:pPr>
              <w:spacing w:before="60" w:after="120"/>
              <w:jc w:val="both"/>
              <w:rPr>
                <w:bCs/>
                <w:sz w:val="20"/>
                <w:szCs w:val="20"/>
              </w:rPr>
            </w:pPr>
            <w:r w:rsidRPr="006B353D">
              <w:rPr>
                <w:bCs/>
                <w:sz w:val="20"/>
                <w:szCs w:val="20"/>
              </w:rPr>
              <w:t>Wykaz robót montażowych</w:t>
            </w:r>
          </w:p>
        </w:tc>
      </w:tr>
      <w:tr w:rsidR="006B353D" w:rsidRPr="006B353D" w14:paraId="524899EA" w14:textId="77777777" w:rsidTr="004C7EFD">
        <w:tc>
          <w:tcPr>
            <w:tcW w:w="828" w:type="dxa"/>
          </w:tcPr>
          <w:p w14:paraId="7F0D7915" w14:textId="4645950D" w:rsidR="006B353D" w:rsidRPr="006B353D" w:rsidRDefault="006B353D" w:rsidP="0049366B">
            <w:pPr>
              <w:spacing w:before="60" w:after="120"/>
              <w:jc w:val="center"/>
              <w:rPr>
                <w:sz w:val="20"/>
                <w:szCs w:val="20"/>
              </w:rPr>
            </w:pPr>
            <w:r w:rsidRPr="006B353D">
              <w:rPr>
                <w:sz w:val="20"/>
                <w:szCs w:val="20"/>
              </w:rPr>
              <w:t>8</w:t>
            </w:r>
          </w:p>
        </w:tc>
        <w:tc>
          <w:tcPr>
            <w:tcW w:w="8636" w:type="dxa"/>
          </w:tcPr>
          <w:p w14:paraId="42EB271F" w14:textId="296B8E53" w:rsidR="006B353D" w:rsidRPr="006B353D" w:rsidRDefault="006B353D" w:rsidP="004C7EFD">
            <w:pPr>
              <w:spacing w:before="60" w:after="120"/>
              <w:jc w:val="both"/>
              <w:rPr>
                <w:bCs/>
                <w:sz w:val="20"/>
                <w:szCs w:val="20"/>
              </w:rPr>
            </w:pPr>
            <w:r w:rsidRPr="006B353D">
              <w:rPr>
                <w:bCs/>
                <w:sz w:val="20"/>
                <w:szCs w:val="20"/>
              </w:rPr>
              <w:t xml:space="preserve">Kosztorys i przedmiar </w:t>
            </w:r>
          </w:p>
        </w:tc>
      </w:tr>
    </w:tbl>
    <w:p w14:paraId="3DDBE935" w14:textId="77777777" w:rsidR="00EB7871" w:rsidRPr="003209A8" w:rsidRDefault="00EB7871" w:rsidP="00DA2D95">
      <w:pPr>
        <w:pStyle w:val="Nagwek1"/>
        <w:numPr>
          <w:ilvl w:val="0"/>
          <w:numId w:val="0"/>
        </w:numPr>
      </w:pPr>
    </w:p>
    <w:sectPr w:rsidR="00EB7871" w:rsidRPr="003209A8">
      <w:headerReference w:type="default" r:id="rId16"/>
      <w:footerReference w:type="default" r:id="rId17"/>
      <w:pgSz w:w="11906" w:h="16838" w:code="9"/>
      <w:pgMar w:top="1418" w:right="1304" w:bottom="1418" w:left="130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FE838A6" w14:textId="77777777" w:rsidR="00047F4F" w:rsidRDefault="00047F4F">
      <w:r>
        <w:separator/>
      </w:r>
    </w:p>
  </w:endnote>
  <w:endnote w:type="continuationSeparator" w:id="0">
    <w:p w14:paraId="0679B05B" w14:textId="77777777" w:rsidR="00047F4F" w:rsidRDefault="00047F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000247B" w:usb2="00000009" w:usb3="00000000" w:csb0="000001FF" w:csb1="00000000"/>
  </w:font>
  <w:font w:name="TimesNewRoman">
    <w:altName w:val="Yu Gothic"/>
    <w:panose1 w:val="00000000000000000000"/>
    <w:charset w:val="80"/>
    <w:family w:val="auto"/>
    <w:notTrueType/>
    <w:pitch w:val="default"/>
    <w:sig w:usb0="00000005" w:usb1="08070000" w:usb2="00000010" w:usb3="00000000" w:csb0="0002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5294DA" w14:textId="5756F83F" w:rsidR="00D35830" w:rsidRDefault="00D362EA">
    <w:pPr>
      <w:pStyle w:val="Stopka"/>
      <w:rPr>
        <w:sz w:val="18"/>
        <w:szCs w:val="18"/>
      </w:rPr>
    </w:pPr>
    <w:r>
      <w:rPr>
        <w:noProof/>
        <w:sz w:val="18"/>
        <w:szCs w:val="18"/>
      </w:rPr>
      <mc:AlternateContent>
        <mc:Choice Requires="wps">
          <w:drawing>
            <wp:anchor distT="0" distB="0" distL="114300" distR="114300" simplePos="0" relativeHeight="251657216" behindDoc="0" locked="0" layoutInCell="1" allowOverlap="1" wp14:anchorId="7C99C349" wp14:editId="2B6EDE68">
              <wp:simplePos x="0" y="0"/>
              <wp:positionH relativeFrom="column">
                <wp:posOffset>0</wp:posOffset>
              </wp:positionH>
              <wp:positionV relativeFrom="paragraph">
                <wp:posOffset>64135</wp:posOffset>
              </wp:positionV>
              <wp:extent cx="5829300" cy="0"/>
              <wp:effectExtent l="9525" t="6985" r="9525" b="12065"/>
              <wp:wrapNone/>
              <wp:docPr id="1590639811"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29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05E4DA" id="Line 1"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05pt" to="459pt,5.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"/>
          </w:pict>
        </mc:Fallback>
      </mc:AlternateContent>
    </w:r>
  </w:p>
  <w:p w14:paraId="11252FB6" w14:textId="77777777" w:rsidR="00D35830" w:rsidRDefault="00D35830">
    <w:pPr>
      <w:pStyle w:val="Stopka"/>
      <w:tabs>
        <w:tab w:val="clear" w:pos="4536"/>
        <w:tab w:val="right" w:pos="9000"/>
      </w:tabs>
      <w:rPr>
        <w:sz w:val="18"/>
        <w:szCs w:val="18"/>
      </w:rPr>
    </w:pPr>
    <w:r>
      <w:rPr>
        <w:sz w:val="18"/>
        <w:szCs w:val="18"/>
      </w:rPr>
      <w:t>System ProPublico © Datacomp</w:t>
    </w:r>
    <w:r>
      <w:rPr>
        <w:sz w:val="18"/>
        <w:szCs w:val="18"/>
      </w:rPr>
      <w:tab/>
      <w:t xml:space="preserve">Strona: </w:t>
    </w:r>
    <w:r>
      <w:rPr>
        <w:rStyle w:val="Numerstrony"/>
        <w:sz w:val="18"/>
        <w:szCs w:val="18"/>
      </w:rPr>
      <w:fldChar w:fldCharType="begin"/>
    </w:r>
    <w:r>
      <w:rPr>
        <w:rStyle w:val="Numerstrony"/>
        <w:sz w:val="18"/>
        <w:szCs w:val="18"/>
      </w:rPr>
      <w:instrText xml:space="preserve"> PAGE </w:instrText>
    </w:r>
    <w:r>
      <w:rPr>
        <w:rStyle w:val="Numerstrony"/>
        <w:sz w:val="18"/>
        <w:szCs w:val="18"/>
      </w:rPr>
      <w:fldChar w:fldCharType="separate"/>
    </w:r>
    <w:r w:rsidR="00930133">
      <w:rPr>
        <w:rStyle w:val="Numerstrony"/>
        <w:noProof/>
        <w:sz w:val="18"/>
        <w:szCs w:val="18"/>
      </w:rPr>
      <w:t>4</w:t>
    </w:r>
    <w:r>
      <w:rPr>
        <w:rStyle w:val="Numerstrony"/>
        <w:sz w:val="18"/>
        <w:szCs w:val="18"/>
      </w:rPr>
      <w:fldChar w:fldCharType="end"/>
    </w:r>
    <w:r>
      <w:rPr>
        <w:rStyle w:val="Numerstrony"/>
        <w:sz w:val="18"/>
        <w:szCs w:val="18"/>
      </w:rPr>
      <w:t>/</w:t>
    </w:r>
    <w:r>
      <w:rPr>
        <w:rStyle w:val="Numerstrony"/>
        <w:sz w:val="18"/>
        <w:szCs w:val="18"/>
      </w:rPr>
      <w:fldChar w:fldCharType="begin"/>
    </w:r>
    <w:r>
      <w:rPr>
        <w:rStyle w:val="Numerstrony"/>
        <w:sz w:val="18"/>
        <w:szCs w:val="18"/>
      </w:rPr>
      <w:instrText xml:space="preserve"> NUMPAGES </w:instrText>
    </w:r>
    <w:r>
      <w:rPr>
        <w:rStyle w:val="Numerstrony"/>
        <w:sz w:val="18"/>
        <w:szCs w:val="18"/>
      </w:rPr>
      <w:fldChar w:fldCharType="separate"/>
    </w:r>
    <w:r w:rsidR="00930133">
      <w:rPr>
        <w:rStyle w:val="Numerstrony"/>
        <w:noProof/>
        <w:sz w:val="18"/>
        <w:szCs w:val="18"/>
      </w:rPr>
      <w:t>21</w:t>
    </w:r>
    <w:r>
      <w:rPr>
        <w:rStyle w:val="Numerstrony"/>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F44F37D" w14:textId="77777777" w:rsidR="00047F4F" w:rsidRDefault="00047F4F">
      <w:r>
        <w:separator/>
      </w:r>
    </w:p>
  </w:footnote>
  <w:footnote w:type="continuationSeparator" w:id="0">
    <w:p w14:paraId="0734750E" w14:textId="77777777" w:rsidR="00047F4F" w:rsidRDefault="00047F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E3381F" w14:textId="77777777" w:rsidR="005325D7" w:rsidRDefault="00D35830">
    <w:pPr>
      <w:pStyle w:val="Nagwek"/>
      <w:jc w:val="center"/>
      <w:rPr>
        <w:sz w:val="18"/>
        <w:szCs w:val="18"/>
      </w:rPr>
    </w:pPr>
    <w:r>
      <w:rPr>
        <w:sz w:val="18"/>
        <w:szCs w:val="18"/>
      </w:rPr>
      <w:t>S</w:t>
    </w:r>
    <w:r w:rsidR="00277E7E">
      <w:rPr>
        <w:sz w:val="18"/>
        <w:szCs w:val="18"/>
      </w:rPr>
      <w:t>WZ</w:t>
    </w:r>
  </w:p>
  <w:p w14:paraId="481E2BC9" w14:textId="1EC654F8" w:rsidR="0017665E" w:rsidRDefault="0017665E">
    <w:pPr>
      <w:pStyle w:val="Nagwek"/>
      <w:jc w:val="center"/>
      <w:rPr>
        <w:sz w:val="18"/>
        <w:szCs w:val="18"/>
      </w:rPr>
    </w:pPr>
    <w:r w:rsidRPr="0017665E">
      <w:rPr>
        <w:sz w:val="18"/>
        <w:szCs w:val="18"/>
      </w:rPr>
      <w:t xml:space="preserve">Dostawa z montażem dwóch agregatów chłodniczych oraz nagrzewnico chłodnic do istniejących central wentylacyjnych w </w:t>
    </w:r>
    <w:r w:rsidR="00A25D83">
      <w:rPr>
        <w:sz w:val="18"/>
        <w:szCs w:val="18"/>
      </w:rPr>
      <w:t>ZSZ</w:t>
    </w:r>
    <w:r w:rsidRPr="0017665E">
      <w:rPr>
        <w:sz w:val="18"/>
        <w:szCs w:val="18"/>
      </w:rPr>
      <w:t xml:space="preserve"> w Rawicz wraz z pracami towarzyszącymi.</w:t>
    </w:r>
  </w:p>
  <w:p w14:paraId="6918705D" w14:textId="6338E7B6" w:rsidR="00DA2D95" w:rsidRDefault="00DA2D95">
    <w:pPr>
      <w:pStyle w:val="Nagwek"/>
      <w:jc w:val="center"/>
      <w:rPr>
        <w:sz w:val="18"/>
        <w:szCs w:val="18"/>
      </w:rPr>
    </w:pPr>
    <w:r>
      <w:rPr>
        <w:sz w:val="18"/>
        <w:szCs w:val="18"/>
      </w:rPr>
      <w:t>(PCUW.261.2.24.2024)</w:t>
    </w:r>
  </w:p>
  <w:p w14:paraId="228546B4" w14:textId="615749E1" w:rsidR="00D35830" w:rsidRDefault="00D362EA">
    <w:pPr>
      <w:pStyle w:val="Nagwek"/>
    </w:pPr>
    <w:r>
      <w:rPr>
        <w:noProof/>
      </w:rPr>
      <mc:AlternateContent>
        <mc:Choice Requires="wps">
          <w:drawing>
            <wp:anchor distT="0" distB="0" distL="114300" distR="114300" simplePos="0" relativeHeight="251658240" behindDoc="0" locked="0" layoutInCell="1" allowOverlap="1" wp14:anchorId="1E56A236" wp14:editId="3D3625DC">
              <wp:simplePos x="0" y="0"/>
              <wp:positionH relativeFrom="column">
                <wp:posOffset>0</wp:posOffset>
              </wp:positionH>
              <wp:positionV relativeFrom="paragraph">
                <wp:posOffset>46355</wp:posOffset>
              </wp:positionV>
              <wp:extent cx="5943600" cy="0"/>
              <wp:effectExtent l="9525" t="8255" r="9525" b="10795"/>
              <wp:wrapNone/>
              <wp:docPr id="1917228477"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5AD5DB"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3.65pt" to="468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"/>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DA5262E"/>
    <w:multiLevelType w:val="hybridMultilevel"/>
    <w:tmpl w:val="4F32BBF6"/>
    <w:lvl w:ilvl="0" w:tplc="CD4EDB8E">
      <w:start w:val="1"/>
      <w:numFmt w:val="decimal"/>
      <w:lvlText w:val="%1)"/>
      <w:lvlJc w:val="left"/>
      <w:pPr>
        <w:ind w:left="1904" w:hanging="360"/>
      </w:pPr>
    </w:lvl>
    <w:lvl w:ilvl="1" w:tplc="04150019">
      <w:start w:val="1"/>
      <w:numFmt w:val="lowerLetter"/>
      <w:lvlText w:val="%2."/>
      <w:lvlJc w:val="left"/>
      <w:pPr>
        <w:ind w:left="2624" w:hanging="360"/>
      </w:pPr>
    </w:lvl>
    <w:lvl w:ilvl="2" w:tplc="0415001B">
      <w:start w:val="1"/>
      <w:numFmt w:val="lowerRoman"/>
      <w:lvlText w:val="%3."/>
      <w:lvlJc w:val="right"/>
      <w:pPr>
        <w:ind w:left="3344" w:hanging="180"/>
      </w:pPr>
    </w:lvl>
    <w:lvl w:ilvl="3" w:tplc="0415000F">
      <w:start w:val="1"/>
      <w:numFmt w:val="decimal"/>
      <w:lvlText w:val="%4."/>
      <w:lvlJc w:val="left"/>
      <w:pPr>
        <w:ind w:left="4064" w:hanging="360"/>
      </w:pPr>
    </w:lvl>
    <w:lvl w:ilvl="4" w:tplc="04150019">
      <w:start w:val="1"/>
      <w:numFmt w:val="lowerLetter"/>
      <w:lvlText w:val="%5."/>
      <w:lvlJc w:val="left"/>
      <w:pPr>
        <w:ind w:left="4784" w:hanging="360"/>
      </w:pPr>
    </w:lvl>
    <w:lvl w:ilvl="5" w:tplc="0415001B">
      <w:start w:val="1"/>
      <w:numFmt w:val="lowerRoman"/>
      <w:lvlText w:val="%6."/>
      <w:lvlJc w:val="right"/>
      <w:pPr>
        <w:ind w:left="5504" w:hanging="180"/>
      </w:pPr>
    </w:lvl>
    <w:lvl w:ilvl="6" w:tplc="0415000F">
      <w:start w:val="1"/>
      <w:numFmt w:val="decimal"/>
      <w:lvlText w:val="%7."/>
      <w:lvlJc w:val="left"/>
      <w:pPr>
        <w:ind w:left="6224" w:hanging="360"/>
      </w:pPr>
    </w:lvl>
    <w:lvl w:ilvl="7" w:tplc="04150019">
      <w:start w:val="1"/>
      <w:numFmt w:val="lowerLetter"/>
      <w:lvlText w:val="%8."/>
      <w:lvlJc w:val="left"/>
      <w:pPr>
        <w:ind w:left="6944" w:hanging="360"/>
      </w:pPr>
    </w:lvl>
    <w:lvl w:ilvl="8" w:tplc="0415001B">
      <w:start w:val="1"/>
      <w:numFmt w:val="lowerRoman"/>
      <w:lvlText w:val="%9."/>
      <w:lvlJc w:val="right"/>
      <w:pPr>
        <w:ind w:left="7664" w:hanging="180"/>
      </w:pPr>
    </w:lvl>
  </w:abstractNum>
  <w:abstractNum w:abstractNumId="1" w15:restartNumberingAfterBreak="0">
    <w:nsid w:val="0F9D3667"/>
    <w:multiLevelType w:val="hybridMultilevel"/>
    <w:tmpl w:val="62E8F1AA"/>
    <w:lvl w:ilvl="0" w:tplc="2BA48608">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 w15:restartNumberingAfterBreak="0">
    <w:nsid w:val="10A777E9"/>
    <w:multiLevelType w:val="hybridMultilevel"/>
    <w:tmpl w:val="E11A5B5A"/>
    <w:lvl w:ilvl="0" w:tplc="BB58BCD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 w15:restartNumberingAfterBreak="0">
    <w:nsid w:val="1EE3197E"/>
    <w:multiLevelType w:val="multilevel"/>
    <w:tmpl w:val="768C3496"/>
    <w:lvl w:ilvl="0">
      <w:start w:val="1"/>
      <w:numFmt w:val="decimal"/>
      <w:pStyle w:val="Nagwek1"/>
      <w:lvlText w:val="%1."/>
      <w:lvlJc w:val="left"/>
      <w:pPr>
        <w:tabs>
          <w:tab w:val="num" w:pos="432"/>
        </w:tabs>
        <w:ind w:left="432" w:hanging="432"/>
      </w:pPr>
      <w:rPr>
        <w:rFonts w:ascii="Times New Roman" w:hAnsi="Times New Roman" w:hint="default"/>
        <w:b/>
        <w:i w:val="0"/>
        <w:sz w:val="24"/>
        <w:szCs w:val="24"/>
      </w:rPr>
    </w:lvl>
    <w:lvl w:ilvl="1">
      <w:start w:val="1"/>
      <w:numFmt w:val="decimal"/>
      <w:pStyle w:val="Nagwek2"/>
      <w:lvlText w:val="%1.%2."/>
      <w:lvlJc w:val="left"/>
      <w:pPr>
        <w:tabs>
          <w:tab w:val="num" w:pos="680"/>
        </w:tabs>
        <w:ind w:left="680" w:hanging="680"/>
      </w:pPr>
      <w:rPr>
        <w:rFonts w:ascii="Times New Roman" w:hAnsi="Times New Roman" w:hint="default"/>
        <w:b w:val="0"/>
        <w:i w:val="0"/>
        <w:sz w:val="24"/>
        <w:szCs w:val="24"/>
      </w:rPr>
    </w:lvl>
    <w:lvl w:ilvl="2">
      <w:start w:val="1"/>
      <w:numFmt w:val="lowerLetter"/>
      <w:lvlText w:val="%3:"/>
      <w:lvlJc w:val="left"/>
      <w:pPr>
        <w:tabs>
          <w:tab w:val="num" w:pos="1021"/>
        </w:tabs>
        <w:ind w:left="1021" w:hanging="341"/>
      </w:pPr>
      <w:rPr>
        <w:rFonts w:ascii="Times New Roman" w:hAnsi="Times New Roman" w:hint="default"/>
        <w:b w:val="0"/>
        <w:i w:val="0"/>
        <w:sz w:val="24"/>
        <w:szCs w:val="24"/>
      </w:rPr>
    </w:lvl>
    <w:lvl w:ilvl="3">
      <w:start w:val="1"/>
      <w:numFmt w:val="bullet"/>
      <w:pStyle w:val="Nagwek4"/>
      <w:lvlText w:val=""/>
      <w:lvlJc w:val="left"/>
      <w:pPr>
        <w:tabs>
          <w:tab w:val="num" w:pos="864"/>
        </w:tabs>
        <w:ind w:left="864" w:hanging="864"/>
      </w:pPr>
      <w:rPr>
        <w:rFonts w:ascii="Symbol" w:hAnsi="Symbol" w:hint="default"/>
        <w:b w:val="0"/>
        <w:i w:val="0"/>
        <w:color w:val="auto"/>
        <w:sz w:val="24"/>
        <w:szCs w:val="24"/>
      </w:rPr>
    </w:lvl>
    <w:lvl w:ilvl="4">
      <w:start w:val="1"/>
      <w:numFmt w:val="decimal"/>
      <w:pStyle w:val="Nagwek5"/>
      <w:lvlText w:val="%1.%2.%3.%4.%5"/>
      <w:lvlJc w:val="left"/>
      <w:pPr>
        <w:tabs>
          <w:tab w:val="num" w:pos="1008"/>
        </w:tabs>
        <w:ind w:left="1008" w:hanging="1008"/>
      </w:pPr>
      <w:rPr>
        <w:rFonts w:hint="default"/>
      </w:rPr>
    </w:lvl>
    <w:lvl w:ilvl="5">
      <w:start w:val="1"/>
      <w:numFmt w:val="decimal"/>
      <w:pStyle w:val="Nagwek6"/>
      <w:lvlText w:val="%1.%2.%3.%4.%5.%6"/>
      <w:lvlJc w:val="left"/>
      <w:pPr>
        <w:tabs>
          <w:tab w:val="num" w:pos="1152"/>
        </w:tabs>
        <w:ind w:left="1152" w:hanging="1152"/>
      </w:pPr>
      <w:rPr>
        <w:rFonts w:hint="default"/>
      </w:rPr>
    </w:lvl>
    <w:lvl w:ilvl="6">
      <w:start w:val="1"/>
      <w:numFmt w:val="decimal"/>
      <w:pStyle w:val="Nagwek7"/>
      <w:lvlText w:val="%1.%2.%3.%4.%5.%6.%7"/>
      <w:lvlJc w:val="left"/>
      <w:pPr>
        <w:tabs>
          <w:tab w:val="num" w:pos="1296"/>
        </w:tabs>
        <w:ind w:left="1296" w:hanging="1296"/>
      </w:pPr>
      <w:rPr>
        <w:rFonts w:hint="default"/>
      </w:rPr>
    </w:lvl>
    <w:lvl w:ilvl="7">
      <w:start w:val="1"/>
      <w:numFmt w:val="decimal"/>
      <w:pStyle w:val="Nagwek8"/>
      <w:lvlText w:val="%1.%2.%3.%4.%5.%6.%7.%8"/>
      <w:lvlJc w:val="left"/>
      <w:pPr>
        <w:tabs>
          <w:tab w:val="num" w:pos="1440"/>
        </w:tabs>
        <w:ind w:left="1440" w:hanging="1440"/>
      </w:pPr>
      <w:rPr>
        <w:rFonts w:hint="default"/>
      </w:rPr>
    </w:lvl>
    <w:lvl w:ilvl="8">
      <w:start w:val="1"/>
      <w:numFmt w:val="decimal"/>
      <w:pStyle w:val="Nagwek9"/>
      <w:lvlText w:val="%1.%2.%3.%4.%5.%6.%7.%8.%9"/>
      <w:lvlJc w:val="left"/>
      <w:pPr>
        <w:tabs>
          <w:tab w:val="num" w:pos="1584"/>
        </w:tabs>
        <w:ind w:left="1584" w:hanging="1584"/>
      </w:pPr>
      <w:rPr>
        <w:rFonts w:hint="default"/>
      </w:rPr>
    </w:lvl>
  </w:abstractNum>
  <w:abstractNum w:abstractNumId="4" w15:restartNumberingAfterBreak="0">
    <w:nsid w:val="2026160A"/>
    <w:multiLevelType w:val="hybridMultilevel"/>
    <w:tmpl w:val="1272F764"/>
    <w:lvl w:ilvl="0" w:tplc="0415000F">
      <w:start w:val="1"/>
      <w:numFmt w:val="decimal"/>
      <w:lvlText w:val="%1."/>
      <w:lvlJc w:val="left"/>
      <w:pPr>
        <w:ind w:left="720" w:hanging="360"/>
      </w:pPr>
    </w:lvl>
    <w:lvl w:ilvl="1" w:tplc="3F0278E4">
      <w:start w:val="1"/>
      <w:numFmt w:val="decimal"/>
      <w:lvlText w:val="%2)"/>
      <w:lvlJc w:val="left"/>
      <w:pPr>
        <w:ind w:left="1440" w:hanging="360"/>
      </w:pPr>
    </w:lvl>
    <w:lvl w:ilvl="2" w:tplc="3CBC4E18">
      <w:start w:val="1"/>
      <w:numFmt w:val="lowerLetter"/>
      <w:lvlText w:val="%3)"/>
      <w:lvlJc w:val="left"/>
      <w:pPr>
        <w:ind w:left="2340" w:hanging="36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5" w15:restartNumberingAfterBreak="0">
    <w:nsid w:val="22166C30"/>
    <w:multiLevelType w:val="hybridMultilevel"/>
    <w:tmpl w:val="78D62FD6"/>
    <w:lvl w:ilvl="0" w:tplc="07BE669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6" w15:restartNumberingAfterBreak="0">
    <w:nsid w:val="28285277"/>
    <w:multiLevelType w:val="hybridMultilevel"/>
    <w:tmpl w:val="F6C81E7A"/>
    <w:lvl w:ilvl="0" w:tplc="3274E6E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7" w15:restartNumberingAfterBreak="0">
    <w:nsid w:val="2D2F0D68"/>
    <w:multiLevelType w:val="hybridMultilevel"/>
    <w:tmpl w:val="B01EF35C"/>
    <w:lvl w:ilvl="0" w:tplc="720A5066">
      <w:start w:val="1"/>
      <w:numFmt w:val="lowerLetter"/>
      <w:lvlText w:val="%1)"/>
      <w:lvlJc w:val="left"/>
      <w:pPr>
        <w:ind w:left="1069" w:hanging="360"/>
      </w:pPr>
      <w:rPr>
        <w:rFonts w:hint="default"/>
        <w:color w:val="auto"/>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8" w15:restartNumberingAfterBreak="0">
    <w:nsid w:val="2D4B4D8C"/>
    <w:multiLevelType w:val="hybridMultilevel"/>
    <w:tmpl w:val="F2F684FE"/>
    <w:lvl w:ilvl="0" w:tplc="D908979E">
      <w:start w:val="1"/>
      <w:numFmt w:val="decimal"/>
      <w:pStyle w:val="Nagwek3"/>
      <w:lvlText w:val="%1."/>
      <w:lvlJc w:val="left"/>
      <w:pPr>
        <w:tabs>
          <w:tab w:val="num" w:pos="1068"/>
        </w:tabs>
        <w:ind w:left="1068" w:hanging="360"/>
      </w:pPr>
    </w:lvl>
    <w:lvl w:ilvl="1" w:tplc="04150019">
      <w:start w:val="1"/>
      <w:numFmt w:val="lowerLetter"/>
      <w:lvlText w:val="%2."/>
      <w:lvlJc w:val="left"/>
      <w:pPr>
        <w:tabs>
          <w:tab w:val="num" w:pos="1788"/>
        </w:tabs>
        <w:ind w:left="1788" w:hanging="360"/>
      </w:pPr>
    </w:lvl>
    <w:lvl w:ilvl="2" w:tplc="0415001B" w:tentative="1">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9" w15:restartNumberingAfterBreak="0">
    <w:nsid w:val="2D891DE1"/>
    <w:multiLevelType w:val="hybridMultilevel"/>
    <w:tmpl w:val="1AE8893E"/>
    <w:lvl w:ilvl="0" w:tplc="F2C64BC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0" w15:restartNumberingAfterBreak="0">
    <w:nsid w:val="2F60394D"/>
    <w:multiLevelType w:val="hybridMultilevel"/>
    <w:tmpl w:val="1A521B4A"/>
    <w:lvl w:ilvl="0" w:tplc="DDBE520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1" w15:restartNumberingAfterBreak="0">
    <w:nsid w:val="348D400F"/>
    <w:multiLevelType w:val="hybridMultilevel"/>
    <w:tmpl w:val="6548E5EE"/>
    <w:lvl w:ilvl="0" w:tplc="CA74372E">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2" w15:restartNumberingAfterBreak="0">
    <w:nsid w:val="367D20A3"/>
    <w:multiLevelType w:val="hybridMultilevel"/>
    <w:tmpl w:val="4336001E"/>
    <w:lvl w:ilvl="0" w:tplc="7A269CC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3" w15:restartNumberingAfterBreak="0">
    <w:nsid w:val="379803E2"/>
    <w:multiLevelType w:val="hybridMultilevel"/>
    <w:tmpl w:val="BFF49E52"/>
    <w:lvl w:ilvl="0" w:tplc="D8E8DC30">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4" w15:restartNumberingAfterBreak="0">
    <w:nsid w:val="3B4339DF"/>
    <w:multiLevelType w:val="hybridMultilevel"/>
    <w:tmpl w:val="F96AF4B4"/>
    <w:lvl w:ilvl="0" w:tplc="A4FCF072">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5" w15:restartNumberingAfterBreak="0">
    <w:nsid w:val="3E185DF1"/>
    <w:multiLevelType w:val="hybridMultilevel"/>
    <w:tmpl w:val="5880830C"/>
    <w:lvl w:ilvl="0" w:tplc="2E8C1754">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6" w15:restartNumberingAfterBreak="0">
    <w:nsid w:val="413E3A0E"/>
    <w:multiLevelType w:val="hybridMultilevel"/>
    <w:tmpl w:val="8CE21DBE"/>
    <w:lvl w:ilvl="0" w:tplc="04150017">
      <w:start w:val="1"/>
      <w:numFmt w:val="lowerLetter"/>
      <w:lvlText w:val="%1)"/>
      <w:lvlJc w:val="left"/>
      <w:pPr>
        <w:ind w:left="720" w:hanging="360"/>
      </w:pPr>
    </w:lvl>
    <w:lvl w:ilvl="1" w:tplc="04150017">
      <w:start w:val="1"/>
      <w:numFmt w:val="lowerLetter"/>
      <w:lvlText w:val="%2)"/>
      <w:lvlJc w:val="left"/>
      <w:pPr>
        <w:ind w:left="1034"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17" w15:restartNumberingAfterBreak="0">
    <w:nsid w:val="41423E82"/>
    <w:multiLevelType w:val="hybridMultilevel"/>
    <w:tmpl w:val="94ACFD68"/>
    <w:lvl w:ilvl="0" w:tplc="1CE02556">
      <w:start w:val="1"/>
      <w:numFmt w:val="decimal"/>
      <w:lvlText w:val="%1)"/>
      <w:lvlJc w:val="left"/>
      <w:pPr>
        <w:ind w:left="1040" w:hanging="360"/>
      </w:pPr>
      <w:rPr>
        <w:rFonts w:hint="default"/>
        <w:b w:val="0"/>
        <w:bCs w:val="0"/>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18" w15:restartNumberingAfterBreak="0">
    <w:nsid w:val="50905FED"/>
    <w:multiLevelType w:val="hybridMultilevel"/>
    <w:tmpl w:val="A4B2C8EA"/>
    <w:lvl w:ilvl="0" w:tplc="09B0F604">
      <w:start w:val="1"/>
      <w:numFmt w:val="decimal"/>
      <w:lvlText w:val="%1)"/>
      <w:lvlJc w:val="left"/>
      <w:pPr>
        <w:ind w:left="1040" w:hanging="360"/>
      </w:pPr>
    </w:lvl>
    <w:lvl w:ilvl="1" w:tplc="04150019">
      <w:start w:val="1"/>
      <w:numFmt w:val="lowerLetter"/>
      <w:lvlText w:val="%2."/>
      <w:lvlJc w:val="left"/>
      <w:pPr>
        <w:ind w:left="1760" w:hanging="360"/>
      </w:pPr>
    </w:lvl>
    <w:lvl w:ilvl="2" w:tplc="0415001B">
      <w:start w:val="1"/>
      <w:numFmt w:val="lowerRoman"/>
      <w:lvlText w:val="%3."/>
      <w:lvlJc w:val="right"/>
      <w:pPr>
        <w:ind w:left="2480" w:hanging="180"/>
      </w:pPr>
    </w:lvl>
    <w:lvl w:ilvl="3" w:tplc="0415000F">
      <w:start w:val="1"/>
      <w:numFmt w:val="decimal"/>
      <w:lvlText w:val="%4."/>
      <w:lvlJc w:val="left"/>
      <w:pPr>
        <w:ind w:left="3200" w:hanging="360"/>
      </w:pPr>
    </w:lvl>
    <w:lvl w:ilvl="4" w:tplc="04150019">
      <w:start w:val="1"/>
      <w:numFmt w:val="lowerLetter"/>
      <w:lvlText w:val="%5."/>
      <w:lvlJc w:val="left"/>
      <w:pPr>
        <w:ind w:left="3920" w:hanging="360"/>
      </w:pPr>
    </w:lvl>
    <w:lvl w:ilvl="5" w:tplc="0415001B">
      <w:start w:val="1"/>
      <w:numFmt w:val="lowerRoman"/>
      <w:lvlText w:val="%6."/>
      <w:lvlJc w:val="right"/>
      <w:pPr>
        <w:ind w:left="4640" w:hanging="180"/>
      </w:pPr>
    </w:lvl>
    <w:lvl w:ilvl="6" w:tplc="0415000F">
      <w:start w:val="1"/>
      <w:numFmt w:val="decimal"/>
      <w:lvlText w:val="%7."/>
      <w:lvlJc w:val="left"/>
      <w:pPr>
        <w:ind w:left="5360" w:hanging="360"/>
      </w:pPr>
    </w:lvl>
    <w:lvl w:ilvl="7" w:tplc="04150019">
      <w:start w:val="1"/>
      <w:numFmt w:val="lowerLetter"/>
      <w:lvlText w:val="%8."/>
      <w:lvlJc w:val="left"/>
      <w:pPr>
        <w:ind w:left="6080" w:hanging="360"/>
      </w:pPr>
    </w:lvl>
    <w:lvl w:ilvl="8" w:tplc="0415001B">
      <w:start w:val="1"/>
      <w:numFmt w:val="lowerRoman"/>
      <w:lvlText w:val="%9."/>
      <w:lvlJc w:val="right"/>
      <w:pPr>
        <w:ind w:left="6800" w:hanging="180"/>
      </w:pPr>
    </w:lvl>
  </w:abstractNum>
  <w:abstractNum w:abstractNumId="19" w15:restartNumberingAfterBreak="0">
    <w:nsid w:val="51154AF4"/>
    <w:multiLevelType w:val="hybridMultilevel"/>
    <w:tmpl w:val="3028BC7A"/>
    <w:lvl w:ilvl="0" w:tplc="8366496C">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0" w15:restartNumberingAfterBreak="0">
    <w:nsid w:val="551D76B9"/>
    <w:multiLevelType w:val="hybridMultilevel"/>
    <w:tmpl w:val="D4DA39AE"/>
    <w:lvl w:ilvl="0" w:tplc="EDD2323E">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1" w15:restartNumberingAfterBreak="0">
    <w:nsid w:val="56443D54"/>
    <w:multiLevelType w:val="hybridMultilevel"/>
    <w:tmpl w:val="E36C44F0"/>
    <w:lvl w:ilvl="0" w:tplc="04150017">
      <w:start w:val="1"/>
      <w:numFmt w:val="lowerLetter"/>
      <w:lvlText w:val="%1)"/>
      <w:lvlJc w:val="left"/>
      <w:pPr>
        <w:ind w:left="1034" w:hanging="360"/>
      </w:pPr>
    </w:lvl>
    <w:lvl w:ilvl="1" w:tplc="04150017">
      <w:start w:val="1"/>
      <w:numFmt w:val="lowerLetter"/>
      <w:lvlText w:val="%2)"/>
      <w:lvlJc w:val="left"/>
      <w:pPr>
        <w:ind w:left="720" w:hanging="360"/>
      </w:pPr>
    </w:lvl>
    <w:lvl w:ilvl="2" w:tplc="0415001B">
      <w:start w:val="1"/>
      <w:numFmt w:val="lowerRoman"/>
      <w:lvlText w:val="%3."/>
      <w:lvlJc w:val="right"/>
      <w:pPr>
        <w:ind w:left="2474" w:hanging="180"/>
      </w:pPr>
    </w:lvl>
    <w:lvl w:ilvl="3" w:tplc="0415000F">
      <w:start w:val="1"/>
      <w:numFmt w:val="decimal"/>
      <w:lvlText w:val="%4."/>
      <w:lvlJc w:val="left"/>
      <w:pPr>
        <w:ind w:left="3194" w:hanging="360"/>
      </w:pPr>
    </w:lvl>
    <w:lvl w:ilvl="4" w:tplc="04150019">
      <w:start w:val="1"/>
      <w:numFmt w:val="lowerLetter"/>
      <w:lvlText w:val="%5."/>
      <w:lvlJc w:val="left"/>
      <w:pPr>
        <w:ind w:left="3914" w:hanging="360"/>
      </w:pPr>
    </w:lvl>
    <w:lvl w:ilvl="5" w:tplc="0415001B">
      <w:start w:val="1"/>
      <w:numFmt w:val="lowerRoman"/>
      <w:lvlText w:val="%6."/>
      <w:lvlJc w:val="right"/>
      <w:pPr>
        <w:ind w:left="4634" w:hanging="180"/>
      </w:pPr>
    </w:lvl>
    <w:lvl w:ilvl="6" w:tplc="0415000F">
      <w:start w:val="1"/>
      <w:numFmt w:val="decimal"/>
      <w:lvlText w:val="%7."/>
      <w:lvlJc w:val="left"/>
      <w:pPr>
        <w:ind w:left="5354" w:hanging="360"/>
      </w:pPr>
    </w:lvl>
    <w:lvl w:ilvl="7" w:tplc="04150019">
      <w:start w:val="1"/>
      <w:numFmt w:val="lowerLetter"/>
      <w:lvlText w:val="%8."/>
      <w:lvlJc w:val="left"/>
      <w:pPr>
        <w:ind w:left="6074" w:hanging="360"/>
      </w:pPr>
    </w:lvl>
    <w:lvl w:ilvl="8" w:tplc="0415001B">
      <w:start w:val="1"/>
      <w:numFmt w:val="lowerRoman"/>
      <w:lvlText w:val="%9."/>
      <w:lvlJc w:val="right"/>
      <w:pPr>
        <w:ind w:left="6794" w:hanging="180"/>
      </w:pPr>
    </w:lvl>
  </w:abstractNum>
  <w:abstractNum w:abstractNumId="22" w15:restartNumberingAfterBreak="0">
    <w:nsid w:val="5D281B64"/>
    <w:multiLevelType w:val="hybridMultilevel"/>
    <w:tmpl w:val="F09E800C"/>
    <w:lvl w:ilvl="0" w:tplc="B3BE1214">
      <w:start w:val="1"/>
      <w:numFmt w:val="decimal"/>
      <w:lvlText w:val="%1)"/>
      <w:lvlJc w:val="left"/>
      <w:pPr>
        <w:ind w:left="1381" w:hanging="360"/>
      </w:pPr>
      <w:rPr>
        <w:i w:val="0"/>
      </w:rPr>
    </w:lvl>
    <w:lvl w:ilvl="1" w:tplc="04150019">
      <w:start w:val="1"/>
      <w:numFmt w:val="lowerLetter"/>
      <w:lvlText w:val="%2."/>
      <w:lvlJc w:val="left"/>
      <w:pPr>
        <w:ind w:left="2101" w:hanging="360"/>
      </w:pPr>
    </w:lvl>
    <w:lvl w:ilvl="2" w:tplc="0415001B">
      <w:start w:val="1"/>
      <w:numFmt w:val="lowerRoman"/>
      <w:lvlText w:val="%3."/>
      <w:lvlJc w:val="right"/>
      <w:pPr>
        <w:ind w:left="2821" w:hanging="180"/>
      </w:pPr>
    </w:lvl>
    <w:lvl w:ilvl="3" w:tplc="0415000F">
      <w:start w:val="1"/>
      <w:numFmt w:val="decimal"/>
      <w:lvlText w:val="%4."/>
      <w:lvlJc w:val="left"/>
      <w:pPr>
        <w:ind w:left="3541" w:hanging="360"/>
      </w:pPr>
    </w:lvl>
    <w:lvl w:ilvl="4" w:tplc="04150019">
      <w:start w:val="1"/>
      <w:numFmt w:val="lowerLetter"/>
      <w:lvlText w:val="%5."/>
      <w:lvlJc w:val="left"/>
      <w:pPr>
        <w:ind w:left="4261" w:hanging="360"/>
      </w:pPr>
    </w:lvl>
    <w:lvl w:ilvl="5" w:tplc="0415001B">
      <w:start w:val="1"/>
      <w:numFmt w:val="lowerRoman"/>
      <w:lvlText w:val="%6."/>
      <w:lvlJc w:val="right"/>
      <w:pPr>
        <w:ind w:left="4981" w:hanging="180"/>
      </w:pPr>
    </w:lvl>
    <w:lvl w:ilvl="6" w:tplc="0415000F">
      <w:start w:val="1"/>
      <w:numFmt w:val="decimal"/>
      <w:lvlText w:val="%7."/>
      <w:lvlJc w:val="left"/>
      <w:pPr>
        <w:ind w:left="5701" w:hanging="360"/>
      </w:pPr>
    </w:lvl>
    <w:lvl w:ilvl="7" w:tplc="04150019">
      <w:start w:val="1"/>
      <w:numFmt w:val="lowerLetter"/>
      <w:lvlText w:val="%8."/>
      <w:lvlJc w:val="left"/>
      <w:pPr>
        <w:ind w:left="6421" w:hanging="360"/>
      </w:pPr>
    </w:lvl>
    <w:lvl w:ilvl="8" w:tplc="0415001B">
      <w:start w:val="1"/>
      <w:numFmt w:val="lowerRoman"/>
      <w:lvlText w:val="%9."/>
      <w:lvlJc w:val="right"/>
      <w:pPr>
        <w:ind w:left="7141" w:hanging="180"/>
      </w:pPr>
    </w:lvl>
  </w:abstractNum>
  <w:abstractNum w:abstractNumId="23" w15:restartNumberingAfterBreak="0">
    <w:nsid w:val="668428DC"/>
    <w:multiLevelType w:val="hybridMultilevel"/>
    <w:tmpl w:val="66B0ECEC"/>
    <w:lvl w:ilvl="0" w:tplc="B440A6B2">
      <w:start w:val="1"/>
      <w:numFmt w:val="lowerLetter"/>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4" w15:restartNumberingAfterBreak="0">
    <w:nsid w:val="668600D4"/>
    <w:multiLevelType w:val="hybridMultilevel"/>
    <w:tmpl w:val="BA7E11E4"/>
    <w:lvl w:ilvl="0" w:tplc="1C28B30E">
      <w:start w:val="1"/>
      <w:numFmt w:val="lowerLetter"/>
      <w:lvlText w:val="%1)"/>
      <w:lvlJc w:val="left"/>
      <w:pPr>
        <w:ind w:left="1040" w:hanging="360"/>
      </w:pPr>
      <w:rPr>
        <w:rFonts w:hint="default"/>
      </w:rPr>
    </w:lvl>
    <w:lvl w:ilvl="1" w:tplc="04150019">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5" w15:restartNumberingAfterBreak="0">
    <w:nsid w:val="6B630E89"/>
    <w:multiLevelType w:val="hybridMultilevel"/>
    <w:tmpl w:val="4C42122C"/>
    <w:lvl w:ilvl="0" w:tplc="B912645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6" w15:restartNumberingAfterBreak="0">
    <w:nsid w:val="73707342"/>
    <w:multiLevelType w:val="hybridMultilevel"/>
    <w:tmpl w:val="F33E153C"/>
    <w:lvl w:ilvl="0" w:tplc="F85C7076">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7" w15:restartNumberingAfterBreak="0">
    <w:nsid w:val="777E7697"/>
    <w:multiLevelType w:val="hybridMultilevel"/>
    <w:tmpl w:val="33E41A5A"/>
    <w:lvl w:ilvl="0" w:tplc="8F6EE998">
      <w:start w:val="1"/>
      <w:numFmt w:val="lowerLetter"/>
      <w:lvlText w:val="%1)"/>
      <w:lvlJc w:val="left"/>
      <w:pPr>
        <w:ind w:left="1400" w:hanging="360"/>
      </w:pPr>
      <w:rPr>
        <w:rFonts w:hint="default"/>
      </w:rPr>
    </w:lvl>
    <w:lvl w:ilvl="1" w:tplc="04150019" w:tentative="1">
      <w:start w:val="1"/>
      <w:numFmt w:val="lowerLetter"/>
      <w:lvlText w:val="%2."/>
      <w:lvlJc w:val="left"/>
      <w:pPr>
        <w:ind w:left="2120" w:hanging="360"/>
      </w:pPr>
    </w:lvl>
    <w:lvl w:ilvl="2" w:tplc="0415001B" w:tentative="1">
      <w:start w:val="1"/>
      <w:numFmt w:val="lowerRoman"/>
      <w:lvlText w:val="%3."/>
      <w:lvlJc w:val="right"/>
      <w:pPr>
        <w:ind w:left="2840" w:hanging="180"/>
      </w:pPr>
    </w:lvl>
    <w:lvl w:ilvl="3" w:tplc="0415000F" w:tentative="1">
      <w:start w:val="1"/>
      <w:numFmt w:val="decimal"/>
      <w:lvlText w:val="%4."/>
      <w:lvlJc w:val="left"/>
      <w:pPr>
        <w:ind w:left="3560" w:hanging="360"/>
      </w:pPr>
    </w:lvl>
    <w:lvl w:ilvl="4" w:tplc="04150019" w:tentative="1">
      <w:start w:val="1"/>
      <w:numFmt w:val="lowerLetter"/>
      <w:lvlText w:val="%5."/>
      <w:lvlJc w:val="left"/>
      <w:pPr>
        <w:ind w:left="4280" w:hanging="360"/>
      </w:pPr>
    </w:lvl>
    <w:lvl w:ilvl="5" w:tplc="0415001B" w:tentative="1">
      <w:start w:val="1"/>
      <w:numFmt w:val="lowerRoman"/>
      <w:lvlText w:val="%6."/>
      <w:lvlJc w:val="right"/>
      <w:pPr>
        <w:ind w:left="5000" w:hanging="180"/>
      </w:pPr>
    </w:lvl>
    <w:lvl w:ilvl="6" w:tplc="0415000F" w:tentative="1">
      <w:start w:val="1"/>
      <w:numFmt w:val="decimal"/>
      <w:lvlText w:val="%7."/>
      <w:lvlJc w:val="left"/>
      <w:pPr>
        <w:ind w:left="5720" w:hanging="360"/>
      </w:pPr>
    </w:lvl>
    <w:lvl w:ilvl="7" w:tplc="04150019" w:tentative="1">
      <w:start w:val="1"/>
      <w:numFmt w:val="lowerLetter"/>
      <w:lvlText w:val="%8."/>
      <w:lvlJc w:val="left"/>
      <w:pPr>
        <w:ind w:left="6440" w:hanging="360"/>
      </w:pPr>
    </w:lvl>
    <w:lvl w:ilvl="8" w:tplc="0415001B" w:tentative="1">
      <w:start w:val="1"/>
      <w:numFmt w:val="lowerRoman"/>
      <w:lvlText w:val="%9."/>
      <w:lvlJc w:val="right"/>
      <w:pPr>
        <w:ind w:left="7160" w:hanging="180"/>
      </w:pPr>
    </w:lvl>
  </w:abstractNum>
  <w:abstractNum w:abstractNumId="28" w15:restartNumberingAfterBreak="0">
    <w:nsid w:val="7A445B70"/>
    <w:multiLevelType w:val="hybridMultilevel"/>
    <w:tmpl w:val="F7181600"/>
    <w:lvl w:ilvl="0" w:tplc="D4BA8348">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29" w15:restartNumberingAfterBreak="0">
    <w:nsid w:val="7D7D012C"/>
    <w:multiLevelType w:val="hybridMultilevel"/>
    <w:tmpl w:val="BC62A46A"/>
    <w:lvl w:ilvl="0" w:tplc="F490FCA4">
      <w:start w:val="1"/>
      <w:numFmt w:val="decimal"/>
      <w:lvlText w:val="%1)"/>
      <w:lvlJc w:val="left"/>
      <w:pPr>
        <w:ind w:left="1040" w:hanging="360"/>
      </w:pPr>
      <w:rPr>
        <w:rFonts w:hint="default"/>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abstractNum w:abstractNumId="30" w15:restartNumberingAfterBreak="0">
    <w:nsid w:val="7EC50DF7"/>
    <w:multiLevelType w:val="hybridMultilevel"/>
    <w:tmpl w:val="CC9614F8"/>
    <w:lvl w:ilvl="0" w:tplc="AED0D174">
      <w:start w:val="1"/>
      <w:numFmt w:val="lowerLetter"/>
      <w:lvlText w:val="%1)"/>
      <w:lvlJc w:val="left"/>
      <w:pPr>
        <w:ind w:left="1040" w:hanging="360"/>
      </w:pPr>
      <w:rPr>
        <w:rFonts w:ascii="Times New Roman" w:eastAsia="Times New Roman" w:hAnsi="Times New Roman" w:cs="Times New Roman"/>
      </w:rPr>
    </w:lvl>
    <w:lvl w:ilvl="1" w:tplc="04150019" w:tentative="1">
      <w:start w:val="1"/>
      <w:numFmt w:val="lowerLetter"/>
      <w:lvlText w:val="%2."/>
      <w:lvlJc w:val="left"/>
      <w:pPr>
        <w:ind w:left="1760" w:hanging="360"/>
      </w:pPr>
    </w:lvl>
    <w:lvl w:ilvl="2" w:tplc="0415001B" w:tentative="1">
      <w:start w:val="1"/>
      <w:numFmt w:val="lowerRoman"/>
      <w:lvlText w:val="%3."/>
      <w:lvlJc w:val="right"/>
      <w:pPr>
        <w:ind w:left="2480" w:hanging="180"/>
      </w:pPr>
    </w:lvl>
    <w:lvl w:ilvl="3" w:tplc="0415000F" w:tentative="1">
      <w:start w:val="1"/>
      <w:numFmt w:val="decimal"/>
      <w:lvlText w:val="%4."/>
      <w:lvlJc w:val="left"/>
      <w:pPr>
        <w:ind w:left="3200" w:hanging="360"/>
      </w:pPr>
    </w:lvl>
    <w:lvl w:ilvl="4" w:tplc="04150019" w:tentative="1">
      <w:start w:val="1"/>
      <w:numFmt w:val="lowerLetter"/>
      <w:lvlText w:val="%5."/>
      <w:lvlJc w:val="left"/>
      <w:pPr>
        <w:ind w:left="3920" w:hanging="360"/>
      </w:pPr>
    </w:lvl>
    <w:lvl w:ilvl="5" w:tplc="0415001B" w:tentative="1">
      <w:start w:val="1"/>
      <w:numFmt w:val="lowerRoman"/>
      <w:lvlText w:val="%6."/>
      <w:lvlJc w:val="right"/>
      <w:pPr>
        <w:ind w:left="4640" w:hanging="180"/>
      </w:pPr>
    </w:lvl>
    <w:lvl w:ilvl="6" w:tplc="0415000F" w:tentative="1">
      <w:start w:val="1"/>
      <w:numFmt w:val="decimal"/>
      <w:lvlText w:val="%7."/>
      <w:lvlJc w:val="left"/>
      <w:pPr>
        <w:ind w:left="5360" w:hanging="360"/>
      </w:pPr>
    </w:lvl>
    <w:lvl w:ilvl="7" w:tplc="04150019" w:tentative="1">
      <w:start w:val="1"/>
      <w:numFmt w:val="lowerLetter"/>
      <w:lvlText w:val="%8."/>
      <w:lvlJc w:val="left"/>
      <w:pPr>
        <w:ind w:left="6080" w:hanging="360"/>
      </w:pPr>
    </w:lvl>
    <w:lvl w:ilvl="8" w:tplc="0415001B" w:tentative="1">
      <w:start w:val="1"/>
      <w:numFmt w:val="lowerRoman"/>
      <w:lvlText w:val="%9."/>
      <w:lvlJc w:val="right"/>
      <w:pPr>
        <w:ind w:left="6800" w:hanging="180"/>
      </w:pPr>
    </w:lvl>
  </w:abstractNum>
  <w:num w:numId="1" w16cid:durableId="588463330">
    <w:abstractNumId w:val="3"/>
  </w:num>
  <w:num w:numId="2" w16cid:durableId="1724137017">
    <w:abstractNumId w:val="8"/>
  </w:num>
  <w:num w:numId="3" w16cid:durableId="1213543359">
    <w:abstractNumId w:val="11"/>
  </w:num>
  <w:num w:numId="4" w16cid:durableId="1822309562">
    <w:abstractNumId w:val="7"/>
  </w:num>
  <w:num w:numId="5" w16cid:durableId="1943293679">
    <w:abstractNumId w:val="9"/>
  </w:num>
  <w:num w:numId="6" w16cid:durableId="1668512924">
    <w:abstractNumId w:val="23"/>
  </w:num>
  <w:num w:numId="7" w16cid:durableId="823476668">
    <w:abstractNumId w:val="15"/>
  </w:num>
  <w:num w:numId="8" w16cid:durableId="2122874552">
    <w:abstractNumId w:val="24"/>
  </w:num>
  <w:num w:numId="9" w16cid:durableId="1038893695">
    <w:abstractNumId w:val="1"/>
  </w:num>
  <w:num w:numId="10" w16cid:durableId="1007176072">
    <w:abstractNumId w:val="14"/>
  </w:num>
  <w:num w:numId="11" w16cid:durableId="757022649">
    <w:abstractNumId w:val="19"/>
  </w:num>
  <w:num w:numId="12" w16cid:durableId="1302923699">
    <w:abstractNumId w:val="25"/>
  </w:num>
  <w:num w:numId="13" w16cid:durableId="930044782">
    <w:abstractNumId w:val="2"/>
  </w:num>
  <w:num w:numId="14" w16cid:durableId="1233546163">
    <w:abstractNumId w:val="27"/>
  </w:num>
  <w:num w:numId="15" w16cid:durableId="2091925782">
    <w:abstractNumId w:val="28"/>
  </w:num>
  <w:num w:numId="16" w16cid:durableId="996424671">
    <w:abstractNumId w:val="30"/>
  </w:num>
  <w:num w:numId="17" w16cid:durableId="510535445">
    <w:abstractNumId w:val="5"/>
  </w:num>
  <w:num w:numId="18" w16cid:durableId="96485132">
    <w:abstractNumId w:val="13"/>
  </w:num>
  <w:num w:numId="19" w16cid:durableId="1714380743">
    <w:abstractNumId w:val="26"/>
  </w:num>
  <w:num w:numId="20" w16cid:durableId="749011451">
    <w:abstractNumId w:val="6"/>
  </w:num>
  <w:num w:numId="21" w16cid:durableId="819034947">
    <w:abstractNumId w:val="20"/>
  </w:num>
  <w:num w:numId="22" w16cid:durableId="71052006">
    <w:abstractNumId w:val="10"/>
  </w:num>
  <w:num w:numId="23" w16cid:durableId="1995837282">
    <w:abstractNumId w:val="12"/>
  </w:num>
  <w:num w:numId="24" w16cid:durableId="1707556772">
    <w:abstractNumId w:val="29"/>
  </w:num>
  <w:num w:numId="25" w16cid:durableId="648442822">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7335133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259146916">
    <w:abstractNumId w:val="17"/>
  </w:num>
  <w:num w:numId="28" w16cid:durableId="872309065">
    <w:abstractNumId w:val="3"/>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274603306">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06463899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30057919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474907696">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25705689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7423182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7F4F"/>
    <w:rsid w:val="00004D89"/>
    <w:rsid w:val="000067E5"/>
    <w:rsid w:val="00007BF6"/>
    <w:rsid w:val="00012833"/>
    <w:rsid w:val="00013EC7"/>
    <w:rsid w:val="000200F0"/>
    <w:rsid w:val="00020FF3"/>
    <w:rsid w:val="00024DB1"/>
    <w:rsid w:val="00025A39"/>
    <w:rsid w:val="00026453"/>
    <w:rsid w:val="00026C9A"/>
    <w:rsid w:val="00031855"/>
    <w:rsid w:val="00032558"/>
    <w:rsid w:val="00034D1A"/>
    <w:rsid w:val="00036DB5"/>
    <w:rsid w:val="0004094C"/>
    <w:rsid w:val="0004113A"/>
    <w:rsid w:val="00041A23"/>
    <w:rsid w:val="00046CEF"/>
    <w:rsid w:val="000471B4"/>
    <w:rsid w:val="00047F4F"/>
    <w:rsid w:val="00050901"/>
    <w:rsid w:val="000515DB"/>
    <w:rsid w:val="00053CED"/>
    <w:rsid w:val="00054160"/>
    <w:rsid w:val="00056B6A"/>
    <w:rsid w:val="0005779B"/>
    <w:rsid w:val="000666AF"/>
    <w:rsid w:val="00080783"/>
    <w:rsid w:val="00080D02"/>
    <w:rsid w:val="00082134"/>
    <w:rsid w:val="00082C68"/>
    <w:rsid w:val="0009347C"/>
    <w:rsid w:val="000975E3"/>
    <w:rsid w:val="000A1140"/>
    <w:rsid w:val="000A1CDA"/>
    <w:rsid w:val="000A2E0B"/>
    <w:rsid w:val="000A59AF"/>
    <w:rsid w:val="000B08A9"/>
    <w:rsid w:val="000B0F13"/>
    <w:rsid w:val="000C63A2"/>
    <w:rsid w:val="000C732C"/>
    <w:rsid w:val="000D3BC4"/>
    <w:rsid w:val="000E737C"/>
    <w:rsid w:val="000E7443"/>
    <w:rsid w:val="000F01D8"/>
    <w:rsid w:val="000F03BD"/>
    <w:rsid w:val="000F53AD"/>
    <w:rsid w:val="000F56E1"/>
    <w:rsid w:val="000F6BF2"/>
    <w:rsid w:val="00103072"/>
    <w:rsid w:val="00105A7A"/>
    <w:rsid w:val="00115734"/>
    <w:rsid w:val="00121BF1"/>
    <w:rsid w:val="00125A9A"/>
    <w:rsid w:val="00126357"/>
    <w:rsid w:val="00127036"/>
    <w:rsid w:val="00130E6E"/>
    <w:rsid w:val="00131790"/>
    <w:rsid w:val="0013434C"/>
    <w:rsid w:val="00141A13"/>
    <w:rsid w:val="0014454A"/>
    <w:rsid w:val="00147155"/>
    <w:rsid w:val="00150032"/>
    <w:rsid w:val="001542F3"/>
    <w:rsid w:val="001644FA"/>
    <w:rsid w:val="00166D9D"/>
    <w:rsid w:val="0017665E"/>
    <w:rsid w:val="00176CA1"/>
    <w:rsid w:val="00180BDE"/>
    <w:rsid w:val="00181791"/>
    <w:rsid w:val="0018407C"/>
    <w:rsid w:val="00191475"/>
    <w:rsid w:val="00192CB0"/>
    <w:rsid w:val="00192F39"/>
    <w:rsid w:val="00194EF2"/>
    <w:rsid w:val="0019588C"/>
    <w:rsid w:val="001A3868"/>
    <w:rsid w:val="001A78ED"/>
    <w:rsid w:val="001B12DB"/>
    <w:rsid w:val="001B3F5E"/>
    <w:rsid w:val="001B6A19"/>
    <w:rsid w:val="001C27D3"/>
    <w:rsid w:val="001C30E8"/>
    <w:rsid w:val="001C5986"/>
    <w:rsid w:val="001D5C55"/>
    <w:rsid w:val="001E0E3F"/>
    <w:rsid w:val="001E1193"/>
    <w:rsid w:val="001E32A9"/>
    <w:rsid w:val="001E4CE2"/>
    <w:rsid w:val="001E66C0"/>
    <w:rsid w:val="001F1894"/>
    <w:rsid w:val="001F7B41"/>
    <w:rsid w:val="00201447"/>
    <w:rsid w:val="00201D7C"/>
    <w:rsid w:val="00202B75"/>
    <w:rsid w:val="00204058"/>
    <w:rsid w:val="00217828"/>
    <w:rsid w:val="002239C2"/>
    <w:rsid w:val="00223EF2"/>
    <w:rsid w:val="00226999"/>
    <w:rsid w:val="002275CE"/>
    <w:rsid w:val="002306BE"/>
    <w:rsid w:val="00232EF6"/>
    <w:rsid w:val="0023697B"/>
    <w:rsid w:val="00243000"/>
    <w:rsid w:val="00243FB4"/>
    <w:rsid w:val="002457DC"/>
    <w:rsid w:val="0024673F"/>
    <w:rsid w:val="002478E6"/>
    <w:rsid w:val="00247C72"/>
    <w:rsid w:val="00263E17"/>
    <w:rsid w:val="00263EFE"/>
    <w:rsid w:val="00264019"/>
    <w:rsid w:val="002746F7"/>
    <w:rsid w:val="00277E7E"/>
    <w:rsid w:val="002962E0"/>
    <w:rsid w:val="002963F2"/>
    <w:rsid w:val="002A2915"/>
    <w:rsid w:val="002A2D4A"/>
    <w:rsid w:val="002A4ED7"/>
    <w:rsid w:val="002B22BF"/>
    <w:rsid w:val="002D031A"/>
    <w:rsid w:val="002D4E51"/>
    <w:rsid w:val="002D667D"/>
    <w:rsid w:val="002D76FF"/>
    <w:rsid w:val="002D7A25"/>
    <w:rsid w:val="002E0CCC"/>
    <w:rsid w:val="002E3604"/>
    <w:rsid w:val="002E5E36"/>
    <w:rsid w:val="002E666C"/>
    <w:rsid w:val="002E7C8B"/>
    <w:rsid w:val="002F07D4"/>
    <w:rsid w:val="002F4360"/>
    <w:rsid w:val="003062F4"/>
    <w:rsid w:val="003064AE"/>
    <w:rsid w:val="00310C85"/>
    <w:rsid w:val="0031141E"/>
    <w:rsid w:val="003200AE"/>
    <w:rsid w:val="003209A8"/>
    <w:rsid w:val="00322993"/>
    <w:rsid w:val="00325E66"/>
    <w:rsid w:val="00326AA3"/>
    <w:rsid w:val="00330F50"/>
    <w:rsid w:val="00333636"/>
    <w:rsid w:val="00333EB5"/>
    <w:rsid w:val="00334E8F"/>
    <w:rsid w:val="00335C23"/>
    <w:rsid w:val="00335F71"/>
    <w:rsid w:val="00342A5A"/>
    <w:rsid w:val="003440B4"/>
    <w:rsid w:val="0034463B"/>
    <w:rsid w:val="003520AB"/>
    <w:rsid w:val="00370A37"/>
    <w:rsid w:val="00374986"/>
    <w:rsid w:val="0038188C"/>
    <w:rsid w:val="00381D45"/>
    <w:rsid w:val="00383BC8"/>
    <w:rsid w:val="00384056"/>
    <w:rsid w:val="00387CD0"/>
    <w:rsid w:val="00394A15"/>
    <w:rsid w:val="00395ED5"/>
    <w:rsid w:val="0039694C"/>
    <w:rsid w:val="00396C33"/>
    <w:rsid w:val="003B6B7C"/>
    <w:rsid w:val="003C42C8"/>
    <w:rsid w:val="003C478A"/>
    <w:rsid w:val="003C4BDA"/>
    <w:rsid w:val="003D0168"/>
    <w:rsid w:val="003D02DA"/>
    <w:rsid w:val="003D0409"/>
    <w:rsid w:val="003D5462"/>
    <w:rsid w:val="003D58D6"/>
    <w:rsid w:val="003D736C"/>
    <w:rsid w:val="003E0A15"/>
    <w:rsid w:val="003F5A2C"/>
    <w:rsid w:val="00403B18"/>
    <w:rsid w:val="0040419B"/>
    <w:rsid w:val="0041437D"/>
    <w:rsid w:val="00414A65"/>
    <w:rsid w:val="004201F8"/>
    <w:rsid w:val="00422842"/>
    <w:rsid w:val="00423EDC"/>
    <w:rsid w:val="004248CE"/>
    <w:rsid w:val="00424D45"/>
    <w:rsid w:val="004327AD"/>
    <w:rsid w:val="004350D7"/>
    <w:rsid w:val="004460EE"/>
    <w:rsid w:val="004463FB"/>
    <w:rsid w:val="00466174"/>
    <w:rsid w:val="00466719"/>
    <w:rsid w:val="00466D96"/>
    <w:rsid w:val="00472F68"/>
    <w:rsid w:val="00475D05"/>
    <w:rsid w:val="0047646F"/>
    <w:rsid w:val="0048095C"/>
    <w:rsid w:val="004820E5"/>
    <w:rsid w:val="00483F80"/>
    <w:rsid w:val="00484B56"/>
    <w:rsid w:val="00485968"/>
    <w:rsid w:val="0049366B"/>
    <w:rsid w:val="00493DCE"/>
    <w:rsid w:val="004A3EC1"/>
    <w:rsid w:val="004A5CA5"/>
    <w:rsid w:val="004B524E"/>
    <w:rsid w:val="004B680C"/>
    <w:rsid w:val="004B7045"/>
    <w:rsid w:val="004C2A92"/>
    <w:rsid w:val="004C3C3B"/>
    <w:rsid w:val="004C3FCD"/>
    <w:rsid w:val="004C525B"/>
    <w:rsid w:val="004D10CC"/>
    <w:rsid w:val="004D2D60"/>
    <w:rsid w:val="004D67F9"/>
    <w:rsid w:val="004D7A7C"/>
    <w:rsid w:val="004E3326"/>
    <w:rsid w:val="004E3A7E"/>
    <w:rsid w:val="004E7BF9"/>
    <w:rsid w:val="004F50A8"/>
    <w:rsid w:val="005060B9"/>
    <w:rsid w:val="005075FB"/>
    <w:rsid w:val="00510831"/>
    <w:rsid w:val="00511A5D"/>
    <w:rsid w:val="00514B68"/>
    <w:rsid w:val="00514D20"/>
    <w:rsid w:val="00515530"/>
    <w:rsid w:val="0052404F"/>
    <w:rsid w:val="005241B2"/>
    <w:rsid w:val="005325D7"/>
    <w:rsid w:val="00535F81"/>
    <w:rsid w:val="00536FAD"/>
    <w:rsid w:val="0054473A"/>
    <w:rsid w:val="0054586C"/>
    <w:rsid w:val="005618FF"/>
    <w:rsid w:val="00562E86"/>
    <w:rsid w:val="005631F3"/>
    <w:rsid w:val="00563243"/>
    <w:rsid w:val="005645F4"/>
    <w:rsid w:val="00571EFD"/>
    <w:rsid w:val="005725E8"/>
    <w:rsid w:val="005737B0"/>
    <w:rsid w:val="005741F3"/>
    <w:rsid w:val="0057697F"/>
    <w:rsid w:val="005828F4"/>
    <w:rsid w:val="005868C7"/>
    <w:rsid w:val="005905D6"/>
    <w:rsid w:val="00596506"/>
    <w:rsid w:val="005A490D"/>
    <w:rsid w:val="005B4881"/>
    <w:rsid w:val="005B6FB0"/>
    <w:rsid w:val="005C46D9"/>
    <w:rsid w:val="005C7265"/>
    <w:rsid w:val="005D0A27"/>
    <w:rsid w:val="005D211F"/>
    <w:rsid w:val="005D2148"/>
    <w:rsid w:val="005E544C"/>
    <w:rsid w:val="005E601C"/>
    <w:rsid w:val="005E73AC"/>
    <w:rsid w:val="005F0D3B"/>
    <w:rsid w:val="005F5697"/>
    <w:rsid w:val="00600B23"/>
    <w:rsid w:val="00603291"/>
    <w:rsid w:val="00603892"/>
    <w:rsid w:val="006047E6"/>
    <w:rsid w:val="006066FD"/>
    <w:rsid w:val="00610D3A"/>
    <w:rsid w:val="00614581"/>
    <w:rsid w:val="006260AC"/>
    <w:rsid w:val="00627ED2"/>
    <w:rsid w:val="006318DF"/>
    <w:rsid w:val="0063322D"/>
    <w:rsid w:val="00634AFB"/>
    <w:rsid w:val="006369CE"/>
    <w:rsid w:val="0063732B"/>
    <w:rsid w:val="00650268"/>
    <w:rsid w:val="00656498"/>
    <w:rsid w:val="00656996"/>
    <w:rsid w:val="0066198A"/>
    <w:rsid w:val="00663317"/>
    <w:rsid w:val="0066381A"/>
    <w:rsid w:val="00666C20"/>
    <w:rsid w:val="006672A6"/>
    <w:rsid w:val="00670A26"/>
    <w:rsid w:val="006737D4"/>
    <w:rsid w:val="006810A7"/>
    <w:rsid w:val="00681AF7"/>
    <w:rsid w:val="00686DA2"/>
    <w:rsid w:val="006939EC"/>
    <w:rsid w:val="00696C48"/>
    <w:rsid w:val="006B1DAA"/>
    <w:rsid w:val="006B281B"/>
    <w:rsid w:val="006B2D67"/>
    <w:rsid w:val="006B353D"/>
    <w:rsid w:val="006C1585"/>
    <w:rsid w:val="006C1F3A"/>
    <w:rsid w:val="006D473F"/>
    <w:rsid w:val="006D74D8"/>
    <w:rsid w:val="006E2613"/>
    <w:rsid w:val="006E2896"/>
    <w:rsid w:val="006E2CC4"/>
    <w:rsid w:val="006F0CD5"/>
    <w:rsid w:val="006F5BCD"/>
    <w:rsid w:val="006F77F8"/>
    <w:rsid w:val="00702626"/>
    <w:rsid w:val="00703F5F"/>
    <w:rsid w:val="00705BE6"/>
    <w:rsid w:val="0070620B"/>
    <w:rsid w:val="0071220B"/>
    <w:rsid w:val="00712C26"/>
    <w:rsid w:val="00713508"/>
    <w:rsid w:val="00713C69"/>
    <w:rsid w:val="00713E16"/>
    <w:rsid w:val="00717726"/>
    <w:rsid w:val="00722A08"/>
    <w:rsid w:val="007232EE"/>
    <w:rsid w:val="00730E7F"/>
    <w:rsid w:val="0073111D"/>
    <w:rsid w:val="00732B5E"/>
    <w:rsid w:val="00734784"/>
    <w:rsid w:val="00740B94"/>
    <w:rsid w:val="00740EFA"/>
    <w:rsid w:val="00740F53"/>
    <w:rsid w:val="00741CCD"/>
    <w:rsid w:val="00757FE2"/>
    <w:rsid w:val="00760959"/>
    <w:rsid w:val="00770037"/>
    <w:rsid w:val="00770E75"/>
    <w:rsid w:val="00774374"/>
    <w:rsid w:val="00774A7C"/>
    <w:rsid w:val="007873D0"/>
    <w:rsid w:val="007911FF"/>
    <w:rsid w:val="00793568"/>
    <w:rsid w:val="007941DD"/>
    <w:rsid w:val="007A004A"/>
    <w:rsid w:val="007A5710"/>
    <w:rsid w:val="007A6299"/>
    <w:rsid w:val="007B174A"/>
    <w:rsid w:val="007B4C2A"/>
    <w:rsid w:val="007C00B8"/>
    <w:rsid w:val="007C2E9B"/>
    <w:rsid w:val="007D44CD"/>
    <w:rsid w:val="007E77C1"/>
    <w:rsid w:val="007F35F3"/>
    <w:rsid w:val="007F3A2E"/>
    <w:rsid w:val="007F507E"/>
    <w:rsid w:val="007F7BF7"/>
    <w:rsid w:val="0080137E"/>
    <w:rsid w:val="00801AB1"/>
    <w:rsid w:val="008056A9"/>
    <w:rsid w:val="00811693"/>
    <w:rsid w:val="00811E8A"/>
    <w:rsid w:val="008121FA"/>
    <w:rsid w:val="00820382"/>
    <w:rsid w:val="0082230A"/>
    <w:rsid w:val="00823C81"/>
    <w:rsid w:val="00825978"/>
    <w:rsid w:val="0082612A"/>
    <w:rsid w:val="008278C6"/>
    <w:rsid w:val="00836183"/>
    <w:rsid w:val="008431B7"/>
    <w:rsid w:val="00844250"/>
    <w:rsid w:val="00844442"/>
    <w:rsid w:val="0084633A"/>
    <w:rsid w:val="00850AD0"/>
    <w:rsid w:val="00853CE4"/>
    <w:rsid w:val="00855B32"/>
    <w:rsid w:val="00861B28"/>
    <w:rsid w:val="00862609"/>
    <w:rsid w:val="0086293D"/>
    <w:rsid w:val="008634CF"/>
    <w:rsid w:val="008651E9"/>
    <w:rsid w:val="00872FB2"/>
    <w:rsid w:val="008730FD"/>
    <w:rsid w:val="00873948"/>
    <w:rsid w:val="00874101"/>
    <w:rsid w:val="00881157"/>
    <w:rsid w:val="00883670"/>
    <w:rsid w:val="0088377C"/>
    <w:rsid w:val="00892EAD"/>
    <w:rsid w:val="00895AC8"/>
    <w:rsid w:val="00895D14"/>
    <w:rsid w:val="008A3895"/>
    <w:rsid w:val="008A5091"/>
    <w:rsid w:val="008B13A8"/>
    <w:rsid w:val="008B60B4"/>
    <w:rsid w:val="008C47F9"/>
    <w:rsid w:val="008C57F0"/>
    <w:rsid w:val="008D33FF"/>
    <w:rsid w:val="008D48A7"/>
    <w:rsid w:val="008E2C1B"/>
    <w:rsid w:val="008E38E4"/>
    <w:rsid w:val="008E3C1A"/>
    <w:rsid w:val="008E6748"/>
    <w:rsid w:val="008E693A"/>
    <w:rsid w:val="008F1B65"/>
    <w:rsid w:val="008F317B"/>
    <w:rsid w:val="008F6989"/>
    <w:rsid w:val="008F7292"/>
    <w:rsid w:val="00901DA1"/>
    <w:rsid w:val="00903BB2"/>
    <w:rsid w:val="0090498D"/>
    <w:rsid w:val="0090602E"/>
    <w:rsid w:val="00907308"/>
    <w:rsid w:val="00910126"/>
    <w:rsid w:val="00911334"/>
    <w:rsid w:val="00916008"/>
    <w:rsid w:val="00917B1E"/>
    <w:rsid w:val="0092294D"/>
    <w:rsid w:val="00922FC7"/>
    <w:rsid w:val="00925F62"/>
    <w:rsid w:val="00930133"/>
    <w:rsid w:val="009319B5"/>
    <w:rsid w:val="0093445C"/>
    <w:rsid w:val="0094101D"/>
    <w:rsid w:val="0094461F"/>
    <w:rsid w:val="00944DA3"/>
    <w:rsid w:val="00945B58"/>
    <w:rsid w:val="00950CB2"/>
    <w:rsid w:val="009526DC"/>
    <w:rsid w:val="009554B6"/>
    <w:rsid w:val="00961A57"/>
    <w:rsid w:val="00966186"/>
    <w:rsid w:val="00977128"/>
    <w:rsid w:val="00983549"/>
    <w:rsid w:val="009838C7"/>
    <w:rsid w:val="009863E7"/>
    <w:rsid w:val="00990A89"/>
    <w:rsid w:val="009A1CBD"/>
    <w:rsid w:val="009A4657"/>
    <w:rsid w:val="009A4CC1"/>
    <w:rsid w:val="009A65A6"/>
    <w:rsid w:val="009B239D"/>
    <w:rsid w:val="009B523D"/>
    <w:rsid w:val="009B5EF9"/>
    <w:rsid w:val="009B6086"/>
    <w:rsid w:val="009B75C1"/>
    <w:rsid w:val="009C3F06"/>
    <w:rsid w:val="009C6B9B"/>
    <w:rsid w:val="009D0C73"/>
    <w:rsid w:val="009D2316"/>
    <w:rsid w:val="009D760C"/>
    <w:rsid w:val="009E038F"/>
    <w:rsid w:val="009E7B6E"/>
    <w:rsid w:val="009F0A8E"/>
    <w:rsid w:val="009F1CA7"/>
    <w:rsid w:val="009F4797"/>
    <w:rsid w:val="009F663D"/>
    <w:rsid w:val="00A021C0"/>
    <w:rsid w:val="00A02B83"/>
    <w:rsid w:val="00A0381A"/>
    <w:rsid w:val="00A05221"/>
    <w:rsid w:val="00A102B5"/>
    <w:rsid w:val="00A12846"/>
    <w:rsid w:val="00A13671"/>
    <w:rsid w:val="00A13AE0"/>
    <w:rsid w:val="00A2215E"/>
    <w:rsid w:val="00A2369F"/>
    <w:rsid w:val="00A25D83"/>
    <w:rsid w:val="00A2716E"/>
    <w:rsid w:val="00A300F2"/>
    <w:rsid w:val="00A31010"/>
    <w:rsid w:val="00A34A55"/>
    <w:rsid w:val="00A34E0E"/>
    <w:rsid w:val="00A37F28"/>
    <w:rsid w:val="00A40A2C"/>
    <w:rsid w:val="00A43AEE"/>
    <w:rsid w:val="00A46681"/>
    <w:rsid w:val="00A50B70"/>
    <w:rsid w:val="00A54376"/>
    <w:rsid w:val="00A56785"/>
    <w:rsid w:val="00A56852"/>
    <w:rsid w:val="00A56CF7"/>
    <w:rsid w:val="00A57653"/>
    <w:rsid w:val="00A70B48"/>
    <w:rsid w:val="00A722BA"/>
    <w:rsid w:val="00A72F5B"/>
    <w:rsid w:val="00A81069"/>
    <w:rsid w:val="00A832BE"/>
    <w:rsid w:val="00A84EC8"/>
    <w:rsid w:val="00A86605"/>
    <w:rsid w:val="00A90128"/>
    <w:rsid w:val="00A90C31"/>
    <w:rsid w:val="00A93016"/>
    <w:rsid w:val="00A94884"/>
    <w:rsid w:val="00A9512C"/>
    <w:rsid w:val="00A9576E"/>
    <w:rsid w:val="00A966A6"/>
    <w:rsid w:val="00A96E95"/>
    <w:rsid w:val="00AA1892"/>
    <w:rsid w:val="00AA5FCE"/>
    <w:rsid w:val="00AA661F"/>
    <w:rsid w:val="00AB2A54"/>
    <w:rsid w:val="00AB7036"/>
    <w:rsid w:val="00AC3CE1"/>
    <w:rsid w:val="00AE4E38"/>
    <w:rsid w:val="00AF1311"/>
    <w:rsid w:val="00AF5C90"/>
    <w:rsid w:val="00AF616D"/>
    <w:rsid w:val="00B053B4"/>
    <w:rsid w:val="00B05777"/>
    <w:rsid w:val="00B06553"/>
    <w:rsid w:val="00B0712C"/>
    <w:rsid w:val="00B11855"/>
    <w:rsid w:val="00B31453"/>
    <w:rsid w:val="00B34A16"/>
    <w:rsid w:val="00B36CE0"/>
    <w:rsid w:val="00B407EE"/>
    <w:rsid w:val="00B40837"/>
    <w:rsid w:val="00B51D96"/>
    <w:rsid w:val="00B556D6"/>
    <w:rsid w:val="00B579BB"/>
    <w:rsid w:val="00B73B96"/>
    <w:rsid w:val="00B80937"/>
    <w:rsid w:val="00B80EF1"/>
    <w:rsid w:val="00B8343A"/>
    <w:rsid w:val="00B86C3F"/>
    <w:rsid w:val="00B90CFE"/>
    <w:rsid w:val="00B91FEB"/>
    <w:rsid w:val="00BA1377"/>
    <w:rsid w:val="00BA1AB5"/>
    <w:rsid w:val="00BA21A6"/>
    <w:rsid w:val="00BB295E"/>
    <w:rsid w:val="00BC04D7"/>
    <w:rsid w:val="00BD7307"/>
    <w:rsid w:val="00BE5528"/>
    <w:rsid w:val="00BE6235"/>
    <w:rsid w:val="00BF579F"/>
    <w:rsid w:val="00BF6DEC"/>
    <w:rsid w:val="00C00534"/>
    <w:rsid w:val="00C03499"/>
    <w:rsid w:val="00C06D30"/>
    <w:rsid w:val="00C143DF"/>
    <w:rsid w:val="00C16820"/>
    <w:rsid w:val="00C20DA9"/>
    <w:rsid w:val="00C219A7"/>
    <w:rsid w:val="00C270BA"/>
    <w:rsid w:val="00C2712C"/>
    <w:rsid w:val="00C33165"/>
    <w:rsid w:val="00C33D5D"/>
    <w:rsid w:val="00C42E83"/>
    <w:rsid w:val="00C43D62"/>
    <w:rsid w:val="00C530BF"/>
    <w:rsid w:val="00C61AA2"/>
    <w:rsid w:val="00C637E0"/>
    <w:rsid w:val="00C70735"/>
    <w:rsid w:val="00C70AE2"/>
    <w:rsid w:val="00C73593"/>
    <w:rsid w:val="00C8093D"/>
    <w:rsid w:val="00C85325"/>
    <w:rsid w:val="00C9211D"/>
    <w:rsid w:val="00CA3D6E"/>
    <w:rsid w:val="00CB2E04"/>
    <w:rsid w:val="00CB3594"/>
    <w:rsid w:val="00CB4701"/>
    <w:rsid w:val="00CB6608"/>
    <w:rsid w:val="00CC4ADC"/>
    <w:rsid w:val="00CD1C53"/>
    <w:rsid w:val="00CD2A67"/>
    <w:rsid w:val="00CE062D"/>
    <w:rsid w:val="00CE1482"/>
    <w:rsid w:val="00CE1F43"/>
    <w:rsid w:val="00CF3703"/>
    <w:rsid w:val="00D06196"/>
    <w:rsid w:val="00D06289"/>
    <w:rsid w:val="00D07762"/>
    <w:rsid w:val="00D14E18"/>
    <w:rsid w:val="00D23093"/>
    <w:rsid w:val="00D24B8A"/>
    <w:rsid w:val="00D30384"/>
    <w:rsid w:val="00D30E5D"/>
    <w:rsid w:val="00D35830"/>
    <w:rsid w:val="00D35FCB"/>
    <w:rsid w:val="00D362EA"/>
    <w:rsid w:val="00D40D04"/>
    <w:rsid w:val="00D415EA"/>
    <w:rsid w:val="00D45566"/>
    <w:rsid w:val="00D50D88"/>
    <w:rsid w:val="00D5117C"/>
    <w:rsid w:val="00D565E7"/>
    <w:rsid w:val="00D62D55"/>
    <w:rsid w:val="00D65403"/>
    <w:rsid w:val="00D65942"/>
    <w:rsid w:val="00D67BC1"/>
    <w:rsid w:val="00D74026"/>
    <w:rsid w:val="00D85900"/>
    <w:rsid w:val="00D92D07"/>
    <w:rsid w:val="00D94CD8"/>
    <w:rsid w:val="00D95619"/>
    <w:rsid w:val="00D956E8"/>
    <w:rsid w:val="00DA094A"/>
    <w:rsid w:val="00DA2D95"/>
    <w:rsid w:val="00DB3A54"/>
    <w:rsid w:val="00DB6E50"/>
    <w:rsid w:val="00DC108C"/>
    <w:rsid w:val="00DC227A"/>
    <w:rsid w:val="00DC2DA0"/>
    <w:rsid w:val="00DC3E3B"/>
    <w:rsid w:val="00DD2592"/>
    <w:rsid w:val="00DD29C1"/>
    <w:rsid w:val="00DD574A"/>
    <w:rsid w:val="00DE193C"/>
    <w:rsid w:val="00DE3B3E"/>
    <w:rsid w:val="00DE5056"/>
    <w:rsid w:val="00DE60B5"/>
    <w:rsid w:val="00DE6DA3"/>
    <w:rsid w:val="00DF4EB3"/>
    <w:rsid w:val="00DF5C49"/>
    <w:rsid w:val="00E00A53"/>
    <w:rsid w:val="00E0511E"/>
    <w:rsid w:val="00E0552F"/>
    <w:rsid w:val="00E10E4F"/>
    <w:rsid w:val="00E11924"/>
    <w:rsid w:val="00E14BA2"/>
    <w:rsid w:val="00E17734"/>
    <w:rsid w:val="00E20949"/>
    <w:rsid w:val="00E234D8"/>
    <w:rsid w:val="00E26EEE"/>
    <w:rsid w:val="00E30EB9"/>
    <w:rsid w:val="00E32DAB"/>
    <w:rsid w:val="00E40611"/>
    <w:rsid w:val="00E441BB"/>
    <w:rsid w:val="00E528CA"/>
    <w:rsid w:val="00E547CA"/>
    <w:rsid w:val="00E65F99"/>
    <w:rsid w:val="00E724BD"/>
    <w:rsid w:val="00E7448C"/>
    <w:rsid w:val="00E761B8"/>
    <w:rsid w:val="00E774CE"/>
    <w:rsid w:val="00E85EB9"/>
    <w:rsid w:val="00E866CB"/>
    <w:rsid w:val="00E878D3"/>
    <w:rsid w:val="00E879CD"/>
    <w:rsid w:val="00EA00A8"/>
    <w:rsid w:val="00EA554E"/>
    <w:rsid w:val="00EB00B6"/>
    <w:rsid w:val="00EB24E5"/>
    <w:rsid w:val="00EB6566"/>
    <w:rsid w:val="00EB7261"/>
    <w:rsid w:val="00EB7871"/>
    <w:rsid w:val="00EC3DF7"/>
    <w:rsid w:val="00EC4CDA"/>
    <w:rsid w:val="00EC5C42"/>
    <w:rsid w:val="00EC7D06"/>
    <w:rsid w:val="00ED0999"/>
    <w:rsid w:val="00EE1213"/>
    <w:rsid w:val="00EE3618"/>
    <w:rsid w:val="00EE4B27"/>
    <w:rsid w:val="00EF0A3B"/>
    <w:rsid w:val="00EF5211"/>
    <w:rsid w:val="00F01987"/>
    <w:rsid w:val="00F01E83"/>
    <w:rsid w:val="00F100E6"/>
    <w:rsid w:val="00F12AF3"/>
    <w:rsid w:val="00F131CB"/>
    <w:rsid w:val="00F13967"/>
    <w:rsid w:val="00F1608B"/>
    <w:rsid w:val="00F234AD"/>
    <w:rsid w:val="00F23594"/>
    <w:rsid w:val="00F241C5"/>
    <w:rsid w:val="00F2442E"/>
    <w:rsid w:val="00F2749C"/>
    <w:rsid w:val="00F278EE"/>
    <w:rsid w:val="00F321F0"/>
    <w:rsid w:val="00F525A3"/>
    <w:rsid w:val="00F55F9B"/>
    <w:rsid w:val="00F6210A"/>
    <w:rsid w:val="00F65ACD"/>
    <w:rsid w:val="00F7086B"/>
    <w:rsid w:val="00F70E77"/>
    <w:rsid w:val="00F83A08"/>
    <w:rsid w:val="00F83D72"/>
    <w:rsid w:val="00F8458B"/>
    <w:rsid w:val="00F861E4"/>
    <w:rsid w:val="00F94BF7"/>
    <w:rsid w:val="00FA0742"/>
    <w:rsid w:val="00FA108D"/>
    <w:rsid w:val="00FA2BDE"/>
    <w:rsid w:val="00FA3E16"/>
    <w:rsid w:val="00FA534C"/>
    <w:rsid w:val="00FA5E2B"/>
    <w:rsid w:val="00FB5143"/>
    <w:rsid w:val="00FB5418"/>
    <w:rsid w:val="00FD0B5A"/>
    <w:rsid w:val="00FD5B5F"/>
    <w:rsid w:val="00FD7157"/>
    <w:rsid w:val="00FE2A93"/>
    <w:rsid w:val="00FE390F"/>
    <w:rsid w:val="00FE474E"/>
    <w:rsid w:val="00FE6971"/>
    <w:rsid w:val="00FF0B09"/>
    <w:rsid w:val="00FF16DA"/>
    <w:rsid w:val="00FF1C48"/>
    <w:rsid w:val="00FF22E6"/>
    <w:rsid w:val="00FF771B"/>
    <w:rsid w:val="00FF7D1E"/>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1556A8"/>
  <w15:chartTrackingRefBased/>
  <w15:docId w15:val="{CE5ADEC7-CAAB-4D17-ACAF-9B7EB2981C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sid w:val="004A3EC1"/>
    <w:rPr>
      <w:sz w:val="24"/>
      <w:szCs w:val="24"/>
    </w:rPr>
  </w:style>
  <w:style w:type="paragraph" w:styleId="Nagwek1">
    <w:name w:val="heading 1"/>
    <w:basedOn w:val="Normalny"/>
    <w:next w:val="Nagwek2"/>
    <w:link w:val="Nagwek1Znak"/>
    <w:autoRedefine/>
    <w:qFormat/>
    <w:rsid w:val="00DA2D95"/>
    <w:pPr>
      <w:numPr>
        <w:numId w:val="1"/>
      </w:numPr>
      <w:spacing w:before="200" w:after="60"/>
      <w:jc w:val="both"/>
      <w:outlineLvl w:val="0"/>
    </w:pPr>
    <w:rPr>
      <w:b/>
      <w:bCs/>
      <w:caps/>
      <w:kern w:val="32"/>
      <w:lang w:val="x-none" w:eastAsia="x-none"/>
    </w:rPr>
  </w:style>
  <w:style w:type="paragraph" w:styleId="Nagwek2">
    <w:name w:val="heading 2"/>
    <w:basedOn w:val="Normalny"/>
    <w:link w:val="Nagwek2Znak"/>
    <w:autoRedefine/>
    <w:qFormat/>
    <w:rsid w:val="0048095C"/>
    <w:pPr>
      <w:numPr>
        <w:ilvl w:val="1"/>
        <w:numId w:val="1"/>
      </w:numPr>
      <w:spacing w:before="120"/>
      <w:jc w:val="both"/>
      <w:outlineLvl w:val="1"/>
    </w:pPr>
    <w:rPr>
      <w:bCs/>
      <w:iCs/>
      <w:color w:val="000000"/>
      <w:lang w:val="x-none" w:eastAsia="x-none"/>
    </w:rPr>
  </w:style>
  <w:style w:type="paragraph" w:styleId="Nagwek3">
    <w:name w:val="heading 3"/>
    <w:basedOn w:val="Normalny"/>
    <w:autoRedefine/>
    <w:qFormat/>
    <w:rsid w:val="00DE5056"/>
    <w:pPr>
      <w:numPr>
        <w:numId w:val="2"/>
      </w:numPr>
      <w:tabs>
        <w:tab w:val="left" w:pos="720"/>
      </w:tabs>
      <w:spacing w:before="60" w:after="120"/>
      <w:jc w:val="both"/>
      <w:outlineLvl w:val="2"/>
    </w:pPr>
    <w:rPr>
      <w:bCs/>
    </w:rPr>
  </w:style>
  <w:style w:type="paragraph" w:styleId="Nagwek4">
    <w:name w:val="heading 4"/>
    <w:basedOn w:val="Normalny"/>
    <w:autoRedefine/>
    <w:qFormat/>
    <w:pPr>
      <w:keepNext/>
      <w:numPr>
        <w:ilvl w:val="3"/>
        <w:numId w:val="1"/>
      </w:numPr>
      <w:spacing w:before="60" w:after="60"/>
      <w:outlineLvl w:val="3"/>
    </w:pPr>
    <w:rPr>
      <w:bCs/>
    </w:rPr>
  </w:style>
  <w:style w:type="paragraph" w:styleId="Nagwek5">
    <w:name w:val="heading 5"/>
    <w:basedOn w:val="Normalny"/>
    <w:next w:val="Normalny"/>
    <w:qFormat/>
    <w:pPr>
      <w:numPr>
        <w:ilvl w:val="4"/>
        <w:numId w:val="1"/>
      </w:numPr>
      <w:spacing w:before="240" w:after="60"/>
      <w:outlineLvl w:val="4"/>
    </w:pPr>
    <w:rPr>
      <w:b/>
      <w:bCs/>
      <w:i/>
      <w:iCs/>
      <w:sz w:val="26"/>
      <w:szCs w:val="26"/>
    </w:rPr>
  </w:style>
  <w:style w:type="paragraph" w:styleId="Nagwek6">
    <w:name w:val="heading 6"/>
    <w:basedOn w:val="Normalny"/>
    <w:next w:val="Normalny"/>
    <w:qFormat/>
    <w:pPr>
      <w:numPr>
        <w:ilvl w:val="5"/>
        <w:numId w:val="1"/>
      </w:numPr>
      <w:spacing w:before="240" w:after="60"/>
      <w:outlineLvl w:val="5"/>
    </w:pPr>
    <w:rPr>
      <w:b/>
      <w:bCs/>
      <w:sz w:val="22"/>
      <w:szCs w:val="22"/>
    </w:rPr>
  </w:style>
  <w:style w:type="paragraph" w:styleId="Nagwek7">
    <w:name w:val="heading 7"/>
    <w:basedOn w:val="Normalny"/>
    <w:next w:val="Normalny"/>
    <w:qFormat/>
    <w:pPr>
      <w:numPr>
        <w:ilvl w:val="6"/>
        <w:numId w:val="1"/>
      </w:numPr>
      <w:spacing w:before="240" w:after="60"/>
      <w:outlineLvl w:val="6"/>
    </w:pPr>
  </w:style>
  <w:style w:type="paragraph" w:styleId="Nagwek8">
    <w:name w:val="heading 8"/>
    <w:basedOn w:val="Normalny"/>
    <w:next w:val="Normalny"/>
    <w:qFormat/>
    <w:pPr>
      <w:numPr>
        <w:ilvl w:val="7"/>
        <w:numId w:val="1"/>
      </w:numPr>
      <w:spacing w:before="240" w:after="60"/>
      <w:outlineLvl w:val="7"/>
    </w:pPr>
    <w:rPr>
      <w:i/>
      <w:iCs/>
    </w:rPr>
  </w:style>
  <w:style w:type="paragraph" w:styleId="Nagwek9">
    <w:name w:val="heading 9"/>
    <w:basedOn w:val="Normalny"/>
    <w:next w:val="Normalny"/>
    <w:qFormat/>
    <w:pPr>
      <w:numPr>
        <w:ilvl w:val="8"/>
        <w:numId w:val="1"/>
      </w:numPr>
      <w:spacing w:before="240" w:after="60"/>
      <w:outlineLvl w:val="8"/>
    </w:pPr>
    <w:rPr>
      <w:rFonts w:ascii="Arial" w:hAnsi="Arial" w:cs="Arial"/>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pkt">
    <w:name w:val="pkt"/>
    <w:basedOn w:val="Normalny"/>
    <w:pPr>
      <w:spacing w:before="60" w:after="60"/>
      <w:ind w:left="851" w:hanging="295"/>
      <w:jc w:val="both"/>
    </w:pPr>
    <w:rPr>
      <w:szCs w:val="20"/>
    </w:rPr>
  </w:style>
  <w:style w:type="paragraph" w:customStyle="1" w:styleId="pkt1">
    <w:name w:val="pkt1"/>
    <w:basedOn w:val="pkt"/>
    <w:pPr>
      <w:ind w:left="850" w:hanging="425"/>
    </w:pPr>
  </w:style>
  <w:style w:type="paragraph" w:styleId="Tytu">
    <w:name w:val="Title"/>
    <w:basedOn w:val="Normalny"/>
    <w:next w:val="Normalny"/>
    <w:link w:val="TytuZnak"/>
    <w:autoRedefine/>
    <w:qFormat/>
    <w:rsid w:val="008B13A8"/>
    <w:pPr>
      <w:spacing w:before="240" w:after="60"/>
      <w:jc w:val="center"/>
      <w:outlineLvl w:val="0"/>
    </w:pPr>
    <w:rPr>
      <w:rFonts w:cs="Arial"/>
      <w:b/>
      <w:bCs/>
      <w:kern w:val="28"/>
      <w:sz w:val="32"/>
      <w:szCs w:val="32"/>
    </w:rPr>
  </w:style>
  <w:style w:type="paragraph" w:styleId="Nagwek">
    <w:name w:val="header"/>
    <w:basedOn w:val="Normalny"/>
    <w:pPr>
      <w:tabs>
        <w:tab w:val="center" w:pos="4536"/>
        <w:tab w:val="right" w:pos="9072"/>
      </w:tabs>
    </w:pPr>
  </w:style>
  <w:style w:type="paragraph" w:styleId="Stopka">
    <w:name w:val="footer"/>
    <w:basedOn w:val="Normalny"/>
    <w:pPr>
      <w:tabs>
        <w:tab w:val="center" w:pos="4536"/>
        <w:tab w:val="right" w:pos="9072"/>
      </w:tabs>
    </w:pPr>
  </w:style>
  <w:style w:type="character" w:styleId="Numerstrony">
    <w:name w:val="page number"/>
    <w:basedOn w:val="Domylnaczcionkaakapitu"/>
  </w:style>
  <w:style w:type="paragraph" w:styleId="Tekstpodstawowy">
    <w:name w:val="Body Text"/>
    <w:basedOn w:val="Normalny"/>
    <w:pPr>
      <w:spacing w:after="120"/>
    </w:pPr>
  </w:style>
  <w:style w:type="paragraph" w:styleId="Tekstpodstawowywcity">
    <w:name w:val="Body Text Indent"/>
    <w:basedOn w:val="Normalny"/>
    <w:pPr>
      <w:spacing w:after="120"/>
      <w:ind w:left="283"/>
    </w:pPr>
  </w:style>
  <w:style w:type="character" w:styleId="Odwoaniedokomentarza">
    <w:name w:val="annotation reference"/>
    <w:semiHidden/>
    <w:rPr>
      <w:sz w:val="16"/>
      <w:szCs w:val="16"/>
    </w:rPr>
  </w:style>
  <w:style w:type="paragraph" w:customStyle="1" w:styleId="StylNagwek4NiePogrubienieZlewej0cmPierwszywiersz">
    <w:name w:val="Styl Nagłówek 4 + Nie Pogrubienie Z lewej:  0 cm Pierwszy wiersz..."/>
    <w:basedOn w:val="Nagwek4"/>
    <w:pPr>
      <w:ind w:left="0" w:firstLine="0"/>
    </w:pPr>
    <w:rPr>
      <w:b/>
      <w:bCs w:val="0"/>
      <w:szCs w:val="20"/>
    </w:rPr>
  </w:style>
  <w:style w:type="paragraph" w:styleId="Tekstpodstawowy2">
    <w:name w:val="Body Text 2"/>
    <w:basedOn w:val="Normalny"/>
    <w:pPr>
      <w:spacing w:after="120" w:line="480" w:lineRule="auto"/>
    </w:pPr>
  </w:style>
  <w:style w:type="paragraph" w:customStyle="1" w:styleId="StylNagwek3Wyjustowany">
    <w:name w:val="Styl Nagłówek 3 + Wyjustowany"/>
    <w:basedOn w:val="Nagwek3"/>
    <w:rPr>
      <w:bCs w:val="0"/>
      <w:szCs w:val="20"/>
    </w:rPr>
  </w:style>
  <w:style w:type="paragraph" w:styleId="Mapadokumentu">
    <w:name w:val="Document Map"/>
    <w:basedOn w:val="Normalny"/>
    <w:semiHidden/>
    <w:pPr>
      <w:shd w:val="clear" w:color="auto" w:fill="000080"/>
    </w:pPr>
    <w:rPr>
      <w:rFonts w:ascii="Tahoma" w:hAnsi="Tahoma" w:cs="Tahoma"/>
    </w:rPr>
  </w:style>
  <w:style w:type="paragraph" w:styleId="Tekstkomentarza">
    <w:name w:val="annotation text"/>
    <w:basedOn w:val="Normalny"/>
    <w:semiHidden/>
    <w:rPr>
      <w:sz w:val="20"/>
      <w:szCs w:val="20"/>
    </w:rPr>
  </w:style>
  <w:style w:type="paragraph" w:styleId="Tematkomentarza">
    <w:name w:val="annotation subject"/>
    <w:basedOn w:val="Tekstkomentarza"/>
    <w:next w:val="Tekstkomentarza"/>
    <w:semiHidden/>
    <w:rPr>
      <w:b/>
      <w:bCs/>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style>
  <w:style w:type="table" w:styleId="Tabela-Siatka">
    <w:name w:val="Table Grid"/>
    <w:basedOn w:val="Standardowy"/>
    <w:rsid w:val="00F235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yWyjustowany">
    <w:name w:val="Normalny + Wyjustowany"/>
    <w:aliases w:val="Przed:  3 pt,Po:  6 pt"/>
    <w:basedOn w:val="Nagwek2"/>
    <w:rsid w:val="00EC4CDA"/>
    <w:pPr>
      <w:numPr>
        <w:ilvl w:val="0"/>
        <w:numId w:val="0"/>
      </w:numPr>
      <w:tabs>
        <w:tab w:val="num" w:pos="1361"/>
      </w:tabs>
      <w:ind w:left="1361" w:hanging="284"/>
    </w:pPr>
    <w:rPr>
      <w:color w:val="auto"/>
    </w:rPr>
  </w:style>
  <w:style w:type="character" w:customStyle="1" w:styleId="Nagwek1Znak">
    <w:name w:val="Nagłówek 1 Znak"/>
    <w:link w:val="Nagwek1"/>
    <w:rsid w:val="00DA2D95"/>
    <w:rPr>
      <w:b/>
      <w:bCs/>
      <w:caps/>
      <w:kern w:val="32"/>
      <w:sz w:val="24"/>
      <w:szCs w:val="24"/>
      <w:lang w:val="x-none" w:eastAsia="x-none"/>
    </w:rPr>
  </w:style>
  <w:style w:type="character" w:customStyle="1" w:styleId="Nagwek2Znak">
    <w:name w:val="Nagłówek 2 Znak"/>
    <w:link w:val="Nagwek2"/>
    <w:rsid w:val="0048095C"/>
    <w:rPr>
      <w:bCs/>
      <w:iCs/>
      <w:color w:val="000000"/>
      <w:sz w:val="24"/>
      <w:szCs w:val="24"/>
      <w:lang w:val="x-none" w:eastAsia="x-none"/>
    </w:rPr>
  </w:style>
  <w:style w:type="paragraph" w:styleId="Akapitzlist">
    <w:name w:val="List Paragraph"/>
    <w:basedOn w:val="Normalny"/>
    <w:uiPriority w:val="34"/>
    <w:qFormat/>
    <w:rsid w:val="001C30E8"/>
    <w:pPr>
      <w:spacing w:after="160" w:line="259" w:lineRule="auto"/>
      <w:ind w:left="720"/>
      <w:contextualSpacing/>
    </w:pPr>
    <w:rPr>
      <w:rFonts w:ascii="Calibri" w:eastAsia="Calibri" w:hAnsi="Calibri"/>
      <w:sz w:val="22"/>
      <w:szCs w:val="22"/>
      <w:lang w:eastAsia="en-US"/>
    </w:rPr>
  </w:style>
  <w:style w:type="character" w:styleId="Hipercze">
    <w:name w:val="Hyperlink"/>
    <w:unhideWhenUsed/>
    <w:rsid w:val="00A12846"/>
    <w:rPr>
      <w:color w:val="0563C1"/>
      <w:u w:val="single"/>
    </w:rPr>
  </w:style>
  <w:style w:type="character" w:customStyle="1" w:styleId="TytuZnak">
    <w:name w:val="Tytuł Znak"/>
    <w:link w:val="Tytu"/>
    <w:rsid w:val="00277E7E"/>
    <w:rPr>
      <w:rFonts w:cs="Arial"/>
      <w:b/>
      <w:bCs/>
      <w:kern w:val="28"/>
      <w:sz w:val="32"/>
      <w:szCs w:val="32"/>
    </w:rPr>
  </w:style>
  <w:style w:type="character" w:styleId="Nierozpoznanawzmianka">
    <w:name w:val="Unresolved Mention"/>
    <w:basedOn w:val="Domylnaczcionkaakapitu"/>
    <w:uiPriority w:val="99"/>
    <w:semiHidden/>
    <w:unhideWhenUsed/>
    <w:rsid w:val="00C1682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7673441">
      <w:bodyDiv w:val="1"/>
      <w:marLeft w:val="0"/>
      <w:marRight w:val="0"/>
      <w:marTop w:val="0"/>
      <w:marBottom w:val="0"/>
      <w:divBdr>
        <w:top w:val="none" w:sz="0" w:space="0" w:color="auto"/>
        <w:left w:val="none" w:sz="0" w:space="0" w:color="auto"/>
        <w:bottom w:val="none" w:sz="0" w:space="0" w:color="auto"/>
        <w:right w:val="none" w:sz="0" w:space="0" w:color="auto"/>
      </w:divBdr>
    </w:div>
    <w:div w:id="293172004">
      <w:bodyDiv w:val="1"/>
      <w:marLeft w:val="0"/>
      <w:marRight w:val="0"/>
      <w:marTop w:val="0"/>
      <w:marBottom w:val="0"/>
      <w:divBdr>
        <w:top w:val="none" w:sz="0" w:space="0" w:color="auto"/>
        <w:left w:val="none" w:sz="0" w:space="0" w:color="auto"/>
        <w:bottom w:val="none" w:sz="0" w:space="0" w:color="auto"/>
        <w:right w:val="none" w:sz="0" w:space="0" w:color="auto"/>
      </w:divBdr>
    </w:div>
    <w:div w:id="367879578">
      <w:bodyDiv w:val="1"/>
      <w:marLeft w:val="0"/>
      <w:marRight w:val="0"/>
      <w:marTop w:val="0"/>
      <w:marBottom w:val="0"/>
      <w:divBdr>
        <w:top w:val="none" w:sz="0" w:space="0" w:color="auto"/>
        <w:left w:val="none" w:sz="0" w:space="0" w:color="auto"/>
        <w:bottom w:val="none" w:sz="0" w:space="0" w:color="auto"/>
        <w:right w:val="none" w:sz="0" w:space="0" w:color="auto"/>
      </w:divBdr>
    </w:div>
    <w:div w:id="548305254">
      <w:bodyDiv w:val="1"/>
      <w:marLeft w:val="0"/>
      <w:marRight w:val="0"/>
      <w:marTop w:val="0"/>
      <w:marBottom w:val="0"/>
      <w:divBdr>
        <w:top w:val="none" w:sz="0" w:space="0" w:color="auto"/>
        <w:left w:val="none" w:sz="0" w:space="0" w:color="auto"/>
        <w:bottom w:val="none" w:sz="0" w:space="0" w:color="auto"/>
        <w:right w:val="none" w:sz="0" w:space="0" w:color="auto"/>
      </w:divBdr>
    </w:div>
    <w:div w:id="549078297">
      <w:bodyDiv w:val="1"/>
      <w:marLeft w:val="0"/>
      <w:marRight w:val="0"/>
      <w:marTop w:val="0"/>
      <w:marBottom w:val="0"/>
      <w:divBdr>
        <w:top w:val="none" w:sz="0" w:space="0" w:color="auto"/>
        <w:left w:val="none" w:sz="0" w:space="0" w:color="auto"/>
        <w:bottom w:val="none" w:sz="0" w:space="0" w:color="auto"/>
        <w:right w:val="none" w:sz="0" w:space="0" w:color="auto"/>
      </w:divBdr>
    </w:div>
    <w:div w:id="637958186">
      <w:bodyDiv w:val="1"/>
      <w:marLeft w:val="0"/>
      <w:marRight w:val="0"/>
      <w:marTop w:val="0"/>
      <w:marBottom w:val="0"/>
      <w:divBdr>
        <w:top w:val="none" w:sz="0" w:space="0" w:color="auto"/>
        <w:left w:val="none" w:sz="0" w:space="0" w:color="auto"/>
        <w:bottom w:val="none" w:sz="0" w:space="0" w:color="auto"/>
        <w:right w:val="none" w:sz="0" w:space="0" w:color="auto"/>
      </w:divBdr>
    </w:div>
    <w:div w:id="796065933">
      <w:bodyDiv w:val="1"/>
      <w:marLeft w:val="0"/>
      <w:marRight w:val="0"/>
      <w:marTop w:val="0"/>
      <w:marBottom w:val="0"/>
      <w:divBdr>
        <w:top w:val="none" w:sz="0" w:space="0" w:color="auto"/>
        <w:left w:val="none" w:sz="0" w:space="0" w:color="auto"/>
        <w:bottom w:val="none" w:sz="0" w:space="0" w:color="auto"/>
        <w:right w:val="none" w:sz="0" w:space="0" w:color="auto"/>
      </w:divBdr>
    </w:div>
    <w:div w:id="814755730">
      <w:bodyDiv w:val="1"/>
      <w:marLeft w:val="0"/>
      <w:marRight w:val="0"/>
      <w:marTop w:val="0"/>
      <w:marBottom w:val="0"/>
      <w:divBdr>
        <w:top w:val="none" w:sz="0" w:space="0" w:color="auto"/>
        <w:left w:val="none" w:sz="0" w:space="0" w:color="auto"/>
        <w:bottom w:val="none" w:sz="0" w:space="0" w:color="auto"/>
        <w:right w:val="none" w:sz="0" w:space="0" w:color="auto"/>
      </w:divBdr>
    </w:div>
    <w:div w:id="931860296">
      <w:bodyDiv w:val="1"/>
      <w:marLeft w:val="0"/>
      <w:marRight w:val="0"/>
      <w:marTop w:val="0"/>
      <w:marBottom w:val="0"/>
      <w:divBdr>
        <w:top w:val="none" w:sz="0" w:space="0" w:color="auto"/>
        <w:left w:val="none" w:sz="0" w:space="0" w:color="auto"/>
        <w:bottom w:val="none" w:sz="0" w:space="0" w:color="auto"/>
        <w:right w:val="none" w:sz="0" w:space="0" w:color="auto"/>
      </w:divBdr>
    </w:div>
    <w:div w:id="1007564925">
      <w:bodyDiv w:val="1"/>
      <w:marLeft w:val="0"/>
      <w:marRight w:val="0"/>
      <w:marTop w:val="0"/>
      <w:marBottom w:val="0"/>
      <w:divBdr>
        <w:top w:val="none" w:sz="0" w:space="0" w:color="auto"/>
        <w:left w:val="none" w:sz="0" w:space="0" w:color="auto"/>
        <w:bottom w:val="none" w:sz="0" w:space="0" w:color="auto"/>
        <w:right w:val="none" w:sz="0" w:space="0" w:color="auto"/>
      </w:divBdr>
    </w:div>
    <w:div w:id="1119880626">
      <w:bodyDiv w:val="1"/>
      <w:marLeft w:val="0"/>
      <w:marRight w:val="0"/>
      <w:marTop w:val="0"/>
      <w:marBottom w:val="0"/>
      <w:divBdr>
        <w:top w:val="none" w:sz="0" w:space="0" w:color="auto"/>
        <w:left w:val="none" w:sz="0" w:space="0" w:color="auto"/>
        <w:bottom w:val="none" w:sz="0" w:space="0" w:color="auto"/>
        <w:right w:val="none" w:sz="0" w:space="0" w:color="auto"/>
      </w:divBdr>
    </w:div>
    <w:div w:id="1140420872">
      <w:bodyDiv w:val="1"/>
      <w:marLeft w:val="0"/>
      <w:marRight w:val="0"/>
      <w:marTop w:val="0"/>
      <w:marBottom w:val="0"/>
      <w:divBdr>
        <w:top w:val="none" w:sz="0" w:space="0" w:color="auto"/>
        <w:left w:val="none" w:sz="0" w:space="0" w:color="auto"/>
        <w:bottom w:val="none" w:sz="0" w:space="0" w:color="auto"/>
        <w:right w:val="none" w:sz="0" w:space="0" w:color="auto"/>
      </w:divBdr>
    </w:div>
    <w:div w:id="1228490215">
      <w:bodyDiv w:val="1"/>
      <w:marLeft w:val="0"/>
      <w:marRight w:val="0"/>
      <w:marTop w:val="0"/>
      <w:marBottom w:val="0"/>
      <w:divBdr>
        <w:top w:val="none" w:sz="0" w:space="0" w:color="auto"/>
        <w:left w:val="none" w:sz="0" w:space="0" w:color="auto"/>
        <w:bottom w:val="none" w:sz="0" w:space="0" w:color="auto"/>
        <w:right w:val="none" w:sz="0" w:space="0" w:color="auto"/>
      </w:divBdr>
    </w:div>
    <w:div w:id="1455833264">
      <w:bodyDiv w:val="1"/>
      <w:marLeft w:val="0"/>
      <w:marRight w:val="0"/>
      <w:marTop w:val="0"/>
      <w:marBottom w:val="0"/>
      <w:divBdr>
        <w:top w:val="none" w:sz="0" w:space="0" w:color="auto"/>
        <w:left w:val="none" w:sz="0" w:space="0" w:color="auto"/>
        <w:bottom w:val="none" w:sz="0" w:space="0" w:color="auto"/>
        <w:right w:val="none" w:sz="0" w:space="0" w:color="auto"/>
      </w:divBdr>
    </w:div>
    <w:div w:id="1472749236">
      <w:bodyDiv w:val="1"/>
      <w:marLeft w:val="0"/>
      <w:marRight w:val="0"/>
      <w:marTop w:val="0"/>
      <w:marBottom w:val="0"/>
      <w:divBdr>
        <w:top w:val="none" w:sz="0" w:space="0" w:color="auto"/>
        <w:left w:val="none" w:sz="0" w:space="0" w:color="auto"/>
        <w:bottom w:val="none" w:sz="0" w:space="0" w:color="auto"/>
        <w:right w:val="none" w:sz="0" w:space="0" w:color="auto"/>
      </w:divBdr>
    </w:div>
    <w:div w:id="1639993661">
      <w:bodyDiv w:val="1"/>
      <w:marLeft w:val="0"/>
      <w:marRight w:val="0"/>
      <w:marTop w:val="0"/>
      <w:marBottom w:val="0"/>
      <w:divBdr>
        <w:top w:val="none" w:sz="0" w:space="0" w:color="auto"/>
        <w:left w:val="none" w:sz="0" w:space="0" w:color="auto"/>
        <w:bottom w:val="none" w:sz="0" w:space="0" w:color="auto"/>
        <w:right w:val="none" w:sz="0" w:space="0" w:color="auto"/>
      </w:divBdr>
    </w:div>
    <w:div w:id="1685980688">
      <w:bodyDiv w:val="1"/>
      <w:marLeft w:val="0"/>
      <w:marRight w:val="0"/>
      <w:marTop w:val="0"/>
      <w:marBottom w:val="0"/>
      <w:divBdr>
        <w:top w:val="none" w:sz="0" w:space="0" w:color="auto"/>
        <w:left w:val="none" w:sz="0" w:space="0" w:color="auto"/>
        <w:bottom w:val="none" w:sz="0" w:space="0" w:color="auto"/>
        <w:right w:val="none" w:sz="0" w:space="0" w:color="auto"/>
      </w:divBdr>
    </w:div>
    <w:div w:id="1725526596">
      <w:bodyDiv w:val="1"/>
      <w:marLeft w:val="0"/>
      <w:marRight w:val="0"/>
      <w:marTop w:val="0"/>
      <w:marBottom w:val="0"/>
      <w:divBdr>
        <w:top w:val="none" w:sz="0" w:space="0" w:color="auto"/>
        <w:left w:val="none" w:sz="0" w:space="0" w:color="auto"/>
        <w:bottom w:val="none" w:sz="0" w:space="0" w:color="auto"/>
        <w:right w:val="none" w:sz="0" w:space="0" w:color="auto"/>
      </w:divBdr>
    </w:div>
    <w:div w:id="1829441881">
      <w:bodyDiv w:val="1"/>
      <w:marLeft w:val="0"/>
      <w:marRight w:val="0"/>
      <w:marTop w:val="0"/>
      <w:marBottom w:val="0"/>
      <w:divBdr>
        <w:top w:val="none" w:sz="0" w:space="0" w:color="auto"/>
        <w:left w:val="none" w:sz="0" w:space="0" w:color="auto"/>
        <w:bottom w:val="none" w:sz="0" w:space="0" w:color="auto"/>
        <w:right w:val="none" w:sz="0" w:space="0" w:color="auto"/>
      </w:divBdr>
    </w:div>
    <w:div w:id="21335939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s://e-propublico.pl" TargetMode="External"/><Relationship Id="rId13" Type="http://schemas.openxmlformats.org/officeDocument/2006/relationships/hyperlink" Target="https://e-ProPublico.pl/"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cuw@powiatrawicki.pl" TargetMode="External"/><Relationship Id="rId12" Type="http://schemas.openxmlformats.org/officeDocument/2006/relationships/hyperlink" Target="mailto:mazur.aneta@zszrawicz.pl"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a.waresiak@powiatrawicki.pl" TargetMode="External"/><Relationship Id="rId5" Type="http://schemas.openxmlformats.org/officeDocument/2006/relationships/footnotes" Target="footnotes.xml"/><Relationship Id="rId15" Type="http://schemas.openxmlformats.org/officeDocument/2006/relationships/hyperlink" Target="mailto:iod@powiatrawicki.pl" TargetMode="External"/><Relationship Id="rId10" Type="http://schemas.openxmlformats.org/officeDocument/2006/relationships/hyperlink" Target="mailto:g.kotlarczyk@powiatrawicki.pl"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k.ciechanskawrabel@powiatrawicki.pl" TargetMode="External"/><Relationship Id="rId14" Type="http://schemas.openxmlformats.org/officeDocument/2006/relationships/hyperlink" Target="mailto:pcuw@powiatrawicki.pl"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GKOTLA~1\AppData\Local\Temp\template.dot"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template</Template>
  <TotalTime>1</TotalTime>
  <Pages>19</Pages>
  <Words>6648</Words>
  <Characters>39889</Characters>
  <Application>Microsoft Office Word</Application>
  <DocSecurity>0</DocSecurity>
  <Lines>332</Lines>
  <Paragraphs>92</Paragraphs>
  <ScaleCrop>false</ScaleCrop>
  <HeadingPairs>
    <vt:vector size="2" baseType="variant">
      <vt:variant>
        <vt:lpstr>Tytuł</vt:lpstr>
      </vt:variant>
      <vt:variant>
        <vt:i4>1</vt:i4>
      </vt:variant>
    </vt:vector>
  </HeadingPairs>
  <TitlesOfParts>
    <vt:vector size="1" baseType="lpstr">
      <vt:lpstr>@v_przet@zamaw_nazwa</vt:lpstr>
    </vt:vector>
  </TitlesOfParts>
  <Company>Datacomp Sp. z o.o.</Company>
  <LinksUpToDate>false</LinksUpToDate>
  <CharactersWithSpaces>46445</CharactersWithSpaces>
  <SharedDoc>false</SharedDoc>
  <HLinks>
    <vt:vector size="6" baseType="variant">
      <vt:variant>
        <vt:i4>327682</vt:i4>
      </vt:variant>
      <vt:variant>
        <vt:i4>270</vt:i4>
      </vt:variant>
      <vt:variant>
        <vt:i4>0</vt:i4>
      </vt:variant>
      <vt:variant>
        <vt:i4>5</vt:i4>
      </vt:variant>
      <vt:variant>
        <vt:lpwstr>https://e-propublico.pl/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@v_przet@zamaw_nazwa</dc:title>
  <dc:subject/>
  <dc:creator>Gabriela Kotlarczyk</dc:creator>
  <cp:keywords/>
  <cp:lastModifiedBy>Gabriela Kotlarczyk</cp:lastModifiedBy>
  <cp:revision>2</cp:revision>
  <cp:lastPrinted>1899-12-31T23:00:00Z</cp:lastPrinted>
  <dcterms:created xsi:type="dcterms:W3CDTF">2024-09-26T06:33:00Z</dcterms:created>
  <dcterms:modified xsi:type="dcterms:W3CDTF">2024-09-26T06:33:00Z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533707500</vt:i4>
  </property>
  <property fmtid="{D5CDD505-2E9C-101B-9397-08002B2CF9AE}" pid="3" name="_EmailSubject">
    <vt:lpwstr>W załączeniu przesyłam poprawioną siwz</vt:lpwstr>
  </property>
  <property fmtid="{D5CDD505-2E9C-101B-9397-08002B2CF9AE}" pid="4" name="_AuthorEmail">
    <vt:lpwstr>piotr.sperczynski@pro.onet.pl</vt:lpwstr>
  </property>
  <property fmtid="{D5CDD505-2E9C-101B-9397-08002B2CF9AE}" pid="5" name="_AuthorEmailDisplayName">
    <vt:lpwstr>Piotr Sperczyński</vt:lpwstr>
  </property>
  <property fmtid="{D5CDD505-2E9C-101B-9397-08002B2CF9AE}" pid="6" name="_ReviewingToolsShownOnce">
    <vt:lpwstr/>
  </property>
</Properties>
</file>