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DC2C7" w14:textId="5CC43CA4" w:rsidR="00843A88" w:rsidRPr="003E5AE2" w:rsidRDefault="00E50CD8" w:rsidP="00533D6B">
      <w:pPr>
        <w:spacing w:after="480"/>
        <w:jc w:val="right"/>
        <w:rPr>
          <w:sz w:val="24"/>
          <w:szCs w:val="24"/>
        </w:rPr>
      </w:pPr>
      <w:r w:rsidRPr="003E5AE2">
        <w:rPr>
          <w:sz w:val="24"/>
          <w:szCs w:val="24"/>
        </w:rPr>
        <w:t>Rawicz</w:t>
      </w:r>
      <w:r w:rsidR="00533D6B">
        <w:rPr>
          <w:sz w:val="24"/>
          <w:szCs w:val="24"/>
        </w:rPr>
        <w:t>,</w:t>
      </w:r>
      <w:r w:rsidR="00843A88" w:rsidRPr="003E5AE2">
        <w:rPr>
          <w:sz w:val="24"/>
          <w:szCs w:val="24"/>
        </w:rPr>
        <w:t xml:space="preserve"> dnia</w:t>
      </w:r>
      <w:r w:rsidR="00533D6B">
        <w:rPr>
          <w:sz w:val="24"/>
          <w:szCs w:val="24"/>
        </w:rPr>
        <w:t xml:space="preserve"> 25.02.</w:t>
      </w:r>
      <w:r w:rsidRPr="003E5AE2">
        <w:rPr>
          <w:sz w:val="24"/>
          <w:szCs w:val="24"/>
        </w:rPr>
        <w:t>2025</w:t>
      </w:r>
      <w:r w:rsidR="00533D6B">
        <w:rPr>
          <w:sz w:val="24"/>
          <w:szCs w:val="24"/>
        </w:rPr>
        <w:t xml:space="preserve"> r.</w:t>
      </w:r>
    </w:p>
    <w:p w14:paraId="6FA60DA1" w14:textId="77777777" w:rsidR="00843A88" w:rsidRPr="003E5AE2" w:rsidRDefault="00E50CD8" w:rsidP="00533D6B">
      <w:pPr>
        <w:rPr>
          <w:b/>
          <w:bCs/>
          <w:sz w:val="24"/>
          <w:szCs w:val="24"/>
        </w:rPr>
      </w:pPr>
      <w:r w:rsidRPr="003E5AE2">
        <w:rPr>
          <w:b/>
          <w:bCs/>
          <w:sz w:val="24"/>
          <w:szCs w:val="24"/>
        </w:rPr>
        <w:t>Powiatowe Centrum Usług Wspólnych w Rawiczu</w:t>
      </w:r>
    </w:p>
    <w:p w14:paraId="5065C250" w14:textId="77777777" w:rsidR="00843A88" w:rsidRPr="003E5AE2" w:rsidRDefault="00E50CD8" w:rsidP="00533D6B">
      <w:pPr>
        <w:rPr>
          <w:sz w:val="24"/>
          <w:szCs w:val="24"/>
        </w:rPr>
      </w:pPr>
      <w:r w:rsidRPr="003E5AE2">
        <w:rPr>
          <w:sz w:val="24"/>
          <w:szCs w:val="24"/>
        </w:rPr>
        <w:t>ul. Mikołaja Kopernika</w:t>
      </w:r>
      <w:r w:rsidR="00843A88" w:rsidRPr="003E5AE2">
        <w:rPr>
          <w:sz w:val="24"/>
          <w:szCs w:val="24"/>
        </w:rPr>
        <w:t xml:space="preserve"> </w:t>
      </w:r>
      <w:r w:rsidRPr="003E5AE2">
        <w:rPr>
          <w:sz w:val="24"/>
          <w:szCs w:val="24"/>
        </w:rPr>
        <w:t>4</w:t>
      </w:r>
    </w:p>
    <w:p w14:paraId="6ADC5565" w14:textId="77777777" w:rsidR="00843A88" w:rsidRDefault="00E50CD8" w:rsidP="00533D6B">
      <w:pPr>
        <w:rPr>
          <w:sz w:val="24"/>
          <w:szCs w:val="24"/>
        </w:rPr>
      </w:pPr>
      <w:r w:rsidRPr="003E5AE2">
        <w:rPr>
          <w:sz w:val="24"/>
          <w:szCs w:val="24"/>
        </w:rPr>
        <w:t>63-900</w:t>
      </w:r>
      <w:r w:rsidR="00843A88" w:rsidRPr="003E5AE2">
        <w:rPr>
          <w:sz w:val="24"/>
          <w:szCs w:val="24"/>
        </w:rPr>
        <w:t xml:space="preserve"> </w:t>
      </w:r>
      <w:r w:rsidRPr="003E5AE2">
        <w:rPr>
          <w:sz w:val="24"/>
          <w:szCs w:val="24"/>
        </w:rPr>
        <w:t>Rawicz</w:t>
      </w:r>
    </w:p>
    <w:p w14:paraId="73138625" w14:textId="77777777" w:rsidR="00533D6B" w:rsidRDefault="00533D6B" w:rsidP="00533D6B">
      <w:pPr>
        <w:rPr>
          <w:sz w:val="24"/>
          <w:szCs w:val="24"/>
        </w:rPr>
      </w:pPr>
    </w:p>
    <w:p w14:paraId="6EAC8D5C" w14:textId="01F8C2C8" w:rsidR="00533D6B" w:rsidRPr="003E5AE2" w:rsidRDefault="00533D6B" w:rsidP="00533D6B">
      <w:pPr>
        <w:rPr>
          <w:sz w:val="24"/>
          <w:szCs w:val="24"/>
        </w:rPr>
      </w:pPr>
      <w:r w:rsidRPr="00533D6B">
        <w:rPr>
          <w:bCs/>
          <w:sz w:val="24"/>
          <w:szCs w:val="24"/>
        </w:rPr>
        <w:t>Znak sprawy:</w:t>
      </w:r>
      <w:r w:rsidRPr="00533D6B">
        <w:rPr>
          <w:b/>
          <w:sz w:val="24"/>
          <w:szCs w:val="24"/>
        </w:rPr>
        <w:t xml:space="preserve"> PCUW.261.2.5.2025</w:t>
      </w:r>
    </w:p>
    <w:p w14:paraId="53FCD405" w14:textId="77777777" w:rsidR="00843A88" w:rsidRPr="003E5AE2" w:rsidRDefault="00843A88" w:rsidP="00533D6B">
      <w:pPr>
        <w:tabs>
          <w:tab w:val="left" w:pos="708"/>
          <w:tab w:val="center" w:pos="4536"/>
          <w:tab w:val="right" w:pos="9072"/>
        </w:tabs>
        <w:spacing w:after="20"/>
        <w:ind w:left="5103"/>
        <w:rPr>
          <w:b/>
          <w:sz w:val="24"/>
          <w:szCs w:val="24"/>
        </w:rPr>
      </w:pPr>
      <w:r w:rsidRPr="003E5AE2">
        <w:rPr>
          <w:b/>
          <w:sz w:val="24"/>
          <w:szCs w:val="24"/>
        </w:rPr>
        <w:t>WYKONAWCY</w:t>
      </w:r>
    </w:p>
    <w:p w14:paraId="255E9A36" w14:textId="77777777" w:rsidR="00843A88" w:rsidRDefault="00843A88" w:rsidP="00533D6B">
      <w:pPr>
        <w:tabs>
          <w:tab w:val="left" w:pos="708"/>
          <w:tab w:val="center" w:pos="4536"/>
          <w:tab w:val="right" w:pos="9072"/>
        </w:tabs>
        <w:spacing w:after="480"/>
        <w:ind w:left="5103"/>
        <w:rPr>
          <w:sz w:val="24"/>
          <w:szCs w:val="24"/>
        </w:rPr>
      </w:pPr>
      <w:r w:rsidRPr="003E5AE2">
        <w:rPr>
          <w:sz w:val="24"/>
          <w:szCs w:val="24"/>
        </w:rPr>
        <w:t>ubiegający się o zamówienie</w:t>
      </w:r>
    </w:p>
    <w:p w14:paraId="2387D67B" w14:textId="77777777" w:rsidR="00533D6B" w:rsidRDefault="00533D6B" w:rsidP="00533D6B">
      <w:pPr>
        <w:tabs>
          <w:tab w:val="left" w:pos="708"/>
          <w:tab w:val="center" w:pos="4536"/>
          <w:tab w:val="right" w:pos="9072"/>
        </w:tabs>
        <w:spacing w:after="120" w:line="360" w:lineRule="auto"/>
        <w:jc w:val="center"/>
        <w:rPr>
          <w:b/>
          <w:sz w:val="28"/>
          <w:szCs w:val="28"/>
        </w:rPr>
      </w:pPr>
    </w:p>
    <w:p w14:paraId="05518937" w14:textId="5E69F9EA" w:rsidR="00533D6B" w:rsidRPr="00533D6B" w:rsidRDefault="00533D6B" w:rsidP="00533D6B">
      <w:pPr>
        <w:tabs>
          <w:tab w:val="left" w:pos="708"/>
          <w:tab w:val="center" w:pos="4536"/>
          <w:tab w:val="right" w:pos="9072"/>
        </w:tabs>
        <w:spacing w:after="120" w:line="360" w:lineRule="auto"/>
        <w:jc w:val="center"/>
        <w:rPr>
          <w:b/>
          <w:sz w:val="28"/>
          <w:szCs w:val="28"/>
        </w:rPr>
      </w:pPr>
      <w:r w:rsidRPr="00533D6B">
        <w:rPr>
          <w:b/>
          <w:sz w:val="28"/>
          <w:szCs w:val="28"/>
        </w:rPr>
        <w:t>WYJAŚNIENIA TREŚCI SWZ</w:t>
      </w:r>
    </w:p>
    <w:p w14:paraId="0D8B3B76" w14:textId="22A563BF" w:rsidR="00533D6B" w:rsidRPr="00533D6B" w:rsidRDefault="004E4B64" w:rsidP="00533D6B">
      <w:pPr>
        <w:spacing w:after="120" w:line="276" w:lineRule="auto"/>
        <w:ind w:left="1410" w:hanging="1410"/>
        <w:jc w:val="both"/>
        <w:rPr>
          <w:rFonts w:eastAsia="Calibri"/>
          <w:sz w:val="24"/>
          <w:szCs w:val="24"/>
          <w:lang w:eastAsia="en-US"/>
        </w:rPr>
      </w:pPr>
      <w:r w:rsidRPr="003E5AE2">
        <w:rPr>
          <w:rFonts w:eastAsia="Calibri"/>
          <w:sz w:val="24"/>
          <w:szCs w:val="24"/>
          <w:lang w:eastAsia="en-US"/>
        </w:rPr>
        <w:t xml:space="preserve">Dotyczy: </w:t>
      </w:r>
      <w:r w:rsidR="00533D6B">
        <w:rPr>
          <w:rFonts w:eastAsia="Calibri"/>
          <w:sz w:val="24"/>
          <w:szCs w:val="24"/>
          <w:lang w:eastAsia="en-US"/>
        </w:rPr>
        <w:tab/>
      </w:r>
      <w:r w:rsidR="00533D6B">
        <w:rPr>
          <w:sz w:val="24"/>
          <w:szCs w:val="24"/>
        </w:rPr>
        <w:t>postępowania o udzielenie zamówienia publicznego, prowadzonego w trybie podstawowym z możliwością negocjacji - art. 275 pkt 2 ustawy Pzp</w:t>
      </w:r>
      <w:r w:rsidR="00533D6B">
        <w:rPr>
          <w:b/>
          <w:sz w:val="24"/>
          <w:szCs w:val="24"/>
        </w:rPr>
        <w:t xml:space="preserve"> </w:t>
      </w:r>
      <w:r w:rsidR="00533D6B">
        <w:rPr>
          <w:bCs/>
          <w:sz w:val="24"/>
          <w:szCs w:val="24"/>
        </w:rPr>
        <w:t xml:space="preserve">na zadanie pn.: </w:t>
      </w:r>
      <w:r w:rsidR="00533D6B">
        <w:rPr>
          <w:b/>
          <w:bCs/>
          <w:sz w:val="24"/>
          <w:szCs w:val="24"/>
        </w:rPr>
        <w:t xml:space="preserve">Roboty budowlane wraz z dostawą windy w ramach zadania pn.: Poprawa dostępności architektonicznej i edukacyjno-społecznej </w:t>
      </w:r>
      <w:r w:rsidR="00533D6B">
        <w:rPr>
          <w:b/>
          <w:bCs/>
          <w:sz w:val="24"/>
          <w:szCs w:val="24"/>
        </w:rPr>
        <w:br/>
        <w:t>w I Liceum Ogólnokształcącym im. Jarosława Dąbrowskiego w Rawiczu.</w:t>
      </w:r>
      <w:r w:rsidRPr="003E5AE2">
        <w:rPr>
          <w:rFonts w:eastAsia="Calibri"/>
          <w:sz w:val="24"/>
          <w:szCs w:val="24"/>
          <w:lang w:eastAsia="en-US"/>
        </w:rPr>
        <w:t>:</w:t>
      </w:r>
    </w:p>
    <w:p w14:paraId="61007809" w14:textId="25759936" w:rsidR="0012774F" w:rsidRPr="003E5AE2" w:rsidRDefault="00520165" w:rsidP="00533D6B">
      <w:pPr>
        <w:spacing w:before="600" w:after="240" w:line="276" w:lineRule="auto"/>
        <w:ind w:firstLine="708"/>
        <w:jc w:val="both"/>
        <w:rPr>
          <w:sz w:val="22"/>
          <w:szCs w:val="22"/>
        </w:rPr>
      </w:pPr>
      <w:r w:rsidRPr="003E5AE2">
        <w:rPr>
          <w:sz w:val="24"/>
          <w:szCs w:val="24"/>
        </w:rPr>
        <w:t xml:space="preserve">Zamawiający, </w:t>
      </w:r>
      <w:r w:rsidR="00E50CD8" w:rsidRPr="003E5AE2">
        <w:rPr>
          <w:b/>
          <w:sz w:val="24"/>
          <w:szCs w:val="24"/>
        </w:rPr>
        <w:t>Powiatowe Centrum Usług Wspólnych w Rawiczu</w:t>
      </w:r>
      <w:r w:rsidRPr="003E5AE2">
        <w:rPr>
          <w:sz w:val="24"/>
          <w:szCs w:val="24"/>
        </w:rPr>
        <w:t xml:space="preserve">, działając na podstawie art. </w:t>
      </w:r>
      <w:r w:rsidR="00E74BC3" w:rsidRPr="003E5AE2">
        <w:rPr>
          <w:sz w:val="24"/>
          <w:szCs w:val="24"/>
        </w:rPr>
        <w:t>284</w:t>
      </w:r>
      <w:r w:rsidRPr="003E5AE2">
        <w:rPr>
          <w:sz w:val="24"/>
          <w:szCs w:val="24"/>
        </w:rPr>
        <w:t xml:space="preserve"> ust. </w:t>
      </w:r>
      <w:r w:rsidR="0029606A" w:rsidRPr="003E5AE2">
        <w:rPr>
          <w:sz w:val="24"/>
          <w:szCs w:val="24"/>
        </w:rPr>
        <w:t>6</w:t>
      </w:r>
      <w:r w:rsidRPr="003E5AE2">
        <w:rPr>
          <w:sz w:val="24"/>
          <w:szCs w:val="24"/>
        </w:rPr>
        <w:t xml:space="preserve"> ustawy z dnia </w:t>
      </w:r>
      <w:r w:rsidR="0029606A" w:rsidRPr="003E5AE2">
        <w:rPr>
          <w:sz w:val="24"/>
          <w:szCs w:val="24"/>
        </w:rPr>
        <w:t>11</w:t>
      </w:r>
      <w:r w:rsidRPr="003E5AE2">
        <w:rPr>
          <w:sz w:val="24"/>
          <w:szCs w:val="24"/>
        </w:rPr>
        <w:t xml:space="preserve"> </w:t>
      </w:r>
      <w:r w:rsidR="0029606A" w:rsidRPr="003E5AE2">
        <w:rPr>
          <w:sz w:val="24"/>
          <w:szCs w:val="24"/>
        </w:rPr>
        <w:t xml:space="preserve">września </w:t>
      </w:r>
      <w:r w:rsidRPr="003E5AE2">
        <w:rPr>
          <w:sz w:val="24"/>
          <w:szCs w:val="24"/>
        </w:rPr>
        <w:t>20</w:t>
      </w:r>
      <w:r w:rsidR="0029606A" w:rsidRPr="003E5AE2">
        <w:rPr>
          <w:sz w:val="24"/>
          <w:szCs w:val="24"/>
        </w:rPr>
        <w:t>19</w:t>
      </w:r>
      <w:r w:rsidRPr="003E5AE2">
        <w:rPr>
          <w:sz w:val="24"/>
          <w:szCs w:val="24"/>
        </w:rPr>
        <w:t xml:space="preserve"> r</w:t>
      </w:r>
      <w:r w:rsidR="0029606A" w:rsidRPr="003E5AE2">
        <w:rPr>
          <w:sz w:val="24"/>
          <w:szCs w:val="24"/>
        </w:rPr>
        <w:t>.</w:t>
      </w:r>
      <w:r w:rsidRPr="003E5AE2">
        <w:rPr>
          <w:sz w:val="24"/>
          <w:szCs w:val="24"/>
        </w:rPr>
        <w:t xml:space="preserve"> Prawo </w:t>
      </w:r>
      <w:r w:rsidR="0029606A" w:rsidRPr="003E5AE2">
        <w:rPr>
          <w:sz w:val="24"/>
          <w:szCs w:val="24"/>
        </w:rPr>
        <w:t>z</w:t>
      </w:r>
      <w:r w:rsidRPr="003E5AE2">
        <w:rPr>
          <w:sz w:val="24"/>
          <w:szCs w:val="24"/>
        </w:rPr>
        <w:t xml:space="preserve">amówień </w:t>
      </w:r>
      <w:r w:rsidR="0029606A" w:rsidRPr="003E5AE2">
        <w:rPr>
          <w:sz w:val="24"/>
          <w:szCs w:val="24"/>
        </w:rPr>
        <w:t>p</w:t>
      </w:r>
      <w:r w:rsidRPr="003E5AE2">
        <w:rPr>
          <w:sz w:val="24"/>
          <w:szCs w:val="24"/>
        </w:rPr>
        <w:t xml:space="preserve">ublicznych </w:t>
      </w:r>
      <w:r w:rsidR="00533D6B">
        <w:rPr>
          <w:sz w:val="24"/>
          <w:szCs w:val="24"/>
        </w:rPr>
        <w:br/>
      </w:r>
      <w:r w:rsidR="00E50CD8" w:rsidRPr="003E5AE2">
        <w:rPr>
          <w:sz w:val="24"/>
          <w:szCs w:val="24"/>
        </w:rPr>
        <w:t>(t.j. Dz. U. z 2024 poz. 1320)</w:t>
      </w:r>
      <w:r w:rsidR="00BE7BFD" w:rsidRPr="003E5AE2">
        <w:rPr>
          <w:sz w:val="24"/>
          <w:szCs w:val="24"/>
        </w:rPr>
        <w:t xml:space="preserve">, </w:t>
      </w:r>
      <w:r w:rsidR="00E74BC3" w:rsidRPr="003E5AE2">
        <w:rPr>
          <w:sz w:val="24"/>
          <w:szCs w:val="24"/>
        </w:rPr>
        <w:t>udostępnia</w:t>
      </w:r>
      <w:r w:rsidR="00BE7BFD" w:rsidRPr="003E5AE2">
        <w:rPr>
          <w:sz w:val="24"/>
          <w:szCs w:val="24"/>
        </w:rPr>
        <w:t xml:space="preserve"> poniżej treść zapytań do S</w:t>
      </w:r>
      <w:r w:rsidR="0012774F" w:rsidRPr="003E5AE2">
        <w:rPr>
          <w:sz w:val="24"/>
          <w:szCs w:val="24"/>
        </w:rPr>
        <w:t>pecyfikacji Warunków Zamówienia (</w:t>
      </w:r>
      <w:r w:rsidR="0012774F" w:rsidRPr="003E5AE2">
        <w:rPr>
          <w:sz w:val="24"/>
          <w:szCs w:val="24"/>
          <w:lang w:eastAsia="ar-SA"/>
        </w:rPr>
        <w:t>zwanej dalej</w:t>
      </w:r>
      <w:r w:rsidR="0012774F" w:rsidRPr="003E5AE2">
        <w:rPr>
          <w:b/>
          <w:sz w:val="24"/>
          <w:szCs w:val="24"/>
          <w:lang w:eastAsia="ar-SA"/>
        </w:rPr>
        <w:t xml:space="preserve"> </w:t>
      </w:r>
      <w:r w:rsidR="0012774F" w:rsidRPr="003E5AE2">
        <w:rPr>
          <w:bCs/>
          <w:sz w:val="24"/>
          <w:szCs w:val="24"/>
          <w:lang w:eastAsia="ar-SA"/>
        </w:rPr>
        <w:t>”SWZ”)</w:t>
      </w:r>
      <w:r w:rsidR="00E74BC3" w:rsidRPr="003E5AE2">
        <w:rPr>
          <w:bCs/>
          <w:sz w:val="24"/>
          <w:szCs w:val="24"/>
          <w:lang w:eastAsia="ar-SA"/>
        </w:rPr>
        <w:t xml:space="preserve"> </w:t>
      </w:r>
      <w:r w:rsidR="00E74BC3" w:rsidRPr="003E5AE2">
        <w:rPr>
          <w:sz w:val="24"/>
          <w:szCs w:val="24"/>
        </w:rPr>
        <w:t>wraz z wyjaśnieniami</w:t>
      </w:r>
      <w:r w:rsidR="0012774F" w:rsidRPr="003E5AE2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E50CD8" w:rsidRPr="003E5AE2" w14:paraId="35214F19" w14:textId="77777777" w:rsidTr="003A6142">
        <w:tc>
          <w:tcPr>
            <w:tcW w:w="9356" w:type="dxa"/>
            <w:shd w:val="clear" w:color="auto" w:fill="auto"/>
          </w:tcPr>
          <w:p w14:paraId="6A09E2EF" w14:textId="77777777" w:rsidR="00E50CD8" w:rsidRPr="00533D6B" w:rsidRDefault="00E50CD8" w:rsidP="00533D6B">
            <w:pPr>
              <w:spacing w:before="60" w:after="60"/>
              <w:ind w:right="-72"/>
              <w:rPr>
                <w:b/>
                <w:bCs/>
                <w:sz w:val="22"/>
                <w:szCs w:val="22"/>
              </w:rPr>
            </w:pPr>
            <w:r w:rsidRPr="00533D6B">
              <w:rPr>
                <w:b/>
                <w:bCs/>
                <w:sz w:val="22"/>
                <w:szCs w:val="22"/>
              </w:rPr>
              <w:t>Pytanie nr 2</w:t>
            </w:r>
          </w:p>
          <w:p w14:paraId="63D43B16" w14:textId="57CAC950" w:rsidR="00E50CD8" w:rsidRPr="00533D6B" w:rsidRDefault="00E50CD8" w:rsidP="00533D6B">
            <w:pPr>
              <w:spacing w:after="120"/>
              <w:ind w:right="-72"/>
              <w:jc w:val="both"/>
              <w:rPr>
                <w:sz w:val="22"/>
                <w:szCs w:val="22"/>
              </w:rPr>
            </w:pPr>
            <w:r w:rsidRPr="00533D6B">
              <w:rPr>
                <w:sz w:val="22"/>
                <w:szCs w:val="22"/>
              </w:rPr>
              <w:t xml:space="preserve">Dzień Dobry, </w:t>
            </w:r>
          </w:p>
          <w:p w14:paraId="5FEBB3A0" w14:textId="77777777" w:rsidR="00E50CD8" w:rsidRPr="00533D6B" w:rsidRDefault="00E50CD8" w:rsidP="00533D6B">
            <w:pPr>
              <w:spacing w:after="120"/>
              <w:ind w:right="-72"/>
              <w:jc w:val="both"/>
              <w:rPr>
                <w:sz w:val="22"/>
                <w:szCs w:val="22"/>
              </w:rPr>
            </w:pPr>
            <w:r w:rsidRPr="00533D6B">
              <w:rPr>
                <w:sz w:val="22"/>
                <w:szCs w:val="22"/>
              </w:rPr>
              <w:t>Czy dopuszczalna jest różnica w kolorze płytki lub cegły klinkierowej, w stosunku do istniejącego muru?</w:t>
            </w:r>
          </w:p>
          <w:p w14:paraId="7056EBE5" w14:textId="77777777" w:rsidR="00E50CD8" w:rsidRPr="00533D6B" w:rsidRDefault="00E50CD8" w:rsidP="00533D6B">
            <w:pPr>
              <w:spacing w:after="40"/>
              <w:ind w:right="-72"/>
              <w:rPr>
                <w:b/>
                <w:bCs/>
                <w:sz w:val="22"/>
                <w:szCs w:val="22"/>
              </w:rPr>
            </w:pPr>
            <w:r w:rsidRPr="00533D6B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51A4AA2D" w14:textId="3A85FDB4" w:rsidR="00E50CD8" w:rsidRPr="00533D6B" w:rsidRDefault="00533D6B" w:rsidP="00533D6B">
            <w:pPr>
              <w:spacing w:after="60"/>
              <w:ind w:right="-72"/>
              <w:jc w:val="both"/>
              <w:rPr>
                <w:sz w:val="24"/>
                <w:szCs w:val="24"/>
              </w:rPr>
            </w:pPr>
            <w:r w:rsidRPr="00533D6B">
              <w:rPr>
                <w:sz w:val="22"/>
                <w:szCs w:val="22"/>
              </w:rPr>
              <w:t>Budynek objęty jest ochroną konserwatorską. Nie dopuszcza się zmian w kolorystyce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59E44840" w14:textId="77777777" w:rsidR="00BE7BFD" w:rsidRPr="003E5AE2" w:rsidRDefault="00BE7BFD" w:rsidP="00520165">
      <w:pPr>
        <w:jc w:val="both"/>
        <w:rPr>
          <w:sz w:val="22"/>
          <w:szCs w:val="22"/>
        </w:rPr>
      </w:pPr>
    </w:p>
    <w:p w14:paraId="032F7CDE" w14:textId="77777777" w:rsidR="00533D6B" w:rsidRDefault="00533D6B" w:rsidP="00533D6B">
      <w:pPr>
        <w:ind w:left="4248"/>
        <w:jc w:val="center"/>
        <w:rPr>
          <w:sz w:val="18"/>
          <w:szCs w:val="18"/>
        </w:rPr>
      </w:pPr>
    </w:p>
    <w:p w14:paraId="3551CD03" w14:textId="4162B7BC" w:rsidR="00533D6B" w:rsidRPr="00533D6B" w:rsidRDefault="00533D6B" w:rsidP="00533D6B">
      <w:pPr>
        <w:ind w:left="4248"/>
        <w:jc w:val="center"/>
        <w:rPr>
          <w:sz w:val="18"/>
          <w:szCs w:val="18"/>
        </w:rPr>
      </w:pPr>
      <w:r w:rsidRPr="00533D6B">
        <w:rPr>
          <w:sz w:val="18"/>
          <w:szCs w:val="18"/>
        </w:rPr>
        <w:t>Dyrektor</w:t>
      </w:r>
    </w:p>
    <w:p w14:paraId="1E32CC86" w14:textId="77777777" w:rsidR="00533D6B" w:rsidRPr="00533D6B" w:rsidRDefault="00533D6B" w:rsidP="00533D6B">
      <w:pPr>
        <w:ind w:left="4248"/>
        <w:jc w:val="center"/>
        <w:rPr>
          <w:sz w:val="18"/>
          <w:szCs w:val="18"/>
        </w:rPr>
      </w:pPr>
      <w:r w:rsidRPr="00533D6B">
        <w:rPr>
          <w:sz w:val="18"/>
          <w:szCs w:val="18"/>
        </w:rPr>
        <w:t>Powiatowego Centrum Usług</w:t>
      </w:r>
    </w:p>
    <w:p w14:paraId="1DDD01C1" w14:textId="77777777" w:rsidR="00533D6B" w:rsidRPr="00533D6B" w:rsidRDefault="00533D6B" w:rsidP="00533D6B">
      <w:pPr>
        <w:ind w:left="4248"/>
        <w:jc w:val="center"/>
        <w:rPr>
          <w:sz w:val="18"/>
          <w:szCs w:val="18"/>
        </w:rPr>
      </w:pPr>
      <w:r w:rsidRPr="00533D6B">
        <w:rPr>
          <w:sz w:val="18"/>
          <w:szCs w:val="18"/>
        </w:rPr>
        <w:t>Wspólnych w Rawiczu</w:t>
      </w:r>
    </w:p>
    <w:p w14:paraId="4299111F" w14:textId="77777777" w:rsidR="00533D6B" w:rsidRPr="00533D6B" w:rsidRDefault="00533D6B" w:rsidP="00533D6B">
      <w:pPr>
        <w:ind w:left="4248"/>
        <w:jc w:val="center"/>
        <w:rPr>
          <w:sz w:val="18"/>
          <w:szCs w:val="18"/>
        </w:rPr>
      </w:pPr>
    </w:p>
    <w:p w14:paraId="05329B19" w14:textId="77777777" w:rsidR="00533D6B" w:rsidRPr="00533D6B" w:rsidRDefault="00533D6B" w:rsidP="00533D6B">
      <w:pPr>
        <w:ind w:left="4248"/>
        <w:jc w:val="center"/>
        <w:rPr>
          <w:sz w:val="18"/>
          <w:szCs w:val="18"/>
        </w:rPr>
      </w:pPr>
      <w:r w:rsidRPr="00533D6B">
        <w:rPr>
          <w:sz w:val="18"/>
          <w:szCs w:val="18"/>
        </w:rPr>
        <w:t>(-) Urszula Stefaniak</w:t>
      </w:r>
    </w:p>
    <w:p w14:paraId="1BBB2088" w14:textId="031D030E" w:rsidR="006D4AB3" w:rsidRPr="003E5AE2" w:rsidRDefault="006D4AB3" w:rsidP="00D8461B">
      <w:pPr>
        <w:spacing w:before="120" w:after="120" w:line="360" w:lineRule="auto"/>
        <w:ind w:left="567"/>
        <w:jc w:val="right"/>
        <w:rPr>
          <w:sz w:val="24"/>
          <w:szCs w:val="24"/>
        </w:rPr>
      </w:pPr>
    </w:p>
    <w:sectPr w:rsidR="006D4AB3" w:rsidRPr="003E5AE2" w:rsidSect="00533D6B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8" w:footer="9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E495D" w14:textId="77777777" w:rsidR="00BB1476" w:rsidRDefault="00BB1476">
      <w:r>
        <w:separator/>
      </w:r>
    </w:p>
  </w:endnote>
  <w:endnote w:type="continuationSeparator" w:id="0">
    <w:p w14:paraId="152B2D3D" w14:textId="77777777" w:rsidR="00BB1476" w:rsidRDefault="00BB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21722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D4E4F24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62AD4" w14:textId="03365A0F" w:rsidR="006D4AB3" w:rsidRPr="00533D6B" w:rsidRDefault="00533D6B" w:rsidP="00533D6B">
    <w:pPr>
      <w:tabs>
        <w:tab w:val="right" w:pos="9072"/>
      </w:tabs>
      <w:spacing w:before="120"/>
      <w:jc w:val="center"/>
      <w:rPr>
        <w:rFonts w:ascii="Arial" w:hAnsi="Arial"/>
        <w:sz w:val="16"/>
        <w:szCs w:val="22"/>
      </w:rPr>
    </w:pPr>
    <w:bookmarkStart w:id="0" w:name="_Hlk189121895"/>
    <w:r w:rsidRPr="00533D6B">
      <w:rPr>
        <w:rFonts w:ascii="Arial" w:hAnsi="Arial"/>
        <w:i/>
        <w:iCs/>
        <w:sz w:val="16"/>
        <w:szCs w:val="22"/>
      </w:rPr>
      <w:t xml:space="preserve">„Poprawa dostępności architektonicznej i edukacyjno-społecznej w I Liceum Ogólnokształcącym im. Jarosława Dąbrowskiego </w:t>
    </w:r>
    <w:r w:rsidRPr="00533D6B">
      <w:rPr>
        <w:rFonts w:ascii="Arial" w:hAnsi="Arial"/>
        <w:i/>
        <w:iCs/>
        <w:sz w:val="16"/>
        <w:szCs w:val="22"/>
      </w:rPr>
      <w:br/>
      <w:t>w Rawiczu” nr FEWP.06.07-IZ.00-0004/24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D084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5C01D09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626CE3D" w14:textId="77777777" w:rsidR="006D4AB3" w:rsidRDefault="006D4AB3">
    <w:pPr>
      <w:pStyle w:val="Stopka"/>
      <w:tabs>
        <w:tab w:val="clear" w:pos="4536"/>
        <w:tab w:val="left" w:pos="6237"/>
      </w:tabs>
    </w:pPr>
  </w:p>
  <w:p w14:paraId="79C2F09E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4FF17" w14:textId="77777777" w:rsidR="00BB1476" w:rsidRDefault="00BB1476">
      <w:r>
        <w:separator/>
      </w:r>
    </w:p>
  </w:footnote>
  <w:footnote w:type="continuationSeparator" w:id="0">
    <w:p w14:paraId="7B6AD61A" w14:textId="77777777" w:rsidR="00BB1476" w:rsidRDefault="00BB1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EA854" w14:textId="19867489" w:rsidR="00E50CD8" w:rsidRDefault="0010292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2A104E" wp14:editId="0B962141">
          <wp:simplePos x="0" y="0"/>
          <wp:positionH relativeFrom="column">
            <wp:posOffset>4445</wp:posOffset>
          </wp:positionH>
          <wp:positionV relativeFrom="paragraph">
            <wp:posOffset>-323850</wp:posOffset>
          </wp:positionV>
          <wp:extent cx="5762625" cy="76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35570904">
    <w:abstractNumId w:val="3"/>
  </w:num>
  <w:num w:numId="2" w16cid:durableId="700593100">
    <w:abstractNumId w:val="6"/>
  </w:num>
  <w:num w:numId="3" w16cid:durableId="1671760951">
    <w:abstractNumId w:val="2"/>
  </w:num>
  <w:num w:numId="4" w16cid:durableId="1307583564">
    <w:abstractNumId w:val="5"/>
  </w:num>
  <w:num w:numId="5" w16cid:durableId="579677886">
    <w:abstractNumId w:val="0"/>
  </w:num>
  <w:num w:numId="6" w16cid:durableId="1749842725">
    <w:abstractNumId w:val="1"/>
  </w:num>
  <w:num w:numId="7" w16cid:durableId="316961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C7"/>
    <w:rsid w:val="00031374"/>
    <w:rsid w:val="000A1097"/>
    <w:rsid w:val="000E2A8F"/>
    <w:rsid w:val="00102928"/>
    <w:rsid w:val="0012774F"/>
    <w:rsid w:val="00144B7A"/>
    <w:rsid w:val="00180C6E"/>
    <w:rsid w:val="0029606A"/>
    <w:rsid w:val="002E33C7"/>
    <w:rsid w:val="003E5AE2"/>
    <w:rsid w:val="004848F3"/>
    <w:rsid w:val="004A75F2"/>
    <w:rsid w:val="004E4B64"/>
    <w:rsid w:val="005144A9"/>
    <w:rsid w:val="00520165"/>
    <w:rsid w:val="00533D6B"/>
    <w:rsid w:val="005B1B08"/>
    <w:rsid w:val="00632C3C"/>
    <w:rsid w:val="00662BDB"/>
    <w:rsid w:val="006A5DF1"/>
    <w:rsid w:val="006B7198"/>
    <w:rsid w:val="006D4AB3"/>
    <w:rsid w:val="006F3B81"/>
    <w:rsid w:val="007D7198"/>
    <w:rsid w:val="00843A88"/>
    <w:rsid w:val="00864A4B"/>
    <w:rsid w:val="00870F9F"/>
    <w:rsid w:val="008804B6"/>
    <w:rsid w:val="00897AB0"/>
    <w:rsid w:val="008A3553"/>
    <w:rsid w:val="00A905AC"/>
    <w:rsid w:val="00BA6584"/>
    <w:rsid w:val="00BB1476"/>
    <w:rsid w:val="00BE7BFD"/>
    <w:rsid w:val="00C370F2"/>
    <w:rsid w:val="00C44EEC"/>
    <w:rsid w:val="00C46732"/>
    <w:rsid w:val="00CD2E80"/>
    <w:rsid w:val="00D22FFA"/>
    <w:rsid w:val="00D8461B"/>
    <w:rsid w:val="00D915F2"/>
    <w:rsid w:val="00DF32E8"/>
    <w:rsid w:val="00DF53CA"/>
    <w:rsid w:val="00E21B49"/>
    <w:rsid w:val="00E2789F"/>
    <w:rsid w:val="00E50CD8"/>
    <w:rsid w:val="00E72428"/>
    <w:rsid w:val="00E74BC3"/>
    <w:rsid w:val="00E935D6"/>
    <w:rsid w:val="00EA14B3"/>
    <w:rsid w:val="00EA416E"/>
    <w:rsid w:val="00F22DFF"/>
    <w:rsid w:val="00F6098D"/>
    <w:rsid w:val="00FC5957"/>
    <w:rsid w:val="00FD265E"/>
    <w:rsid w:val="00FD4AE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7CF02"/>
  <w15:chartTrackingRefBased/>
  <w15:docId w15:val="{C3761BD1-6849-48DA-85B3-931B1EC2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Kamila Cichańska-Wrąbel</dc:creator>
  <cp:keywords/>
  <cp:lastModifiedBy>Kamila Cichańska-Wrąbel</cp:lastModifiedBy>
  <cp:revision>2</cp:revision>
  <cp:lastPrinted>2025-02-25T12:44:00Z</cp:lastPrinted>
  <dcterms:created xsi:type="dcterms:W3CDTF">2025-02-25T12:45:00Z</dcterms:created>
  <dcterms:modified xsi:type="dcterms:W3CDTF">2025-02-25T12:45:00Z</dcterms:modified>
</cp:coreProperties>
</file>