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24A3" w14:textId="0FE710B5" w:rsidR="00843A88" w:rsidRPr="0061081D" w:rsidRDefault="00DD4274" w:rsidP="0061081D">
      <w:pPr>
        <w:jc w:val="right"/>
        <w:rPr>
          <w:sz w:val="24"/>
          <w:szCs w:val="24"/>
        </w:rPr>
      </w:pPr>
      <w:r w:rsidRPr="0061081D">
        <w:rPr>
          <w:sz w:val="24"/>
          <w:szCs w:val="24"/>
        </w:rPr>
        <w:t>Rawicz</w:t>
      </w:r>
      <w:r w:rsidR="0061081D">
        <w:rPr>
          <w:sz w:val="24"/>
          <w:szCs w:val="24"/>
        </w:rPr>
        <w:t>,</w:t>
      </w:r>
      <w:r w:rsidR="00843A88" w:rsidRPr="0061081D">
        <w:rPr>
          <w:sz w:val="24"/>
          <w:szCs w:val="24"/>
        </w:rPr>
        <w:t xml:space="preserve"> </w:t>
      </w:r>
      <w:r w:rsidR="00843A88" w:rsidRPr="007375E9">
        <w:rPr>
          <w:sz w:val="24"/>
          <w:szCs w:val="24"/>
        </w:rPr>
        <w:t>dnia</w:t>
      </w:r>
      <w:r w:rsidR="0061081D" w:rsidRPr="007375E9">
        <w:rPr>
          <w:sz w:val="24"/>
          <w:szCs w:val="24"/>
        </w:rPr>
        <w:t xml:space="preserve"> 05.06.2025 r.</w:t>
      </w:r>
    </w:p>
    <w:p w14:paraId="7094F554" w14:textId="77777777" w:rsidR="0061081D" w:rsidRDefault="0061081D" w:rsidP="0061081D">
      <w:pPr>
        <w:rPr>
          <w:b/>
          <w:bCs/>
          <w:sz w:val="24"/>
          <w:szCs w:val="24"/>
        </w:rPr>
      </w:pPr>
    </w:p>
    <w:p w14:paraId="7101574E" w14:textId="676A358B" w:rsidR="00843A88" w:rsidRPr="0061081D" w:rsidRDefault="00DD4274" w:rsidP="0061081D">
      <w:pPr>
        <w:rPr>
          <w:b/>
          <w:bCs/>
          <w:sz w:val="24"/>
          <w:szCs w:val="24"/>
        </w:rPr>
      </w:pPr>
      <w:r w:rsidRPr="0061081D">
        <w:rPr>
          <w:b/>
          <w:bCs/>
          <w:sz w:val="24"/>
          <w:szCs w:val="24"/>
        </w:rPr>
        <w:t>Powiatowe Centrum Usług Wspólnych w Rawiczu</w:t>
      </w:r>
    </w:p>
    <w:p w14:paraId="5B7F4039" w14:textId="77777777" w:rsidR="00843A88" w:rsidRPr="0061081D" w:rsidRDefault="00DD4274" w:rsidP="0061081D">
      <w:pPr>
        <w:rPr>
          <w:sz w:val="24"/>
          <w:szCs w:val="24"/>
        </w:rPr>
      </w:pPr>
      <w:r w:rsidRPr="0061081D">
        <w:rPr>
          <w:sz w:val="24"/>
          <w:szCs w:val="24"/>
        </w:rPr>
        <w:t>ul. Mikołaja Kopernika</w:t>
      </w:r>
      <w:r w:rsidR="00843A88" w:rsidRPr="0061081D">
        <w:rPr>
          <w:sz w:val="24"/>
          <w:szCs w:val="24"/>
        </w:rPr>
        <w:t xml:space="preserve"> </w:t>
      </w:r>
      <w:r w:rsidRPr="0061081D">
        <w:rPr>
          <w:sz w:val="24"/>
          <w:szCs w:val="24"/>
        </w:rPr>
        <w:t>4</w:t>
      </w:r>
    </w:p>
    <w:p w14:paraId="3BCFB255" w14:textId="77777777" w:rsidR="00843A88" w:rsidRDefault="00DD4274" w:rsidP="0061081D">
      <w:pPr>
        <w:rPr>
          <w:sz w:val="24"/>
          <w:szCs w:val="24"/>
        </w:rPr>
      </w:pPr>
      <w:r w:rsidRPr="0061081D">
        <w:rPr>
          <w:sz w:val="24"/>
          <w:szCs w:val="24"/>
        </w:rPr>
        <w:t>63-900</w:t>
      </w:r>
      <w:r w:rsidR="00843A88" w:rsidRPr="0061081D">
        <w:rPr>
          <w:sz w:val="24"/>
          <w:szCs w:val="24"/>
        </w:rPr>
        <w:t xml:space="preserve"> </w:t>
      </w:r>
      <w:r w:rsidRPr="0061081D">
        <w:rPr>
          <w:sz w:val="24"/>
          <w:szCs w:val="24"/>
        </w:rPr>
        <w:t>Rawicz</w:t>
      </w:r>
    </w:p>
    <w:p w14:paraId="75138C6B" w14:textId="77777777" w:rsidR="0061081D" w:rsidRDefault="0061081D" w:rsidP="0061081D">
      <w:pPr>
        <w:rPr>
          <w:sz w:val="24"/>
          <w:szCs w:val="24"/>
        </w:rPr>
      </w:pPr>
    </w:p>
    <w:p w14:paraId="12E8F8C1" w14:textId="64AC1700" w:rsidR="0061081D" w:rsidRDefault="0061081D" w:rsidP="006108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61081D">
        <w:rPr>
          <w:b/>
          <w:sz w:val="24"/>
          <w:szCs w:val="24"/>
        </w:rPr>
        <w:t>PCUW.261.2.25.2025</w:t>
      </w:r>
    </w:p>
    <w:p w14:paraId="18AE07B4" w14:textId="77777777" w:rsidR="0061081D" w:rsidRPr="0061081D" w:rsidRDefault="0061081D" w:rsidP="0061081D">
      <w:pPr>
        <w:rPr>
          <w:sz w:val="24"/>
          <w:szCs w:val="24"/>
        </w:rPr>
      </w:pPr>
    </w:p>
    <w:p w14:paraId="480677A5" w14:textId="77777777" w:rsidR="00843A88" w:rsidRPr="0061081D" w:rsidRDefault="00843A88" w:rsidP="0061081D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  <w:r w:rsidRPr="0061081D">
        <w:rPr>
          <w:b/>
          <w:sz w:val="24"/>
          <w:szCs w:val="24"/>
        </w:rPr>
        <w:t>WYKONAWCY</w:t>
      </w:r>
    </w:p>
    <w:p w14:paraId="3B28C4E4" w14:textId="77777777" w:rsidR="00843A88" w:rsidRDefault="00843A88" w:rsidP="0061081D">
      <w:pPr>
        <w:tabs>
          <w:tab w:val="left" w:pos="708"/>
          <w:tab w:val="center" w:pos="4536"/>
          <w:tab w:val="right" w:pos="9072"/>
        </w:tabs>
        <w:ind w:left="5103"/>
        <w:rPr>
          <w:sz w:val="24"/>
          <w:szCs w:val="24"/>
        </w:rPr>
      </w:pPr>
      <w:r w:rsidRPr="0061081D">
        <w:rPr>
          <w:sz w:val="24"/>
          <w:szCs w:val="24"/>
        </w:rPr>
        <w:t>ubiegający się o zamówienie</w:t>
      </w:r>
    </w:p>
    <w:p w14:paraId="34AABAC2" w14:textId="77777777" w:rsidR="0061081D" w:rsidRDefault="0061081D" w:rsidP="0061081D">
      <w:pPr>
        <w:tabs>
          <w:tab w:val="left" w:pos="708"/>
          <w:tab w:val="center" w:pos="4536"/>
          <w:tab w:val="right" w:pos="9072"/>
        </w:tabs>
        <w:ind w:left="510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61081D" w:rsidRPr="0061081D" w14:paraId="320DF882" w14:textId="77777777" w:rsidTr="009B7C1D">
        <w:tc>
          <w:tcPr>
            <w:tcW w:w="9330" w:type="dxa"/>
            <w:shd w:val="clear" w:color="auto" w:fill="F2F2F2"/>
            <w:hideMark/>
          </w:tcPr>
          <w:p w14:paraId="558A3487" w14:textId="77777777" w:rsidR="0061081D" w:rsidRPr="0061081D" w:rsidRDefault="0061081D" w:rsidP="009B7C1D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61081D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5BFF1A84" w14:textId="77777777" w:rsidR="0061081D" w:rsidRPr="0061081D" w:rsidRDefault="0061081D" w:rsidP="0061081D">
      <w:pPr>
        <w:tabs>
          <w:tab w:val="left" w:pos="708"/>
          <w:tab w:val="center" w:pos="4536"/>
          <w:tab w:val="right" w:pos="9072"/>
        </w:tabs>
        <w:ind w:left="5103"/>
        <w:rPr>
          <w:sz w:val="24"/>
          <w:szCs w:val="24"/>
        </w:rPr>
      </w:pPr>
    </w:p>
    <w:p w14:paraId="26163167" w14:textId="3A86344D" w:rsidR="004E4B64" w:rsidRPr="0061081D" w:rsidRDefault="004E4B64" w:rsidP="0061081D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61081D">
        <w:rPr>
          <w:rFonts w:eastAsia="Calibri"/>
          <w:sz w:val="24"/>
          <w:szCs w:val="24"/>
          <w:lang w:eastAsia="en-US"/>
        </w:rPr>
        <w:t xml:space="preserve">Dotyczy: </w:t>
      </w:r>
      <w:r w:rsidR="0061081D">
        <w:rPr>
          <w:rFonts w:eastAsia="Calibri"/>
          <w:sz w:val="24"/>
          <w:szCs w:val="24"/>
          <w:lang w:eastAsia="en-US"/>
        </w:rPr>
        <w:tab/>
      </w:r>
      <w:r w:rsidR="007E70D7" w:rsidRPr="007E70D7">
        <w:rPr>
          <w:sz w:val="24"/>
          <w:szCs w:val="24"/>
        </w:rPr>
        <w:t>postępowania o udzielenie zamówienia publicznego prowadzonego w trybie podstawowym bez negocjacji art. 275 pkt 1 ustawy Pzp</w:t>
      </w:r>
      <w:r w:rsidR="0061081D">
        <w:rPr>
          <w:rFonts w:eastAsia="Calibri"/>
          <w:sz w:val="24"/>
          <w:szCs w:val="24"/>
          <w:lang w:eastAsia="en-US"/>
        </w:rPr>
        <w:t xml:space="preserve"> na zadanie pn.: </w:t>
      </w:r>
      <w:r w:rsidR="0061081D" w:rsidRPr="0061081D">
        <w:rPr>
          <w:b/>
          <w:sz w:val="24"/>
          <w:szCs w:val="24"/>
        </w:rPr>
        <w:t>Remont cząstkowy nawierzchni bitumicznej dróg powiatowych na terenie powiatu rawickiego masą asfaltową na gorąco.</w:t>
      </w:r>
    </w:p>
    <w:p w14:paraId="08459AA1" w14:textId="4FADCFE8" w:rsidR="0012774F" w:rsidRPr="0061081D" w:rsidRDefault="00520165" w:rsidP="0061081D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61081D">
        <w:rPr>
          <w:sz w:val="24"/>
          <w:szCs w:val="24"/>
        </w:rPr>
        <w:t xml:space="preserve">Zamawiający, </w:t>
      </w:r>
      <w:r w:rsidR="00DD4274" w:rsidRPr="0061081D">
        <w:rPr>
          <w:b/>
          <w:sz w:val="24"/>
          <w:szCs w:val="24"/>
        </w:rPr>
        <w:t>Powiatowe Centrum Usług Wspólnych w Rawiczu</w:t>
      </w:r>
      <w:r w:rsidRPr="0061081D">
        <w:rPr>
          <w:sz w:val="24"/>
          <w:szCs w:val="24"/>
        </w:rPr>
        <w:t xml:space="preserve">, działając na podstawie art. </w:t>
      </w:r>
      <w:r w:rsidR="00E74BC3" w:rsidRPr="0061081D">
        <w:rPr>
          <w:sz w:val="24"/>
          <w:szCs w:val="24"/>
        </w:rPr>
        <w:t>284</w:t>
      </w:r>
      <w:r w:rsidRPr="0061081D">
        <w:rPr>
          <w:sz w:val="24"/>
          <w:szCs w:val="24"/>
        </w:rPr>
        <w:t xml:space="preserve"> ust. </w:t>
      </w:r>
      <w:r w:rsidR="0029606A" w:rsidRPr="0061081D">
        <w:rPr>
          <w:sz w:val="24"/>
          <w:szCs w:val="24"/>
        </w:rPr>
        <w:t>6</w:t>
      </w:r>
      <w:r w:rsidRPr="0061081D">
        <w:rPr>
          <w:sz w:val="24"/>
          <w:szCs w:val="24"/>
        </w:rPr>
        <w:t xml:space="preserve"> ustawy z dnia </w:t>
      </w:r>
      <w:r w:rsidR="0029606A" w:rsidRPr="0061081D">
        <w:rPr>
          <w:sz w:val="24"/>
          <w:szCs w:val="24"/>
        </w:rPr>
        <w:t>11</w:t>
      </w:r>
      <w:r w:rsidRPr="0061081D">
        <w:rPr>
          <w:sz w:val="24"/>
          <w:szCs w:val="24"/>
        </w:rPr>
        <w:t xml:space="preserve"> </w:t>
      </w:r>
      <w:r w:rsidR="0029606A" w:rsidRPr="0061081D">
        <w:rPr>
          <w:sz w:val="24"/>
          <w:szCs w:val="24"/>
        </w:rPr>
        <w:t xml:space="preserve">września </w:t>
      </w:r>
      <w:r w:rsidRPr="0061081D">
        <w:rPr>
          <w:sz w:val="24"/>
          <w:szCs w:val="24"/>
        </w:rPr>
        <w:t>20</w:t>
      </w:r>
      <w:r w:rsidR="0029606A" w:rsidRPr="0061081D">
        <w:rPr>
          <w:sz w:val="24"/>
          <w:szCs w:val="24"/>
        </w:rPr>
        <w:t>19</w:t>
      </w:r>
      <w:r w:rsidRPr="0061081D">
        <w:rPr>
          <w:sz w:val="24"/>
          <w:szCs w:val="24"/>
        </w:rPr>
        <w:t xml:space="preserve"> r</w:t>
      </w:r>
      <w:r w:rsidR="0029606A" w:rsidRPr="0061081D">
        <w:rPr>
          <w:sz w:val="24"/>
          <w:szCs w:val="24"/>
        </w:rPr>
        <w:t>.</w:t>
      </w:r>
      <w:r w:rsidRPr="0061081D">
        <w:rPr>
          <w:sz w:val="24"/>
          <w:szCs w:val="24"/>
        </w:rPr>
        <w:t xml:space="preserve"> Prawo </w:t>
      </w:r>
      <w:r w:rsidR="0029606A" w:rsidRPr="0061081D">
        <w:rPr>
          <w:sz w:val="24"/>
          <w:szCs w:val="24"/>
        </w:rPr>
        <w:t>z</w:t>
      </w:r>
      <w:r w:rsidRPr="0061081D">
        <w:rPr>
          <w:sz w:val="24"/>
          <w:szCs w:val="24"/>
        </w:rPr>
        <w:t xml:space="preserve">amówień </w:t>
      </w:r>
      <w:r w:rsidR="0029606A" w:rsidRPr="0061081D">
        <w:rPr>
          <w:sz w:val="24"/>
          <w:szCs w:val="24"/>
        </w:rPr>
        <w:t>p</w:t>
      </w:r>
      <w:r w:rsidRPr="0061081D">
        <w:rPr>
          <w:sz w:val="24"/>
          <w:szCs w:val="24"/>
        </w:rPr>
        <w:t xml:space="preserve">ublicznych </w:t>
      </w:r>
      <w:r w:rsidR="0061081D">
        <w:rPr>
          <w:sz w:val="24"/>
          <w:szCs w:val="24"/>
        </w:rPr>
        <w:br/>
      </w:r>
      <w:r w:rsidR="00DD4274" w:rsidRPr="0061081D">
        <w:rPr>
          <w:sz w:val="24"/>
          <w:szCs w:val="24"/>
        </w:rPr>
        <w:t>(</w:t>
      </w:r>
      <w:proofErr w:type="spellStart"/>
      <w:r w:rsidR="00DD4274" w:rsidRPr="0061081D">
        <w:rPr>
          <w:sz w:val="24"/>
          <w:szCs w:val="24"/>
        </w:rPr>
        <w:t>t.j</w:t>
      </w:r>
      <w:proofErr w:type="spellEnd"/>
      <w:r w:rsidR="00DD4274" w:rsidRPr="0061081D">
        <w:rPr>
          <w:sz w:val="24"/>
          <w:szCs w:val="24"/>
        </w:rPr>
        <w:t>. Dz. U. z 2024 poz. 1320)</w:t>
      </w:r>
      <w:r w:rsidR="00BE7BFD" w:rsidRPr="0061081D">
        <w:rPr>
          <w:sz w:val="24"/>
          <w:szCs w:val="24"/>
        </w:rPr>
        <w:t xml:space="preserve">, </w:t>
      </w:r>
      <w:r w:rsidR="00E74BC3" w:rsidRPr="0061081D">
        <w:rPr>
          <w:sz w:val="24"/>
          <w:szCs w:val="24"/>
        </w:rPr>
        <w:t>udostępnia</w:t>
      </w:r>
      <w:r w:rsidR="00BE7BFD" w:rsidRPr="0061081D">
        <w:rPr>
          <w:sz w:val="24"/>
          <w:szCs w:val="24"/>
        </w:rPr>
        <w:t xml:space="preserve"> poniżej treść zapytań do S</w:t>
      </w:r>
      <w:r w:rsidR="0012774F" w:rsidRPr="0061081D">
        <w:rPr>
          <w:sz w:val="24"/>
          <w:szCs w:val="24"/>
        </w:rPr>
        <w:t>pecyfikacji Warunków Zamówienia (</w:t>
      </w:r>
      <w:r w:rsidR="0012774F" w:rsidRPr="0061081D">
        <w:rPr>
          <w:sz w:val="24"/>
          <w:szCs w:val="24"/>
          <w:lang w:eastAsia="ar-SA"/>
        </w:rPr>
        <w:t>zwanej dalej</w:t>
      </w:r>
      <w:r w:rsidR="0012774F" w:rsidRPr="0061081D">
        <w:rPr>
          <w:b/>
          <w:sz w:val="24"/>
          <w:szCs w:val="24"/>
          <w:lang w:eastAsia="ar-SA"/>
        </w:rPr>
        <w:t xml:space="preserve"> </w:t>
      </w:r>
      <w:r w:rsidR="0012774F" w:rsidRPr="0061081D">
        <w:rPr>
          <w:bCs/>
          <w:sz w:val="24"/>
          <w:szCs w:val="24"/>
          <w:lang w:eastAsia="ar-SA"/>
        </w:rPr>
        <w:t>”SWZ”)</w:t>
      </w:r>
      <w:r w:rsidR="00E74BC3" w:rsidRPr="0061081D">
        <w:rPr>
          <w:bCs/>
          <w:sz w:val="24"/>
          <w:szCs w:val="24"/>
          <w:lang w:eastAsia="ar-SA"/>
        </w:rPr>
        <w:t xml:space="preserve"> </w:t>
      </w:r>
      <w:r w:rsidR="00E74BC3" w:rsidRPr="0061081D">
        <w:rPr>
          <w:sz w:val="24"/>
          <w:szCs w:val="24"/>
        </w:rPr>
        <w:t>wraz z wyjaśnieniami</w:t>
      </w:r>
      <w:r w:rsidR="0012774F" w:rsidRPr="0061081D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D4274" w:rsidRPr="0061081D" w14:paraId="30678AF8" w14:textId="77777777" w:rsidTr="009B7C1D">
        <w:tc>
          <w:tcPr>
            <w:tcW w:w="9356" w:type="dxa"/>
            <w:shd w:val="clear" w:color="auto" w:fill="auto"/>
          </w:tcPr>
          <w:p w14:paraId="1612EBA4" w14:textId="28127C9C" w:rsidR="00DD4274" w:rsidRPr="0061081D" w:rsidRDefault="00DD4274" w:rsidP="0061081D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1081D">
              <w:rPr>
                <w:b/>
                <w:bCs/>
                <w:sz w:val="24"/>
                <w:szCs w:val="24"/>
              </w:rPr>
              <w:t>Pytanie nr 1</w:t>
            </w:r>
            <w:r w:rsidR="0061081D" w:rsidRPr="0061081D">
              <w:rPr>
                <w:b/>
                <w:bCs/>
                <w:sz w:val="24"/>
                <w:szCs w:val="24"/>
              </w:rPr>
              <w:t>.1</w:t>
            </w:r>
          </w:p>
          <w:p w14:paraId="6EE6A00F" w14:textId="7567FD61" w:rsidR="00DD4274" w:rsidRPr="0061081D" w:rsidRDefault="00DD4274" w:rsidP="0061081D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1081D">
              <w:rPr>
                <w:sz w:val="24"/>
                <w:szCs w:val="24"/>
              </w:rPr>
              <w:t>Prosimy o doprecyzowanie kategorii ruchu drogi, dla jakiej należy zaprojektować mieszanki mineralno - asfaltowe.</w:t>
            </w:r>
          </w:p>
          <w:p w14:paraId="1B1F2D58" w14:textId="77777777" w:rsidR="0061081D" w:rsidRPr="0061081D" w:rsidRDefault="0061081D" w:rsidP="0061081D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1081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3FDA9CD" w14:textId="541665F7" w:rsidR="0061081D" w:rsidRPr="0061081D" w:rsidRDefault="00D76F1A" w:rsidP="00D76F1A">
            <w:pPr>
              <w:spacing w:after="120" w:line="276" w:lineRule="auto"/>
              <w:ind w:right="-72"/>
              <w:jc w:val="both"/>
              <w:rPr>
                <w:sz w:val="24"/>
                <w:szCs w:val="24"/>
              </w:rPr>
            </w:pPr>
            <w:r w:rsidRPr="007375E9">
              <w:rPr>
                <w:sz w:val="24"/>
                <w:szCs w:val="24"/>
              </w:rPr>
              <w:t>Droga kategorii powiatowej (klasa Z).</w:t>
            </w:r>
            <w:r>
              <w:rPr>
                <w:sz w:val="24"/>
                <w:szCs w:val="24"/>
              </w:rPr>
              <w:t xml:space="preserve"> </w:t>
            </w:r>
          </w:p>
          <w:p w14:paraId="2097431B" w14:textId="0EDC852B" w:rsidR="00DD4274" w:rsidRPr="0061081D" w:rsidRDefault="0061081D" w:rsidP="0061081D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1081D">
              <w:rPr>
                <w:b/>
                <w:bCs/>
                <w:sz w:val="24"/>
                <w:szCs w:val="24"/>
              </w:rPr>
              <w:t>Pytanie nr 1.2</w:t>
            </w:r>
          </w:p>
          <w:p w14:paraId="65F62CC3" w14:textId="209FAA8A" w:rsidR="00DD4274" w:rsidRPr="0061081D" w:rsidRDefault="00DD4274" w:rsidP="0061081D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1081D">
              <w:rPr>
                <w:sz w:val="24"/>
                <w:szCs w:val="24"/>
              </w:rPr>
              <w:t>Dot. projektu umowy § 9 ust. 4</w:t>
            </w:r>
          </w:p>
          <w:p w14:paraId="30201965" w14:textId="77777777" w:rsidR="00DD4274" w:rsidRPr="0061081D" w:rsidRDefault="00DD4274" w:rsidP="0061081D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1081D">
              <w:rPr>
                <w:sz w:val="24"/>
                <w:szCs w:val="24"/>
              </w:rPr>
              <w:t xml:space="preserve">Wnosimy o zmniejszenie maksymalnej wysokości kar umownych naliczonych na podstawie umowy z maksymalnej wartości 30% wynagrodzenia brutto umowy na 15% wynagrodzenia brutto umowy. Aktualny wymiar maksymalnej wysokości kar umownych jest zdaniem Wykonawcy wygórowany i niezasadny. </w:t>
            </w:r>
          </w:p>
          <w:p w14:paraId="5A7B0863" w14:textId="77777777" w:rsidR="00DD4274" w:rsidRPr="0061081D" w:rsidRDefault="00DD4274" w:rsidP="0061081D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1081D">
              <w:rPr>
                <w:sz w:val="24"/>
                <w:szCs w:val="24"/>
              </w:rPr>
              <w:t xml:space="preserve">W doktrynie prawa zamówień publicznych oraz w aktualnym orzecznictwie Krajowej Izby Odwoławczej przy Prezesie Urzędu Zamówień Publicznych dominuje pogląd, że kara umowna co do istoty ma charakter wyłącznie odszkodowawczy i kompensacyjny, a nie prewencyjny. Ustalenie przez Zamawiającego zbyt wygórowanych kar umownych dla wykonawców stanowi zatem naruszenie prawa w zakresie równości stron umowy (Wyrok Krajowej Izby Odwoławczej z dnia 31 lipca 2015 r. sygn. akt: KIO/1519/15). Należy mieć również na względzie stanowisko Sądu Najwyższego wyrażone w wyroku z 29 listopada 2013 roku Sygn. </w:t>
            </w:r>
            <w:r w:rsidRPr="0061081D">
              <w:rPr>
                <w:sz w:val="24"/>
                <w:szCs w:val="24"/>
              </w:rPr>
              <w:lastRenderedPageBreak/>
              <w:t xml:space="preserve">akt I CSK 124/13, dotyczącego przesłanek miarkowania kar umownych jako rażąco wygórowanych. W uzasadnieniu wyroku Sąd Najwyższy wskazał, iż "kara umowna nie może być instrumentem służącym wzbogaceniu wierzyciela, a zatem przyznającym mu korzyść majątkową w istotny sposób przekraczającą wysokość poniesionej przez wierzyciela szkody. Celem miarkowania kary umownej jest natomiast ochrona równowagi interesów stron i zapobieżenie nadmiernemu obciążeniu dłużnika oraz niesłusznemu wzbogaceniu wierzyciela". </w:t>
            </w:r>
          </w:p>
          <w:p w14:paraId="23F26A49" w14:textId="77777777" w:rsidR="0061081D" w:rsidRPr="0061081D" w:rsidRDefault="0061081D" w:rsidP="0061081D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1081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CC45B61" w14:textId="6B8CE192" w:rsidR="0061081D" w:rsidRPr="0061081D" w:rsidRDefault="00BD78F7" w:rsidP="00BD78F7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Zamawiający nie zgadza się na zmiany zapisów projektu umowy dot. </w:t>
            </w:r>
            <w:r w:rsidRPr="0061081D">
              <w:rPr>
                <w:sz w:val="24"/>
                <w:szCs w:val="24"/>
              </w:rPr>
              <w:t>maksymalnej wysokości kar umownych</w:t>
            </w:r>
            <w:r>
              <w:rPr>
                <w:sz w:val="24"/>
                <w:szCs w:val="24"/>
              </w:rPr>
              <w:t xml:space="preserve">. </w:t>
            </w:r>
          </w:p>
          <w:p w14:paraId="3CFDAFDB" w14:textId="646DEEC4" w:rsidR="00DD4274" w:rsidRPr="0061081D" w:rsidRDefault="0061081D" w:rsidP="0061081D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1081D">
              <w:rPr>
                <w:b/>
                <w:bCs/>
                <w:sz w:val="24"/>
                <w:szCs w:val="24"/>
              </w:rPr>
              <w:t>Pytanie nr 1.3</w:t>
            </w:r>
          </w:p>
          <w:p w14:paraId="6B5041FE" w14:textId="42142EEB" w:rsidR="00DD4274" w:rsidRPr="0061081D" w:rsidRDefault="00DD4274" w:rsidP="0061081D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1081D">
              <w:rPr>
                <w:sz w:val="24"/>
                <w:szCs w:val="24"/>
              </w:rPr>
              <w:t>Dot. projektu umowy § 9 ust. 1 pkt. 5)</w:t>
            </w:r>
          </w:p>
          <w:p w14:paraId="01009A86" w14:textId="77777777" w:rsidR="00DD4274" w:rsidRPr="0061081D" w:rsidRDefault="00DD4274" w:rsidP="0061081D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1081D">
              <w:rPr>
                <w:sz w:val="24"/>
                <w:szCs w:val="24"/>
              </w:rPr>
              <w:t>Prosimy o zmniejszenie wymiaru kary za brak zapłaty wynagrodzenia należnego Podwykonawcom lub dalszym podwykonawcom z wysokości 0,5% na 0,1% wartości brutto przedmiotu niniejszej umowy</w:t>
            </w:r>
          </w:p>
          <w:p w14:paraId="0F34B3DD" w14:textId="77777777" w:rsidR="00DD4274" w:rsidRPr="0061081D" w:rsidRDefault="00DD4274" w:rsidP="009B7C1D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1081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3E4ED11" w14:textId="0F7FABCD" w:rsidR="00DD4274" w:rsidRPr="00BD78F7" w:rsidRDefault="00BD78F7" w:rsidP="00BD78F7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Zamawiający nie zgadza się na zmiany zapisów projektu umowy dot. </w:t>
            </w:r>
            <w:r w:rsidRPr="0061081D">
              <w:rPr>
                <w:sz w:val="24"/>
                <w:szCs w:val="24"/>
              </w:rPr>
              <w:t>wymiaru kary za brak zapłaty wynagrodzenia należnego Podwykonawcom lub dalszym podwykonawcom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F4B099D" w14:textId="77777777" w:rsidR="00BE7BFD" w:rsidRPr="0061081D" w:rsidRDefault="00BE7BFD" w:rsidP="00520165">
      <w:pPr>
        <w:jc w:val="both"/>
        <w:rPr>
          <w:sz w:val="22"/>
          <w:szCs w:val="22"/>
        </w:rPr>
      </w:pPr>
    </w:p>
    <w:p w14:paraId="772F6DDA" w14:textId="41B9DDF3" w:rsidR="006D4AB3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p w14:paraId="7DE869A7" w14:textId="77777777" w:rsidR="0061081D" w:rsidRPr="0061081D" w:rsidRDefault="0061081D" w:rsidP="0061081D">
      <w:pPr>
        <w:ind w:left="4248"/>
        <w:jc w:val="center"/>
        <w:rPr>
          <w:sz w:val="18"/>
          <w:szCs w:val="18"/>
        </w:rPr>
      </w:pPr>
      <w:r w:rsidRPr="0061081D">
        <w:rPr>
          <w:sz w:val="18"/>
          <w:szCs w:val="18"/>
        </w:rPr>
        <w:t>Dyrektor</w:t>
      </w:r>
    </w:p>
    <w:p w14:paraId="582A3709" w14:textId="77777777" w:rsidR="0061081D" w:rsidRPr="0061081D" w:rsidRDefault="0061081D" w:rsidP="0061081D">
      <w:pPr>
        <w:ind w:left="4248"/>
        <w:jc w:val="center"/>
        <w:rPr>
          <w:sz w:val="18"/>
          <w:szCs w:val="18"/>
        </w:rPr>
      </w:pPr>
      <w:r w:rsidRPr="0061081D">
        <w:rPr>
          <w:sz w:val="18"/>
          <w:szCs w:val="18"/>
        </w:rPr>
        <w:t>Powiatowego Centrum Usług</w:t>
      </w:r>
    </w:p>
    <w:p w14:paraId="668E2869" w14:textId="77777777" w:rsidR="0061081D" w:rsidRPr="0061081D" w:rsidRDefault="0061081D" w:rsidP="0061081D">
      <w:pPr>
        <w:ind w:left="4248"/>
        <w:jc w:val="center"/>
        <w:rPr>
          <w:sz w:val="18"/>
          <w:szCs w:val="18"/>
        </w:rPr>
      </w:pPr>
      <w:r w:rsidRPr="0061081D">
        <w:rPr>
          <w:sz w:val="18"/>
          <w:szCs w:val="18"/>
        </w:rPr>
        <w:t>Wspólnych w Rawiczu</w:t>
      </w:r>
    </w:p>
    <w:p w14:paraId="76B143AB" w14:textId="77777777" w:rsidR="0061081D" w:rsidRPr="0061081D" w:rsidRDefault="0061081D" w:rsidP="0061081D">
      <w:pPr>
        <w:ind w:left="4248"/>
        <w:jc w:val="center"/>
        <w:rPr>
          <w:sz w:val="18"/>
          <w:szCs w:val="18"/>
        </w:rPr>
      </w:pPr>
    </w:p>
    <w:p w14:paraId="097DFD2C" w14:textId="77777777" w:rsidR="0061081D" w:rsidRPr="0061081D" w:rsidRDefault="0061081D" w:rsidP="0061081D">
      <w:pPr>
        <w:ind w:left="4248"/>
        <w:jc w:val="center"/>
        <w:rPr>
          <w:sz w:val="18"/>
          <w:szCs w:val="18"/>
        </w:rPr>
      </w:pPr>
      <w:r w:rsidRPr="0061081D">
        <w:rPr>
          <w:sz w:val="18"/>
          <w:szCs w:val="18"/>
        </w:rPr>
        <w:t>(-) Urszula Stefaniak</w:t>
      </w:r>
    </w:p>
    <w:p w14:paraId="71D96D1D" w14:textId="77777777" w:rsidR="0061081D" w:rsidRPr="0061081D" w:rsidRDefault="0061081D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1081D" w:rsidRPr="0061081D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45C58" w14:textId="77777777" w:rsidR="007D3D7B" w:rsidRDefault="007D3D7B">
      <w:r>
        <w:separator/>
      </w:r>
    </w:p>
  </w:endnote>
  <w:endnote w:type="continuationSeparator" w:id="0">
    <w:p w14:paraId="05C55E15" w14:textId="77777777" w:rsidR="007D3D7B" w:rsidRDefault="007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0BD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8B4118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182F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6DAF8DDA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F77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AC51F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0D06FDB" w14:textId="77777777" w:rsidR="006D4AB3" w:rsidRDefault="006D4AB3">
    <w:pPr>
      <w:pStyle w:val="Stopka"/>
      <w:tabs>
        <w:tab w:val="clear" w:pos="4536"/>
        <w:tab w:val="left" w:pos="6237"/>
      </w:tabs>
    </w:pPr>
  </w:p>
  <w:p w14:paraId="475FEE37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B326" w14:textId="77777777" w:rsidR="007D3D7B" w:rsidRDefault="007D3D7B">
      <w:r>
        <w:separator/>
      </w:r>
    </w:p>
  </w:footnote>
  <w:footnote w:type="continuationSeparator" w:id="0">
    <w:p w14:paraId="6D4442AC" w14:textId="77777777" w:rsidR="007D3D7B" w:rsidRDefault="007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36E9" w14:textId="77777777" w:rsidR="00DD4274" w:rsidRDefault="00DD4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7E22" w14:textId="77777777" w:rsidR="00DD4274" w:rsidRDefault="00DD42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5EA7" w14:textId="77777777" w:rsidR="00DD4274" w:rsidRDefault="00DD4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7E7A9A"/>
    <w:multiLevelType w:val="hybridMultilevel"/>
    <w:tmpl w:val="E958695A"/>
    <w:lvl w:ilvl="0" w:tplc="2DE4F560">
      <w:start w:val="1"/>
      <w:numFmt w:val="decimal"/>
      <w:lvlText w:val="%1."/>
      <w:lvlJc w:val="left"/>
      <w:pPr>
        <w:ind w:left="70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711147532">
    <w:abstractNumId w:val="3"/>
  </w:num>
  <w:num w:numId="2" w16cid:durableId="1569879361">
    <w:abstractNumId w:val="6"/>
  </w:num>
  <w:num w:numId="3" w16cid:durableId="94180403">
    <w:abstractNumId w:val="2"/>
  </w:num>
  <w:num w:numId="4" w16cid:durableId="269045618">
    <w:abstractNumId w:val="5"/>
  </w:num>
  <w:num w:numId="5" w16cid:durableId="189415852">
    <w:abstractNumId w:val="0"/>
  </w:num>
  <w:num w:numId="6" w16cid:durableId="755708475">
    <w:abstractNumId w:val="1"/>
  </w:num>
  <w:num w:numId="7" w16cid:durableId="767195151">
    <w:abstractNumId w:val="4"/>
  </w:num>
  <w:num w:numId="8" w16cid:durableId="80184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7B"/>
    <w:rsid w:val="00031374"/>
    <w:rsid w:val="000A1097"/>
    <w:rsid w:val="000E2A8F"/>
    <w:rsid w:val="0012774F"/>
    <w:rsid w:val="00144B7A"/>
    <w:rsid w:val="00180C6E"/>
    <w:rsid w:val="002011E9"/>
    <w:rsid w:val="0029606A"/>
    <w:rsid w:val="004848F3"/>
    <w:rsid w:val="004A75F2"/>
    <w:rsid w:val="004E4B64"/>
    <w:rsid w:val="005144A9"/>
    <w:rsid w:val="00520165"/>
    <w:rsid w:val="005955B2"/>
    <w:rsid w:val="005B1B08"/>
    <w:rsid w:val="005C675B"/>
    <w:rsid w:val="0061081D"/>
    <w:rsid w:val="00632C3C"/>
    <w:rsid w:val="00662BDB"/>
    <w:rsid w:val="006A5DF1"/>
    <w:rsid w:val="006B7198"/>
    <w:rsid w:val="006D4AB3"/>
    <w:rsid w:val="006F3B81"/>
    <w:rsid w:val="00700350"/>
    <w:rsid w:val="0071687A"/>
    <w:rsid w:val="007375E9"/>
    <w:rsid w:val="007B58DB"/>
    <w:rsid w:val="007D3D7B"/>
    <w:rsid w:val="007D7198"/>
    <w:rsid w:val="007E70D7"/>
    <w:rsid w:val="00843A88"/>
    <w:rsid w:val="008560D8"/>
    <w:rsid w:val="00864A4B"/>
    <w:rsid w:val="00870F9F"/>
    <w:rsid w:val="008804B6"/>
    <w:rsid w:val="00897AB0"/>
    <w:rsid w:val="008A3553"/>
    <w:rsid w:val="00A905AC"/>
    <w:rsid w:val="00BA6584"/>
    <w:rsid w:val="00BD78F7"/>
    <w:rsid w:val="00BE7BFD"/>
    <w:rsid w:val="00C13633"/>
    <w:rsid w:val="00C370F2"/>
    <w:rsid w:val="00C44EEC"/>
    <w:rsid w:val="00C46732"/>
    <w:rsid w:val="00CA36DE"/>
    <w:rsid w:val="00D22FFA"/>
    <w:rsid w:val="00D76F1A"/>
    <w:rsid w:val="00D8461B"/>
    <w:rsid w:val="00D915F2"/>
    <w:rsid w:val="00DD4274"/>
    <w:rsid w:val="00DF32E8"/>
    <w:rsid w:val="00DF53CA"/>
    <w:rsid w:val="00E010BB"/>
    <w:rsid w:val="00E21B49"/>
    <w:rsid w:val="00E2789F"/>
    <w:rsid w:val="00E72428"/>
    <w:rsid w:val="00E74BC3"/>
    <w:rsid w:val="00E935D6"/>
    <w:rsid w:val="00EA14B3"/>
    <w:rsid w:val="00EA416E"/>
    <w:rsid w:val="00EE1BBD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8EDA5"/>
  <w15:chartTrackingRefBased/>
  <w15:docId w15:val="{3C61A22D-7362-4E23-93DE-B4EC2452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2025-06-05T12:16:00Z</cp:lastPrinted>
  <dcterms:created xsi:type="dcterms:W3CDTF">2025-06-05T12:24:00Z</dcterms:created>
  <dcterms:modified xsi:type="dcterms:W3CDTF">2025-06-05T12:24:00Z</dcterms:modified>
</cp:coreProperties>
</file>