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E92D" w14:textId="55CFF485" w:rsidR="00843A88" w:rsidRPr="00510589" w:rsidRDefault="005806C1" w:rsidP="00510589">
      <w:pPr>
        <w:jc w:val="right"/>
        <w:rPr>
          <w:sz w:val="24"/>
          <w:szCs w:val="24"/>
        </w:rPr>
      </w:pPr>
      <w:r w:rsidRPr="00510589">
        <w:rPr>
          <w:sz w:val="24"/>
          <w:szCs w:val="24"/>
        </w:rPr>
        <w:t>Rawicz</w:t>
      </w:r>
      <w:r w:rsidR="00510589">
        <w:rPr>
          <w:sz w:val="24"/>
          <w:szCs w:val="24"/>
        </w:rPr>
        <w:t>,</w:t>
      </w:r>
      <w:r w:rsidR="00843A88" w:rsidRPr="00510589">
        <w:rPr>
          <w:sz w:val="24"/>
          <w:szCs w:val="24"/>
        </w:rPr>
        <w:t xml:space="preserve"> dnia</w:t>
      </w:r>
      <w:r w:rsidR="00510589">
        <w:rPr>
          <w:sz w:val="24"/>
          <w:szCs w:val="24"/>
        </w:rPr>
        <w:t xml:space="preserve"> 2</w:t>
      </w:r>
      <w:r w:rsidR="0049173B">
        <w:rPr>
          <w:sz w:val="24"/>
          <w:szCs w:val="24"/>
        </w:rPr>
        <w:t>6</w:t>
      </w:r>
      <w:r w:rsidR="00510589">
        <w:rPr>
          <w:sz w:val="24"/>
          <w:szCs w:val="24"/>
        </w:rPr>
        <w:t>.08.2025 r.</w:t>
      </w:r>
    </w:p>
    <w:p w14:paraId="2A3552A1" w14:textId="77777777" w:rsidR="00510589" w:rsidRDefault="00510589" w:rsidP="00510589">
      <w:pPr>
        <w:rPr>
          <w:b/>
          <w:bCs/>
          <w:sz w:val="24"/>
          <w:szCs w:val="24"/>
        </w:rPr>
      </w:pPr>
    </w:p>
    <w:p w14:paraId="7A6B680B" w14:textId="7BE563DF" w:rsidR="00843A88" w:rsidRPr="00510589" w:rsidRDefault="005806C1" w:rsidP="00510589">
      <w:pPr>
        <w:rPr>
          <w:b/>
          <w:bCs/>
          <w:sz w:val="24"/>
          <w:szCs w:val="24"/>
        </w:rPr>
      </w:pPr>
      <w:r w:rsidRPr="00510589">
        <w:rPr>
          <w:b/>
          <w:bCs/>
          <w:sz w:val="24"/>
          <w:szCs w:val="24"/>
        </w:rPr>
        <w:t>Powiatowe Centrum Usług Wspólnych w Rawiczu</w:t>
      </w:r>
    </w:p>
    <w:p w14:paraId="05836237" w14:textId="77777777" w:rsidR="00843A88" w:rsidRPr="00510589" w:rsidRDefault="005806C1" w:rsidP="00510589">
      <w:pPr>
        <w:rPr>
          <w:sz w:val="24"/>
          <w:szCs w:val="24"/>
        </w:rPr>
      </w:pPr>
      <w:r w:rsidRPr="00510589">
        <w:rPr>
          <w:sz w:val="24"/>
          <w:szCs w:val="24"/>
        </w:rPr>
        <w:t>ul. Mikołaja Kopernika</w:t>
      </w:r>
      <w:r w:rsidR="00843A88" w:rsidRPr="00510589">
        <w:rPr>
          <w:sz w:val="24"/>
          <w:szCs w:val="24"/>
        </w:rPr>
        <w:t xml:space="preserve"> </w:t>
      </w:r>
      <w:r w:rsidRPr="00510589">
        <w:rPr>
          <w:sz w:val="24"/>
          <w:szCs w:val="24"/>
        </w:rPr>
        <w:t>4</w:t>
      </w:r>
    </w:p>
    <w:p w14:paraId="1C5B80F8" w14:textId="563EC40A" w:rsidR="00843A88" w:rsidRDefault="005806C1" w:rsidP="00510589">
      <w:pPr>
        <w:rPr>
          <w:sz w:val="24"/>
          <w:szCs w:val="24"/>
        </w:rPr>
      </w:pPr>
      <w:r w:rsidRPr="00510589">
        <w:rPr>
          <w:sz w:val="24"/>
          <w:szCs w:val="24"/>
        </w:rPr>
        <w:t>63-900</w:t>
      </w:r>
      <w:r w:rsidR="00843A88" w:rsidRPr="00510589">
        <w:rPr>
          <w:sz w:val="24"/>
          <w:szCs w:val="24"/>
        </w:rPr>
        <w:t xml:space="preserve"> </w:t>
      </w:r>
      <w:r w:rsidRPr="00510589">
        <w:rPr>
          <w:sz w:val="24"/>
          <w:szCs w:val="24"/>
        </w:rPr>
        <w:t>Rawicz</w:t>
      </w:r>
    </w:p>
    <w:p w14:paraId="5B0E468D" w14:textId="77777777" w:rsidR="00510589" w:rsidRDefault="00510589" w:rsidP="00510589">
      <w:pPr>
        <w:rPr>
          <w:sz w:val="24"/>
          <w:szCs w:val="24"/>
        </w:rPr>
      </w:pPr>
    </w:p>
    <w:p w14:paraId="4333407E" w14:textId="260B59AA" w:rsidR="00510589" w:rsidRPr="00510589" w:rsidRDefault="00510589" w:rsidP="00510589">
      <w:pPr>
        <w:rPr>
          <w:sz w:val="24"/>
          <w:szCs w:val="24"/>
        </w:rPr>
      </w:pPr>
      <w:r>
        <w:rPr>
          <w:sz w:val="24"/>
          <w:szCs w:val="24"/>
        </w:rPr>
        <w:t>Znak sprawy:</w:t>
      </w:r>
      <w:r w:rsidRPr="00510589">
        <w:rPr>
          <w:bCs/>
          <w:sz w:val="24"/>
          <w:szCs w:val="24"/>
        </w:rPr>
        <w:t xml:space="preserve"> </w:t>
      </w:r>
      <w:r w:rsidRPr="00510589">
        <w:rPr>
          <w:b/>
          <w:sz w:val="24"/>
          <w:szCs w:val="24"/>
        </w:rPr>
        <w:t>PCUW.261.2.30.2025</w:t>
      </w:r>
    </w:p>
    <w:p w14:paraId="089D8094" w14:textId="77777777" w:rsidR="00843A88" w:rsidRPr="00510589" w:rsidRDefault="00843A88" w:rsidP="00510589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  <w:r w:rsidRPr="00510589">
        <w:rPr>
          <w:b/>
          <w:sz w:val="24"/>
          <w:szCs w:val="24"/>
        </w:rPr>
        <w:t>WYKONAWCY</w:t>
      </w:r>
    </w:p>
    <w:p w14:paraId="1D5A546E" w14:textId="77777777" w:rsidR="00843A88" w:rsidRPr="00510589" w:rsidRDefault="00843A88" w:rsidP="00510589">
      <w:pPr>
        <w:tabs>
          <w:tab w:val="left" w:pos="708"/>
          <w:tab w:val="center" w:pos="4536"/>
          <w:tab w:val="right" w:pos="9072"/>
        </w:tabs>
        <w:spacing w:after="480"/>
        <w:ind w:left="5103"/>
        <w:rPr>
          <w:sz w:val="24"/>
          <w:szCs w:val="24"/>
        </w:rPr>
      </w:pPr>
      <w:r w:rsidRPr="00510589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510589" w:rsidRPr="00510589" w14:paraId="39087327" w14:textId="77777777" w:rsidTr="00906588">
        <w:tc>
          <w:tcPr>
            <w:tcW w:w="9330" w:type="dxa"/>
            <w:shd w:val="clear" w:color="auto" w:fill="F2F2F2"/>
            <w:hideMark/>
          </w:tcPr>
          <w:p w14:paraId="1EDA5555" w14:textId="77777777" w:rsidR="00510589" w:rsidRPr="00510589" w:rsidRDefault="00510589" w:rsidP="00906588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510589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04D0A150" w14:textId="77777777" w:rsidR="00510589" w:rsidRDefault="00510589" w:rsidP="004E4B64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306EBCFD" w14:textId="31CCBB84" w:rsidR="004E4B64" w:rsidRPr="00510589" w:rsidRDefault="004E4B64" w:rsidP="00510589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510589">
        <w:rPr>
          <w:rFonts w:eastAsia="Calibri"/>
          <w:sz w:val="24"/>
          <w:szCs w:val="24"/>
          <w:lang w:eastAsia="en-US"/>
        </w:rPr>
        <w:t xml:space="preserve">Dotyczy: </w:t>
      </w:r>
      <w:r w:rsidR="00510589">
        <w:rPr>
          <w:rFonts w:eastAsia="Calibri"/>
          <w:sz w:val="24"/>
          <w:szCs w:val="24"/>
          <w:lang w:eastAsia="en-US"/>
        </w:rPr>
        <w:tab/>
      </w:r>
      <w:r w:rsidR="00510589" w:rsidRPr="00510589">
        <w:rPr>
          <w:sz w:val="24"/>
          <w:szCs w:val="24"/>
        </w:rPr>
        <w:t>postępowania o udzielenie zamówienia publicznego</w:t>
      </w:r>
      <w:r w:rsidR="00510589" w:rsidRPr="00510589">
        <w:rPr>
          <w:bCs/>
          <w:sz w:val="24"/>
          <w:szCs w:val="24"/>
        </w:rPr>
        <w:t xml:space="preserve"> w trybie podstawowym bez negocjacji – art. 275 pkt 1 ustawy Pzp na zadanie pn.:</w:t>
      </w:r>
      <w:r w:rsidR="00510589">
        <w:rPr>
          <w:bCs/>
          <w:sz w:val="24"/>
          <w:szCs w:val="24"/>
        </w:rPr>
        <w:t xml:space="preserve"> </w:t>
      </w:r>
      <w:r w:rsidR="00510589" w:rsidRPr="00510589">
        <w:rPr>
          <w:b/>
          <w:sz w:val="24"/>
          <w:szCs w:val="24"/>
        </w:rPr>
        <w:t>Przebudowa drogi powiatowej nr 5490P Pakosław - Białykał, odc. Białykał.</w:t>
      </w:r>
    </w:p>
    <w:p w14:paraId="15CA8A10" w14:textId="7E83BC4D" w:rsidR="0012774F" w:rsidRPr="00510589" w:rsidRDefault="00520165" w:rsidP="00510589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510589">
        <w:rPr>
          <w:sz w:val="24"/>
          <w:szCs w:val="24"/>
        </w:rPr>
        <w:t xml:space="preserve">Zamawiający, </w:t>
      </w:r>
      <w:r w:rsidR="005806C1" w:rsidRPr="00510589">
        <w:rPr>
          <w:b/>
          <w:sz w:val="24"/>
          <w:szCs w:val="24"/>
        </w:rPr>
        <w:t>Powiatowe Centrum Usług Wspólnych w Rawiczu</w:t>
      </w:r>
      <w:r w:rsidRPr="00510589">
        <w:rPr>
          <w:sz w:val="24"/>
          <w:szCs w:val="24"/>
        </w:rPr>
        <w:t xml:space="preserve">, działając na podstawie art. </w:t>
      </w:r>
      <w:r w:rsidR="00E74BC3" w:rsidRPr="00510589">
        <w:rPr>
          <w:sz w:val="24"/>
          <w:szCs w:val="24"/>
        </w:rPr>
        <w:t>284</w:t>
      </w:r>
      <w:r w:rsidRPr="00510589">
        <w:rPr>
          <w:sz w:val="24"/>
          <w:szCs w:val="24"/>
        </w:rPr>
        <w:t xml:space="preserve"> ust. </w:t>
      </w:r>
      <w:r w:rsidR="0029606A" w:rsidRPr="00510589">
        <w:rPr>
          <w:sz w:val="24"/>
          <w:szCs w:val="24"/>
        </w:rPr>
        <w:t>6</w:t>
      </w:r>
      <w:r w:rsidRPr="00510589">
        <w:rPr>
          <w:sz w:val="24"/>
          <w:szCs w:val="24"/>
        </w:rPr>
        <w:t xml:space="preserve"> ustawy z dnia </w:t>
      </w:r>
      <w:r w:rsidR="0029606A" w:rsidRPr="00510589">
        <w:rPr>
          <w:sz w:val="24"/>
          <w:szCs w:val="24"/>
        </w:rPr>
        <w:t>11</w:t>
      </w:r>
      <w:r w:rsidRPr="00510589">
        <w:rPr>
          <w:sz w:val="24"/>
          <w:szCs w:val="24"/>
        </w:rPr>
        <w:t xml:space="preserve"> </w:t>
      </w:r>
      <w:r w:rsidR="0029606A" w:rsidRPr="00510589">
        <w:rPr>
          <w:sz w:val="24"/>
          <w:szCs w:val="24"/>
        </w:rPr>
        <w:t xml:space="preserve">września </w:t>
      </w:r>
      <w:r w:rsidRPr="00510589">
        <w:rPr>
          <w:sz w:val="24"/>
          <w:szCs w:val="24"/>
        </w:rPr>
        <w:t>20</w:t>
      </w:r>
      <w:r w:rsidR="0029606A" w:rsidRPr="00510589">
        <w:rPr>
          <w:sz w:val="24"/>
          <w:szCs w:val="24"/>
        </w:rPr>
        <w:t>19</w:t>
      </w:r>
      <w:r w:rsidRPr="00510589">
        <w:rPr>
          <w:sz w:val="24"/>
          <w:szCs w:val="24"/>
        </w:rPr>
        <w:t xml:space="preserve"> r</w:t>
      </w:r>
      <w:r w:rsidR="0029606A" w:rsidRPr="00510589">
        <w:rPr>
          <w:sz w:val="24"/>
          <w:szCs w:val="24"/>
        </w:rPr>
        <w:t>.</w:t>
      </w:r>
      <w:r w:rsidRPr="00510589">
        <w:rPr>
          <w:sz w:val="24"/>
          <w:szCs w:val="24"/>
        </w:rPr>
        <w:t xml:space="preserve"> Prawo </w:t>
      </w:r>
      <w:r w:rsidR="0029606A" w:rsidRPr="00510589">
        <w:rPr>
          <w:sz w:val="24"/>
          <w:szCs w:val="24"/>
        </w:rPr>
        <w:t>z</w:t>
      </w:r>
      <w:r w:rsidRPr="00510589">
        <w:rPr>
          <w:sz w:val="24"/>
          <w:szCs w:val="24"/>
        </w:rPr>
        <w:t xml:space="preserve">amówień </w:t>
      </w:r>
      <w:r w:rsidR="0029606A" w:rsidRPr="00510589">
        <w:rPr>
          <w:sz w:val="24"/>
          <w:szCs w:val="24"/>
        </w:rPr>
        <w:t>p</w:t>
      </w:r>
      <w:r w:rsidRPr="00510589">
        <w:rPr>
          <w:sz w:val="24"/>
          <w:szCs w:val="24"/>
        </w:rPr>
        <w:t xml:space="preserve">ublicznych </w:t>
      </w:r>
      <w:r w:rsidR="005806C1" w:rsidRPr="00510589">
        <w:rPr>
          <w:sz w:val="24"/>
          <w:szCs w:val="24"/>
        </w:rPr>
        <w:t>(t.j. Dz. U. z 2024 poz. 1320</w:t>
      </w:r>
      <w:r w:rsidR="00510589">
        <w:rPr>
          <w:sz w:val="24"/>
          <w:szCs w:val="24"/>
        </w:rPr>
        <w:t xml:space="preserve"> ze zm.</w:t>
      </w:r>
      <w:r w:rsidR="005806C1" w:rsidRPr="00510589">
        <w:rPr>
          <w:sz w:val="24"/>
          <w:szCs w:val="24"/>
        </w:rPr>
        <w:t>)</w:t>
      </w:r>
      <w:r w:rsidR="00BE7BFD" w:rsidRPr="00510589">
        <w:rPr>
          <w:sz w:val="24"/>
          <w:szCs w:val="24"/>
        </w:rPr>
        <w:t xml:space="preserve">, </w:t>
      </w:r>
      <w:r w:rsidR="00E74BC3" w:rsidRPr="00510589">
        <w:rPr>
          <w:sz w:val="24"/>
          <w:szCs w:val="24"/>
        </w:rPr>
        <w:t>udostępnia</w:t>
      </w:r>
      <w:r w:rsidR="00BE7BFD" w:rsidRPr="00510589">
        <w:rPr>
          <w:sz w:val="24"/>
          <w:szCs w:val="24"/>
        </w:rPr>
        <w:t xml:space="preserve"> poniżej treść zapytań do S</w:t>
      </w:r>
      <w:r w:rsidR="0012774F" w:rsidRPr="00510589">
        <w:rPr>
          <w:sz w:val="24"/>
          <w:szCs w:val="24"/>
        </w:rPr>
        <w:t>pecyfikacji Warunków Zamówienia (</w:t>
      </w:r>
      <w:r w:rsidR="0012774F" w:rsidRPr="00510589">
        <w:rPr>
          <w:sz w:val="24"/>
          <w:szCs w:val="24"/>
          <w:lang w:eastAsia="ar-SA"/>
        </w:rPr>
        <w:t>zwanej dalej</w:t>
      </w:r>
      <w:r w:rsidR="0012774F" w:rsidRPr="00510589">
        <w:rPr>
          <w:b/>
          <w:sz w:val="24"/>
          <w:szCs w:val="24"/>
          <w:lang w:eastAsia="ar-SA"/>
        </w:rPr>
        <w:t xml:space="preserve"> </w:t>
      </w:r>
      <w:r w:rsidR="0012774F" w:rsidRPr="00510589">
        <w:rPr>
          <w:bCs/>
          <w:sz w:val="24"/>
          <w:szCs w:val="24"/>
          <w:lang w:eastAsia="ar-SA"/>
        </w:rPr>
        <w:t>”SWZ”)</w:t>
      </w:r>
      <w:r w:rsidR="00E74BC3" w:rsidRPr="00510589">
        <w:rPr>
          <w:bCs/>
          <w:sz w:val="24"/>
          <w:szCs w:val="24"/>
          <w:lang w:eastAsia="ar-SA"/>
        </w:rPr>
        <w:t xml:space="preserve"> </w:t>
      </w:r>
      <w:r w:rsidR="00E74BC3" w:rsidRPr="00510589">
        <w:rPr>
          <w:sz w:val="24"/>
          <w:szCs w:val="24"/>
        </w:rPr>
        <w:t>wraz z wyjaśnieniami</w:t>
      </w:r>
      <w:r w:rsidR="0012774F" w:rsidRPr="00510589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806C1" w:rsidRPr="00510589" w14:paraId="541E95B3" w14:textId="77777777" w:rsidTr="00906588">
        <w:tc>
          <w:tcPr>
            <w:tcW w:w="9356" w:type="dxa"/>
          </w:tcPr>
          <w:p w14:paraId="6A6E11C1" w14:textId="77777777" w:rsidR="00670C7A" w:rsidRDefault="005806C1" w:rsidP="00670C7A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 w:rsidR="00670C7A">
              <w:rPr>
                <w:b/>
                <w:bCs/>
                <w:sz w:val="24"/>
                <w:szCs w:val="24"/>
              </w:rPr>
              <w:t>3</w:t>
            </w:r>
            <w:r w:rsidR="00F4601C">
              <w:rPr>
                <w:b/>
                <w:bCs/>
                <w:sz w:val="24"/>
                <w:szCs w:val="24"/>
              </w:rPr>
              <w:t>.1</w:t>
            </w:r>
          </w:p>
          <w:p w14:paraId="0DD59E40" w14:textId="1BABFF9E" w:rsidR="00670C7A" w:rsidRPr="00670C7A" w:rsidRDefault="00670C7A" w:rsidP="00670C7A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670C7A">
              <w:rPr>
                <w:sz w:val="24"/>
                <w:szCs w:val="24"/>
              </w:rPr>
              <w:t xml:space="preserve">Zgodnie z SST D-05.03.05b dla warstwy wiążącej z betonu asfaltowego AC16W nie wskazano możliwości zastosowania dodatku granulatu asfaltowego. Wymagania Techniczne WT-2 2014, na które powołuje się powyższa SST dopuszczają stosowanie takiego dodatku. Czy Wykonawca dysponujący granulatem asfaltowym o udokumentowanym pochodzeniu i kontrolowanej jakości może zastosować jego dodatek do mieszanki AC16W na zasadach opisanych przez Wymagania Techniczne WT-2014? </w:t>
            </w:r>
          </w:p>
          <w:p w14:paraId="1345E6FA" w14:textId="75EF2ED0" w:rsidR="00F4601C" w:rsidRPr="00374E7E" w:rsidRDefault="00F4601C" w:rsidP="00374E7E">
            <w:pPr>
              <w:spacing w:after="40" w:line="276" w:lineRule="auto"/>
              <w:ind w:right="33"/>
              <w:rPr>
                <w:b/>
                <w:bCs/>
                <w:sz w:val="24"/>
                <w:szCs w:val="24"/>
              </w:rPr>
            </w:pPr>
            <w:r w:rsidRPr="00374E7E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1B774E7" w14:textId="4B0FD2C9" w:rsidR="00374E7E" w:rsidRDefault="0049173B" w:rsidP="00527547">
            <w:pPr>
              <w:rPr>
                <w:sz w:val="24"/>
                <w:szCs w:val="24"/>
              </w:rPr>
            </w:pPr>
            <w:r w:rsidRPr="0049173B">
              <w:rPr>
                <w:sz w:val="24"/>
                <w:szCs w:val="24"/>
              </w:rPr>
              <w:t>Zamawiający potwierdza, że Wykonawca dysponujący granulatem asfaltowym o udokumentowanym pochodzeniu i kontrolowanej jakośc</w:t>
            </w:r>
            <w:r w:rsidR="00EA3251">
              <w:rPr>
                <w:sz w:val="24"/>
                <w:szCs w:val="24"/>
              </w:rPr>
              <w:t xml:space="preserve">i </w:t>
            </w:r>
            <w:r w:rsidRPr="0049173B">
              <w:rPr>
                <w:sz w:val="24"/>
                <w:szCs w:val="24"/>
              </w:rPr>
              <w:t>może zastosować jego dodatek do mieszanki AC16W na zasadach opisanych w WT 2014.</w:t>
            </w:r>
          </w:p>
          <w:p w14:paraId="4AC49B0F" w14:textId="77777777" w:rsidR="00670C7A" w:rsidRDefault="00670C7A" w:rsidP="00527547">
            <w:pPr>
              <w:rPr>
                <w:sz w:val="24"/>
                <w:szCs w:val="24"/>
              </w:rPr>
            </w:pPr>
          </w:p>
          <w:p w14:paraId="2DBD690E" w14:textId="77777777" w:rsidR="00670C7A" w:rsidRPr="00527547" w:rsidRDefault="00670C7A" w:rsidP="00527547">
            <w:pPr>
              <w:rPr>
                <w:sz w:val="24"/>
                <w:szCs w:val="24"/>
              </w:rPr>
            </w:pPr>
          </w:p>
          <w:p w14:paraId="7FA0FEC4" w14:textId="6379D6F4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 w:rsidR="00670C7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  <w:p w14:paraId="11994039" w14:textId="77777777" w:rsidR="00670C7A" w:rsidRDefault="00670C7A" w:rsidP="00F4601C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670C7A">
              <w:rPr>
                <w:sz w:val="24"/>
                <w:szCs w:val="24"/>
              </w:rPr>
              <w:t>Dotyczy SST D-05.03.05b w pkt. 2.3 wskazano do warstwy wiążącej AC16W użycie lepiszcza 50/70 . Zgodnie z WT-2 2014 do warstwy wiążącej na ruch KR3 można przyjąć obligatoryjnie asfalt drogowy 35/50. Czy Zamawiający dopuszcza zastosowanie asfaltu 35/50. Przyczyni się to do poprawy trwałości nawierzchni poprzez zwiększenie odporności na koleinowanie.</w:t>
            </w:r>
          </w:p>
          <w:p w14:paraId="363CA38D" w14:textId="04A6E484" w:rsidR="00F4601C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lastRenderedPageBreak/>
              <w:t>Stanowisko (wyjaśnienie) Zamawiającego:</w:t>
            </w:r>
          </w:p>
          <w:p w14:paraId="29FB67D3" w14:textId="7BF1B34C" w:rsidR="00374E7E" w:rsidRPr="00A21677" w:rsidRDefault="0049173B" w:rsidP="00670C7A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49173B">
              <w:rPr>
                <w:sz w:val="24"/>
                <w:szCs w:val="24"/>
              </w:rPr>
              <w:t>Zamawiający dopuszcza zastosowanie asfaltu 35/50.</w:t>
            </w:r>
          </w:p>
          <w:p w14:paraId="39C6F190" w14:textId="77777777" w:rsidR="00374E7E" w:rsidRPr="00374E7E" w:rsidRDefault="00374E7E" w:rsidP="00374E7E">
            <w:pPr>
              <w:spacing w:after="40" w:line="276" w:lineRule="auto"/>
              <w:ind w:left="720" w:right="33"/>
              <w:rPr>
                <w:sz w:val="24"/>
                <w:szCs w:val="24"/>
              </w:rPr>
            </w:pPr>
          </w:p>
          <w:p w14:paraId="5B931E32" w14:textId="77777777" w:rsidR="00670C7A" w:rsidRDefault="00F4601C" w:rsidP="00670C7A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 w:rsidR="00670C7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.3</w:t>
            </w:r>
          </w:p>
          <w:p w14:paraId="08C368CC" w14:textId="35FA5CA6" w:rsidR="005806C1" w:rsidRPr="00670C7A" w:rsidRDefault="00670C7A" w:rsidP="00670C7A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670C7A">
              <w:rPr>
                <w:sz w:val="24"/>
                <w:szCs w:val="24"/>
              </w:rPr>
              <w:t>Dotyczy SST D-05,03,05a w pkt. 5 tab. 5 rzędne krzywych granicznych uziarnienia dla warstwy ścieralnej oraz w pkt. 5.3 tab.6 wymagania wobec mieszanki AC 11 i wykonanej z niej warstwy ścieralnej nie odpowiadają przyjętej kategorii KR3. Prosimy o skorygowaną SST lub potwierdzenie, że wszystkie parametry mieszanki  AC11S na warstwę ścieralną mają odpowiadać kategorii ruchu KR 3 i być zgodne z WT-2 2014 i WT-2 2016.</w:t>
            </w:r>
            <w:r w:rsidR="005806C1" w:rsidRPr="00510589">
              <w:rPr>
                <w:sz w:val="24"/>
                <w:szCs w:val="24"/>
              </w:rPr>
              <w:t>.</w:t>
            </w:r>
          </w:p>
          <w:p w14:paraId="47CDD8D3" w14:textId="77777777" w:rsidR="00F4601C" w:rsidRPr="00510589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371DFB74" w14:textId="5BEC3030" w:rsidR="00670C7A" w:rsidRDefault="0049173B" w:rsidP="00527547">
            <w:pPr>
              <w:rPr>
                <w:sz w:val="24"/>
                <w:szCs w:val="24"/>
              </w:rPr>
            </w:pPr>
            <w:r w:rsidRPr="0049173B">
              <w:rPr>
                <w:sz w:val="24"/>
                <w:szCs w:val="24"/>
              </w:rPr>
              <w:t>Zamawiający potwierdza, że wszystkie parametry mieszanki AC11S na warstwę ścieralną mają odpowiadać kategorii ruchu KR 3  i być zgodne z WT-2 2014 i WT-2 2016.</w:t>
            </w:r>
          </w:p>
          <w:p w14:paraId="1BE37DBC" w14:textId="77777777" w:rsidR="00670C7A" w:rsidRDefault="00670C7A" w:rsidP="00527547">
            <w:pPr>
              <w:rPr>
                <w:sz w:val="24"/>
                <w:szCs w:val="24"/>
              </w:rPr>
            </w:pPr>
          </w:p>
          <w:p w14:paraId="6C28DC5C" w14:textId="4F4A8F06" w:rsidR="00670C7A" w:rsidRPr="00510589" w:rsidRDefault="00670C7A" w:rsidP="00670C7A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b/>
                <w:bCs/>
                <w:sz w:val="24"/>
                <w:szCs w:val="24"/>
              </w:rPr>
              <w:t>3.4</w:t>
            </w:r>
          </w:p>
          <w:p w14:paraId="2AED4C0D" w14:textId="77777777" w:rsidR="00670C7A" w:rsidRDefault="00670C7A" w:rsidP="00670C7A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670C7A">
              <w:rPr>
                <w:sz w:val="24"/>
                <w:szCs w:val="24"/>
              </w:rPr>
              <w:t>Dotyczy SST D-05.03.05b pkt. 5.2 tab. 6 i 6a - wymagania dla mieszanki AC16W na warstwę wiążącą przyjęto jak na kategorię ruchu KR1. Prosimy o potwierdzenie, że mieszanka AC16 W ma spełniać wszystkie właściwości na kategorię ruchu KR3 zgodnie z WT-2 2014 i WT-2 2016.</w:t>
            </w:r>
          </w:p>
          <w:p w14:paraId="25ACEA1A" w14:textId="4159BE7B" w:rsidR="00670C7A" w:rsidRPr="00510589" w:rsidRDefault="00670C7A" w:rsidP="00670C7A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962C27B" w14:textId="3ABEAE95" w:rsidR="00670C7A" w:rsidRPr="0049173B" w:rsidRDefault="0049173B" w:rsidP="00527547">
            <w:pPr>
              <w:rPr>
                <w:sz w:val="24"/>
                <w:szCs w:val="24"/>
              </w:rPr>
            </w:pPr>
            <w:r w:rsidRPr="0049173B">
              <w:rPr>
                <w:sz w:val="24"/>
                <w:szCs w:val="24"/>
              </w:rPr>
              <w:t>Zamawiający potwierdza, że mieszanka AC16W ma spełniać wszystkie właściwości dla kategorii ruchu KR 3 zgodnie z WT-2 2014 i WT-2</w:t>
            </w:r>
            <w:r w:rsidRPr="0049173B">
              <w:rPr>
                <w:sz w:val="24"/>
                <w:szCs w:val="24"/>
              </w:rPr>
              <w:t>.</w:t>
            </w:r>
          </w:p>
          <w:p w14:paraId="6206286D" w14:textId="77777777" w:rsidR="00670C7A" w:rsidRPr="00527547" w:rsidRDefault="00670C7A" w:rsidP="00527547">
            <w:pPr>
              <w:rPr>
                <w:i/>
                <w:iCs/>
                <w:sz w:val="24"/>
                <w:szCs w:val="24"/>
              </w:rPr>
            </w:pPr>
          </w:p>
          <w:p w14:paraId="7D6984F5" w14:textId="1FE50B69" w:rsidR="00F4601C" w:rsidRPr="00F4601C" w:rsidRDefault="00F4601C" w:rsidP="00374E7E">
            <w:pPr>
              <w:spacing w:before="60" w:after="60" w:line="276" w:lineRule="auto"/>
              <w:ind w:left="30" w:right="33"/>
              <w:rPr>
                <w:sz w:val="24"/>
                <w:szCs w:val="24"/>
              </w:rPr>
            </w:pPr>
          </w:p>
        </w:tc>
      </w:tr>
    </w:tbl>
    <w:p w14:paraId="3461E70B" w14:textId="77777777" w:rsidR="00BE7BFD" w:rsidRPr="00510589" w:rsidRDefault="00BE7BFD" w:rsidP="00520165">
      <w:pPr>
        <w:jc w:val="both"/>
        <w:rPr>
          <w:sz w:val="22"/>
          <w:szCs w:val="22"/>
        </w:rPr>
      </w:pPr>
    </w:p>
    <w:p w14:paraId="052BFD8C" w14:textId="77777777" w:rsidR="00510589" w:rsidRPr="00510589" w:rsidRDefault="00510589" w:rsidP="00510589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p w14:paraId="03AAA966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Dyrektor</w:t>
      </w:r>
    </w:p>
    <w:p w14:paraId="453150BF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Powiatowego Centrum Usług</w:t>
      </w:r>
    </w:p>
    <w:p w14:paraId="0FF38D0D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Wspólnych w Rawiczu</w:t>
      </w:r>
    </w:p>
    <w:p w14:paraId="0D76E126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</w:p>
    <w:p w14:paraId="24A835D7" w14:textId="77777777" w:rsidR="00510589" w:rsidRPr="00510589" w:rsidRDefault="00510589" w:rsidP="00510589">
      <w:pPr>
        <w:ind w:left="4248"/>
        <w:jc w:val="center"/>
        <w:rPr>
          <w:sz w:val="24"/>
          <w:szCs w:val="24"/>
          <w:vertAlign w:val="superscript"/>
        </w:rPr>
      </w:pPr>
      <w:r w:rsidRPr="00510589">
        <w:rPr>
          <w:sz w:val="18"/>
          <w:szCs w:val="18"/>
        </w:rPr>
        <w:t>(-) Urszula Stefaniak</w:t>
      </w:r>
    </w:p>
    <w:p w14:paraId="56A91171" w14:textId="1EDBCD90" w:rsidR="006D4AB3" w:rsidRPr="00510589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510589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0422" w14:textId="77777777" w:rsidR="00852621" w:rsidRDefault="00852621">
      <w:r>
        <w:separator/>
      </w:r>
    </w:p>
  </w:endnote>
  <w:endnote w:type="continuationSeparator" w:id="0">
    <w:p w14:paraId="7CF43597" w14:textId="77777777" w:rsidR="00852621" w:rsidRDefault="008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ED5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CFDB0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E10A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0CC74066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81D1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ADDFC2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202E9B" w14:textId="77777777" w:rsidR="006D4AB3" w:rsidRDefault="006D4AB3">
    <w:pPr>
      <w:pStyle w:val="Stopka"/>
      <w:tabs>
        <w:tab w:val="clear" w:pos="4536"/>
        <w:tab w:val="left" w:pos="6237"/>
      </w:tabs>
    </w:pPr>
  </w:p>
  <w:p w14:paraId="6AA8A521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D9F5" w14:textId="77777777" w:rsidR="00852621" w:rsidRDefault="00852621">
      <w:r>
        <w:separator/>
      </w:r>
    </w:p>
  </w:footnote>
  <w:footnote w:type="continuationSeparator" w:id="0">
    <w:p w14:paraId="5528AE55" w14:textId="77777777" w:rsidR="00852621" w:rsidRDefault="0085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B3DC" w14:textId="77777777" w:rsidR="005806C1" w:rsidRDefault="00580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AE05" w14:textId="77777777" w:rsidR="005806C1" w:rsidRDefault="00580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4482" w14:textId="77777777" w:rsidR="005806C1" w:rsidRDefault="00580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13FB"/>
    <w:multiLevelType w:val="hybridMultilevel"/>
    <w:tmpl w:val="616022BC"/>
    <w:lvl w:ilvl="0" w:tplc="AC7460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3329AB"/>
    <w:multiLevelType w:val="hybridMultilevel"/>
    <w:tmpl w:val="7C1A6AF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C34AA7"/>
    <w:multiLevelType w:val="hybridMultilevel"/>
    <w:tmpl w:val="49EAE7EE"/>
    <w:lvl w:ilvl="0" w:tplc="3E84E1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B991698"/>
    <w:multiLevelType w:val="hybridMultilevel"/>
    <w:tmpl w:val="A2B8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536B44"/>
    <w:multiLevelType w:val="hybridMultilevel"/>
    <w:tmpl w:val="F8F8C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129D"/>
    <w:multiLevelType w:val="hybridMultilevel"/>
    <w:tmpl w:val="1DD600A0"/>
    <w:lvl w:ilvl="0" w:tplc="AC7460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70210086">
    <w:abstractNumId w:val="7"/>
  </w:num>
  <w:num w:numId="2" w16cid:durableId="552230890">
    <w:abstractNumId w:val="12"/>
  </w:num>
  <w:num w:numId="3" w16cid:durableId="1281915447">
    <w:abstractNumId w:val="6"/>
  </w:num>
  <w:num w:numId="4" w16cid:durableId="1634559073">
    <w:abstractNumId w:val="11"/>
  </w:num>
  <w:num w:numId="5" w16cid:durableId="942692102">
    <w:abstractNumId w:val="1"/>
  </w:num>
  <w:num w:numId="6" w16cid:durableId="1524393301">
    <w:abstractNumId w:val="3"/>
  </w:num>
  <w:num w:numId="7" w16cid:durableId="889263361">
    <w:abstractNumId w:val="10"/>
  </w:num>
  <w:num w:numId="8" w16cid:durableId="534849405">
    <w:abstractNumId w:val="2"/>
  </w:num>
  <w:num w:numId="9" w16cid:durableId="751198956">
    <w:abstractNumId w:val="9"/>
  </w:num>
  <w:num w:numId="10" w16cid:durableId="818965231">
    <w:abstractNumId w:val="0"/>
  </w:num>
  <w:num w:numId="11" w16cid:durableId="894050192">
    <w:abstractNumId w:val="4"/>
  </w:num>
  <w:num w:numId="12" w16cid:durableId="1171137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1422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1"/>
    <w:rsid w:val="000234FA"/>
    <w:rsid w:val="00031374"/>
    <w:rsid w:val="000A1097"/>
    <w:rsid w:val="000E2A8F"/>
    <w:rsid w:val="0012774F"/>
    <w:rsid w:val="00144B7A"/>
    <w:rsid w:val="00180C6E"/>
    <w:rsid w:val="0029606A"/>
    <w:rsid w:val="00347B17"/>
    <w:rsid w:val="00374E7E"/>
    <w:rsid w:val="00420CF6"/>
    <w:rsid w:val="004848F3"/>
    <w:rsid w:val="0049173B"/>
    <w:rsid w:val="004A75F2"/>
    <w:rsid w:val="004B0FA1"/>
    <w:rsid w:val="004E4B64"/>
    <w:rsid w:val="00505FE2"/>
    <w:rsid w:val="00510589"/>
    <w:rsid w:val="005144A9"/>
    <w:rsid w:val="00520165"/>
    <w:rsid w:val="00527547"/>
    <w:rsid w:val="005806C1"/>
    <w:rsid w:val="005B1B08"/>
    <w:rsid w:val="00632C3C"/>
    <w:rsid w:val="00662BDB"/>
    <w:rsid w:val="00670C7A"/>
    <w:rsid w:val="006A5DF1"/>
    <w:rsid w:val="006B7198"/>
    <w:rsid w:val="006D4AB3"/>
    <w:rsid w:val="006E61F3"/>
    <w:rsid w:val="006F3B81"/>
    <w:rsid w:val="006F5910"/>
    <w:rsid w:val="00721DA2"/>
    <w:rsid w:val="007D7198"/>
    <w:rsid w:val="00803E51"/>
    <w:rsid w:val="00843A88"/>
    <w:rsid w:val="00852621"/>
    <w:rsid w:val="00864A4B"/>
    <w:rsid w:val="00870F9F"/>
    <w:rsid w:val="008804B6"/>
    <w:rsid w:val="00897AB0"/>
    <w:rsid w:val="008A3553"/>
    <w:rsid w:val="008A6B6B"/>
    <w:rsid w:val="00912CD0"/>
    <w:rsid w:val="009723F1"/>
    <w:rsid w:val="00A21677"/>
    <w:rsid w:val="00A905AC"/>
    <w:rsid w:val="00B4040C"/>
    <w:rsid w:val="00B83520"/>
    <w:rsid w:val="00BA6584"/>
    <w:rsid w:val="00BE7BFD"/>
    <w:rsid w:val="00C370F2"/>
    <w:rsid w:val="00C44EEC"/>
    <w:rsid w:val="00C46732"/>
    <w:rsid w:val="00C76A1A"/>
    <w:rsid w:val="00D22FFA"/>
    <w:rsid w:val="00D84566"/>
    <w:rsid w:val="00D8461B"/>
    <w:rsid w:val="00D915F2"/>
    <w:rsid w:val="00DA5458"/>
    <w:rsid w:val="00DF32E8"/>
    <w:rsid w:val="00DF53CA"/>
    <w:rsid w:val="00E21B49"/>
    <w:rsid w:val="00E2789F"/>
    <w:rsid w:val="00E72428"/>
    <w:rsid w:val="00E74BC3"/>
    <w:rsid w:val="00E935D6"/>
    <w:rsid w:val="00EA14B3"/>
    <w:rsid w:val="00EA3251"/>
    <w:rsid w:val="00EA416E"/>
    <w:rsid w:val="00F4601C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DAD6F"/>
  <w15:chartTrackingRefBased/>
  <w15:docId w15:val="{36CB5017-79EE-4048-9B62-8A6A2B47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430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Joanna Ratajczak</cp:lastModifiedBy>
  <cp:revision>14</cp:revision>
  <cp:lastPrinted>2001-02-10T14:28:00Z</cp:lastPrinted>
  <dcterms:created xsi:type="dcterms:W3CDTF">2025-08-22T11:39:00Z</dcterms:created>
  <dcterms:modified xsi:type="dcterms:W3CDTF">2025-08-26T06:37:00Z</dcterms:modified>
</cp:coreProperties>
</file>