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1D39" w14:textId="77777777" w:rsidR="001B365B" w:rsidRPr="00C4383F" w:rsidRDefault="00E757FA" w:rsidP="00403EA7">
      <w:pPr>
        <w:jc w:val="center"/>
        <w:rPr>
          <w:b/>
          <w:szCs w:val="20"/>
        </w:rPr>
      </w:pPr>
      <w:r w:rsidRPr="00C4383F">
        <w:rPr>
          <w:b/>
          <w:szCs w:val="20"/>
        </w:rPr>
        <w:t>Powiatowe Centrum Usług Wspólnych w Rawiczu</w:t>
      </w:r>
    </w:p>
    <w:p w14:paraId="2647F51E" w14:textId="5593D8D1" w:rsidR="001B365B" w:rsidRPr="00C4383F" w:rsidRDefault="00E757FA" w:rsidP="00403EA7">
      <w:pPr>
        <w:jc w:val="center"/>
        <w:rPr>
          <w:bCs/>
          <w:szCs w:val="20"/>
        </w:rPr>
      </w:pPr>
      <w:r w:rsidRPr="00C4383F">
        <w:rPr>
          <w:bCs/>
          <w:szCs w:val="20"/>
        </w:rPr>
        <w:t>ul. Mikołaja Kopernika</w:t>
      </w:r>
      <w:r w:rsidR="001B365B" w:rsidRPr="00C4383F">
        <w:rPr>
          <w:bCs/>
          <w:szCs w:val="20"/>
        </w:rPr>
        <w:t xml:space="preserve"> </w:t>
      </w:r>
      <w:r w:rsidRPr="00C4383F">
        <w:rPr>
          <w:bCs/>
          <w:szCs w:val="20"/>
        </w:rPr>
        <w:t>4</w:t>
      </w:r>
    </w:p>
    <w:p w14:paraId="31933878" w14:textId="77777777" w:rsidR="001B365B" w:rsidRDefault="00E757FA" w:rsidP="00403EA7">
      <w:pPr>
        <w:jc w:val="center"/>
        <w:rPr>
          <w:bCs/>
          <w:szCs w:val="20"/>
        </w:rPr>
      </w:pPr>
      <w:r w:rsidRPr="00C4383F">
        <w:rPr>
          <w:bCs/>
          <w:szCs w:val="20"/>
        </w:rPr>
        <w:t>63-900</w:t>
      </w:r>
      <w:r w:rsidR="001B365B" w:rsidRPr="00C4383F">
        <w:rPr>
          <w:bCs/>
          <w:szCs w:val="20"/>
        </w:rPr>
        <w:t xml:space="preserve"> </w:t>
      </w:r>
      <w:r w:rsidRPr="00C4383F">
        <w:rPr>
          <w:bCs/>
          <w:szCs w:val="20"/>
        </w:rPr>
        <w:t>Rawicz</w:t>
      </w:r>
    </w:p>
    <w:p w14:paraId="5BB2DC99" w14:textId="77777777" w:rsidR="00403EA7" w:rsidRPr="00076873" w:rsidRDefault="00403EA7" w:rsidP="00403EA7">
      <w:pPr>
        <w:spacing w:after="120"/>
        <w:jc w:val="center"/>
        <w:rPr>
          <w:bCs/>
          <w:sz w:val="22"/>
          <w:szCs w:val="22"/>
        </w:rPr>
      </w:pPr>
      <w:r w:rsidRPr="00076873">
        <w:rPr>
          <w:bCs/>
          <w:sz w:val="22"/>
          <w:szCs w:val="22"/>
        </w:rPr>
        <w:t>działające w imieniu i na rzecz</w:t>
      </w:r>
    </w:p>
    <w:p w14:paraId="77C5B07F" w14:textId="77777777" w:rsidR="00403EA7" w:rsidRPr="008D4147" w:rsidRDefault="00403EA7" w:rsidP="00403EA7">
      <w:pPr>
        <w:jc w:val="center"/>
        <w:rPr>
          <w:b/>
        </w:rPr>
      </w:pPr>
      <w:r w:rsidRPr="008D4147">
        <w:rPr>
          <w:b/>
        </w:rPr>
        <w:t>Starostwa Powiatowego w Rawiczu</w:t>
      </w:r>
    </w:p>
    <w:p w14:paraId="7610ECF2" w14:textId="77777777" w:rsidR="00403EA7" w:rsidRPr="008D4147" w:rsidRDefault="00403EA7" w:rsidP="00403EA7">
      <w:pPr>
        <w:jc w:val="center"/>
        <w:rPr>
          <w:bCs/>
        </w:rPr>
      </w:pPr>
      <w:r w:rsidRPr="008D4147">
        <w:rPr>
          <w:bCs/>
        </w:rPr>
        <w:t>ul. Rynek 17</w:t>
      </w:r>
    </w:p>
    <w:p w14:paraId="77EA32C0" w14:textId="5FA19F4C" w:rsidR="001B365B" w:rsidRPr="005B72EF" w:rsidRDefault="00403EA7" w:rsidP="005B72EF">
      <w:pPr>
        <w:jc w:val="center"/>
        <w:rPr>
          <w:bCs/>
        </w:rPr>
      </w:pPr>
      <w:r w:rsidRPr="008D4147">
        <w:rPr>
          <w:bCs/>
        </w:rPr>
        <w:t>63-900 Rawicz</w:t>
      </w:r>
    </w:p>
    <w:p w14:paraId="6EA9E3D0" w14:textId="77777777" w:rsidR="001B365B" w:rsidRPr="00C4383F" w:rsidRDefault="001B365B" w:rsidP="00F74153">
      <w:pPr>
        <w:spacing w:before="60" w:after="60" w:line="360" w:lineRule="auto"/>
        <w:ind w:left="851" w:hanging="295"/>
        <w:jc w:val="both"/>
        <w:rPr>
          <w:szCs w:val="20"/>
        </w:rPr>
      </w:pPr>
    </w:p>
    <w:p w14:paraId="06958A58" w14:textId="77777777" w:rsidR="001B365B" w:rsidRPr="00C4383F" w:rsidRDefault="001B365B" w:rsidP="00F74153">
      <w:pPr>
        <w:spacing w:before="60" w:after="60" w:line="360" w:lineRule="auto"/>
        <w:ind w:left="851" w:hanging="295"/>
        <w:jc w:val="both"/>
        <w:rPr>
          <w:szCs w:val="20"/>
        </w:rPr>
      </w:pPr>
    </w:p>
    <w:p w14:paraId="22632189" w14:textId="5DEDDC36" w:rsidR="005B72EF" w:rsidRDefault="00C4383F" w:rsidP="00F74153">
      <w:pPr>
        <w:tabs>
          <w:tab w:val="right" w:pos="9214"/>
        </w:tabs>
        <w:spacing w:before="60" w:after="840" w:line="360" w:lineRule="auto"/>
        <w:jc w:val="both"/>
        <w:rPr>
          <w:szCs w:val="20"/>
        </w:rPr>
      </w:pPr>
      <w:r w:rsidRPr="008A095C">
        <w:rPr>
          <w:bCs/>
          <w:szCs w:val="20"/>
        </w:rPr>
        <w:t>Znak sprawy</w:t>
      </w:r>
      <w:r w:rsidR="001B365B" w:rsidRPr="008A095C">
        <w:rPr>
          <w:bCs/>
          <w:szCs w:val="20"/>
        </w:rPr>
        <w:t>:</w:t>
      </w:r>
      <w:r w:rsidR="001B365B" w:rsidRPr="008A095C">
        <w:rPr>
          <w:b/>
          <w:szCs w:val="20"/>
        </w:rPr>
        <w:t xml:space="preserve"> </w:t>
      </w:r>
      <w:r w:rsidR="00E757FA" w:rsidRPr="008A095C">
        <w:rPr>
          <w:b/>
          <w:szCs w:val="20"/>
        </w:rPr>
        <w:t>PCUW.261.2.</w:t>
      </w:r>
      <w:r w:rsidR="005B72EF" w:rsidRPr="008A095C">
        <w:rPr>
          <w:b/>
          <w:szCs w:val="20"/>
        </w:rPr>
        <w:t>5</w:t>
      </w:r>
      <w:r w:rsidR="0080688B">
        <w:rPr>
          <w:b/>
          <w:szCs w:val="20"/>
        </w:rPr>
        <w:t>3</w:t>
      </w:r>
      <w:r w:rsidR="00E757FA" w:rsidRPr="008A095C">
        <w:rPr>
          <w:b/>
          <w:szCs w:val="20"/>
        </w:rPr>
        <w:t>.2025</w:t>
      </w:r>
      <w:r w:rsidR="001B365B" w:rsidRPr="008A095C">
        <w:rPr>
          <w:szCs w:val="20"/>
        </w:rPr>
        <w:tab/>
      </w:r>
      <w:r w:rsidR="00E757FA" w:rsidRPr="008A095C">
        <w:rPr>
          <w:szCs w:val="20"/>
        </w:rPr>
        <w:t>Rawicz</w:t>
      </w:r>
      <w:r w:rsidR="001B365B" w:rsidRPr="008A095C">
        <w:rPr>
          <w:szCs w:val="20"/>
        </w:rPr>
        <w:t xml:space="preserve">, </w:t>
      </w:r>
      <w:r w:rsidRPr="008A095C">
        <w:rPr>
          <w:szCs w:val="20"/>
        </w:rPr>
        <w:t xml:space="preserve">dnia </w:t>
      </w:r>
      <w:r w:rsidR="005B72EF" w:rsidRPr="008A095C">
        <w:rPr>
          <w:szCs w:val="20"/>
        </w:rPr>
        <w:t>2</w:t>
      </w:r>
      <w:r w:rsidR="00AE7179">
        <w:rPr>
          <w:szCs w:val="20"/>
        </w:rPr>
        <w:t>8</w:t>
      </w:r>
      <w:r w:rsidR="005B72EF" w:rsidRPr="008A095C">
        <w:rPr>
          <w:szCs w:val="20"/>
        </w:rPr>
        <w:t>.11</w:t>
      </w:r>
      <w:r w:rsidRPr="008A095C">
        <w:rPr>
          <w:szCs w:val="20"/>
        </w:rPr>
        <w:t>.2025 r.</w:t>
      </w:r>
    </w:p>
    <w:p w14:paraId="5D574E40" w14:textId="77777777" w:rsidR="005B72EF" w:rsidRPr="00C4383F" w:rsidRDefault="005B72EF" w:rsidP="005B72EF">
      <w:pPr>
        <w:tabs>
          <w:tab w:val="right" w:pos="9214"/>
        </w:tabs>
        <w:spacing w:before="60" w:line="360" w:lineRule="auto"/>
        <w:jc w:val="both"/>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B365B" w:rsidRPr="00C4383F" w14:paraId="61F51A9F" w14:textId="77777777" w:rsidTr="005B72EF">
        <w:tc>
          <w:tcPr>
            <w:tcW w:w="8954" w:type="dxa"/>
            <w:tcBorders>
              <w:top w:val="single" w:sz="4" w:space="0" w:color="auto"/>
              <w:left w:val="single" w:sz="4" w:space="0" w:color="auto"/>
              <w:bottom w:val="single" w:sz="4" w:space="0" w:color="auto"/>
              <w:right w:val="single" w:sz="4" w:space="0" w:color="auto"/>
            </w:tcBorders>
            <w:shd w:val="clear" w:color="auto" w:fill="F2F2F2"/>
            <w:hideMark/>
          </w:tcPr>
          <w:p w14:paraId="51101447" w14:textId="77777777" w:rsidR="001B365B" w:rsidRPr="00C4383F" w:rsidRDefault="001B365B" w:rsidP="00F74153">
            <w:pPr>
              <w:spacing w:before="240" w:after="60" w:line="360" w:lineRule="auto"/>
              <w:jc w:val="center"/>
              <w:outlineLvl w:val="0"/>
              <w:rPr>
                <w:b/>
                <w:bCs/>
                <w:kern w:val="28"/>
                <w:sz w:val="32"/>
                <w:szCs w:val="32"/>
              </w:rPr>
            </w:pPr>
            <w:r w:rsidRPr="00C4383F">
              <w:rPr>
                <w:b/>
                <w:bCs/>
                <w:kern w:val="28"/>
                <w:sz w:val="32"/>
                <w:szCs w:val="32"/>
              </w:rPr>
              <w:t>SPECYFIKACJA WARUNKÓW ZAMÓWIENIA</w:t>
            </w:r>
          </w:p>
          <w:p w14:paraId="70E6D137" w14:textId="77777777" w:rsidR="001B365B" w:rsidRPr="00C4383F" w:rsidRDefault="001B365B" w:rsidP="00F74153">
            <w:pPr>
              <w:keepNext/>
              <w:suppressAutoHyphens/>
              <w:spacing w:after="240" w:line="360" w:lineRule="auto"/>
              <w:jc w:val="center"/>
              <w:outlineLvl w:val="1"/>
              <w:rPr>
                <w:b/>
                <w:lang w:eastAsia="ar-SA"/>
              </w:rPr>
            </w:pPr>
            <w:r w:rsidRPr="00C4383F">
              <w:rPr>
                <w:lang w:eastAsia="ar-SA"/>
              </w:rPr>
              <w:t>zwana dalej</w:t>
            </w:r>
            <w:r w:rsidRPr="00C4383F">
              <w:rPr>
                <w:b/>
                <w:lang w:eastAsia="ar-SA"/>
              </w:rPr>
              <w:t xml:space="preserve"> (SWZ)</w:t>
            </w:r>
          </w:p>
        </w:tc>
      </w:tr>
    </w:tbl>
    <w:p w14:paraId="37C08890" w14:textId="5459A725" w:rsidR="0080688B" w:rsidRPr="0080688B" w:rsidRDefault="0080688B" w:rsidP="00857F13">
      <w:pPr>
        <w:spacing w:before="600" w:line="276" w:lineRule="auto"/>
        <w:jc w:val="center"/>
        <w:rPr>
          <w:b/>
          <w:sz w:val="28"/>
          <w:szCs w:val="28"/>
        </w:rPr>
      </w:pPr>
      <w:bookmarkStart w:id="0" w:name="_Hlk215133099"/>
      <w:r w:rsidRPr="0080688B">
        <w:rPr>
          <w:b/>
          <w:sz w:val="28"/>
          <w:szCs w:val="28"/>
        </w:rPr>
        <w:t xml:space="preserve">Zakup, montaż i dostawa agregatu prądotwórczego wraz z niezbędnymi robotami towarzyszącymi w branży elektrycznej i budowlanej dla budynku Zespołu Szkół Specjalnych w Rawiczu, ul. Gen. Grota Roweckiego 9F, </w:t>
      </w:r>
      <w:r w:rsidR="00857F13">
        <w:rPr>
          <w:b/>
          <w:sz w:val="28"/>
          <w:szCs w:val="28"/>
        </w:rPr>
        <w:t xml:space="preserve">            </w:t>
      </w:r>
      <w:r w:rsidRPr="0080688B">
        <w:rPr>
          <w:b/>
          <w:sz w:val="28"/>
          <w:szCs w:val="28"/>
        </w:rPr>
        <w:t>63-900 Rawicz.</w:t>
      </w:r>
    </w:p>
    <w:bookmarkEnd w:id="0"/>
    <w:p w14:paraId="130B387B" w14:textId="7043D3C0" w:rsidR="001B365B" w:rsidRPr="00C4383F" w:rsidRDefault="001B365B" w:rsidP="00403EA7">
      <w:pPr>
        <w:spacing w:before="600" w:line="276" w:lineRule="auto"/>
        <w:jc w:val="center"/>
        <w:rPr>
          <w:b/>
          <w:sz w:val="28"/>
          <w:szCs w:val="28"/>
        </w:rPr>
      </w:pPr>
    </w:p>
    <w:p w14:paraId="191C627E" w14:textId="77777777" w:rsidR="001B365B" w:rsidRPr="00C4383F" w:rsidRDefault="001B365B" w:rsidP="0080688B">
      <w:pPr>
        <w:spacing w:line="360" w:lineRule="auto"/>
        <w:rPr>
          <w:b/>
          <w:sz w:val="32"/>
          <w:szCs w:val="32"/>
        </w:rPr>
      </w:pPr>
    </w:p>
    <w:p w14:paraId="70FB2CEC" w14:textId="77777777" w:rsidR="001B365B" w:rsidRPr="00C4383F" w:rsidRDefault="001B365B" w:rsidP="00F74153">
      <w:pPr>
        <w:spacing w:line="360" w:lineRule="auto"/>
        <w:jc w:val="center"/>
        <w:rPr>
          <w:b/>
          <w:sz w:val="32"/>
          <w:szCs w:val="32"/>
        </w:rPr>
      </w:pPr>
    </w:p>
    <w:p w14:paraId="6EF75FEE" w14:textId="025A9DD0" w:rsidR="001B365B" w:rsidRPr="00C4383F" w:rsidRDefault="001B365B" w:rsidP="00C4383F">
      <w:pPr>
        <w:jc w:val="both"/>
      </w:pPr>
      <w:r w:rsidRPr="00C4383F">
        <w:t xml:space="preserve">Postępowanie o udzielenie zamówienia prowadzone jest na podstawie ustawy z dnia 11 września 2019 r. Prawo zamówień publicznych </w:t>
      </w:r>
      <w:r w:rsidR="00E757FA" w:rsidRPr="00C4383F">
        <w:t>(t.j. Dz. U. z 2024 poz. 1320</w:t>
      </w:r>
      <w:r w:rsidR="00620774">
        <w:t xml:space="preserve"> ze zm.</w:t>
      </w:r>
      <w:r w:rsidR="00E757FA" w:rsidRPr="00C4383F">
        <w:t>)</w:t>
      </w:r>
      <w:r w:rsidRPr="00C4383F">
        <w:t xml:space="preserve">, zwanej dalej ”ustawą Pzp”. Wartość szacunkowa zamówienia </w:t>
      </w:r>
      <w:r w:rsidR="000B5377" w:rsidRPr="00C4383F">
        <w:t>jest niższa</w:t>
      </w:r>
      <w:r w:rsidRPr="00C4383F">
        <w:t xml:space="preserve"> progów unijnych określonych na podstawie art. 3 ustawy Pzp.</w:t>
      </w:r>
    </w:p>
    <w:p w14:paraId="23281397" w14:textId="77777777" w:rsidR="001B365B" w:rsidRPr="00C4383F" w:rsidRDefault="001B365B" w:rsidP="00F74153">
      <w:pPr>
        <w:spacing w:line="360" w:lineRule="auto"/>
        <w:jc w:val="both"/>
      </w:pPr>
    </w:p>
    <w:p w14:paraId="53845182" w14:textId="77777777" w:rsidR="001B365B" w:rsidRPr="00C4383F" w:rsidRDefault="001B365B" w:rsidP="00F74153">
      <w:pPr>
        <w:spacing w:line="360" w:lineRule="auto"/>
        <w:jc w:val="both"/>
      </w:pPr>
    </w:p>
    <w:p w14:paraId="6B1F5B4B" w14:textId="77777777" w:rsidR="00403EA7" w:rsidRPr="00F61A6E" w:rsidRDefault="00403EA7" w:rsidP="00403EA7">
      <w:pPr>
        <w:ind w:left="4956"/>
        <w:jc w:val="center"/>
        <w:rPr>
          <w:sz w:val="20"/>
          <w:szCs w:val="20"/>
        </w:rPr>
      </w:pPr>
      <w:r w:rsidRPr="00F61A6E">
        <w:rPr>
          <w:sz w:val="20"/>
          <w:szCs w:val="20"/>
        </w:rPr>
        <w:t>Dyrektor</w:t>
      </w:r>
      <w:r w:rsidRPr="00F61A6E">
        <w:rPr>
          <w:sz w:val="20"/>
          <w:szCs w:val="20"/>
        </w:rPr>
        <w:br/>
        <w:t>Powiatowego Centrum Usług</w:t>
      </w:r>
      <w:r w:rsidRPr="00F61A6E">
        <w:rPr>
          <w:sz w:val="20"/>
          <w:szCs w:val="20"/>
        </w:rPr>
        <w:br/>
        <w:t>Wspólnych w Rawiczu</w:t>
      </w:r>
    </w:p>
    <w:p w14:paraId="2CFE3DB0" w14:textId="77777777" w:rsidR="00403EA7" w:rsidRPr="00F61A6E" w:rsidRDefault="00403EA7" w:rsidP="00403EA7">
      <w:pPr>
        <w:ind w:left="4956"/>
        <w:jc w:val="center"/>
        <w:rPr>
          <w:sz w:val="20"/>
          <w:szCs w:val="20"/>
        </w:rPr>
      </w:pPr>
    </w:p>
    <w:p w14:paraId="3A40F751" w14:textId="38BF5111" w:rsidR="001B365B" w:rsidRPr="00403EA7" w:rsidRDefault="00403EA7" w:rsidP="00403EA7">
      <w:pPr>
        <w:ind w:left="4956"/>
        <w:jc w:val="center"/>
        <w:rPr>
          <w:sz w:val="20"/>
          <w:szCs w:val="20"/>
        </w:rPr>
      </w:pPr>
      <w:r w:rsidRPr="00F61A6E">
        <w:rPr>
          <w:sz w:val="20"/>
          <w:szCs w:val="20"/>
        </w:rPr>
        <w:t>(-) Urszula Stefaniak</w:t>
      </w:r>
    </w:p>
    <w:p w14:paraId="695CAB13"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kern w:val="32"/>
          <w:lang w:val="x-none" w:eastAsia="x-none"/>
        </w:rPr>
        <w:br w:type="page"/>
      </w:r>
      <w:bookmarkStart w:id="1" w:name="_Toc258314242"/>
      <w:r w:rsidRPr="00C4383F">
        <w:rPr>
          <w:b/>
          <w:bCs/>
          <w:caps/>
          <w:kern w:val="32"/>
          <w:lang w:val="x-none" w:eastAsia="x-none"/>
        </w:rPr>
        <w:lastRenderedPageBreak/>
        <w:t>Nazwa</w:t>
      </w:r>
      <w:r w:rsidRPr="00C4383F">
        <w:rPr>
          <w:b/>
          <w:bCs/>
          <w:caps/>
          <w:kern w:val="32"/>
          <w:lang w:eastAsia="x-none"/>
        </w:rPr>
        <w:t xml:space="preserve"> oraz adres </w:t>
      </w:r>
      <w:r w:rsidRPr="00C4383F">
        <w:rPr>
          <w:b/>
          <w:bCs/>
          <w:caps/>
          <w:kern w:val="32"/>
          <w:lang w:val="x-none" w:eastAsia="x-none"/>
        </w:rPr>
        <w:t>Zamawiającego</w:t>
      </w:r>
      <w:bookmarkEnd w:id="1"/>
    </w:p>
    <w:p w14:paraId="231BF123" w14:textId="77777777" w:rsidR="001B365B" w:rsidRPr="00C4383F" w:rsidRDefault="001B365B" w:rsidP="00C4383F">
      <w:pPr>
        <w:spacing w:line="276" w:lineRule="auto"/>
        <w:ind w:left="360"/>
      </w:pPr>
      <w:r w:rsidRPr="00C4383F">
        <w:rPr>
          <w:lang w:val="x-none"/>
        </w:rPr>
        <w:t xml:space="preserve"> </w:t>
      </w:r>
      <w:r w:rsidR="00E757FA" w:rsidRPr="00C4383F">
        <w:rPr>
          <w:lang w:val="x-none"/>
        </w:rPr>
        <w:t>Powiatowe Centrum Usług Wspólnych w Rawiczu</w:t>
      </w:r>
    </w:p>
    <w:p w14:paraId="01FEA183" w14:textId="77777777" w:rsidR="001B365B" w:rsidRPr="00C4383F" w:rsidRDefault="001B365B" w:rsidP="00C4383F">
      <w:pPr>
        <w:spacing w:line="276" w:lineRule="auto"/>
        <w:ind w:left="360"/>
      </w:pPr>
      <w:r w:rsidRPr="00C4383F">
        <w:t xml:space="preserve"> </w:t>
      </w:r>
      <w:r w:rsidR="00E757FA" w:rsidRPr="00C4383F">
        <w:t>ul. Mikołaja Kopernika</w:t>
      </w:r>
      <w:r w:rsidRPr="00C4383F">
        <w:t xml:space="preserve"> </w:t>
      </w:r>
      <w:r w:rsidR="00E757FA" w:rsidRPr="00C4383F">
        <w:t>4</w:t>
      </w:r>
      <w:r w:rsidRPr="00C4383F">
        <w:t xml:space="preserve"> </w:t>
      </w:r>
    </w:p>
    <w:p w14:paraId="2086D13E" w14:textId="77777777" w:rsidR="001B365B" w:rsidRPr="00C4383F" w:rsidRDefault="001B365B" w:rsidP="00C4383F">
      <w:pPr>
        <w:spacing w:line="276" w:lineRule="auto"/>
        <w:ind w:left="360"/>
      </w:pPr>
      <w:r w:rsidRPr="00C4383F">
        <w:t xml:space="preserve"> </w:t>
      </w:r>
      <w:r w:rsidR="00E757FA" w:rsidRPr="00C4383F">
        <w:t>63-900</w:t>
      </w:r>
      <w:r w:rsidRPr="00C4383F">
        <w:t xml:space="preserve"> </w:t>
      </w:r>
      <w:r w:rsidR="00E757FA" w:rsidRPr="00C4383F">
        <w:t>Rawicz</w:t>
      </w:r>
    </w:p>
    <w:p w14:paraId="6F160945" w14:textId="77777777" w:rsidR="001B365B" w:rsidRPr="00C4383F" w:rsidRDefault="001B365B" w:rsidP="00C4383F">
      <w:pPr>
        <w:spacing w:line="276" w:lineRule="auto"/>
        <w:ind w:left="360"/>
      </w:pPr>
      <w:r w:rsidRPr="00C4383F">
        <w:t xml:space="preserve"> Tel.:  </w:t>
      </w:r>
      <w:r w:rsidR="00E757FA" w:rsidRPr="00C4383F">
        <w:t>667 113 117</w:t>
      </w:r>
    </w:p>
    <w:p w14:paraId="3B6E936E" w14:textId="77777777" w:rsidR="001B365B" w:rsidRPr="00C4383F" w:rsidRDefault="001B365B" w:rsidP="00C4383F">
      <w:pPr>
        <w:spacing w:line="276" w:lineRule="auto"/>
        <w:ind w:left="360"/>
      </w:pPr>
      <w:r w:rsidRPr="00C4383F">
        <w:t xml:space="preserve"> Adres poczty elektronicznej: </w:t>
      </w:r>
      <w:r w:rsidR="00E757FA" w:rsidRPr="00C4383F">
        <w:rPr>
          <w:color w:val="0000FF"/>
        </w:rPr>
        <w:t>pcuw@powiatrawicki.pl</w:t>
      </w:r>
    </w:p>
    <w:p w14:paraId="1C1AA413" w14:textId="446BD303" w:rsidR="001B365B" w:rsidRPr="00C4383F" w:rsidRDefault="000B5377" w:rsidP="00C4383F">
      <w:pPr>
        <w:spacing w:line="276" w:lineRule="auto"/>
        <w:ind w:left="426"/>
      </w:pPr>
      <w:r w:rsidRPr="00C4383F">
        <w:t>Adres strony internetowej prowadzonego postępowania oraz strony, na której udostępniane będą zmiany i wyjaśnienia treści SWZ oraz inne dokumenty zamówienia bezpośrednio związane z postępowaniem</w:t>
      </w:r>
      <w:r w:rsidR="001B365B" w:rsidRPr="00C4383F">
        <w:t xml:space="preserve">: </w:t>
      </w:r>
      <w:r w:rsidR="00C4383F" w:rsidRPr="00C4383F">
        <w:rPr>
          <w:bCs/>
          <w:iCs/>
          <w:color w:val="0000FF"/>
          <w:lang w:val="x-none" w:eastAsia="x-none"/>
        </w:rPr>
        <w:t>https://e-propublico.pl</w:t>
      </w:r>
    </w:p>
    <w:p w14:paraId="451540D2"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2" w:name="_Toc258314243"/>
      <w:r w:rsidRPr="00C4383F">
        <w:rPr>
          <w:b/>
          <w:bCs/>
          <w:caps/>
          <w:kern w:val="32"/>
          <w:lang w:val="x-none" w:eastAsia="x-none"/>
        </w:rPr>
        <w:t>Tryb udzielenia zamówienia</w:t>
      </w:r>
      <w:bookmarkEnd w:id="2"/>
    </w:p>
    <w:p w14:paraId="5B64A2E9" w14:textId="2860C746" w:rsidR="001B365B" w:rsidRPr="00C4383F" w:rsidRDefault="001B365B" w:rsidP="00C4383F">
      <w:pPr>
        <w:spacing w:after="120" w:line="276" w:lineRule="auto"/>
        <w:ind w:left="426" w:firstLine="5"/>
        <w:jc w:val="both"/>
      </w:pPr>
      <w:r w:rsidRPr="00C4383F">
        <w:t xml:space="preserve">Postępowanie o udzielenie zamówienia prowadzone jest w trybie </w:t>
      </w:r>
      <w:r w:rsidR="00C4383F">
        <w:rPr>
          <w:b/>
          <w:bCs/>
        </w:rPr>
        <w:t>p</w:t>
      </w:r>
      <w:r w:rsidRPr="00C4383F">
        <w:rPr>
          <w:b/>
          <w:bCs/>
        </w:rPr>
        <w:t>odstawowy bez negocjacji</w:t>
      </w:r>
      <w:r w:rsidRPr="00C4383F">
        <w:t>, o którym mowa w art. 275 pkt 1 ustawy Pzp.</w:t>
      </w:r>
    </w:p>
    <w:p w14:paraId="3ECAB0B1"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eastAsia="x-none"/>
        </w:rPr>
      </w:pPr>
      <w:bookmarkStart w:id="3" w:name="_Toc258314244"/>
      <w:r w:rsidRPr="00C4383F">
        <w:rPr>
          <w:b/>
          <w:bCs/>
          <w:caps/>
          <w:kern w:val="32"/>
          <w:lang w:eastAsia="x-none"/>
        </w:rPr>
        <w:t>informacje ogólne</w:t>
      </w:r>
    </w:p>
    <w:p w14:paraId="00E94D4C"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Komunikacja w postępowaniu</w:t>
      </w:r>
    </w:p>
    <w:p w14:paraId="11470BAB" w14:textId="77777777" w:rsidR="001B365B" w:rsidRPr="00C4383F" w:rsidRDefault="001B365B"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00E757FA" w:rsidRPr="00C4383F">
        <w:rPr>
          <w:bCs/>
          <w:iCs/>
          <w:color w:val="0000FF"/>
          <w:lang w:val="x-none" w:eastAsia="x-none"/>
        </w:rPr>
        <w:t>https://e-propublico.pl</w:t>
      </w:r>
      <w:r w:rsidRPr="00C4383F">
        <w:rPr>
          <w:bCs/>
          <w:iCs/>
          <w:color w:val="000000"/>
          <w:lang w:val="x-none" w:eastAsia="x-none"/>
        </w:rPr>
        <w:t xml:space="preserve"> (dalej jako: ”Platforma”).</w:t>
      </w:r>
    </w:p>
    <w:p w14:paraId="6D97554B" w14:textId="77777777" w:rsidR="00CE1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Wizja lokalna</w:t>
      </w:r>
      <w:r w:rsidR="000B5377" w:rsidRPr="00C4383F">
        <w:rPr>
          <w:bCs/>
          <w:iCs/>
          <w:color w:val="000000"/>
          <w:lang w:eastAsia="x-none"/>
        </w:rPr>
        <w:t xml:space="preserve"> </w:t>
      </w:r>
    </w:p>
    <w:p w14:paraId="61B01019" w14:textId="77777777" w:rsidR="001B365B" w:rsidRPr="00C4383F" w:rsidRDefault="00E757FA" w:rsidP="00C4383F">
      <w:pPr>
        <w:tabs>
          <w:tab w:val="left" w:pos="708"/>
        </w:tabs>
        <w:spacing w:line="276" w:lineRule="auto"/>
        <w:ind w:left="680"/>
        <w:jc w:val="both"/>
        <w:outlineLvl w:val="1"/>
        <w:rPr>
          <w:bCs/>
          <w:iCs/>
          <w:color w:val="000000"/>
          <w:lang w:eastAsia="x-none"/>
        </w:rPr>
      </w:pPr>
      <w:r w:rsidRPr="00C4383F">
        <w:rPr>
          <w:bCs/>
          <w:iCs/>
          <w:color w:val="000000"/>
          <w:lang w:val="x-none" w:eastAsia="x-none"/>
        </w:rPr>
        <w:t>Zamawiający nie przewiduje obowiązku odbyci</w:t>
      </w:r>
      <w:r w:rsidRPr="00C4383F">
        <w:rPr>
          <w:bCs/>
          <w:iCs/>
          <w:color w:val="000000"/>
          <w:lang w:eastAsia="x-none"/>
        </w:rPr>
        <w:t>a</w:t>
      </w:r>
      <w:r w:rsidRPr="00C4383F">
        <w:rPr>
          <w:bCs/>
          <w:iCs/>
          <w:color w:val="000000"/>
          <w:lang w:val="x-none" w:eastAsia="x-none"/>
        </w:rPr>
        <w:t xml:space="preserve"> przez </w:t>
      </w:r>
      <w:r w:rsidRPr="00C4383F">
        <w:rPr>
          <w:bCs/>
          <w:iCs/>
          <w:color w:val="000000"/>
          <w:lang w:eastAsia="x-none"/>
        </w:rPr>
        <w:t>Wykonawcę</w:t>
      </w:r>
      <w:r w:rsidRPr="00C4383F">
        <w:rPr>
          <w:bCs/>
          <w:iCs/>
          <w:color w:val="000000"/>
          <w:lang w:val="x-none" w:eastAsia="x-none"/>
        </w:rPr>
        <w:t xml:space="preserve"> wizji lokalnej lub sprawdzenia przez Wykonawcę dokumentów niezbędnych do realizacji zamówienia</w:t>
      </w:r>
      <w:r w:rsidRPr="00C4383F">
        <w:rPr>
          <w:bCs/>
          <w:iCs/>
          <w:color w:val="000000"/>
          <w:lang w:eastAsia="x-none"/>
        </w:rPr>
        <w:t>.</w:t>
      </w:r>
    </w:p>
    <w:p w14:paraId="3A667C41"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Zaliczki na poczet wykonania zamówienia</w:t>
      </w:r>
    </w:p>
    <w:p w14:paraId="08B9960B" w14:textId="77777777" w:rsidR="001B365B" w:rsidRPr="00C4383F" w:rsidRDefault="00E757FA" w:rsidP="00C4383F">
      <w:pPr>
        <w:tabs>
          <w:tab w:val="left" w:pos="708"/>
        </w:tabs>
        <w:spacing w:line="276" w:lineRule="auto"/>
        <w:ind w:left="680"/>
        <w:jc w:val="both"/>
        <w:outlineLvl w:val="1"/>
        <w:rPr>
          <w:bCs/>
          <w:iCs/>
          <w:color w:val="000000"/>
          <w:lang w:eastAsia="x-none"/>
        </w:rPr>
      </w:pPr>
      <w:r w:rsidRPr="00C4383F">
        <w:rPr>
          <w:bCs/>
          <w:iCs/>
          <w:color w:val="000000"/>
          <w:lang w:val="x-none" w:eastAsia="x-none"/>
        </w:rPr>
        <w:t>Zamawiający nie przewiduje udzielenia zaliczek na poczet wykonania zamówienia.</w:t>
      </w:r>
    </w:p>
    <w:p w14:paraId="52BDE1F6"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Katalogi elektroniczne</w:t>
      </w:r>
    </w:p>
    <w:p w14:paraId="59927C86" w14:textId="206848BD" w:rsidR="001B365B" w:rsidRPr="00C4383F" w:rsidRDefault="001B365B"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Zamawiający nie wymaga złożenia ofert w postaci katalogów elektronicznych.</w:t>
      </w:r>
    </w:p>
    <w:p w14:paraId="63BFF892" w14:textId="09F9A9D2" w:rsidR="001B365B" w:rsidRPr="00C4383F" w:rsidRDefault="001B365B" w:rsidP="00C4383F">
      <w:pPr>
        <w:numPr>
          <w:ilvl w:val="1"/>
          <w:numId w:val="1"/>
        </w:numPr>
        <w:spacing w:before="120" w:line="276" w:lineRule="auto"/>
        <w:jc w:val="both"/>
        <w:outlineLvl w:val="1"/>
        <w:rPr>
          <w:bCs/>
          <w:iCs/>
          <w:color w:val="000000"/>
          <w:lang w:eastAsia="x-none"/>
        </w:rPr>
      </w:pPr>
      <w:r w:rsidRPr="00C4383F">
        <w:rPr>
          <w:bCs/>
          <w:iCs/>
          <w:color w:val="000000"/>
          <w:lang w:eastAsia="x-none"/>
        </w:rPr>
        <w:t xml:space="preserve">Do </w:t>
      </w:r>
      <w:r w:rsidR="00A25FE8" w:rsidRPr="00C4383F">
        <w:rPr>
          <w:bCs/>
          <w:iCs/>
          <w:color w:val="000000"/>
          <w:lang w:eastAsia="x-none"/>
        </w:rPr>
        <w:t>spraw nieuregulowanych w niniejszej SWZ mają zastosowanie przepisy ustawy z dnia 11 września 2019</w:t>
      </w:r>
      <w:r w:rsidR="00A916E2">
        <w:rPr>
          <w:bCs/>
          <w:iCs/>
          <w:color w:val="000000"/>
          <w:lang w:eastAsia="x-none"/>
        </w:rPr>
        <w:t xml:space="preserve"> </w:t>
      </w:r>
      <w:r w:rsidR="00A25FE8" w:rsidRPr="00C4383F">
        <w:rPr>
          <w:bCs/>
          <w:iCs/>
          <w:color w:val="000000"/>
          <w:lang w:eastAsia="x-none"/>
        </w:rPr>
        <w:t>r. roku Prawo zamówień publicznych</w:t>
      </w:r>
      <w:r w:rsidRPr="00C4383F">
        <w:rPr>
          <w:bCs/>
          <w:iCs/>
          <w:color w:val="000000"/>
          <w:lang w:val="x-none" w:eastAsia="x-none"/>
        </w:rPr>
        <w:t xml:space="preserve"> </w:t>
      </w:r>
      <w:r w:rsidR="00E757FA" w:rsidRPr="00C4383F">
        <w:rPr>
          <w:bCs/>
          <w:iCs/>
          <w:color w:val="000000"/>
          <w:lang w:val="x-none" w:eastAsia="x-none"/>
        </w:rPr>
        <w:t>(t.j. Dz. U. z 2024 poz. 1320</w:t>
      </w:r>
      <w:r w:rsidR="00C4383F">
        <w:rPr>
          <w:bCs/>
          <w:iCs/>
          <w:color w:val="000000"/>
          <w:lang w:val="x-none" w:eastAsia="x-none"/>
        </w:rPr>
        <w:t xml:space="preserve"> ze zm.</w:t>
      </w:r>
      <w:r w:rsidR="00E757FA" w:rsidRPr="00C4383F">
        <w:rPr>
          <w:bCs/>
          <w:iCs/>
          <w:color w:val="000000"/>
          <w:lang w:val="x-none" w:eastAsia="x-none"/>
        </w:rPr>
        <w:t>)</w:t>
      </w:r>
      <w:r w:rsidRPr="00C4383F">
        <w:rPr>
          <w:bCs/>
          <w:iCs/>
          <w:color w:val="000000"/>
          <w:lang w:eastAsia="x-none"/>
        </w:rPr>
        <w:t>.</w:t>
      </w:r>
    </w:p>
    <w:p w14:paraId="56AFD55A"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Opis przedmiotu zamówienia</w:t>
      </w:r>
      <w:bookmarkEnd w:id="3"/>
    </w:p>
    <w:p w14:paraId="3298AF25" w14:textId="1BD4E069" w:rsidR="001B365B" w:rsidRPr="00857F13" w:rsidRDefault="001B365B" w:rsidP="00857F13">
      <w:pPr>
        <w:numPr>
          <w:ilvl w:val="1"/>
          <w:numId w:val="1"/>
        </w:numPr>
        <w:spacing w:before="120" w:after="60" w:line="276" w:lineRule="auto"/>
        <w:jc w:val="both"/>
        <w:outlineLvl w:val="1"/>
        <w:rPr>
          <w:b/>
          <w:bCs/>
          <w:iCs/>
          <w:color w:val="000000"/>
          <w:lang w:eastAsia="x-none"/>
        </w:rPr>
      </w:pPr>
      <w:r w:rsidRPr="00C4383F">
        <w:rPr>
          <w:bCs/>
          <w:iCs/>
          <w:color w:val="000000"/>
          <w:lang w:val="x-none" w:eastAsia="x-none"/>
        </w:rPr>
        <w:t xml:space="preserve">Przedmiotem zamówienia jest </w:t>
      </w:r>
      <w:r w:rsidR="00857F13">
        <w:rPr>
          <w:b/>
          <w:bCs/>
          <w:iCs/>
          <w:color w:val="000000"/>
          <w:lang w:eastAsia="x-none"/>
        </w:rPr>
        <w:t>z</w:t>
      </w:r>
      <w:r w:rsidR="00857F13" w:rsidRPr="00857F13">
        <w:rPr>
          <w:b/>
          <w:bCs/>
          <w:iCs/>
          <w:color w:val="000000"/>
          <w:lang w:eastAsia="x-none"/>
        </w:rPr>
        <w:t>akup, montaż i dostawa agregatu prądotwórczego wraz z niezbędnymi robotami towarzyszącymi w branży elektrycznej i budowlanej dla budynku Zespołu Szkół Specjalnych w Rawiczu, ul. Gen. Grota Roweckiego 9F, 63-900 Rawicz.</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E757FA" w:rsidRPr="00C4383F" w14:paraId="57EE403A" w14:textId="77777777" w:rsidTr="004B4500">
        <w:tc>
          <w:tcPr>
            <w:tcW w:w="8651" w:type="dxa"/>
            <w:tcBorders>
              <w:top w:val="single" w:sz="4" w:space="0" w:color="auto"/>
              <w:left w:val="single" w:sz="4" w:space="0" w:color="auto"/>
              <w:bottom w:val="single" w:sz="4" w:space="0" w:color="auto"/>
              <w:right w:val="single" w:sz="4" w:space="0" w:color="auto"/>
            </w:tcBorders>
            <w:hideMark/>
          </w:tcPr>
          <w:p w14:paraId="48B9ECC2" w14:textId="77777777" w:rsidR="00C4383F" w:rsidRDefault="00E757FA" w:rsidP="00C4383F">
            <w:pPr>
              <w:spacing w:before="80" w:after="120" w:line="276" w:lineRule="auto"/>
              <w:ind w:right="184"/>
              <w:rPr>
                <w:b/>
              </w:rPr>
            </w:pPr>
            <w:r w:rsidRPr="00C4383F">
              <w:rPr>
                <w:b/>
              </w:rPr>
              <w:t xml:space="preserve">Wspólny Słownik Zamówień: </w:t>
            </w:r>
          </w:p>
          <w:p w14:paraId="1D30B520" w14:textId="5A2AB4CC" w:rsidR="00C4383F" w:rsidRDefault="005B72EF" w:rsidP="00C4383F">
            <w:pPr>
              <w:spacing w:line="276" w:lineRule="auto"/>
              <w:ind w:right="184"/>
            </w:pPr>
            <w:r w:rsidRPr="005B72EF">
              <w:t xml:space="preserve">45310000-3 </w:t>
            </w:r>
            <w:r w:rsidR="00E757FA" w:rsidRPr="00C4383F">
              <w:t xml:space="preserve">- </w:t>
            </w:r>
            <w:r w:rsidRPr="005B72EF">
              <w:t>Roboty instalacyjne elektryczne</w:t>
            </w:r>
            <w:r w:rsidR="00E757FA" w:rsidRPr="00C4383F">
              <w:t xml:space="preserve">, </w:t>
            </w:r>
          </w:p>
          <w:p w14:paraId="2CA578B0" w14:textId="77777777" w:rsidR="00E757FA" w:rsidRPr="00C4383F" w:rsidRDefault="00E757FA" w:rsidP="00C4383F">
            <w:pPr>
              <w:spacing w:before="80" w:after="60" w:line="276" w:lineRule="auto"/>
              <w:ind w:right="184"/>
              <w:rPr>
                <w:b/>
                <w:bCs/>
              </w:rPr>
            </w:pPr>
            <w:r w:rsidRPr="00C4383F">
              <w:rPr>
                <w:b/>
                <w:bCs/>
              </w:rPr>
              <w:t>Szczegółowy opis przedmiotu zamówienia:</w:t>
            </w:r>
          </w:p>
          <w:p w14:paraId="299ABD71" w14:textId="49367772" w:rsidR="0028553E" w:rsidRDefault="00E757FA" w:rsidP="0028553E">
            <w:pPr>
              <w:numPr>
                <w:ilvl w:val="0"/>
                <w:numId w:val="30"/>
              </w:numPr>
              <w:spacing w:after="60" w:line="276" w:lineRule="auto"/>
              <w:ind w:left="466" w:right="184"/>
              <w:jc w:val="both"/>
            </w:pPr>
            <w:r w:rsidRPr="00C4383F">
              <w:lastRenderedPageBreak/>
              <w:t xml:space="preserve">Przedmiotem inwestycji jest </w:t>
            </w:r>
            <w:r w:rsidR="005B72EF" w:rsidRPr="005B72EF">
              <w:t xml:space="preserve">zakup, montaż i dostawa agregatu prądotwórczego wraz z niezbędnymi robotami towarzyszącymi w branży elektrycznej i budowlanej dla budynku </w:t>
            </w:r>
            <w:r w:rsidR="00857F13">
              <w:t>Zespołu Szkół Specjalnych</w:t>
            </w:r>
            <w:r w:rsidR="002F4640">
              <w:t>, ul. Gen. Grota Roweckiego 9F, 63-900 Rawicz.</w:t>
            </w:r>
          </w:p>
          <w:p w14:paraId="081C0B39" w14:textId="17D1CAE6" w:rsidR="00E757FA" w:rsidRPr="009B12BC" w:rsidRDefault="00E757FA" w:rsidP="00C4383F">
            <w:pPr>
              <w:numPr>
                <w:ilvl w:val="0"/>
                <w:numId w:val="30"/>
              </w:numPr>
              <w:spacing w:after="60" w:line="276" w:lineRule="auto"/>
              <w:ind w:left="466" w:right="184"/>
              <w:jc w:val="both"/>
            </w:pPr>
            <w:r w:rsidRPr="0053770D">
              <w:t xml:space="preserve">Szczegółowy zakres przedmiotu zamówienia określają niżej wymienione </w:t>
            </w:r>
            <w:r w:rsidRPr="009B12BC">
              <w:t>dokumenty:</w:t>
            </w:r>
          </w:p>
          <w:p w14:paraId="04D4674F" w14:textId="564BE891" w:rsidR="0053770D" w:rsidRPr="009B12BC" w:rsidRDefault="0053770D" w:rsidP="00C4383F">
            <w:pPr>
              <w:numPr>
                <w:ilvl w:val="0"/>
                <w:numId w:val="32"/>
              </w:numPr>
              <w:spacing w:after="60" w:line="276" w:lineRule="auto"/>
              <w:ind w:left="1033" w:right="184" w:hanging="390"/>
              <w:jc w:val="both"/>
            </w:pPr>
            <w:r w:rsidRPr="009B12BC">
              <w:t>Kosztorysy</w:t>
            </w:r>
            <w:r w:rsidR="005B72EF" w:rsidRPr="009B12BC">
              <w:t xml:space="preserve"> i przedmiar</w:t>
            </w:r>
            <w:r w:rsidRPr="009B12BC">
              <w:t xml:space="preserve"> </w:t>
            </w:r>
            <w:r w:rsidRPr="009B12BC">
              <w:rPr>
                <w:i/>
                <w:iCs/>
              </w:rPr>
              <w:t xml:space="preserve">wg Załącznika Nr </w:t>
            </w:r>
            <w:r w:rsidR="009B12BC" w:rsidRPr="009B12BC">
              <w:rPr>
                <w:i/>
                <w:iCs/>
              </w:rPr>
              <w:t>7</w:t>
            </w:r>
            <w:r w:rsidRPr="009B12BC">
              <w:rPr>
                <w:i/>
                <w:iCs/>
              </w:rPr>
              <w:t xml:space="preserve"> do SWZ</w:t>
            </w:r>
            <w:r w:rsidRPr="009B12BC">
              <w:t>,</w:t>
            </w:r>
          </w:p>
          <w:p w14:paraId="2B8FA6C3" w14:textId="6BFE8307" w:rsidR="009B12BC" w:rsidRPr="009B12BC" w:rsidRDefault="009B12BC" w:rsidP="00C4383F">
            <w:pPr>
              <w:numPr>
                <w:ilvl w:val="0"/>
                <w:numId w:val="32"/>
              </w:numPr>
              <w:spacing w:after="60" w:line="276" w:lineRule="auto"/>
              <w:ind w:left="1033" w:right="184" w:hanging="390"/>
              <w:jc w:val="both"/>
            </w:pPr>
            <w:r w:rsidRPr="009B12BC">
              <w:t xml:space="preserve">Specyfikacja Techniczna Wykonania i Odbioru Robót Budowlanych </w:t>
            </w:r>
            <w:r w:rsidRPr="009B12BC">
              <w:rPr>
                <w:i/>
                <w:iCs/>
              </w:rPr>
              <w:t xml:space="preserve">wg Załącznika Nr 8 do SWZ, </w:t>
            </w:r>
          </w:p>
          <w:p w14:paraId="7684982D" w14:textId="0EBC2262" w:rsidR="0053770D" w:rsidRPr="009B12BC" w:rsidRDefault="009B12BC" w:rsidP="00C4383F">
            <w:pPr>
              <w:numPr>
                <w:ilvl w:val="0"/>
                <w:numId w:val="32"/>
              </w:numPr>
              <w:spacing w:after="60" w:line="276" w:lineRule="auto"/>
              <w:ind w:left="1033" w:right="184" w:hanging="390"/>
              <w:jc w:val="both"/>
            </w:pPr>
            <w:r w:rsidRPr="009B12BC">
              <w:t xml:space="preserve">Projekt techniczny </w:t>
            </w:r>
            <w:r w:rsidR="0053770D" w:rsidRPr="009B12BC">
              <w:rPr>
                <w:i/>
                <w:iCs/>
              </w:rPr>
              <w:t>wg Załącznika Nr 9 do SWZ</w:t>
            </w:r>
            <w:r w:rsidR="0053770D" w:rsidRPr="009B12BC">
              <w:t>,</w:t>
            </w:r>
          </w:p>
          <w:p w14:paraId="7FBEDB41" w14:textId="0EEA5C48" w:rsidR="00D26472" w:rsidRPr="0080688B" w:rsidRDefault="00507E4F" w:rsidP="00B52413">
            <w:pPr>
              <w:numPr>
                <w:ilvl w:val="0"/>
                <w:numId w:val="32"/>
              </w:numPr>
              <w:spacing w:after="60" w:line="276" w:lineRule="auto"/>
              <w:ind w:left="1033" w:right="184" w:hanging="390"/>
              <w:jc w:val="both"/>
            </w:pPr>
            <w:r>
              <w:t xml:space="preserve">Zgłoszenie wg Załącznika </w:t>
            </w:r>
            <w:r w:rsidR="0053770D" w:rsidRPr="009B12BC">
              <w:rPr>
                <w:i/>
                <w:iCs/>
              </w:rPr>
              <w:t>Nr 10 do SWZ</w:t>
            </w:r>
            <w:r w:rsidR="009B12BC" w:rsidRPr="009B12BC">
              <w:t>.</w:t>
            </w:r>
          </w:p>
        </w:tc>
      </w:tr>
    </w:tbl>
    <w:p w14:paraId="6A22D566" w14:textId="77777777" w:rsidR="001B365B" w:rsidRPr="00C4383F" w:rsidRDefault="001B365B"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lastRenderedPageBreak/>
        <w:t>Zamawiający nie dokonuje podziału zamówienia na części i tym samym nie dopuszcza składania ofert częściowych. Oferty nie zawierające pełnego zakresu przedmiotu zamówienia zostaną odrzucone.</w:t>
      </w:r>
    </w:p>
    <w:p w14:paraId="55618C36" w14:textId="77777777" w:rsidR="001B365B" w:rsidRPr="00C4383F" w:rsidRDefault="001B365B"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Powody niedokonania podziału zamówienia na części:</w:t>
      </w:r>
    </w:p>
    <w:p w14:paraId="1A4CCB83" w14:textId="32645417" w:rsidR="001B365B" w:rsidRPr="00C4383F" w:rsidRDefault="005B72EF" w:rsidP="00C4383F">
      <w:pPr>
        <w:tabs>
          <w:tab w:val="left" w:pos="708"/>
        </w:tabs>
        <w:spacing w:before="120" w:line="276" w:lineRule="auto"/>
        <w:ind w:left="680"/>
        <w:jc w:val="both"/>
        <w:outlineLvl w:val="1"/>
        <w:rPr>
          <w:bCs/>
          <w:i/>
          <w:color w:val="000000"/>
          <w:lang w:eastAsia="x-none"/>
        </w:rPr>
      </w:pPr>
      <w:r w:rsidRPr="005B72EF">
        <w:rPr>
          <w:bCs/>
          <w:i/>
          <w:color w:val="000000"/>
          <w:lang w:eastAsia="x-none"/>
        </w:rPr>
        <w:t>W związku z zakresem prac w branży budowlanej i elektrycznej, zgodnie ze sztuką budowlaną oraz terminem realizacji Zamawiający nie przewiduje podziału zamówienia na poszczególne części branżowe. Harmonogram robót przewiduje wykonanie różnych zakresów robót w tym samym czasie, podział na części spowoduje znaczące wydłużenie terminu realizacji</w:t>
      </w:r>
      <w:r w:rsidR="00E757FA" w:rsidRPr="00C4383F">
        <w:rPr>
          <w:bCs/>
          <w:i/>
          <w:color w:val="000000"/>
          <w:lang w:eastAsia="x-none"/>
        </w:rPr>
        <w:t>.</w:t>
      </w:r>
    </w:p>
    <w:p w14:paraId="0F28168B" w14:textId="77777777" w:rsidR="001B365B" w:rsidRPr="00C4383F" w:rsidRDefault="001B365B" w:rsidP="00403EA7">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Informacje dotyczące oferty wariantowej, o której mowa w art. 92 ustawy Pzp.</w:t>
      </w:r>
    </w:p>
    <w:p w14:paraId="31F02EE6" w14:textId="5C71D765" w:rsidR="00403EA7" w:rsidRDefault="00E757FA" w:rsidP="00AE25CB">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Zamawiający nie dopuszcza składania ofert wariantowych</w:t>
      </w:r>
    </w:p>
    <w:p w14:paraId="1EBE40C2" w14:textId="77777777" w:rsidR="00403EA7" w:rsidRPr="00F24A05" w:rsidRDefault="00403EA7" w:rsidP="00AE25CB">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Informacje dotyczące oferty równoważnej.</w:t>
      </w:r>
    </w:p>
    <w:p w14:paraId="03C725BA" w14:textId="77777777" w:rsidR="00403EA7" w:rsidRDefault="00403EA7" w:rsidP="00AE25CB">
      <w:pPr>
        <w:numPr>
          <w:ilvl w:val="0"/>
          <w:numId w:val="33"/>
        </w:numPr>
        <w:spacing w:before="120" w:line="276" w:lineRule="auto"/>
        <w:ind w:left="1134"/>
        <w:jc w:val="both"/>
        <w:outlineLvl w:val="1"/>
        <w:rPr>
          <w:bCs/>
          <w:iCs/>
          <w:color w:val="000000"/>
          <w:lang w:val="x-none" w:eastAsia="x-none"/>
        </w:rPr>
      </w:pPr>
      <w:r w:rsidRPr="00F24A05">
        <w:rPr>
          <w:bCs/>
          <w:iCs/>
          <w:color w:val="000000"/>
          <w:lang w:val="x-none" w:eastAsia="x-none"/>
        </w:rPr>
        <w:t xml:space="preserve">Wskazane w dokumentach ewentualne znaki towarowe, nazwy własne, itp. – stanowią 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t>
      </w:r>
      <w:r w:rsidRPr="00F24A05">
        <w:rPr>
          <w:bCs/>
          <w:iCs/>
          <w:color w:val="000000"/>
          <w:lang w:val="x-none" w:eastAsia="x-none"/>
        </w:rPr>
        <w:lastRenderedPageBreak/>
        <w:t>wymogów poszczególnych pozycji wymagań technicznych  zawartych w załącznikach do Specyfikacji. Wykonawca zobowiązany jest udowodnić w ofercie równoważność oferowanych urządzeń lub systemów. Ciężar udowodnienia równoważności jest obowiązkiem Wykonawcy. Zamawiający nie uzna rozwiązań równoważnych, jeśli będą o gorszych niż wskazane w załącznikach do Specyfikacji minimalnych wymaganiach jakościowych, funkcjonalnych, technicznych i technologicznych.</w:t>
      </w:r>
    </w:p>
    <w:p w14:paraId="09FEFC7B" w14:textId="4C1B18C4" w:rsidR="00403EA7" w:rsidRDefault="00403EA7" w:rsidP="00AE25CB">
      <w:pPr>
        <w:numPr>
          <w:ilvl w:val="0"/>
          <w:numId w:val="33"/>
        </w:numPr>
        <w:spacing w:before="120" w:line="276" w:lineRule="auto"/>
        <w:ind w:left="1134"/>
        <w:jc w:val="both"/>
        <w:outlineLvl w:val="1"/>
        <w:rPr>
          <w:bCs/>
          <w:iCs/>
          <w:color w:val="000000"/>
          <w:lang w:val="x-none" w:eastAsia="x-none"/>
        </w:rPr>
      </w:pPr>
      <w:r w:rsidRPr="002412EC">
        <w:rPr>
          <w:bCs/>
          <w:iCs/>
          <w:color w:val="000000"/>
          <w:lang w:val="x-none" w:eastAsia="x-none"/>
        </w:rPr>
        <w:t>Zamieszczone w dokumentacjach projektowych, specyfikacjach technicznych lub innych dokumentach, wymienione nazwy producentów (jeśli takie się pojawią) użyto jedynie w celu przykładowym. Ewentualnie wskazane nazwy produktów oraz ich producentów nie mają na celu naruszenie zasady uczciwej konkurencji i równego traktowania wykonawców.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r w:rsidR="002C55E9">
        <w:rPr>
          <w:bCs/>
          <w:iCs/>
          <w:color w:val="000000"/>
          <w:lang w:val="x-none" w:eastAsia="x-none"/>
        </w:rPr>
        <w:t xml:space="preserve">. </w:t>
      </w:r>
      <w:r w:rsidRPr="002412EC">
        <w:rPr>
          <w:bCs/>
          <w:iCs/>
          <w:color w:val="000000"/>
          <w:lang w:val="x-none" w:eastAsia="x-none"/>
        </w:rPr>
        <w:t>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1628BF19" w14:textId="77777777" w:rsidR="00403EA7" w:rsidRPr="002412EC" w:rsidRDefault="00403EA7" w:rsidP="00AE25CB">
      <w:pPr>
        <w:numPr>
          <w:ilvl w:val="0"/>
          <w:numId w:val="33"/>
        </w:numPr>
        <w:spacing w:before="120" w:line="276" w:lineRule="auto"/>
        <w:ind w:left="1134"/>
        <w:jc w:val="both"/>
        <w:outlineLvl w:val="1"/>
        <w:rPr>
          <w:bCs/>
          <w:iCs/>
          <w:color w:val="000000"/>
          <w:lang w:val="x-none" w:eastAsia="x-none"/>
        </w:rPr>
      </w:pPr>
      <w:r w:rsidRPr="002412EC">
        <w:rPr>
          <w:bCs/>
          <w:iCs/>
          <w:color w:val="000000"/>
          <w:lang w:val="x-none" w:eastAsia="x-none"/>
        </w:rPr>
        <w:t>Jednocześnie wymogi muszą być spełnione w zakresie:</w:t>
      </w:r>
    </w:p>
    <w:p w14:paraId="3437CF57" w14:textId="77777777" w:rsidR="00403EA7" w:rsidRPr="002412EC" w:rsidRDefault="00403EA7" w:rsidP="00AE25CB">
      <w:pPr>
        <w:pStyle w:val="Akapitzlist"/>
        <w:numPr>
          <w:ilvl w:val="0"/>
          <w:numId w:val="34"/>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gabarytów i konstrukcji (wielkość, rodzaj, właściwości fizyczne oraz liczba elementów  składowych);</w:t>
      </w:r>
    </w:p>
    <w:p w14:paraId="5C1A0B5B" w14:textId="77777777" w:rsidR="00403EA7" w:rsidRPr="002412EC" w:rsidRDefault="00403EA7" w:rsidP="00AE25CB">
      <w:pPr>
        <w:pStyle w:val="Akapitzlist"/>
        <w:numPr>
          <w:ilvl w:val="0"/>
          <w:numId w:val="34"/>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charakteru użytkowego (tożsamość funkcji);</w:t>
      </w:r>
    </w:p>
    <w:p w14:paraId="6E327839" w14:textId="77777777" w:rsidR="00403EA7" w:rsidRPr="002412EC" w:rsidRDefault="00403EA7" w:rsidP="00AE25CB">
      <w:pPr>
        <w:pStyle w:val="Akapitzlist"/>
        <w:numPr>
          <w:ilvl w:val="0"/>
          <w:numId w:val="34"/>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parametrów technicznych (wytrzymałość, trwałość, dane techniczne, konstrukcje);</w:t>
      </w:r>
    </w:p>
    <w:p w14:paraId="213B1E91" w14:textId="77777777" w:rsidR="00403EA7" w:rsidRPr="002412EC" w:rsidRDefault="00403EA7" w:rsidP="00AE25CB">
      <w:pPr>
        <w:pStyle w:val="Akapitzlist"/>
        <w:numPr>
          <w:ilvl w:val="0"/>
          <w:numId w:val="34"/>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parametrów bezpieczeństwa użytkowania;</w:t>
      </w:r>
    </w:p>
    <w:p w14:paraId="74105DE4" w14:textId="77777777" w:rsidR="00403EA7" w:rsidRPr="002412EC" w:rsidRDefault="00403EA7" w:rsidP="00AE25CB">
      <w:pPr>
        <w:pStyle w:val="Akapitzlist"/>
        <w:numPr>
          <w:ilvl w:val="0"/>
          <w:numId w:val="34"/>
        </w:numPr>
        <w:spacing w:before="120" w:after="120" w:line="276" w:lineRule="auto"/>
        <w:ind w:left="1559" w:hanging="357"/>
        <w:contextualSpacing w:val="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standardów emisyjnych.</w:t>
      </w:r>
    </w:p>
    <w:p w14:paraId="32EEDD07" w14:textId="77777777" w:rsidR="00403EA7" w:rsidRPr="002412EC" w:rsidRDefault="00403EA7" w:rsidP="00403EA7">
      <w:pPr>
        <w:pStyle w:val="Akapitzlist"/>
        <w:numPr>
          <w:ilvl w:val="0"/>
          <w:numId w:val="33"/>
        </w:numPr>
        <w:spacing w:before="120" w:after="120"/>
        <w:ind w:left="1134" w:hanging="357"/>
        <w:contextualSpacing w:val="0"/>
        <w:jc w:val="both"/>
        <w:rPr>
          <w:rFonts w:ascii="Times New Roman" w:eastAsia="Times New Roman" w:hAnsi="Times New Roman"/>
          <w:bCs/>
          <w:iCs/>
          <w:color w:val="000000"/>
          <w:sz w:val="24"/>
          <w:szCs w:val="24"/>
          <w:lang w:val="x-none" w:eastAsia="x-none"/>
        </w:rPr>
      </w:pPr>
      <w:r w:rsidRPr="002412EC">
        <w:rPr>
          <w:rFonts w:ascii="Times New Roman" w:eastAsia="Times New Roman" w:hAnsi="Times New Roman"/>
          <w:bCs/>
          <w:iCs/>
          <w:color w:val="000000"/>
          <w:sz w:val="24"/>
          <w:szCs w:val="24"/>
          <w:lang w:val="x-none" w:eastAsia="x-none"/>
        </w:rPr>
        <w:t>W przypadku spełnienia powyższych warunków Zamawiający dopuszcza</w:t>
      </w:r>
      <w:r>
        <w:rPr>
          <w:rFonts w:ascii="Times New Roman" w:eastAsia="Times New Roman" w:hAnsi="Times New Roman"/>
          <w:bCs/>
          <w:iCs/>
          <w:color w:val="000000"/>
          <w:sz w:val="24"/>
          <w:szCs w:val="24"/>
          <w:lang w:val="x-none" w:eastAsia="x-none"/>
        </w:rPr>
        <w:t xml:space="preserve"> </w:t>
      </w:r>
      <w:r w:rsidRPr="002412EC">
        <w:rPr>
          <w:rFonts w:ascii="Times New Roman" w:eastAsia="Times New Roman" w:hAnsi="Times New Roman"/>
          <w:bCs/>
          <w:iCs/>
          <w:color w:val="000000"/>
          <w:sz w:val="24"/>
          <w:szCs w:val="24"/>
          <w:lang w:val="x-none" w:eastAsia="x-none"/>
        </w:rPr>
        <w:t xml:space="preserve">stosowanie rozwiązań równoważnych. Jeżeli Wykonawca zaoferuje rozwiązania równoważne, musi wykazać w ofercie, że proponowany przez niego przedmiot zamówienia spełnia wymagania określone przez Zamawiającego. </w:t>
      </w:r>
    </w:p>
    <w:p w14:paraId="70483FA3" w14:textId="554905DB" w:rsidR="00403EA7" w:rsidRPr="00403EA7" w:rsidRDefault="00403EA7" w:rsidP="00403EA7">
      <w:pPr>
        <w:numPr>
          <w:ilvl w:val="0"/>
          <w:numId w:val="33"/>
        </w:numPr>
        <w:spacing w:before="120" w:line="276" w:lineRule="auto"/>
        <w:ind w:left="1134"/>
        <w:jc w:val="both"/>
        <w:outlineLvl w:val="1"/>
        <w:rPr>
          <w:bCs/>
          <w:iCs/>
          <w:color w:val="000000"/>
          <w:lang w:val="x-none" w:eastAsia="x-none"/>
        </w:rPr>
      </w:pPr>
      <w:r w:rsidRPr="00F24A05">
        <w:rPr>
          <w:bCs/>
          <w:iCs/>
          <w:color w:val="000000"/>
          <w:lang w:val="x-none" w:eastAsia="x-none"/>
        </w:rPr>
        <w:t>Pojęcie równoważności znajduje również zastosowanie w przypadku, gdy Zamawiający opisał Przedmiot Zamówienia za pomocą norm, aprobat, specyfikacji technicznych i systemów odniesienia.</w:t>
      </w:r>
    </w:p>
    <w:p w14:paraId="58CE6710" w14:textId="0C8548D8" w:rsidR="00403EA7" w:rsidRPr="00DE1E90" w:rsidRDefault="00403EA7" w:rsidP="000A5B83">
      <w:pPr>
        <w:pStyle w:val="Nagwek2"/>
      </w:pPr>
      <w:r w:rsidRPr="00DE1E90">
        <w:t xml:space="preserve">Przedmiot zamówienia należy wykonać zgodnie z Polskimi Normami, z aktualnie obowiązującymi w danym zakresie przepisami prawa, w tym przepisami ustawy Prawo Budowlane, przepisami BHP i Ppoż., wiedzą i sztuką budowlaną. Przedmiot </w:t>
      </w:r>
      <w:r w:rsidRPr="00DE1E90">
        <w:lastRenderedPageBreak/>
        <w:t>zamówienia należy wykonać wyłącznie z materiałów nowych dopuszczonych do obrotu i stosowania w budownictwie na terenie Polski i Unii Europejskiej. Materiały muszą posiadać aprobaty techniczne i niezbędne certyfikaty, atesty, itp.</w:t>
      </w:r>
    </w:p>
    <w:p w14:paraId="11648852" w14:textId="10064AD7" w:rsidR="00403EA7" w:rsidRPr="00403EA7" w:rsidRDefault="00403EA7" w:rsidP="00403EA7">
      <w:pPr>
        <w:numPr>
          <w:ilvl w:val="1"/>
          <w:numId w:val="1"/>
        </w:numPr>
        <w:spacing w:before="120" w:line="276" w:lineRule="auto"/>
        <w:jc w:val="both"/>
        <w:outlineLvl w:val="1"/>
        <w:rPr>
          <w:bCs/>
          <w:iCs/>
          <w:color w:val="000000"/>
          <w:lang w:val="x-none" w:eastAsia="x-none"/>
        </w:rPr>
      </w:pPr>
      <w:r w:rsidRPr="00F24A05">
        <w:rPr>
          <w:bCs/>
          <w:iCs/>
        </w:rPr>
        <w:t xml:space="preserve">Zamawiający zgodnie z art. 95 ustawy Pzp określa wymagania związane z realizacją zamówienia w zakresie zatrudnienia przez Wykonawcę lub podwykonawcę na podstawie stosunku pracy osób wykonujących wskazane przez Zamawiającego czynności w zakresie realizacji zamówienia. Wymagania odnośnie zatrudnienia przez Wykonawcę lub podwykonawcę osób </w:t>
      </w:r>
      <w:r w:rsidRPr="00E57AFF">
        <w:rPr>
          <w:bCs/>
          <w:iCs/>
        </w:rPr>
        <w:t xml:space="preserve">wykonujących przez Zamawiającego czynności zostały określone w projekcie umowy wg </w:t>
      </w:r>
      <w:r w:rsidRPr="00E57AFF">
        <w:rPr>
          <w:bCs/>
          <w:i/>
          <w:iCs/>
        </w:rPr>
        <w:t>Załącznika Nr 6 do SWZ.</w:t>
      </w:r>
    </w:p>
    <w:p w14:paraId="0D8C9302" w14:textId="54A19AB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Miejsce realizacji: </w:t>
      </w:r>
      <w:r w:rsidR="00B27627" w:rsidRPr="00B27627">
        <w:rPr>
          <w:b/>
          <w:iCs/>
          <w:color w:val="000000"/>
          <w:lang w:val="x-none" w:eastAsia="x-none"/>
        </w:rPr>
        <w:t>Zespół Szkół Specjalnych,</w:t>
      </w:r>
      <w:r w:rsidR="00B27627">
        <w:rPr>
          <w:bCs/>
          <w:iCs/>
          <w:color w:val="000000"/>
          <w:lang w:val="x-none" w:eastAsia="x-none"/>
        </w:rPr>
        <w:t xml:space="preserve"> </w:t>
      </w:r>
      <w:r w:rsidR="00B27627" w:rsidRPr="00B27627">
        <w:rPr>
          <w:b/>
          <w:bCs/>
          <w:iCs/>
          <w:color w:val="000000"/>
          <w:lang w:eastAsia="x-none"/>
        </w:rPr>
        <w:t xml:space="preserve">ul. Gen. Grota Roweckiego 9F, </w:t>
      </w:r>
      <w:r w:rsidR="00B27627">
        <w:rPr>
          <w:b/>
          <w:bCs/>
          <w:iCs/>
          <w:color w:val="000000"/>
          <w:lang w:eastAsia="x-none"/>
        </w:rPr>
        <w:t xml:space="preserve">                             </w:t>
      </w:r>
      <w:r w:rsidR="00B27627" w:rsidRPr="00B27627">
        <w:rPr>
          <w:b/>
          <w:bCs/>
          <w:iCs/>
          <w:color w:val="000000"/>
          <w:lang w:eastAsia="x-none"/>
        </w:rPr>
        <w:t>63-900 Rawicz.</w:t>
      </w:r>
    </w:p>
    <w:p w14:paraId="64F05C43"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4" w:name="_Toc258314245"/>
      <w:r w:rsidRPr="00C4383F">
        <w:rPr>
          <w:b/>
          <w:bCs/>
          <w:caps/>
          <w:kern w:val="32"/>
          <w:lang w:val="x-none" w:eastAsia="x-none"/>
        </w:rPr>
        <w:t>Informacja o przewidywanych zamówieniach</w:t>
      </w:r>
      <w:r w:rsidRPr="00C4383F">
        <w:rPr>
          <w:b/>
          <w:bCs/>
          <w:caps/>
          <w:kern w:val="32"/>
          <w:lang w:eastAsia="x-none"/>
        </w:rPr>
        <w:t>,</w:t>
      </w:r>
      <w:r w:rsidRPr="00C4383F">
        <w:rPr>
          <w:b/>
          <w:bCs/>
          <w:caps/>
          <w:kern w:val="32"/>
          <w:lang w:val="x-none" w:eastAsia="x-none"/>
        </w:rPr>
        <w:t xml:space="preserve"> o których mowa w art. </w:t>
      </w:r>
      <w:r w:rsidRPr="00C4383F">
        <w:rPr>
          <w:b/>
          <w:bCs/>
          <w:caps/>
          <w:kern w:val="32"/>
          <w:lang w:eastAsia="x-none"/>
        </w:rPr>
        <w:t>214</w:t>
      </w:r>
      <w:r w:rsidRPr="00C4383F">
        <w:rPr>
          <w:b/>
          <w:bCs/>
          <w:caps/>
          <w:kern w:val="32"/>
          <w:lang w:val="x-none" w:eastAsia="x-none"/>
        </w:rPr>
        <w:t xml:space="preserve"> ust. 1 pkt </w:t>
      </w:r>
      <w:r w:rsidRPr="00C4383F">
        <w:rPr>
          <w:b/>
          <w:bCs/>
          <w:caps/>
          <w:kern w:val="32"/>
          <w:lang w:eastAsia="x-none"/>
        </w:rPr>
        <w:t>7</w:t>
      </w:r>
      <w:r w:rsidRPr="00C4383F">
        <w:rPr>
          <w:b/>
          <w:bCs/>
          <w:caps/>
          <w:kern w:val="32"/>
          <w:lang w:val="x-none" w:eastAsia="x-none"/>
        </w:rPr>
        <w:t xml:space="preserve"> i </w:t>
      </w:r>
      <w:r w:rsidRPr="00C4383F">
        <w:rPr>
          <w:b/>
          <w:bCs/>
          <w:caps/>
          <w:kern w:val="32"/>
          <w:lang w:eastAsia="x-none"/>
        </w:rPr>
        <w:t>8</w:t>
      </w:r>
      <w:r w:rsidRPr="00C4383F">
        <w:rPr>
          <w:b/>
          <w:bCs/>
          <w:caps/>
          <w:kern w:val="32"/>
          <w:lang w:val="x-none" w:eastAsia="x-none"/>
        </w:rPr>
        <w:t xml:space="preserve"> </w:t>
      </w:r>
      <w:r w:rsidRPr="00C4383F">
        <w:rPr>
          <w:b/>
          <w:bCs/>
          <w:caps/>
          <w:kern w:val="32"/>
          <w:lang w:eastAsia="x-none"/>
        </w:rPr>
        <w:t>USTAWY PZP</w:t>
      </w:r>
      <w:bookmarkEnd w:id="4"/>
      <w:r w:rsidRPr="00C4383F">
        <w:rPr>
          <w:b/>
          <w:bCs/>
          <w:caps/>
          <w:kern w:val="32"/>
          <w:lang w:eastAsia="x-none"/>
        </w:rPr>
        <w:t>.</w:t>
      </w:r>
    </w:p>
    <w:p w14:paraId="74105A71" w14:textId="77777777" w:rsidR="001B365B" w:rsidRPr="00C4383F" w:rsidRDefault="00E757FA" w:rsidP="00C4383F">
      <w:pPr>
        <w:tabs>
          <w:tab w:val="left" w:pos="708"/>
        </w:tabs>
        <w:spacing w:before="120" w:line="276" w:lineRule="auto"/>
        <w:ind w:left="426"/>
        <w:jc w:val="both"/>
        <w:outlineLvl w:val="1"/>
        <w:rPr>
          <w:bCs/>
          <w:iCs/>
          <w:color w:val="000000"/>
          <w:lang w:eastAsia="x-none"/>
        </w:rPr>
      </w:pPr>
      <w:r w:rsidRPr="00C4383F">
        <w:rPr>
          <w:bCs/>
          <w:iCs/>
          <w:color w:val="000000"/>
          <w:lang w:val="x-none" w:eastAsia="x-none"/>
        </w:rPr>
        <w:t>Zamawiający nie przewiduje udzielenia zamówień</w:t>
      </w:r>
      <w:r w:rsidRPr="00C4383F">
        <w:rPr>
          <w:bCs/>
          <w:iCs/>
          <w:color w:val="000000"/>
          <w:lang w:eastAsia="x-none"/>
        </w:rPr>
        <w:t>,</w:t>
      </w:r>
      <w:r w:rsidRPr="00C4383F">
        <w:rPr>
          <w:bCs/>
          <w:iCs/>
          <w:color w:val="000000"/>
          <w:lang w:val="x-none" w:eastAsia="x-none"/>
        </w:rPr>
        <w:t xml:space="preserve"> o których mowa w art. </w:t>
      </w:r>
      <w:r w:rsidRPr="00C4383F">
        <w:rPr>
          <w:bCs/>
          <w:iCs/>
          <w:color w:val="000000"/>
          <w:lang w:eastAsia="x-none"/>
        </w:rPr>
        <w:t>214</w:t>
      </w:r>
      <w:r w:rsidRPr="00C4383F">
        <w:rPr>
          <w:bCs/>
          <w:iCs/>
          <w:color w:val="000000"/>
          <w:lang w:val="x-none" w:eastAsia="x-none"/>
        </w:rPr>
        <w:t xml:space="preserve"> ust. 1 pkt </w:t>
      </w:r>
      <w:r w:rsidRPr="00C4383F">
        <w:rPr>
          <w:bCs/>
          <w:iCs/>
          <w:color w:val="000000"/>
          <w:lang w:eastAsia="x-none"/>
        </w:rPr>
        <w:t>7</w:t>
      </w:r>
      <w:r w:rsidRPr="00C4383F">
        <w:rPr>
          <w:bCs/>
          <w:iCs/>
          <w:color w:val="000000"/>
          <w:lang w:val="x-none" w:eastAsia="x-none"/>
        </w:rPr>
        <w:t xml:space="preserve"> i </w:t>
      </w:r>
      <w:r w:rsidRPr="00C4383F">
        <w:rPr>
          <w:bCs/>
          <w:iCs/>
          <w:color w:val="000000"/>
          <w:lang w:eastAsia="x-none"/>
        </w:rPr>
        <w:t>8 ustawy Pzp.</w:t>
      </w:r>
    </w:p>
    <w:p w14:paraId="326A94AB"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5" w:name="_Toc258314246"/>
      <w:r w:rsidRPr="00C4383F">
        <w:rPr>
          <w:b/>
          <w:bCs/>
          <w:caps/>
          <w:kern w:val="32"/>
          <w:lang w:val="x-none" w:eastAsia="x-none"/>
        </w:rPr>
        <w:t>Termin wykonania zamówienia</w:t>
      </w:r>
      <w:bookmarkEnd w:id="5"/>
    </w:p>
    <w:p w14:paraId="3DD62216" w14:textId="6F0B8A24" w:rsidR="001B365B" w:rsidRPr="008A095C" w:rsidRDefault="001B365B" w:rsidP="00C4383F">
      <w:pPr>
        <w:tabs>
          <w:tab w:val="left" w:pos="708"/>
        </w:tabs>
        <w:spacing w:before="120" w:line="276" w:lineRule="auto"/>
        <w:ind w:left="426"/>
        <w:jc w:val="both"/>
        <w:outlineLvl w:val="1"/>
        <w:rPr>
          <w:bCs/>
          <w:iCs/>
          <w:color w:val="000000"/>
          <w:lang w:val="x-none" w:eastAsia="x-none"/>
        </w:rPr>
      </w:pPr>
      <w:r w:rsidRPr="008A095C">
        <w:rPr>
          <w:bCs/>
          <w:iCs/>
          <w:color w:val="000000"/>
          <w:lang w:val="x-none" w:eastAsia="x-none"/>
        </w:rPr>
        <w:t xml:space="preserve">Zamówienie musi zostać zrealizowane w terminie: </w:t>
      </w:r>
      <w:r w:rsidR="00AB7A5D" w:rsidRPr="008A095C">
        <w:rPr>
          <w:b/>
          <w:iCs/>
          <w:color w:val="000000"/>
          <w:lang w:val="x-none" w:eastAsia="x-none"/>
        </w:rPr>
        <w:t xml:space="preserve">3 dni </w:t>
      </w:r>
      <w:r w:rsidR="00E757FA" w:rsidRPr="008A095C">
        <w:rPr>
          <w:b/>
          <w:iCs/>
          <w:color w:val="000000"/>
          <w:lang w:val="x-none" w:eastAsia="x-none"/>
        </w:rPr>
        <w:t>od</w:t>
      </w:r>
      <w:r w:rsidR="00E757FA" w:rsidRPr="008A095C">
        <w:rPr>
          <w:b/>
          <w:bCs/>
          <w:iCs/>
          <w:color w:val="000000"/>
          <w:lang w:val="x-none" w:eastAsia="x-none"/>
        </w:rPr>
        <w:t xml:space="preserve"> daty udzielenia zamówienia</w:t>
      </w:r>
      <w:r w:rsidRPr="008A095C">
        <w:rPr>
          <w:bCs/>
          <w:iCs/>
          <w:color w:val="000000"/>
          <w:lang w:eastAsia="x-none"/>
        </w:rPr>
        <w:t>.</w:t>
      </w:r>
    </w:p>
    <w:p w14:paraId="5AE68826" w14:textId="77777777" w:rsidR="001B365B" w:rsidRPr="008A095C"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 w:name="_Toc258314247"/>
      <w:r w:rsidRPr="008A095C">
        <w:rPr>
          <w:b/>
          <w:bCs/>
          <w:caps/>
          <w:kern w:val="32"/>
          <w:lang w:eastAsia="x-none"/>
        </w:rPr>
        <w:t>Informacja o warunkach</w:t>
      </w:r>
      <w:r w:rsidRPr="008A095C">
        <w:rPr>
          <w:b/>
          <w:bCs/>
          <w:caps/>
          <w:kern w:val="32"/>
          <w:lang w:val="x-none" w:eastAsia="x-none"/>
        </w:rPr>
        <w:t xml:space="preserve"> udziału w postępowaniu</w:t>
      </w:r>
      <w:bookmarkEnd w:id="6"/>
    </w:p>
    <w:p w14:paraId="5901F1B2"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O udzielenie zamówienia mogą ubiegać się</w:t>
      </w:r>
      <w:r w:rsidRPr="00C4383F">
        <w:rPr>
          <w:bCs/>
          <w:iCs/>
          <w:color w:val="000000"/>
          <w:lang w:eastAsia="x-none"/>
        </w:rPr>
        <w:t xml:space="preserve"> Wykonawcy</w:t>
      </w:r>
      <w:r w:rsidRPr="00C4383F">
        <w:rPr>
          <w:bCs/>
          <w:iCs/>
          <w:color w:val="000000"/>
          <w:lang w:val="x-none" w:eastAsia="x-none"/>
        </w:rPr>
        <w:t>, którzy nie podlegają wykluczeniu oraz spełniają warunki</w:t>
      </w:r>
      <w:r w:rsidRPr="00C4383F">
        <w:rPr>
          <w:bCs/>
          <w:iCs/>
          <w:color w:val="000000"/>
          <w:lang w:eastAsia="x-none"/>
        </w:rPr>
        <w:t xml:space="preserve"> udziału w postępowaniu</w:t>
      </w:r>
      <w:r w:rsidRPr="00C4383F">
        <w:rPr>
          <w:bCs/>
          <w:iCs/>
          <w:color w:val="000000"/>
          <w:lang w:val="x-none" w:eastAsia="x-none"/>
        </w:rPr>
        <w:t xml:space="preserve"> i wymagania określone w niniejszej </w:t>
      </w:r>
      <w:r w:rsidRPr="00C4383F">
        <w:rPr>
          <w:bCs/>
          <w:iCs/>
          <w:color w:val="000000"/>
          <w:lang w:eastAsia="x-none"/>
        </w:rPr>
        <w:t>SWZ</w:t>
      </w:r>
      <w:r w:rsidRPr="00C4383F">
        <w:rPr>
          <w:bCs/>
          <w:iCs/>
          <w:color w:val="000000"/>
          <w:lang w:val="x-none" w:eastAsia="x-none"/>
        </w:rPr>
        <w:t>.</w:t>
      </w:r>
    </w:p>
    <w:p w14:paraId="3AA215FA"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na podstawie art. 112 ustawy Pzp określa następujące warunki udziału w postępowaniu:</w:t>
      </w:r>
    </w:p>
    <w:p w14:paraId="7731E944" w14:textId="77777777" w:rsidR="00E757FA" w:rsidRPr="00C4383F" w:rsidRDefault="00E757FA" w:rsidP="00C4383F">
      <w:pPr>
        <w:tabs>
          <w:tab w:val="left" w:pos="708"/>
        </w:tabs>
        <w:spacing w:line="276" w:lineRule="auto"/>
        <w:ind w:left="680"/>
        <w:jc w:val="both"/>
        <w:outlineLvl w:val="1"/>
        <w:rPr>
          <w:bCs/>
          <w:iCs/>
          <w:color w:val="000000"/>
          <w:sz w:val="16"/>
          <w:szCs w:val="16"/>
          <w:lang w:val="x-none" w:eastAsia="x-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E757FA" w:rsidRPr="00C4383F" w14:paraId="57E0A4EE" w14:textId="77777777" w:rsidTr="00C4383F">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CEC08D" w14:textId="77777777" w:rsidR="00E757FA" w:rsidRPr="00C4383F" w:rsidRDefault="00E757FA" w:rsidP="00C4383F">
            <w:pPr>
              <w:spacing w:before="120" w:after="120" w:line="276" w:lineRule="auto"/>
              <w:jc w:val="center"/>
              <w:rPr>
                <w:b/>
              </w:rPr>
            </w:pPr>
            <w:r w:rsidRPr="00C4383F">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BDBBF6" w14:textId="77777777" w:rsidR="00E757FA" w:rsidRPr="00C4383F" w:rsidRDefault="00E757FA" w:rsidP="00C4383F">
            <w:pPr>
              <w:spacing w:before="120" w:after="120" w:line="276" w:lineRule="auto"/>
            </w:pPr>
            <w:r w:rsidRPr="00C4383F">
              <w:rPr>
                <w:b/>
              </w:rPr>
              <w:t>Warunki udziału w postępowaniu</w:t>
            </w:r>
          </w:p>
        </w:tc>
      </w:tr>
      <w:tr w:rsidR="00E757FA" w:rsidRPr="00C4383F" w14:paraId="2A0D05B2" w14:textId="77777777" w:rsidTr="00C4383F">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24331F" w14:textId="77777777" w:rsidR="00E757FA" w:rsidRPr="00C4383F" w:rsidRDefault="00E757FA" w:rsidP="00C4383F">
            <w:pPr>
              <w:spacing w:before="120" w:after="120" w:line="276" w:lineRule="auto"/>
              <w:jc w:val="center"/>
            </w:pPr>
            <w:r w:rsidRPr="00C4383F">
              <w:t>1</w:t>
            </w:r>
          </w:p>
        </w:tc>
        <w:tc>
          <w:tcPr>
            <w:tcW w:w="7774" w:type="dxa"/>
            <w:tcBorders>
              <w:top w:val="single" w:sz="4" w:space="0" w:color="auto"/>
              <w:left w:val="single" w:sz="4" w:space="0" w:color="auto"/>
              <w:bottom w:val="single" w:sz="4" w:space="0" w:color="auto"/>
              <w:right w:val="single" w:sz="4" w:space="0" w:color="auto"/>
            </w:tcBorders>
            <w:hideMark/>
          </w:tcPr>
          <w:p w14:paraId="5EF08D09" w14:textId="77777777" w:rsidR="00480EF1" w:rsidRPr="00C4383F" w:rsidRDefault="00480EF1" w:rsidP="00480EF1">
            <w:pPr>
              <w:spacing w:before="120" w:line="276" w:lineRule="auto"/>
              <w:jc w:val="both"/>
              <w:rPr>
                <w:b/>
                <w:bCs/>
              </w:rPr>
            </w:pPr>
            <w:r w:rsidRPr="00C4383F">
              <w:rPr>
                <w:b/>
                <w:bCs/>
              </w:rPr>
              <w:t>Zdolność techniczna lub zawodowa</w:t>
            </w:r>
          </w:p>
          <w:p w14:paraId="51078F30" w14:textId="01269A19" w:rsidR="00E757FA" w:rsidRPr="00F267E8" w:rsidRDefault="00480EF1" w:rsidP="00480EF1">
            <w:pPr>
              <w:spacing w:before="60" w:after="60" w:line="276" w:lineRule="auto"/>
              <w:jc w:val="both"/>
              <w:rPr>
                <w:highlight w:val="yellow"/>
              </w:rPr>
            </w:pPr>
            <w:r w:rsidRPr="00F24A05">
              <w:t xml:space="preserve">O 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 wykaże się, na podstawie złożonych dokumentów wykonaną nie wcześniej niż w okresie ostatnich 5 lat przed upływem terminu składania ofert, a jeżeli </w:t>
            </w:r>
            <w:r w:rsidRPr="000A5B83">
              <w:t>okres prowadzenia działalności jest krótszy - w tym okresie zrealizował (rozpoczął i zakończył), a w przypadku świadczeń powtarzających się lub ciągłych również wykonuje co najmniej jedną robot</w:t>
            </w:r>
            <w:r>
              <w:t>ę</w:t>
            </w:r>
            <w:r w:rsidRPr="000A5B83">
              <w:t xml:space="preserve"> budowlaną obejmującą swym zakresem roboty w branży elektrycznej i</w:t>
            </w:r>
            <w:r>
              <w:t>/lub</w:t>
            </w:r>
            <w:r w:rsidRPr="000A5B83">
              <w:t xml:space="preserve"> budowlanej o wartości minimum 50 000,00 zł</w:t>
            </w:r>
            <w:r>
              <w:t xml:space="preserve"> </w:t>
            </w:r>
            <w:r w:rsidRPr="000A5B83">
              <w:t>brutto</w:t>
            </w:r>
            <w:r>
              <w:t>.</w:t>
            </w:r>
          </w:p>
        </w:tc>
      </w:tr>
    </w:tbl>
    <w:p w14:paraId="30F690CC"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lastRenderedPageBreak/>
        <w:t>Podstawy wykluczenia wykonawcy Z POSTĘPOWANIA</w:t>
      </w:r>
    </w:p>
    <w:p w14:paraId="7E1DAF0F" w14:textId="62E5218C" w:rsidR="001945A0" w:rsidRPr="00AE25CB" w:rsidRDefault="00AE25CB" w:rsidP="00AE25CB">
      <w:pPr>
        <w:numPr>
          <w:ilvl w:val="1"/>
          <w:numId w:val="1"/>
        </w:numPr>
        <w:spacing w:before="120"/>
        <w:jc w:val="both"/>
        <w:outlineLvl w:val="1"/>
        <w:rPr>
          <w:bCs/>
          <w:iCs/>
          <w:color w:val="000000"/>
          <w:lang w:val="x-none" w:eastAsia="x-none"/>
        </w:rPr>
      </w:pPr>
      <w:r w:rsidRPr="001B365B">
        <w:rPr>
          <w:bCs/>
          <w:iCs/>
          <w:color w:val="000000"/>
          <w:lang w:val="x-none" w:eastAsia="x-none"/>
        </w:rPr>
        <w:t>Zamawiający wykluczy z postępowania o udzielenie zamówienia Wykonawcę</w:t>
      </w:r>
      <w:r w:rsidRPr="001B365B">
        <w:rPr>
          <w:bCs/>
          <w:iCs/>
          <w:color w:val="000000"/>
          <w:lang w:eastAsia="x-none"/>
        </w:rPr>
        <w:t xml:space="preserve">, wobec którego zachodzą podstawy wykluczenia, o których mowa w art. </w:t>
      </w:r>
      <w:r w:rsidRPr="001B365B">
        <w:rPr>
          <w:bCs/>
          <w:iCs/>
          <w:color w:val="000000"/>
          <w:lang w:val="x-none" w:eastAsia="x-none"/>
        </w:rPr>
        <w:t>1</w:t>
      </w:r>
      <w:r w:rsidRPr="001B365B">
        <w:rPr>
          <w:bCs/>
          <w:iCs/>
          <w:color w:val="000000"/>
          <w:lang w:eastAsia="x-none"/>
        </w:rPr>
        <w:t>08</w:t>
      </w:r>
      <w:r w:rsidRPr="001B365B">
        <w:rPr>
          <w:bCs/>
          <w:iCs/>
          <w:color w:val="000000"/>
          <w:lang w:val="x-none" w:eastAsia="x-none"/>
        </w:rPr>
        <w:t xml:space="preserve"> </w:t>
      </w:r>
      <w:r w:rsidRPr="001B365B">
        <w:rPr>
          <w:bCs/>
          <w:iCs/>
          <w:color w:val="000000"/>
          <w:lang w:eastAsia="x-none"/>
        </w:rPr>
        <w:t>ustawy Pzp.</w:t>
      </w:r>
    </w:p>
    <w:p w14:paraId="610E303A" w14:textId="68F0FB02" w:rsidR="00E757FA" w:rsidRPr="000A5B83" w:rsidRDefault="00E757FA" w:rsidP="000A5B83">
      <w:pPr>
        <w:pStyle w:val="Nagwek2"/>
      </w:pPr>
      <w:r w:rsidRPr="000A5B83">
        <w:t xml:space="preserve">Zamawiający, </w:t>
      </w:r>
      <w:r w:rsidRPr="000A5B83">
        <w:rPr>
          <w:lang w:val="pl-PL"/>
        </w:rPr>
        <w:t>na podstawie art. 109 ust. 1</w:t>
      </w:r>
      <w:r w:rsidR="00CA12FE" w:rsidRPr="000A5B83">
        <w:rPr>
          <w:lang w:val="pl-PL"/>
        </w:rPr>
        <w:t xml:space="preserve"> pkt 4, 8, 9 i 10</w:t>
      </w:r>
      <w:r w:rsidRPr="000A5B83">
        <w:rPr>
          <w:lang w:val="pl-PL"/>
        </w:rPr>
        <w:t xml:space="preserve"> ustawy Pzp,</w:t>
      </w:r>
      <w:r w:rsidRPr="000A5B83">
        <w:t xml:space="preserve"> wykluczy z postępowania o udzielenie zamówienia Wykonawcę</w:t>
      </w:r>
      <w:r w:rsidRPr="000A5B83">
        <w:rPr>
          <w:lang w:val="pl-PL"/>
        </w:rPr>
        <w:t>:</w:t>
      </w:r>
    </w:p>
    <w:p w14:paraId="238848F8" w14:textId="28DE13EB" w:rsidR="00E757FA" w:rsidRPr="00CA12FE" w:rsidRDefault="00E757FA" w:rsidP="00CA12FE">
      <w:pPr>
        <w:numPr>
          <w:ilvl w:val="0"/>
          <w:numId w:val="25"/>
        </w:numPr>
        <w:spacing w:before="120" w:after="120" w:line="276" w:lineRule="auto"/>
        <w:ind w:left="1037" w:hanging="357"/>
        <w:jc w:val="both"/>
        <w:outlineLvl w:val="1"/>
        <w:rPr>
          <w:bCs/>
          <w:iCs/>
          <w:color w:val="000000"/>
          <w:lang w:val="x-none" w:eastAsia="x-none"/>
        </w:rPr>
      </w:pPr>
      <w:r w:rsidRPr="00C4383F">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2E80DA8" w14:textId="3CBF34F1" w:rsidR="00E757FA" w:rsidRPr="00CA12FE" w:rsidRDefault="00E757FA" w:rsidP="00CA12FE">
      <w:pPr>
        <w:numPr>
          <w:ilvl w:val="0"/>
          <w:numId w:val="25"/>
        </w:numPr>
        <w:spacing w:before="120" w:after="120" w:line="276" w:lineRule="auto"/>
        <w:ind w:left="1037" w:hanging="357"/>
        <w:jc w:val="both"/>
        <w:outlineLvl w:val="1"/>
        <w:rPr>
          <w:bCs/>
          <w:iCs/>
          <w:color w:val="000000"/>
          <w:lang w:val="x-none" w:eastAsia="x-none"/>
        </w:rPr>
      </w:pPr>
      <w:r w:rsidRPr="00C4383F">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046C5C36" w14:textId="7BA95E81" w:rsidR="00E757FA" w:rsidRPr="00CA12FE" w:rsidRDefault="00E757FA" w:rsidP="00CA12FE">
      <w:pPr>
        <w:numPr>
          <w:ilvl w:val="0"/>
          <w:numId w:val="25"/>
        </w:numPr>
        <w:spacing w:before="120" w:after="120" w:line="276" w:lineRule="auto"/>
        <w:ind w:left="1037" w:hanging="357"/>
        <w:jc w:val="both"/>
        <w:outlineLvl w:val="1"/>
        <w:rPr>
          <w:bCs/>
          <w:iCs/>
          <w:color w:val="000000"/>
          <w:lang w:val="x-none" w:eastAsia="x-none"/>
        </w:rPr>
      </w:pPr>
      <w:r w:rsidRPr="00C4383F">
        <w:rPr>
          <w:bCs/>
          <w:iCs/>
          <w:color w:val="000000"/>
          <w:lang w:eastAsia="x-none"/>
        </w:rPr>
        <w:t>który bezprawnie wpływał lub próbował wpływać na czynności Zamawiającego lub próbował pozyskać lub pozyskał informacje poufne, mogące dać mu przewagę w postępowaniu o udzielenie zamówienia.</w:t>
      </w:r>
    </w:p>
    <w:p w14:paraId="26419410" w14:textId="5C6C756C" w:rsidR="001B365B" w:rsidRPr="00CA12FE" w:rsidRDefault="00E757FA" w:rsidP="00CA12FE">
      <w:pPr>
        <w:numPr>
          <w:ilvl w:val="0"/>
          <w:numId w:val="25"/>
        </w:numPr>
        <w:spacing w:before="120" w:after="120" w:line="276" w:lineRule="auto"/>
        <w:jc w:val="both"/>
        <w:outlineLvl w:val="1"/>
        <w:rPr>
          <w:bCs/>
          <w:iCs/>
          <w:color w:val="000000"/>
          <w:lang w:val="x-none" w:eastAsia="x-none"/>
        </w:rPr>
      </w:pPr>
      <w:r w:rsidRPr="00C4383F">
        <w:t>który w wyniku lekkomyślności lub niedbalstwa przedstawił informacje wprowadzające w błąd, co mogło mieć istotny wpływ na decyzje podejmowane przez zamawiającego w postępowaniu o udzielenie zamówienia</w:t>
      </w:r>
      <w:r w:rsidRPr="00C4383F">
        <w:rPr>
          <w:bCs/>
          <w:iCs/>
          <w:color w:val="000000"/>
          <w:lang w:eastAsia="x-none"/>
        </w:rPr>
        <w:t>.</w:t>
      </w:r>
    </w:p>
    <w:p w14:paraId="57188286" w14:textId="3644FF70" w:rsidR="00CA12FE" w:rsidRPr="008208F2" w:rsidRDefault="00CA12FE" w:rsidP="000A5B83">
      <w:pPr>
        <w:pStyle w:val="Nagwek2"/>
      </w:pPr>
      <w:r w:rsidRPr="008208F2">
        <w:t>Na podstawie art. 7 ust. 1 ustawy z dnia 13 kwietnia 2022 r. o szczególnych</w:t>
      </w:r>
      <w:r w:rsidR="00874A42">
        <w:t xml:space="preserve"> </w:t>
      </w:r>
      <w:r w:rsidRPr="008208F2">
        <w:t>rozwiązaniach w zakresie przeciwdziałania wspieraniu agresji na Ukrainę oraz</w:t>
      </w:r>
      <w:r w:rsidR="00874A42">
        <w:t xml:space="preserve"> </w:t>
      </w:r>
      <w:r w:rsidRPr="008208F2">
        <w:t>służących ochronie bezpieczeństwa narodowego (Dz. U. z 2025 r. poz. 514) z postępowania o udzielenie zamówienia publicznego lub konkursu prowadzonego na podstawie ustawy Pzp wyklucza się:</w:t>
      </w:r>
    </w:p>
    <w:p w14:paraId="62543016" w14:textId="77777777" w:rsidR="00CA12FE" w:rsidRDefault="00CA12FE" w:rsidP="00CA12FE">
      <w:pPr>
        <w:numPr>
          <w:ilvl w:val="1"/>
          <w:numId w:val="35"/>
        </w:numPr>
        <w:spacing w:before="120" w:after="60" w:line="276" w:lineRule="auto"/>
        <w:ind w:left="1134"/>
        <w:jc w:val="both"/>
        <w:outlineLvl w:val="1"/>
        <w:rPr>
          <w:bCs/>
          <w:iCs/>
          <w:color w:val="000000"/>
          <w:lang w:val="x-none" w:eastAsia="x-none"/>
        </w:rPr>
      </w:pPr>
      <w:r>
        <w:rPr>
          <w:bCs/>
          <w:iCs/>
          <w:color w:val="000000"/>
          <w:lang w:val="x-none" w:eastAsia="x-none"/>
        </w:rPr>
        <w:t xml:space="preserve">Wykonawcę oraz uczestnika konkursu wymienionego w wykazach określonych </w:t>
      </w:r>
      <w:r>
        <w:rPr>
          <w:bCs/>
          <w:iCs/>
          <w:color w:val="000000"/>
          <w:lang w:val="x-none" w:eastAsia="x-none"/>
        </w:rPr>
        <w:br/>
        <w:t xml:space="preserve">w rozporządzeniu 765/2006 i rozporządzeniu 269/2014 albo wpisanego na listę </w:t>
      </w:r>
      <w:r>
        <w:rPr>
          <w:bCs/>
          <w:iCs/>
          <w:color w:val="000000"/>
          <w:lang w:val="x-none" w:eastAsia="x-none"/>
        </w:rPr>
        <w:br/>
        <w:t>na podstawie decyzji w sprawie wpisu na listę rozstrzygającej o zastosowaniu środka, o którym mowa w art. 1 pkt 3 ustawy;</w:t>
      </w:r>
    </w:p>
    <w:p w14:paraId="52C59AED" w14:textId="77777777" w:rsidR="00CA12FE" w:rsidRDefault="00CA12FE" w:rsidP="00CA12FE">
      <w:pPr>
        <w:numPr>
          <w:ilvl w:val="1"/>
          <w:numId w:val="35"/>
        </w:numPr>
        <w:spacing w:before="120" w:after="60" w:line="276" w:lineRule="auto"/>
        <w:ind w:left="1134"/>
        <w:jc w:val="both"/>
        <w:outlineLvl w:val="1"/>
        <w:rPr>
          <w:bCs/>
          <w:iCs/>
          <w:color w:val="000000"/>
          <w:lang w:val="x-none" w:eastAsia="x-none"/>
        </w:rPr>
      </w:pPr>
      <w:r>
        <w:rPr>
          <w:bCs/>
          <w:iCs/>
          <w:color w:val="000000"/>
          <w:lang w:val="x-none" w:eastAsia="x-none"/>
        </w:rPr>
        <w:t xml:space="preserve">Wykonawcę oraz uczestnika konkursu, którego beneficjentem rzeczywistym </w:t>
      </w:r>
      <w:r>
        <w:rPr>
          <w:bCs/>
          <w:iCs/>
          <w:color w:val="000000"/>
          <w:lang w:val="x-none" w:eastAsia="x-none"/>
        </w:rPr>
        <w:br/>
        <w:t>w rozumieniu ustawy z dnia 1 marca 2018 r. o przeciwdziałaniu praniu pieniędzy oraz finansowaniu terroryzmu (Dz.U.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FE2684" w14:textId="061F0842" w:rsidR="00CA12FE" w:rsidRPr="00CA12FE" w:rsidRDefault="00CA12FE" w:rsidP="00CA12FE">
      <w:pPr>
        <w:numPr>
          <w:ilvl w:val="1"/>
          <w:numId w:val="35"/>
        </w:numPr>
        <w:spacing w:before="120" w:after="60" w:line="276" w:lineRule="auto"/>
        <w:ind w:left="1134"/>
        <w:jc w:val="both"/>
        <w:outlineLvl w:val="1"/>
        <w:rPr>
          <w:bCs/>
          <w:iCs/>
          <w:color w:val="000000"/>
          <w:lang w:val="x-none" w:eastAsia="x-none"/>
        </w:rPr>
      </w:pPr>
      <w:r>
        <w:rPr>
          <w:bCs/>
          <w:iCs/>
          <w:color w:val="000000"/>
          <w:lang w:val="x-none" w:eastAsia="x-none"/>
        </w:rPr>
        <w:t xml:space="preserve">Wykonawcę oraz uczestnika konkursu, którego jednostką dominującą w rozumieniu art. 3 ust. 1 pkt 37 ustawy z dnia 29 września 1994 r. o rachunkowości </w:t>
      </w:r>
      <w:r>
        <w:rPr>
          <w:bCs/>
          <w:iCs/>
          <w:color w:val="000000"/>
          <w:lang w:val="x-none" w:eastAsia="x-none"/>
        </w:rPr>
        <w:lastRenderedPageBreak/>
        <w:t>(tj.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CD9F411" w14:textId="1FFD99B3" w:rsidR="001B365B" w:rsidRPr="00C4383F" w:rsidRDefault="001B365B" w:rsidP="00CA12FE">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Wykluczenie Wykonawcy nastąpi w przypadkach, o których mowa w art. </w:t>
      </w:r>
      <w:r w:rsidRPr="00C4383F">
        <w:rPr>
          <w:bCs/>
          <w:iCs/>
          <w:color w:val="000000"/>
          <w:lang w:eastAsia="x-none"/>
        </w:rPr>
        <w:t>111</w:t>
      </w:r>
      <w:r w:rsidRPr="00C4383F">
        <w:rPr>
          <w:bCs/>
          <w:iCs/>
          <w:color w:val="000000"/>
          <w:lang w:val="x-none" w:eastAsia="x-none"/>
        </w:rPr>
        <w:t xml:space="preserve"> </w:t>
      </w:r>
      <w:r w:rsidRPr="00C4383F">
        <w:rPr>
          <w:bCs/>
          <w:iCs/>
          <w:color w:val="000000"/>
          <w:lang w:eastAsia="x-none"/>
        </w:rPr>
        <w:t>u</w:t>
      </w:r>
      <w:r w:rsidRPr="00C4383F">
        <w:rPr>
          <w:bCs/>
          <w:iCs/>
          <w:color w:val="000000"/>
          <w:lang w:val="x-none" w:eastAsia="x-none"/>
        </w:rPr>
        <w:t>stawy Pzp.</w:t>
      </w:r>
    </w:p>
    <w:p w14:paraId="10750A3E" w14:textId="77777777" w:rsidR="001B365B" w:rsidRPr="00C4383F" w:rsidRDefault="00785AAD"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 xml:space="preserve">Wykonawca nie podlega wykluczeniu w okolicznościach określonych w art. 108 ust. 1 pkt 1, 2 i 5 </w:t>
      </w:r>
      <w:r w:rsidR="00E757FA" w:rsidRPr="00C4383F">
        <w:rPr>
          <w:bCs/>
          <w:iCs/>
          <w:color w:val="000000"/>
          <w:lang w:eastAsia="x-none"/>
        </w:rPr>
        <w:t xml:space="preserve">lub art. 109 ust. 1 pkt 2‒5 i 7‒10 </w:t>
      </w:r>
      <w:r w:rsidRPr="00C4383F">
        <w:rPr>
          <w:bCs/>
          <w:iCs/>
          <w:color w:val="000000"/>
          <w:lang w:eastAsia="x-none"/>
        </w:rPr>
        <w:t xml:space="preserve"> ustawy Pzp, jeżeli udowodni Zamawiającemu, że spełnił łącznie przesłanki określone w art. 110 ust. 2 ustawy Pzp</w:t>
      </w:r>
      <w:r w:rsidR="001B365B" w:rsidRPr="00C4383F">
        <w:rPr>
          <w:bCs/>
          <w:iCs/>
          <w:color w:val="000000"/>
          <w:lang w:eastAsia="x-none"/>
        </w:rPr>
        <w:t>.</w:t>
      </w:r>
    </w:p>
    <w:p w14:paraId="7516ACBC"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Zamawiający oceni, czy podjęte przez Wykonawcę czynności</w:t>
      </w:r>
      <w:r w:rsidR="001945A0" w:rsidRPr="00C4383F">
        <w:rPr>
          <w:bCs/>
          <w:iCs/>
          <w:color w:val="000000"/>
          <w:lang w:eastAsia="x-none"/>
        </w:rPr>
        <w:t xml:space="preserve">, </w:t>
      </w:r>
      <w:bookmarkStart w:id="7" w:name="_Hlk103676798"/>
      <w:r w:rsidR="001945A0" w:rsidRPr="00C4383F">
        <w:rPr>
          <w:bCs/>
          <w:iCs/>
          <w:color w:val="000000"/>
          <w:lang w:eastAsia="x-none"/>
        </w:rPr>
        <w:t>o których mowa w art. 110 ust. 2 ustawy Pzp</w:t>
      </w:r>
      <w:bookmarkEnd w:id="7"/>
      <w:r w:rsidR="001945A0" w:rsidRPr="00C4383F">
        <w:rPr>
          <w:bCs/>
          <w:iCs/>
          <w:color w:val="000000"/>
          <w:lang w:eastAsia="x-none"/>
        </w:rPr>
        <w:t>,</w:t>
      </w:r>
      <w:r w:rsidRPr="00C4383F">
        <w:rPr>
          <w:bCs/>
          <w:iCs/>
          <w:color w:val="000000"/>
          <w:lang w:eastAsia="x-none"/>
        </w:rPr>
        <w:t xml:space="preserve"> są wystarczające do wykazania jego rzetelności, uwzględniając wagę i szczególne okoliczności czynu Wykonawcy, a jeżeli uzna, że nie są wystarczające, wykluczy Wykonawcę.</w:t>
      </w:r>
    </w:p>
    <w:p w14:paraId="01ED9BB1"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może wykluczyć Wykonawcę na każdym etapie postępowania, ofertę Wykonawcy wykluczonego uznaje się za odrzuconą.</w:t>
      </w:r>
    </w:p>
    <w:p w14:paraId="137A7E4A"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eastAsia="x-none"/>
        </w:rPr>
      </w:pPr>
      <w:bookmarkStart w:id="8" w:name="_Toc258314248"/>
      <w:r w:rsidRPr="00C4383F">
        <w:rPr>
          <w:b/>
          <w:bCs/>
          <w:caps/>
          <w:kern w:val="32"/>
          <w:lang w:eastAsia="x-none"/>
        </w:rPr>
        <w:t>informacja o podmiotowych środkach dowodowych</w:t>
      </w:r>
      <w:bookmarkEnd w:id="8"/>
    </w:p>
    <w:p w14:paraId="5D4B9E12" w14:textId="77777777" w:rsidR="001B365B" w:rsidRPr="00C4383F" w:rsidRDefault="001B365B" w:rsidP="00C4383F">
      <w:pPr>
        <w:numPr>
          <w:ilvl w:val="1"/>
          <w:numId w:val="1"/>
        </w:numPr>
        <w:spacing w:before="120" w:after="60" w:line="276" w:lineRule="auto"/>
        <w:jc w:val="both"/>
        <w:outlineLvl w:val="1"/>
        <w:rPr>
          <w:bCs/>
          <w:iCs/>
          <w:color w:val="000000"/>
          <w:lang w:val="x-none" w:eastAsia="x-none"/>
        </w:rPr>
      </w:pPr>
      <w:r w:rsidRPr="00C4383F">
        <w:rPr>
          <w:bCs/>
          <w:iCs/>
          <w:color w:val="000000"/>
          <w:lang w:val="x-none" w:eastAsia="x-none"/>
        </w:rPr>
        <w:t xml:space="preserve">Wykonawca </w:t>
      </w:r>
      <w:r w:rsidRPr="00CA12FE">
        <w:rPr>
          <w:bCs/>
          <w:iCs/>
          <w:color w:val="000000"/>
          <w:u w:val="single"/>
          <w:lang w:val="x-none" w:eastAsia="x-none"/>
        </w:rPr>
        <w:t>wraz z ofertą</w:t>
      </w:r>
      <w:r w:rsidRPr="00C4383F">
        <w:rPr>
          <w:bCs/>
          <w:iCs/>
          <w:color w:val="000000"/>
          <w:lang w:val="x-none" w:eastAsia="x-none"/>
        </w:rPr>
        <w:t xml:space="preserve">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B365B" w:rsidRPr="00C4383F" w14:paraId="17413EF1" w14:textId="77777777" w:rsidTr="00A90003">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FC0A6E" w14:textId="77777777" w:rsidR="001B365B" w:rsidRPr="00C4383F" w:rsidRDefault="001B365B" w:rsidP="00C4383F">
            <w:pPr>
              <w:spacing w:before="120" w:after="120" w:line="276" w:lineRule="auto"/>
              <w:jc w:val="center"/>
            </w:pPr>
            <w:r w:rsidRPr="00C4383F">
              <w:rPr>
                <w:b/>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28FB66" w14:textId="77777777" w:rsidR="001B365B" w:rsidRPr="00C4383F" w:rsidRDefault="001B365B" w:rsidP="00C4383F">
            <w:pPr>
              <w:spacing w:before="120" w:after="120" w:line="276" w:lineRule="auto"/>
              <w:jc w:val="both"/>
            </w:pPr>
            <w:r w:rsidRPr="00C4383F">
              <w:rPr>
                <w:b/>
              </w:rPr>
              <w:t>Wymagany dokument</w:t>
            </w:r>
          </w:p>
        </w:tc>
      </w:tr>
      <w:tr w:rsidR="00E757FA" w:rsidRPr="00C4383F" w14:paraId="394CCC7C" w14:textId="77777777" w:rsidTr="00A90003">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8ED2AE" w14:textId="661D375B" w:rsidR="00E757FA" w:rsidRPr="00C4383F" w:rsidRDefault="00A90003" w:rsidP="00C4383F">
            <w:pPr>
              <w:spacing w:before="120" w:after="120" w:line="276" w:lineRule="auto"/>
              <w:jc w:val="center"/>
            </w:pPr>
            <w:r>
              <w:t>1</w:t>
            </w:r>
          </w:p>
        </w:tc>
        <w:tc>
          <w:tcPr>
            <w:tcW w:w="7826" w:type="dxa"/>
            <w:tcBorders>
              <w:top w:val="single" w:sz="4" w:space="0" w:color="auto"/>
              <w:left w:val="single" w:sz="4" w:space="0" w:color="auto"/>
              <w:bottom w:val="single" w:sz="4" w:space="0" w:color="auto"/>
              <w:right w:val="single" w:sz="4" w:space="0" w:color="auto"/>
            </w:tcBorders>
            <w:hideMark/>
          </w:tcPr>
          <w:p w14:paraId="609231EF" w14:textId="77777777" w:rsidR="00A90003" w:rsidRPr="00A90003" w:rsidRDefault="00E757FA" w:rsidP="00A90003">
            <w:pPr>
              <w:spacing w:before="120" w:line="276" w:lineRule="auto"/>
              <w:ind w:right="42"/>
              <w:jc w:val="both"/>
              <w:rPr>
                <w:b/>
              </w:rPr>
            </w:pPr>
            <w:r w:rsidRPr="00C4383F">
              <w:rPr>
                <w:b/>
              </w:rPr>
              <w:t>Oświadczenie o niepodleganiu wykluczeniu oraz spełnianiu warunków udziału</w:t>
            </w:r>
            <w:r w:rsidR="00A90003">
              <w:rPr>
                <w:b/>
              </w:rPr>
              <w:t xml:space="preserve"> </w:t>
            </w:r>
            <w:r w:rsidR="00A90003" w:rsidRPr="00A90003">
              <w:rPr>
                <w:bCs/>
                <w:i/>
                <w:iCs/>
              </w:rPr>
              <w:t>wg Załącznika Nr 2 do SWZ</w:t>
            </w:r>
          </w:p>
          <w:p w14:paraId="6835309B" w14:textId="63929482" w:rsidR="00E757FA" w:rsidRPr="00A90003" w:rsidRDefault="00A90003" w:rsidP="00A90003">
            <w:pPr>
              <w:spacing w:before="120" w:after="120" w:line="276" w:lineRule="auto"/>
              <w:ind w:right="42"/>
              <w:jc w:val="both"/>
              <w:rPr>
                <w:bCs/>
              </w:rPr>
            </w:pPr>
            <w:r w:rsidRPr="00A90003">
              <w:rPr>
                <w:bCs/>
              </w:rPr>
              <w:t>Aktualne na dzień składania ofert oświadczenie Wykonawcy stanowiące wstępne potwierdzenie spełniania warunków udziału w postępowaniu oraz brak podstaw wykluczenia</w:t>
            </w:r>
          </w:p>
          <w:p w14:paraId="5B968A84" w14:textId="77777777" w:rsidR="00E757FA" w:rsidRPr="00C4383F" w:rsidRDefault="00E757FA" w:rsidP="00A90003">
            <w:pPr>
              <w:spacing w:before="60" w:after="60" w:line="276" w:lineRule="auto"/>
              <w:ind w:right="42"/>
              <w:jc w:val="both"/>
            </w:pPr>
          </w:p>
        </w:tc>
      </w:tr>
      <w:tr w:rsidR="00E757FA" w:rsidRPr="00C4383F" w14:paraId="32886B3C" w14:textId="77777777" w:rsidTr="00A90003">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D856A" w14:textId="17E84342" w:rsidR="00E757FA" w:rsidRPr="00C4383F" w:rsidRDefault="00A90003" w:rsidP="00C4383F">
            <w:pPr>
              <w:spacing w:before="120" w:after="120" w:line="276" w:lineRule="auto"/>
              <w:jc w:val="center"/>
            </w:pPr>
            <w:r>
              <w:t>2</w:t>
            </w:r>
          </w:p>
        </w:tc>
        <w:tc>
          <w:tcPr>
            <w:tcW w:w="7826" w:type="dxa"/>
            <w:tcBorders>
              <w:top w:val="single" w:sz="4" w:space="0" w:color="auto"/>
              <w:left w:val="single" w:sz="4" w:space="0" w:color="auto"/>
              <w:bottom w:val="single" w:sz="4" w:space="0" w:color="auto"/>
              <w:right w:val="single" w:sz="4" w:space="0" w:color="auto"/>
            </w:tcBorders>
            <w:hideMark/>
          </w:tcPr>
          <w:p w14:paraId="28FDFD28" w14:textId="3E13FD56" w:rsidR="00A90003" w:rsidRPr="00A90003" w:rsidRDefault="00E757FA" w:rsidP="00A90003">
            <w:pPr>
              <w:spacing w:before="120" w:line="276" w:lineRule="auto"/>
              <w:ind w:right="42"/>
              <w:jc w:val="both"/>
              <w:rPr>
                <w:bCs/>
                <w:i/>
                <w:iCs/>
              </w:rPr>
            </w:pPr>
            <w:r w:rsidRPr="00C4383F">
              <w:rPr>
                <w:b/>
              </w:rPr>
              <w:t>Zobowiązanie podmiotu udostępniającego zasoby</w:t>
            </w:r>
            <w:r w:rsidR="00A90003">
              <w:t xml:space="preserve"> </w:t>
            </w:r>
            <w:r w:rsidR="00A90003" w:rsidRPr="00A90003">
              <w:rPr>
                <w:bCs/>
                <w:i/>
                <w:iCs/>
              </w:rPr>
              <w:t>wg Załącznika Nr 3 do SWZ (jeżeli dotyczy)</w:t>
            </w:r>
          </w:p>
          <w:p w14:paraId="32E5AAF8" w14:textId="77777777" w:rsidR="00A90003" w:rsidRPr="00A90003" w:rsidRDefault="00A90003" w:rsidP="00A90003">
            <w:pPr>
              <w:spacing w:before="120" w:line="276" w:lineRule="auto"/>
              <w:ind w:right="42"/>
              <w:jc w:val="both"/>
              <w:rPr>
                <w:bCs/>
              </w:rPr>
            </w:pPr>
            <w:r w:rsidRPr="00A90003">
              <w:rPr>
                <w:bCs/>
              </w:rPr>
              <w:t xml:space="preserve">Zobowiązanie podmiotu udostępniającego zasoby do oddania mu </w:t>
            </w:r>
          </w:p>
          <w:p w14:paraId="03042195" w14:textId="2FDCB1DA" w:rsidR="00E757FA" w:rsidRPr="00A90003" w:rsidRDefault="00A90003" w:rsidP="00A90003">
            <w:pPr>
              <w:spacing w:before="120" w:after="120" w:line="276" w:lineRule="auto"/>
              <w:ind w:right="42"/>
              <w:jc w:val="both"/>
              <w:rPr>
                <w:bCs/>
              </w:rPr>
            </w:pPr>
            <w:r w:rsidRPr="00A90003">
              <w:rPr>
                <w:bCs/>
              </w:rPr>
              <w:t>do dyspozycji niezbędnych zasobów na potrzeby realizacji danego zamówienia lub inny podmiotowy środek dowodowy potwierdzający, że Wykonawca realizując zamówienie, będzie dysponował niezbędnymi zasobami tych podmiotów.</w:t>
            </w:r>
          </w:p>
          <w:p w14:paraId="5088FE16" w14:textId="77777777" w:rsidR="00E757FA" w:rsidRPr="00C4383F" w:rsidRDefault="00E757FA" w:rsidP="00A90003">
            <w:pPr>
              <w:spacing w:before="60" w:after="60" w:line="276" w:lineRule="auto"/>
              <w:ind w:right="42"/>
              <w:jc w:val="both"/>
            </w:pPr>
          </w:p>
        </w:tc>
      </w:tr>
      <w:tr w:rsidR="00E757FA" w:rsidRPr="00C4383F" w14:paraId="61B47DE3" w14:textId="77777777" w:rsidTr="00A90003">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86B417" w14:textId="1722EB0F" w:rsidR="00E757FA" w:rsidRPr="00C4383F" w:rsidRDefault="00A90003" w:rsidP="00C4383F">
            <w:pPr>
              <w:spacing w:before="120" w:after="120" w:line="276" w:lineRule="auto"/>
              <w:jc w:val="center"/>
            </w:pPr>
            <w:r>
              <w:t>3</w:t>
            </w:r>
          </w:p>
        </w:tc>
        <w:tc>
          <w:tcPr>
            <w:tcW w:w="7826" w:type="dxa"/>
            <w:tcBorders>
              <w:top w:val="single" w:sz="4" w:space="0" w:color="auto"/>
              <w:left w:val="single" w:sz="4" w:space="0" w:color="auto"/>
              <w:bottom w:val="single" w:sz="4" w:space="0" w:color="auto"/>
              <w:right w:val="single" w:sz="4" w:space="0" w:color="auto"/>
            </w:tcBorders>
            <w:hideMark/>
          </w:tcPr>
          <w:p w14:paraId="00535440" w14:textId="1FEAAEDA" w:rsidR="00A90003" w:rsidRPr="00A90003" w:rsidRDefault="00E757FA" w:rsidP="00A90003">
            <w:pPr>
              <w:spacing w:before="120" w:line="276" w:lineRule="auto"/>
              <w:ind w:right="42"/>
              <w:jc w:val="both"/>
              <w:rPr>
                <w:bCs/>
                <w:i/>
                <w:iCs/>
              </w:rPr>
            </w:pPr>
            <w:r w:rsidRPr="00C4383F">
              <w:rPr>
                <w:b/>
              </w:rPr>
              <w:t>Oświadczenie podmiotu udostępniającego zasoby</w:t>
            </w:r>
            <w:r w:rsidR="00A90003">
              <w:rPr>
                <w:b/>
              </w:rPr>
              <w:t xml:space="preserve"> </w:t>
            </w:r>
            <w:r w:rsidR="00A90003" w:rsidRPr="00A90003">
              <w:rPr>
                <w:bCs/>
                <w:i/>
                <w:iCs/>
              </w:rPr>
              <w:t>wg Załącznika Nr 4 do SWZ (jeżeli dotyczy)</w:t>
            </w:r>
          </w:p>
          <w:p w14:paraId="68B7A148" w14:textId="4CC6D373" w:rsidR="00E757FA" w:rsidRPr="00A90003" w:rsidRDefault="00A90003" w:rsidP="00A90003">
            <w:pPr>
              <w:spacing w:before="120" w:after="120" w:line="276" w:lineRule="auto"/>
              <w:ind w:right="42"/>
              <w:jc w:val="both"/>
              <w:rPr>
                <w:bCs/>
              </w:rPr>
            </w:pPr>
            <w:r w:rsidRPr="00A90003">
              <w:rPr>
                <w:bCs/>
              </w:rPr>
              <w:t xml:space="preserve">Oświadczenie podmiotu udostępniającego zasoby, składane na podstawie art. 125 ust. 5 ustawy Pzp, dotyczące przesłanek wykluczenia z postępowania w sprawie udzielenia zamówienia publicznego, zgodnie z art. 7 ust. 1 ustawy o </w:t>
            </w:r>
            <w:r w:rsidRPr="00A90003">
              <w:rPr>
                <w:bCs/>
              </w:rPr>
              <w:lastRenderedPageBreak/>
              <w:t>szczególnych rozwiązaniach w zakresie przeciwdziałania wspieraniu agresji na Ukrainę oraz służących ochronie bezpieczeństwa narodowego</w:t>
            </w:r>
            <w:r w:rsidRPr="00A90003">
              <w:rPr>
                <w:b/>
              </w:rPr>
              <w:t>.</w:t>
            </w:r>
          </w:p>
          <w:p w14:paraId="67B33992" w14:textId="77777777" w:rsidR="00E757FA" w:rsidRPr="00C4383F" w:rsidRDefault="00E757FA" w:rsidP="00A90003">
            <w:pPr>
              <w:spacing w:before="60" w:after="60" w:line="276" w:lineRule="auto"/>
              <w:ind w:right="42"/>
              <w:jc w:val="both"/>
            </w:pPr>
          </w:p>
        </w:tc>
      </w:tr>
    </w:tbl>
    <w:p w14:paraId="644E6439" w14:textId="77777777" w:rsidR="00E757FA"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lastRenderedPageBreak/>
        <w:t>Zamawiający przed wyborem najkorzystniejszej oferty wezwie Wykonawcę, którego oferta została najwyżej oceniona, do złożenia w wyznaczonym terminie, nie krótszym niż 5 dni, aktualnych na dzień złożenia, następujących podmiotowych środków</w:t>
      </w:r>
      <w:r w:rsidRPr="00C4383F">
        <w:rPr>
          <w:bCs/>
          <w:iCs/>
          <w:color w:val="000000"/>
          <w:lang w:eastAsia="x-none"/>
        </w:rPr>
        <w:t xml:space="preserve"> dowodowych: </w:t>
      </w:r>
    </w:p>
    <w:p w14:paraId="2E67DB17" w14:textId="77777777" w:rsidR="00E757FA" w:rsidRPr="00C4383F" w:rsidRDefault="00E757FA" w:rsidP="00C4383F">
      <w:pPr>
        <w:numPr>
          <w:ilvl w:val="0"/>
          <w:numId w:val="7"/>
        </w:numPr>
        <w:tabs>
          <w:tab w:val="left" w:pos="708"/>
        </w:tabs>
        <w:spacing w:before="60" w:after="60" w:line="276" w:lineRule="auto"/>
        <w:ind w:left="1037" w:hanging="357"/>
        <w:jc w:val="both"/>
        <w:outlineLvl w:val="1"/>
        <w:rPr>
          <w:bCs/>
          <w:iCs/>
          <w:color w:val="000000"/>
          <w:lang w:eastAsia="x-none"/>
        </w:rPr>
      </w:pPr>
      <w:r w:rsidRPr="00C4383F">
        <w:rPr>
          <w:bCs/>
          <w:iCs/>
          <w:color w:val="000000"/>
          <w:lang w:eastAsia="x-none"/>
        </w:rPr>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E757FA" w:rsidRPr="00C4383F" w14:paraId="6231A3CF" w14:textId="77777777" w:rsidTr="00A90003">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4CC8E9" w14:textId="77777777" w:rsidR="00E757FA" w:rsidRPr="00C4383F" w:rsidRDefault="00E757FA" w:rsidP="00C4383F">
            <w:pPr>
              <w:spacing w:before="120" w:after="120" w:line="276" w:lineRule="auto"/>
              <w:jc w:val="center"/>
            </w:pPr>
            <w:r w:rsidRPr="00C4383F">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C47E64" w14:textId="77777777" w:rsidR="00E757FA" w:rsidRPr="00C4383F" w:rsidRDefault="00E757FA" w:rsidP="00C4383F">
            <w:pPr>
              <w:spacing w:before="120" w:after="120" w:line="276" w:lineRule="auto"/>
              <w:jc w:val="both"/>
            </w:pPr>
            <w:r w:rsidRPr="00C4383F">
              <w:rPr>
                <w:b/>
              </w:rPr>
              <w:t>Wymagany dokument</w:t>
            </w:r>
          </w:p>
        </w:tc>
      </w:tr>
      <w:tr w:rsidR="00E757FA" w:rsidRPr="00C4383F" w14:paraId="079FEA72" w14:textId="77777777" w:rsidTr="00A90003">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66221B" w14:textId="77777777" w:rsidR="00E757FA" w:rsidRPr="00C4383F" w:rsidRDefault="00E757FA" w:rsidP="00C4383F">
            <w:pPr>
              <w:spacing w:before="120" w:after="120" w:line="276" w:lineRule="auto"/>
              <w:jc w:val="center"/>
            </w:pPr>
            <w:r w:rsidRPr="00C4383F">
              <w:t>1</w:t>
            </w:r>
          </w:p>
        </w:tc>
        <w:tc>
          <w:tcPr>
            <w:tcW w:w="7662" w:type="dxa"/>
            <w:tcBorders>
              <w:top w:val="single" w:sz="4" w:space="0" w:color="auto"/>
              <w:left w:val="single" w:sz="4" w:space="0" w:color="auto"/>
              <w:bottom w:val="single" w:sz="4" w:space="0" w:color="auto"/>
              <w:right w:val="single" w:sz="4" w:space="0" w:color="auto"/>
            </w:tcBorders>
            <w:hideMark/>
          </w:tcPr>
          <w:p w14:paraId="386CFC92" w14:textId="77777777" w:rsidR="00A90003" w:rsidRPr="00F24A05" w:rsidRDefault="00E757FA" w:rsidP="00A90003">
            <w:pPr>
              <w:spacing w:before="120" w:line="276" w:lineRule="auto"/>
              <w:jc w:val="both"/>
              <w:rPr>
                <w:b/>
                <w:bCs/>
              </w:rPr>
            </w:pPr>
            <w:r w:rsidRPr="00C4383F">
              <w:rPr>
                <w:b/>
                <w:bCs/>
              </w:rPr>
              <w:t>Wykaz robót budowlanych</w:t>
            </w:r>
            <w:r w:rsidR="00A90003">
              <w:rPr>
                <w:b/>
                <w:bCs/>
              </w:rPr>
              <w:t xml:space="preserve"> </w:t>
            </w:r>
            <w:r w:rsidR="00A90003" w:rsidRPr="00076873">
              <w:rPr>
                <w:i/>
                <w:iCs/>
              </w:rPr>
              <w:t>wg Załącznika Nr 5 do SWZ</w:t>
            </w:r>
          </w:p>
          <w:p w14:paraId="5A371A7B" w14:textId="4822326C" w:rsidR="00E757FA" w:rsidRPr="00C4383F" w:rsidRDefault="00A90003" w:rsidP="00A90003">
            <w:pPr>
              <w:spacing w:before="120" w:after="120" w:line="276" w:lineRule="auto"/>
              <w:jc w:val="both"/>
              <w:rPr>
                <w:b/>
                <w:bCs/>
              </w:rPr>
            </w:pPr>
            <w:r w:rsidRPr="00F24A05">
              <w:t>Wykaz robót budowlanych wykonanych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robót budowlanych dotyczy robót budowlanych, w których wykonaniu Wykonawca ten bezpośrednio uczestniczył.</w:t>
            </w:r>
          </w:p>
          <w:p w14:paraId="0EFFD520" w14:textId="77777777" w:rsidR="00E757FA" w:rsidRPr="00C4383F" w:rsidRDefault="00E757FA" w:rsidP="00C4383F">
            <w:pPr>
              <w:spacing w:before="60" w:after="60" w:line="276" w:lineRule="auto"/>
              <w:jc w:val="both"/>
            </w:pPr>
          </w:p>
        </w:tc>
      </w:tr>
    </w:tbl>
    <w:p w14:paraId="17F22818" w14:textId="2A2F8458" w:rsidR="00E757FA" w:rsidRDefault="00E757FA" w:rsidP="00436A5C">
      <w:pPr>
        <w:numPr>
          <w:ilvl w:val="0"/>
          <w:numId w:val="7"/>
        </w:numPr>
        <w:tabs>
          <w:tab w:val="left" w:pos="708"/>
        </w:tabs>
        <w:spacing w:before="120" w:after="120" w:line="276" w:lineRule="auto"/>
        <w:ind w:left="1037" w:hanging="357"/>
        <w:jc w:val="both"/>
        <w:outlineLvl w:val="1"/>
        <w:rPr>
          <w:bCs/>
          <w:iCs/>
          <w:color w:val="000000"/>
          <w:lang w:eastAsia="x-none"/>
        </w:rPr>
      </w:pPr>
      <w:r w:rsidRPr="00C4383F">
        <w:rPr>
          <w:bCs/>
          <w:iCs/>
          <w:color w:val="000000"/>
          <w:lang w:eastAsia="x-none"/>
        </w:rPr>
        <w:t>W celu potwierdzenia braku podstaw wykluczenia Wykonawcy z udziału w postępowaniu</w:t>
      </w:r>
      <w:r w:rsidR="00436A5C">
        <w:rPr>
          <w:bCs/>
          <w:iCs/>
          <w:color w:val="000000"/>
          <w:lang w:eastAsia="x-none"/>
        </w:rPr>
        <w:t>:</w:t>
      </w:r>
    </w:p>
    <w:p w14:paraId="7C1C5505" w14:textId="65F6A669" w:rsidR="00436A5C" w:rsidRPr="00C4383F" w:rsidRDefault="00436A5C" w:rsidP="00436A5C">
      <w:pPr>
        <w:numPr>
          <w:ilvl w:val="1"/>
          <w:numId w:val="7"/>
        </w:numPr>
        <w:tabs>
          <w:tab w:val="left" w:pos="708"/>
        </w:tabs>
        <w:spacing w:before="60" w:after="60" w:line="276" w:lineRule="auto"/>
        <w:ind w:left="1418"/>
        <w:jc w:val="both"/>
        <w:outlineLvl w:val="1"/>
        <w:rPr>
          <w:bCs/>
          <w:iCs/>
          <w:color w:val="000000"/>
          <w:lang w:eastAsia="x-none"/>
        </w:rPr>
      </w:pPr>
      <w:r w:rsidRPr="00F24A05">
        <w:rPr>
          <w:bCs/>
          <w:iCs/>
          <w:color w:val="000000"/>
          <w:lang w:eastAsia="x-none"/>
        </w:rPr>
        <w:t>Dokumenty podmiotów 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757FA" w:rsidRPr="00C4383F" w14:paraId="52A91865" w14:textId="77777777" w:rsidTr="00436A5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F8D2D9" w14:textId="77777777" w:rsidR="00E757FA" w:rsidRPr="00C4383F" w:rsidRDefault="00E757FA" w:rsidP="00C4383F">
            <w:pPr>
              <w:spacing w:before="120" w:after="120" w:line="276" w:lineRule="auto"/>
              <w:jc w:val="center"/>
            </w:pPr>
            <w:r w:rsidRPr="00C4383F">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DAD2B" w14:textId="77777777" w:rsidR="00E757FA" w:rsidRPr="00C4383F" w:rsidRDefault="00E757FA" w:rsidP="00C4383F">
            <w:pPr>
              <w:spacing w:before="120" w:after="120" w:line="276" w:lineRule="auto"/>
              <w:jc w:val="both"/>
            </w:pPr>
            <w:r w:rsidRPr="00C4383F">
              <w:rPr>
                <w:b/>
              </w:rPr>
              <w:t>Wymagany dokument</w:t>
            </w:r>
          </w:p>
        </w:tc>
      </w:tr>
      <w:tr w:rsidR="00E757FA" w:rsidRPr="00C4383F" w14:paraId="58AF1AA0" w14:textId="77777777" w:rsidTr="00436A5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19C95C" w14:textId="77777777" w:rsidR="00E757FA" w:rsidRPr="00C4383F" w:rsidRDefault="00E757FA" w:rsidP="00C4383F">
            <w:pPr>
              <w:spacing w:before="120" w:after="120" w:line="276" w:lineRule="auto"/>
              <w:jc w:val="center"/>
            </w:pPr>
            <w:r w:rsidRPr="00C4383F">
              <w:t>1</w:t>
            </w:r>
          </w:p>
        </w:tc>
        <w:tc>
          <w:tcPr>
            <w:tcW w:w="7659" w:type="dxa"/>
            <w:tcBorders>
              <w:top w:val="single" w:sz="4" w:space="0" w:color="auto"/>
              <w:left w:val="single" w:sz="4" w:space="0" w:color="auto"/>
              <w:bottom w:val="single" w:sz="4" w:space="0" w:color="auto"/>
              <w:right w:val="single" w:sz="4" w:space="0" w:color="auto"/>
            </w:tcBorders>
            <w:hideMark/>
          </w:tcPr>
          <w:p w14:paraId="444EB320" w14:textId="77777777" w:rsidR="00E757FA" w:rsidRPr="00C4383F" w:rsidRDefault="00E757FA" w:rsidP="00C4383F">
            <w:pPr>
              <w:spacing w:before="120" w:line="276" w:lineRule="auto"/>
              <w:jc w:val="both"/>
              <w:rPr>
                <w:b/>
                <w:bCs/>
              </w:rPr>
            </w:pPr>
            <w:r w:rsidRPr="00C4383F">
              <w:rPr>
                <w:b/>
                <w:bCs/>
              </w:rPr>
              <w:t>Odpis lub informacja z KRS lub CEIDG</w:t>
            </w:r>
          </w:p>
          <w:p w14:paraId="1A3AB143" w14:textId="77777777" w:rsidR="00E757FA" w:rsidRPr="00C4383F" w:rsidRDefault="00E757FA" w:rsidP="00C4383F">
            <w:pPr>
              <w:spacing w:before="60" w:after="60" w:line="276" w:lineRule="auto"/>
              <w:jc w:val="both"/>
            </w:pPr>
            <w:r w:rsidRPr="00C4383F">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3D389EE7" w14:textId="1049FACA" w:rsidR="00E757FA" w:rsidRPr="00436A5C" w:rsidRDefault="00E757FA" w:rsidP="00436A5C">
      <w:pPr>
        <w:pStyle w:val="Akapitzlist"/>
        <w:numPr>
          <w:ilvl w:val="1"/>
          <w:numId w:val="7"/>
        </w:numPr>
        <w:tabs>
          <w:tab w:val="left" w:pos="708"/>
        </w:tabs>
        <w:spacing w:before="120" w:after="120" w:line="276" w:lineRule="auto"/>
        <w:ind w:left="1417" w:hanging="357"/>
        <w:contextualSpacing w:val="0"/>
        <w:jc w:val="both"/>
        <w:outlineLvl w:val="1"/>
        <w:rPr>
          <w:rFonts w:ascii="Times New Roman" w:eastAsia="Times New Roman" w:hAnsi="Times New Roman"/>
          <w:bCs/>
          <w:iCs/>
          <w:color w:val="000000"/>
          <w:sz w:val="24"/>
          <w:szCs w:val="24"/>
          <w:lang w:eastAsia="x-none"/>
        </w:rPr>
      </w:pPr>
      <w:r w:rsidRPr="00436A5C">
        <w:rPr>
          <w:rFonts w:ascii="Times New Roman" w:eastAsia="Times New Roman" w:hAnsi="Times New Roman"/>
          <w:bCs/>
          <w:iCs/>
          <w:color w:val="000000"/>
          <w:sz w:val="24"/>
          <w:szCs w:val="24"/>
          <w:lang w:eastAsia="x-none"/>
        </w:rPr>
        <w:t>Dokumenty Wykonawców mających siedzibę lub miejsce zamieszkania poza granicami Rzeczypospolitej Polskiej:</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757FA" w:rsidRPr="00C4383F" w14:paraId="1AB199C1" w14:textId="77777777" w:rsidTr="00436A5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34D477" w14:textId="77777777" w:rsidR="00E757FA" w:rsidRPr="00C4383F" w:rsidRDefault="00E757FA" w:rsidP="00C4383F">
            <w:pPr>
              <w:spacing w:before="120" w:after="120" w:line="276" w:lineRule="auto"/>
              <w:jc w:val="center"/>
            </w:pPr>
            <w:r w:rsidRPr="00C4383F">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C7BD2F" w14:textId="77777777" w:rsidR="00E757FA" w:rsidRPr="00C4383F" w:rsidRDefault="00E757FA" w:rsidP="00C4383F">
            <w:pPr>
              <w:spacing w:before="120" w:after="120" w:line="276" w:lineRule="auto"/>
              <w:jc w:val="both"/>
            </w:pPr>
            <w:r w:rsidRPr="00C4383F">
              <w:rPr>
                <w:b/>
              </w:rPr>
              <w:t>Wymagany dokument</w:t>
            </w:r>
          </w:p>
        </w:tc>
      </w:tr>
      <w:tr w:rsidR="00E757FA" w:rsidRPr="00C4383F" w14:paraId="14E73D0B" w14:textId="77777777" w:rsidTr="00436A5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64473F" w14:textId="77777777" w:rsidR="00E757FA" w:rsidRPr="00C4383F" w:rsidRDefault="00E757FA" w:rsidP="00C4383F">
            <w:pPr>
              <w:spacing w:before="120" w:after="120" w:line="276" w:lineRule="auto"/>
              <w:jc w:val="center"/>
            </w:pPr>
            <w:r w:rsidRPr="00C4383F">
              <w:lastRenderedPageBreak/>
              <w:t>1</w:t>
            </w:r>
          </w:p>
        </w:tc>
        <w:tc>
          <w:tcPr>
            <w:tcW w:w="7659" w:type="dxa"/>
            <w:tcBorders>
              <w:top w:val="single" w:sz="4" w:space="0" w:color="auto"/>
              <w:left w:val="single" w:sz="4" w:space="0" w:color="auto"/>
              <w:bottom w:val="single" w:sz="4" w:space="0" w:color="auto"/>
              <w:right w:val="single" w:sz="4" w:space="0" w:color="auto"/>
            </w:tcBorders>
            <w:hideMark/>
          </w:tcPr>
          <w:p w14:paraId="640E1653" w14:textId="77777777" w:rsidR="00E757FA" w:rsidRPr="00C4383F" w:rsidRDefault="00E757FA" w:rsidP="00C4383F">
            <w:pPr>
              <w:spacing w:before="120" w:line="276" w:lineRule="auto"/>
              <w:jc w:val="both"/>
              <w:rPr>
                <w:b/>
                <w:bCs/>
              </w:rPr>
            </w:pPr>
            <w:r w:rsidRPr="00C4383F">
              <w:rPr>
                <w:b/>
                <w:bCs/>
              </w:rPr>
              <w:t>Dokument potwierdzający, że nie otwarto likwidacji wykonawcy</w:t>
            </w:r>
          </w:p>
          <w:p w14:paraId="0B7B5136" w14:textId="77777777" w:rsidR="00E757FA" w:rsidRPr="00C4383F" w:rsidRDefault="00E757FA" w:rsidP="00C4383F">
            <w:pPr>
              <w:spacing w:before="60" w:after="60" w:line="276" w:lineRule="auto"/>
              <w:jc w:val="both"/>
            </w:pPr>
            <w:r w:rsidRPr="00C4383F">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33D89C81" w14:textId="42AF178A" w:rsidR="001B365B" w:rsidRPr="00C4383F" w:rsidRDefault="00E757FA" w:rsidP="00436A5C">
      <w:pPr>
        <w:tabs>
          <w:tab w:val="left" w:pos="708"/>
        </w:tabs>
        <w:spacing w:before="120" w:line="276" w:lineRule="auto"/>
        <w:ind w:left="1040"/>
        <w:jc w:val="both"/>
        <w:outlineLvl w:val="1"/>
        <w:rPr>
          <w:bCs/>
          <w:iCs/>
          <w:color w:val="000000"/>
          <w:sz w:val="16"/>
          <w:szCs w:val="16"/>
          <w:lang w:eastAsia="x-none"/>
        </w:rPr>
      </w:pPr>
      <w:r w:rsidRPr="00C4383F">
        <w:rPr>
          <w:bCs/>
          <w:iCs/>
          <w:color w:val="000000"/>
          <w:lang w:eastAsia="x-none"/>
        </w:rPr>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17F8C174"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3D2248A5"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6749C30C"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Wykonawca nie jest zobowiązany do złożenia podmiotowych środków dowodowych, które Zamawiający posiada, jeżeli Wykonawca wskaże te środki oraz potwierdzi ich prawidłowość i aktualność.</w:t>
      </w:r>
    </w:p>
    <w:p w14:paraId="13CC8CC9"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 xml:space="preserve">Podmiotowe środki dowodowe oraz inne dokumenty lub oświadczenia Wykonawca składa, pod rygorem nieważności, w formie elektronicznej lub w postaci elektronicznej opatrzonej podpisem </w:t>
      </w:r>
      <w:r w:rsidR="00917127" w:rsidRPr="00C4383F">
        <w:rPr>
          <w:bCs/>
          <w:iCs/>
          <w:color w:val="000000"/>
          <w:lang w:eastAsia="x-none"/>
        </w:rPr>
        <w:t xml:space="preserve">kwalifikowanym, </w:t>
      </w:r>
      <w:r w:rsidRPr="00C4383F">
        <w:rPr>
          <w:bCs/>
          <w:iCs/>
          <w:color w:val="000000"/>
          <w:lang w:eastAsia="x-none"/>
        </w:rPr>
        <w:t>zaufanym lub podpisem osobistym.</w:t>
      </w:r>
    </w:p>
    <w:p w14:paraId="2941C44D" w14:textId="77777777" w:rsidR="00E757FA" w:rsidRPr="00C4383F" w:rsidRDefault="001B365B" w:rsidP="00C4383F">
      <w:pPr>
        <w:numPr>
          <w:ilvl w:val="1"/>
          <w:numId w:val="1"/>
        </w:numPr>
        <w:spacing w:before="120" w:line="276" w:lineRule="auto"/>
        <w:jc w:val="both"/>
        <w:outlineLvl w:val="1"/>
        <w:rPr>
          <w:bCs/>
          <w:iCs/>
          <w:color w:val="000000"/>
          <w:sz w:val="16"/>
          <w:szCs w:val="16"/>
          <w:lang w:val="x-none" w:eastAsia="x-none"/>
        </w:rPr>
      </w:pPr>
      <w:r w:rsidRPr="00C4383F">
        <w:rPr>
          <w:bCs/>
          <w:iCs/>
          <w:color w:val="000000"/>
          <w:lang w:eastAsia="x-none"/>
        </w:rPr>
        <w:t xml:space="preserve">Dokumenty sporządzone w języku obcym są składane wraz z tłumaczeniem na język polski. </w:t>
      </w:r>
      <w:bookmarkStart w:id="9" w:name="_Toc258314249"/>
    </w:p>
    <w:p w14:paraId="5B148A2C" w14:textId="6D1624FC" w:rsidR="00E757FA" w:rsidRPr="00436A5C" w:rsidRDefault="00436A5C" w:rsidP="00436A5C">
      <w:pPr>
        <w:numPr>
          <w:ilvl w:val="1"/>
          <w:numId w:val="1"/>
        </w:numPr>
        <w:spacing w:before="120" w:line="276" w:lineRule="auto"/>
        <w:jc w:val="both"/>
        <w:outlineLvl w:val="1"/>
        <w:rPr>
          <w:bCs/>
          <w:iCs/>
          <w:color w:val="000000"/>
          <w:lang w:val="x-none" w:eastAsia="x-none"/>
        </w:rPr>
      </w:pPr>
      <w:r w:rsidRPr="00F24A05">
        <w:rPr>
          <w:bCs/>
          <w:iCs/>
          <w:color w:val="000000"/>
          <w:lang w:eastAsia="x-none"/>
        </w:rPr>
        <w:lastRenderedPageBreak/>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1557 ze zm.), o ile Wykonawca wskazał w oświadczeniu, o którym mowa w art. 125 ust. 1, dane umożliwiające dostęp do tych środków.</w:t>
      </w:r>
    </w:p>
    <w:p w14:paraId="3E05AFC6" w14:textId="77777777" w:rsidR="00E757FA" w:rsidRPr="00C4383F" w:rsidRDefault="00E757FA"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INFORMACJA DLA WYKONAWCÓW POLEGAJĄCYCH NA ZASOBACH</w:t>
      </w:r>
      <w:r w:rsidRPr="00C4383F">
        <w:rPr>
          <w:b/>
          <w:bCs/>
          <w:caps/>
          <w:kern w:val="32"/>
          <w:lang w:eastAsia="x-none"/>
        </w:rPr>
        <w:t xml:space="preserve"> podmiotów trzecich</w:t>
      </w:r>
    </w:p>
    <w:p w14:paraId="7B350715" w14:textId="77777777" w:rsidR="00E757FA" w:rsidRPr="00C4383F" w:rsidRDefault="00E757FA"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Wykonawca</w:t>
      </w:r>
      <w:r w:rsidRPr="00C4383F">
        <w:rPr>
          <w:bCs/>
          <w:iCs/>
          <w:color w:val="000000"/>
          <w:lang w:eastAsia="x-none"/>
        </w:rPr>
        <w:t>,</w:t>
      </w:r>
      <w:r w:rsidRPr="00C4383F">
        <w:rPr>
          <w:bCs/>
          <w:iCs/>
          <w:color w:val="000000"/>
          <w:lang w:val="x-none" w:eastAsia="x-none"/>
        </w:rPr>
        <w:t xml:space="preserve"> </w:t>
      </w:r>
      <w:r w:rsidRPr="00C4383F">
        <w:rPr>
          <w:bCs/>
          <w:iCs/>
          <w:color w:val="000000"/>
          <w:lang w:eastAsia="x-none"/>
        </w:rPr>
        <w:t>w celu potwierdzenia spełnienia warunków udziału w postępowaniu, może polegać na zdolnościach technicznych lub zawodowych lub sytuacji finansowej lub ekonomicznej podmiotów trzecich, na zasadach określonych w art. 118–123 ustawy Pzp</w:t>
      </w:r>
      <w:r w:rsidRPr="00C4383F">
        <w:rPr>
          <w:bCs/>
          <w:iCs/>
          <w:color w:val="000000"/>
          <w:lang w:val="x-none" w:eastAsia="x-none"/>
        </w:rPr>
        <w:t>.</w:t>
      </w:r>
    </w:p>
    <w:p w14:paraId="3C5DADC2" w14:textId="77777777" w:rsidR="00E757FA" w:rsidRPr="00C4383F" w:rsidRDefault="00E757FA"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Wykonawca, który polega na zdolnościach lub sytuacji podmiotów udostępniających zasoby, zobowiązany jest</w:t>
      </w:r>
      <w:r w:rsidRPr="00C4383F">
        <w:rPr>
          <w:bCs/>
          <w:iCs/>
          <w:color w:val="000000"/>
          <w:lang w:eastAsia="x-none"/>
        </w:rPr>
        <w:t>:</w:t>
      </w:r>
    </w:p>
    <w:p w14:paraId="70DFD280" w14:textId="1D69CAA0" w:rsidR="00E757FA" w:rsidRPr="00C4383F" w:rsidRDefault="00E757FA" w:rsidP="00C4383F">
      <w:pPr>
        <w:numPr>
          <w:ilvl w:val="0"/>
          <w:numId w:val="8"/>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złożyć wraz z ofertą, zobowiązanie podmiotu udostępniającego zasoby do oddania mu do dyspozycji niezbędnych zasobów</w:t>
      </w:r>
      <w:r w:rsidR="00436A5C">
        <w:rPr>
          <w:bCs/>
          <w:iCs/>
          <w:color w:val="000000"/>
          <w:lang w:eastAsia="x-none"/>
        </w:rPr>
        <w:t xml:space="preserve"> </w:t>
      </w:r>
      <w:r w:rsidR="00436A5C" w:rsidRPr="005A185A">
        <w:rPr>
          <w:bCs/>
          <w:i/>
          <w:iCs/>
          <w:color w:val="000000"/>
          <w:lang w:eastAsia="x-none"/>
        </w:rPr>
        <w:t>(wg Załącznika Nr 3 do SWZ)</w:t>
      </w:r>
      <w:r w:rsidRPr="00C4383F">
        <w:rPr>
          <w:bCs/>
          <w:iCs/>
          <w:color w:val="000000"/>
          <w:lang w:eastAsia="x-none"/>
        </w:rPr>
        <w:t xml:space="preserve">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559B6F56" w14:textId="77777777" w:rsidR="00E757FA" w:rsidRPr="00C4383F" w:rsidRDefault="00E757FA" w:rsidP="00C4383F">
      <w:pPr>
        <w:numPr>
          <w:ilvl w:val="0"/>
          <w:numId w:val="9"/>
        </w:numPr>
        <w:tabs>
          <w:tab w:val="left" w:pos="708"/>
        </w:tabs>
        <w:spacing w:before="40" w:line="276" w:lineRule="auto"/>
        <w:ind w:left="1395" w:hanging="357"/>
        <w:jc w:val="both"/>
        <w:outlineLvl w:val="1"/>
        <w:rPr>
          <w:bCs/>
          <w:iCs/>
          <w:color w:val="000000"/>
          <w:lang w:val="x-none" w:eastAsia="x-none"/>
        </w:rPr>
      </w:pPr>
      <w:r w:rsidRPr="00C4383F">
        <w:rPr>
          <w:bCs/>
          <w:iCs/>
          <w:color w:val="000000"/>
          <w:lang w:eastAsia="x-none"/>
        </w:rPr>
        <w:t>zakres dostępnych Wykonawcy zasobów podmiotu udostępniającego zasoby;</w:t>
      </w:r>
    </w:p>
    <w:p w14:paraId="470B1361" w14:textId="77777777" w:rsidR="00E757FA" w:rsidRPr="00C4383F" w:rsidRDefault="00E757FA" w:rsidP="00C4383F">
      <w:pPr>
        <w:numPr>
          <w:ilvl w:val="0"/>
          <w:numId w:val="9"/>
        </w:numPr>
        <w:tabs>
          <w:tab w:val="left" w:pos="708"/>
        </w:tabs>
        <w:spacing w:before="40" w:line="276" w:lineRule="auto"/>
        <w:ind w:left="1395" w:hanging="357"/>
        <w:jc w:val="both"/>
        <w:outlineLvl w:val="1"/>
        <w:rPr>
          <w:bCs/>
          <w:iCs/>
          <w:color w:val="000000"/>
          <w:lang w:val="x-none" w:eastAsia="x-none"/>
        </w:rPr>
      </w:pPr>
      <w:r w:rsidRPr="00C4383F">
        <w:rPr>
          <w:bCs/>
          <w:iCs/>
          <w:color w:val="000000"/>
          <w:lang w:eastAsia="x-none"/>
        </w:rPr>
        <w:t>sposób i okres udostępnienia Wykonawcy i wykorzystania przez niego zasobów podmiotu udostępniającego te zasoby przy wykonywaniu zamówienia;</w:t>
      </w:r>
    </w:p>
    <w:p w14:paraId="0EF3419D" w14:textId="77777777" w:rsidR="00E757FA" w:rsidRPr="00C4383F" w:rsidRDefault="00E757FA" w:rsidP="00C4383F">
      <w:pPr>
        <w:numPr>
          <w:ilvl w:val="0"/>
          <w:numId w:val="9"/>
        </w:numPr>
        <w:tabs>
          <w:tab w:val="left" w:pos="708"/>
        </w:tabs>
        <w:spacing w:before="40" w:line="276" w:lineRule="auto"/>
        <w:ind w:left="1395" w:hanging="357"/>
        <w:jc w:val="both"/>
        <w:outlineLvl w:val="1"/>
        <w:rPr>
          <w:bCs/>
          <w:iCs/>
          <w:color w:val="000000"/>
          <w:lang w:val="x-none" w:eastAsia="x-none"/>
        </w:rPr>
      </w:pPr>
      <w:r w:rsidRPr="00C4383F">
        <w:rPr>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528E18E" w14:textId="4FF1529C" w:rsidR="00E757FA" w:rsidRPr="00C4383F" w:rsidRDefault="00E757FA" w:rsidP="00C4383F">
      <w:pPr>
        <w:numPr>
          <w:ilvl w:val="0"/>
          <w:numId w:val="8"/>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złożyć wraz z ofertą ”</w:t>
      </w:r>
      <w:r w:rsidRPr="00436A5C">
        <w:rPr>
          <w:bCs/>
          <w:i/>
          <w:color w:val="000000"/>
          <w:lang w:eastAsia="x-none"/>
        </w:rPr>
        <w:t>Oświadczenie o niepodleganiu wykluczeniu oraz spełnianiu warunków</w:t>
      </w:r>
      <w:r w:rsidRPr="00C4383F">
        <w:rPr>
          <w:bCs/>
          <w:iCs/>
          <w:color w:val="000000"/>
          <w:lang w:eastAsia="x-none"/>
        </w:rPr>
        <w:t>”, podmiotu udostępniającego zasoby</w:t>
      </w:r>
      <w:r w:rsidR="00436A5C">
        <w:rPr>
          <w:bCs/>
          <w:iCs/>
          <w:color w:val="000000"/>
          <w:lang w:eastAsia="x-none"/>
        </w:rPr>
        <w:t xml:space="preserve"> </w:t>
      </w:r>
      <w:r w:rsidR="00436A5C" w:rsidRPr="005A185A">
        <w:rPr>
          <w:bCs/>
          <w:i/>
          <w:iCs/>
          <w:color w:val="000000"/>
          <w:lang w:eastAsia="x-none"/>
        </w:rPr>
        <w:t>(wg Załącznika Nr 4 do SWZ)</w:t>
      </w:r>
      <w:r w:rsidRPr="00C4383F">
        <w:rPr>
          <w:bCs/>
          <w:iCs/>
          <w:color w:val="000000"/>
          <w:lang w:eastAsia="x-none"/>
        </w:rPr>
        <w:t xml:space="preserve">, potwierdzające brak podstaw wykluczenia tego podmiotu oraz odpowiednio spełnianie warunków udziału w postępowaniu, w zakresie, w jakim Wykonawca powołuje się na jego zasoby. </w:t>
      </w:r>
    </w:p>
    <w:p w14:paraId="3C99E714" w14:textId="109C1278" w:rsidR="00E757FA" w:rsidRPr="00436A5C" w:rsidRDefault="00E757FA" w:rsidP="00436A5C">
      <w:pPr>
        <w:numPr>
          <w:ilvl w:val="0"/>
          <w:numId w:val="8"/>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 xml:space="preserve">przedstawić na żądanie Zamawiającego podmiotowe środki dowodowe, określone w </w:t>
      </w:r>
      <w:bookmarkStart w:id="10" w:name="_Hlk61201418"/>
      <w:r w:rsidRPr="00436A5C">
        <w:rPr>
          <w:bCs/>
          <w:iCs/>
          <w:color w:val="000000"/>
          <w:lang w:eastAsia="x-none"/>
        </w:rPr>
        <w:t>pkt 9.2 ppkt 2</w:t>
      </w:r>
      <w:bookmarkEnd w:id="10"/>
      <w:r w:rsidRPr="00436A5C">
        <w:rPr>
          <w:bCs/>
          <w:iCs/>
          <w:color w:val="000000"/>
          <w:lang w:eastAsia="x-none"/>
        </w:rPr>
        <w:t xml:space="preserve"> SWZ, dotyczące tych podmiotów, na potwierdzenie, że nie zachodzą wobec nich</w:t>
      </w:r>
      <w:r w:rsidRPr="00C4383F">
        <w:rPr>
          <w:bCs/>
          <w:iCs/>
          <w:color w:val="000000"/>
          <w:lang w:eastAsia="x-none"/>
        </w:rPr>
        <w:t xml:space="preserve"> podstawy wykluczenia z postępowania.</w:t>
      </w:r>
    </w:p>
    <w:p w14:paraId="7742C454" w14:textId="77777777" w:rsidR="00E757FA" w:rsidRPr="00C4383F" w:rsidRDefault="00E757FA"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Zamawiający oceni, czy udostępniane Wykonawcy przez podmioty udostępniające zasoby zdolności techniczne lub zawodowe lub ich sytuacja finansowa lub ekonomiczna, pozwalają na wykazanie przez Wykonawcę </w:t>
      </w:r>
      <w:r w:rsidRPr="00436A5C">
        <w:rPr>
          <w:bCs/>
          <w:iCs/>
          <w:color w:val="000000"/>
          <w:lang w:val="x-none" w:eastAsia="x-none"/>
        </w:rPr>
        <w:t xml:space="preserve">spełniania warunków udziału </w:t>
      </w:r>
      <w:r w:rsidRPr="00436A5C">
        <w:rPr>
          <w:bCs/>
          <w:iCs/>
          <w:color w:val="000000"/>
          <w:lang w:val="x-none" w:eastAsia="x-none"/>
        </w:rPr>
        <w:lastRenderedPageBreak/>
        <w:t>w postępowaniu, a także zbada, czy nie zachodzą wobec tych podmiotów podstawy wykluczenia, które zostały przewidziane względem Wykonawcy w pkt. 8 niniejszej SWZ.</w:t>
      </w:r>
    </w:p>
    <w:p w14:paraId="5772B117" w14:textId="77777777" w:rsidR="001B365B" w:rsidRPr="00C4383F" w:rsidRDefault="00E757FA"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6600B2D1"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eastAsia="x-none"/>
        </w:rPr>
      </w:pPr>
      <w:r w:rsidRPr="00C4383F">
        <w:rPr>
          <w:b/>
          <w:bCs/>
          <w:caps/>
          <w:kern w:val="32"/>
          <w:lang w:val="x-none" w:eastAsia="x-none"/>
        </w:rPr>
        <w:t>INFORMACJA DLA WYKONAWCÓW zamierzających powierzyć wykonanie części zamówienia podwykonawcom</w:t>
      </w:r>
    </w:p>
    <w:p w14:paraId="43D8F89B" w14:textId="77777777" w:rsidR="00E757FA"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Wykonawca może powierzyć wykonanie części zamówienia Podwykonawcom</w:t>
      </w:r>
      <w:r w:rsidRPr="00C4383F">
        <w:rPr>
          <w:bCs/>
          <w:iCs/>
          <w:color w:val="000000"/>
          <w:lang w:eastAsia="x-none"/>
        </w:rPr>
        <w:t xml:space="preserve">. </w:t>
      </w:r>
    </w:p>
    <w:p w14:paraId="50086EEC" w14:textId="3C72C00B" w:rsidR="001B365B" w:rsidRPr="00436A5C" w:rsidRDefault="00E757FA" w:rsidP="00436A5C">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żąda wskazania przez Wykonawcę, w ofercie, części zamówienia, których wykonanie zamierza powierzyć Podwykonawcom oraz podania nazw ewentualnych Podwykonawców, jeżeli są już znani</w:t>
      </w:r>
      <w:r w:rsidRPr="00C4383F">
        <w:rPr>
          <w:bCs/>
          <w:iCs/>
          <w:color w:val="000000"/>
          <w:lang w:eastAsia="x-none"/>
        </w:rPr>
        <w:t>.</w:t>
      </w:r>
    </w:p>
    <w:p w14:paraId="6E9436DD"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4709A20A" w14:textId="77777777" w:rsidR="00E757FA" w:rsidRPr="00C4383F" w:rsidRDefault="001B365B" w:rsidP="00C4383F">
      <w:pPr>
        <w:tabs>
          <w:tab w:val="left" w:pos="708"/>
        </w:tabs>
        <w:spacing w:before="120" w:line="276" w:lineRule="auto"/>
        <w:ind w:left="680"/>
        <w:jc w:val="both"/>
        <w:outlineLvl w:val="1"/>
        <w:rPr>
          <w:bCs/>
          <w:iCs/>
          <w:color w:val="000000"/>
          <w:lang w:eastAsia="x-none"/>
        </w:rPr>
      </w:pPr>
      <w:r w:rsidRPr="00C4383F">
        <w:rPr>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C4383F">
        <w:rPr>
          <w:bCs/>
          <w:iCs/>
          <w:color w:val="000000"/>
          <w:sz w:val="22"/>
          <w:szCs w:val="22"/>
          <w:lang w:eastAsia="x-none"/>
        </w:rPr>
        <w:t xml:space="preserve"> </w:t>
      </w:r>
    </w:p>
    <w:p w14:paraId="579A26E2" w14:textId="77777777" w:rsidR="00E757FA" w:rsidRPr="00C4383F" w:rsidRDefault="00E757FA" w:rsidP="00C4383F">
      <w:pPr>
        <w:numPr>
          <w:ilvl w:val="1"/>
          <w:numId w:val="1"/>
        </w:numPr>
        <w:spacing w:before="120" w:line="276" w:lineRule="auto"/>
        <w:jc w:val="both"/>
        <w:outlineLvl w:val="1"/>
        <w:rPr>
          <w:bCs/>
          <w:iCs/>
          <w:color w:val="000000"/>
          <w:lang w:eastAsia="x-none"/>
        </w:rPr>
      </w:pPr>
      <w:r w:rsidRPr="00C4383F">
        <w:rPr>
          <w:bCs/>
          <w:iCs/>
          <w:color w:val="000000"/>
          <w:lang w:eastAsia="x-none"/>
        </w:rPr>
        <w:t xml:space="preserve">Zamawiający </w:t>
      </w:r>
      <w:r w:rsidRPr="00C4383F">
        <w:rPr>
          <w:bCs/>
          <w:iCs/>
          <w:color w:val="000000"/>
          <w:lang w:val="x-none" w:eastAsia="x-none"/>
        </w:rPr>
        <w:t xml:space="preserve">zbada, czy wobec wskazanego Podwykonawcy nie zachodzą podstawy wykluczenia określone względem </w:t>
      </w:r>
      <w:r w:rsidRPr="00436A5C">
        <w:rPr>
          <w:bCs/>
          <w:iCs/>
          <w:color w:val="000000"/>
          <w:lang w:val="x-none" w:eastAsia="x-none"/>
        </w:rPr>
        <w:t>Wykonawcy w pkt. 8 niniejszej</w:t>
      </w:r>
      <w:r w:rsidRPr="00C4383F">
        <w:rPr>
          <w:bCs/>
          <w:iCs/>
          <w:color w:val="000000"/>
          <w:lang w:val="x-none" w:eastAsia="x-none"/>
        </w:rPr>
        <w:t xml:space="preserve"> SWZ. Wykonawca, który zamierza powierzyć wykonanie części zamówienia Podwykonawcom, na żądanie Zamawiającego zobowiązany jest przedstawić </w:t>
      </w:r>
      <w:bookmarkStart w:id="11" w:name="_Hlk61255392"/>
      <w:r w:rsidRPr="00C4383F">
        <w:rPr>
          <w:bCs/>
          <w:iCs/>
          <w:color w:val="000000"/>
          <w:lang w:val="x-none" w:eastAsia="x-none"/>
        </w:rPr>
        <w:t xml:space="preserve">”Oświadczenie o niepodleganiu </w:t>
      </w:r>
      <w:r w:rsidRPr="005F50C7">
        <w:rPr>
          <w:bCs/>
          <w:iCs/>
          <w:color w:val="000000"/>
          <w:lang w:val="x-none" w:eastAsia="x-none"/>
        </w:rPr>
        <w:t xml:space="preserve">wykluczeniu oraz spełnianiu warunków udziału”, o którym mowa w pkt. </w:t>
      </w:r>
      <w:r w:rsidRPr="005F50C7">
        <w:rPr>
          <w:bCs/>
          <w:iCs/>
          <w:color w:val="000000"/>
          <w:lang w:eastAsia="x-none"/>
        </w:rPr>
        <w:t>9</w:t>
      </w:r>
      <w:r w:rsidRPr="005F50C7">
        <w:rPr>
          <w:bCs/>
          <w:iCs/>
          <w:color w:val="000000"/>
          <w:lang w:val="x-none" w:eastAsia="x-none"/>
        </w:rPr>
        <w:t xml:space="preserve">.1 SWZ, lub podmiotowe środki dowodowe, określone w </w:t>
      </w:r>
      <w:r w:rsidRPr="005F50C7">
        <w:rPr>
          <w:bCs/>
          <w:iCs/>
          <w:color w:val="000000"/>
          <w:lang w:eastAsia="x-none"/>
        </w:rPr>
        <w:t>pkt. 9.2 ppkt 2</w:t>
      </w:r>
      <w:r w:rsidRPr="005F50C7">
        <w:rPr>
          <w:bCs/>
          <w:iCs/>
          <w:color w:val="000000"/>
          <w:lang w:val="x-none" w:eastAsia="x-none"/>
        </w:rPr>
        <w:t xml:space="preserve"> SWZ, dotyczące tego Podwykonawcy</w:t>
      </w:r>
      <w:bookmarkEnd w:id="11"/>
      <w:r w:rsidRPr="005F50C7">
        <w:rPr>
          <w:bCs/>
          <w:iCs/>
          <w:color w:val="000000"/>
          <w:lang w:val="x-none" w:eastAsia="x-none"/>
        </w:rPr>
        <w:t>.</w:t>
      </w:r>
    </w:p>
    <w:p w14:paraId="4FD2905B" w14:textId="77777777" w:rsidR="00E757FA" w:rsidRPr="00C4383F" w:rsidRDefault="00E757FA" w:rsidP="00C4383F">
      <w:pPr>
        <w:numPr>
          <w:ilvl w:val="1"/>
          <w:numId w:val="1"/>
        </w:numPr>
        <w:spacing w:before="120" w:line="276" w:lineRule="auto"/>
        <w:jc w:val="both"/>
        <w:outlineLvl w:val="1"/>
        <w:rPr>
          <w:bCs/>
          <w:iCs/>
          <w:color w:val="000000"/>
          <w:lang w:eastAsia="x-none"/>
        </w:rPr>
      </w:pPr>
      <w:r w:rsidRPr="00C4383F">
        <w:rPr>
          <w:bCs/>
          <w:iCs/>
          <w:color w:val="000000"/>
          <w:lang w:eastAsia="x-none"/>
        </w:rPr>
        <w:t xml:space="preserve">Jeżeli powierzenie Podwykonawcy wykonania części zamówienia na roboty budowlane następuje w trakcie jego realizacji, Wykonawca na żądanie Zamawiającego zobowiązany jest </w:t>
      </w:r>
      <w:r w:rsidRPr="005F50C7">
        <w:rPr>
          <w:bCs/>
          <w:iCs/>
          <w:color w:val="000000"/>
          <w:lang w:eastAsia="x-none"/>
        </w:rPr>
        <w:t>przedstawić ”Oświadczenie o niepodleganiu wykluczeniu oraz spełnianiu warunków udziału”, o którym mowa w pkt. 9.1 SWZ, lub podmiotowe środki dowodowe, określone w pkt. 9.2 ppkt 2 SWZ, dotyczące</w:t>
      </w:r>
      <w:r w:rsidRPr="00C4383F">
        <w:rPr>
          <w:bCs/>
          <w:iCs/>
          <w:color w:val="000000"/>
          <w:lang w:eastAsia="x-none"/>
        </w:rPr>
        <w:t xml:space="preserve"> tego Podwykonawcy.</w:t>
      </w:r>
    </w:p>
    <w:p w14:paraId="5A00AD7E" w14:textId="146AF434" w:rsidR="00E757FA" w:rsidRPr="005F50C7" w:rsidRDefault="00E757FA" w:rsidP="005F50C7">
      <w:pPr>
        <w:numPr>
          <w:ilvl w:val="1"/>
          <w:numId w:val="1"/>
        </w:numPr>
        <w:spacing w:before="120" w:line="276" w:lineRule="auto"/>
        <w:jc w:val="both"/>
        <w:outlineLvl w:val="1"/>
        <w:rPr>
          <w:bCs/>
          <w:iCs/>
          <w:color w:val="000000"/>
          <w:lang w:eastAsia="x-none"/>
        </w:rPr>
      </w:pPr>
      <w:r w:rsidRPr="00C4383F">
        <w:rPr>
          <w:bCs/>
          <w:iCs/>
          <w:color w:val="000000"/>
          <w:lang w:eastAsia="x-none"/>
        </w:rPr>
        <w:t>Jeżeli wobec Podwykonawcy zajdą podstawy wykluczenia, Zamawiający zażąda, aby Wykonawca w terminie określonym przez Zamawiającego zastąpił tego Podwykonawcę pod rygorem niedopuszczenia Podwykonawcy do realizacji części zamówienia.</w:t>
      </w:r>
    </w:p>
    <w:p w14:paraId="33D9BDB1" w14:textId="4CFF654E" w:rsidR="008C519B" w:rsidRPr="00D512FF" w:rsidRDefault="00E757FA" w:rsidP="005F50C7">
      <w:pPr>
        <w:numPr>
          <w:ilvl w:val="1"/>
          <w:numId w:val="1"/>
        </w:numPr>
        <w:spacing w:before="120" w:line="276" w:lineRule="auto"/>
        <w:jc w:val="both"/>
        <w:outlineLvl w:val="1"/>
        <w:rPr>
          <w:bCs/>
          <w:iCs/>
          <w:color w:val="000000"/>
          <w:lang w:eastAsia="x-none"/>
        </w:rPr>
      </w:pPr>
      <w:r w:rsidRPr="00C4383F">
        <w:rPr>
          <w:bCs/>
          <w:iCs/>
          <w:color w:val="000000"/>
          <w:lang w:eastAsia="x-none"/>
        </w:rPr>
        <w:lastRenderedPageBreak/>
        <w:t xml:space="preserve">Wymagania </w:t>
      </w:r>
      <w:r w:rsidRPr="00C4383F">
        <w:t xml:space="preserve">dotyczące umowy </w:t>
      </w:r>
      <w:r w:rsidRPr="00D512FF">
        <w:t xml:space="preserve">o podwykonawstwo na roboty budowlane, </w:t>
      </w:r>
      <w:r w:rsidR="005F50C7" w:rsidRPr="00D512FF">
        <w:t xml:space="preserve">zostały określone w projekcie umowy </w:t>
      </w:r>
      <w:r w:rsidR="005F50C7" w:rsidRPr="00D512FF">
        <w:rPr>
          <w:i/>
          <w:iCs/>
        </w:rPr>
        <w:t>wg Załącznika Nr 6 do SWZ</w:t>
      </w:r>
      <w:r w:rsidR="005F50C7" w:rsidRPr="00D512FF">
        <w:t>.</w:t>
      </w:r>
    </w:p>
    <w:p w14:paraId="434EF642"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D512FF">
        <w:rPr>
          <w:b/>
          <w:bCs/>
          <w:caps/>
          <w:kern w:val="32"/>
          <w:lang w:val="x-none" w:eastAsia="x-none"/>
        </w:rPr>
        <w:t>Informacja dla wykonawców wspólnie</w:t>
      </w:r>
      <w:r w:rsidRPr="00C4383F">
        <w:rPr>
          <w:b/>
          <w:bCs/>
          <w:caps/>
          <w:kern w:val="32"/>
          <w:lang w:val="x-none" w:eastAsia="x-none"/>
        </w:rPr>
        <w:t xml:space="preserve"> ubiegających się o udzielenie zamówienia</w:t>
      </w:r>
    </w:p>
    <w:p w14:paraId="474A1C57"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012E11B2"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Pełnomocnictwo należy dołączyć do oferty i powinno ono zawierać w szczególności wskazanie:</w:t>
      </w:r>
    </w:p>
    <w:p w14:paraId="5F699634" w14:textId="5D3C6452" w:rsidR="001B365B" w:rsidRPr="00C4383F" w:rsidRDefault="005F50C7" w:rsidP="00C4383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 xml:space="preserve">Nazwę </w:t>
      </w:r>
      <w:r w:rsidR="001B365B" w:rsidRPr="00C4383F">
        <w:rPr>
          <w:bCs/>
          <w:iCs/>
          <w:color w:val="000000"/>
          <w:lang w:eastAsia="x-none"/>
        </w:rPr>
        <w:t>postępowania o udzielenie zamówienie publicznego, którego dotyczy;</w:t>
      </w:r>
    </w:p>
    <w:p w14:paraId="70B4401A" w14:textId="1B51563F" w:rsidR="001B365B" w:rsidRPr="00C4383F" w:rsidRDefault="005F50C7" w:rsidP="00C4383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 xml:space="preserve">Dane </w:t>
      </w:r>
      <w:r w:rsidR="001B365B" w:rsidRPr="00C4383F">
        <w:rPr>
          <w:bCs/>
          <w:iCs/>
          <w:color w:val="000000"/>
          <w:lang w:eastAsia="x-none"/>
        </w:rPr>
        <w:t>wszystkich Wykonawców ubiegających się wspólnie o udzielenie zamówienia;</w:t>
      </w:r>
    </w:p>
    <w:p w14:paraId="4E0C0A60" w14:textId="3D032178" w:rsidR="001B365B" w:rsidRPr="00C4383F" w:rsidRDefault="005F50C7" w:rsidP="00C4383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 xml:space="preserve">Dane </w:t>
      </w:r>
      <w:r w:rsidR="001B365B" w:rsidRPr="00C4383F">
        <w:rPr>
          <w:bCs/>
          <w:iCs/>
          <w:color w:val="000000"/>
          <w:lang w:eastAsia="x-none"/>
        </w:rPr>
        <w:t>ustanowionego pełnomocnika oraz zakresu jego umocowania.</w:t>
      </w:r>
    </w:p>
    <w:p w14:paraId="3EF6D220" w14:textId="2E39CC18"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 przypadku wspólnego ubiegania się o zamówienie przez Wykonawców</w:t>
      </w:r>
      <w:r w:rsidR="005F50C7">
        <w:rPr>
          <w:bCs/>
          <w:iCs/>
          <w:color w:val="000000"/>
          <w:lang w:val="x-none" w:eastAsia="x-none"/>
        </w:rPr>
        <w:t xml:space="preserve"> </w:t>
      </w:r>
      <w:r w:rsidR="005F50C7" w:rsidRPr="00F24A05">
        <w:rPr>
          <w:bCs/>
          <w:iCs/>
          <w:color w:val="000000"/>
          <w:lang w:eastAsia="x-none"/>
        </w:rPr>
        <w:t>(rozumianych również jako wspólników spółki cywilnej)</w:t>
      </w:r>
      <w:r w:rsidRPr="00C4383F">
        <w:rPr>
          <w:bCs/>
          <w:iCs/>
          <w:color w:val="000000"/>
          <w:lang w:val="x-none" w:eastAsia="x-none"/>
        </w:rPr>
        <w:t>, dokument ”</w:t>
      </w:r>
      <w:r w:rsidRPr="005F50C7">
        <w:rPr>
          <w:bCs/>
          <w:i/>
          <w:color w:val="000000"/>
          <w:lang w:val="x-none" w:eastAsia="x-none"/>
        </w:rPr>
        <w:t>Oświadczenia o niepodleganiu wykluczeniu oraz spełnianiu warunków udziału</w:t>
      </w:r>
      <w:r w:rsidRPr="00C4383F">
        <w:rPr>
          <w:bCs/>
          <w:iCs/>
          <w:color w:val="000000"/>
          <w:lang w:val="x-none" w:eastAsia="x-none"/>
        </w:rPr>
        <w:t xml:space="preserve">”, o którym mowa w pkt. </w:t>
      </w:r>
      <w:r w:rsidRPr="005F50C7">
        <w:rPr>
          <w:bCs/>
          <w:iCs/>
          <w:color w:val="000000"/>
          <w:lang w:eastAsia="x-none"/>
        </w:rPr>
        <w:t>9</w:t>
      </w:r>
      <w:r w:rsidRPr="005F50C7">
        <w:rPr>
          <w:bCs/>
          <w:iCs/>
          <w:color w:val="000000"/>
          <w:lang w:val="x-none" w:eastAsia="x-none"/>
        </w:rPr>
        <w:t>.1 SWZ, składa</w:t>
      </w:r>
      <w:r w:rsidRPr="00C4383F">
        <w:rPr>
          <w:bCs/>
          <w:iCs/>
          <w:color w:val="000000"/>
          <w:lang w:val="x-none" w:eastAsia="x-none"/>
        </w:rPr>
        <w:t xml:space="preserve"> każdy z Wykonawców wspólnie ubiegających się o zamówienie. Oświadczenia te potwierdzają brak podstaw wykluczenia oraz spełnianie warunków udziału w postępowaniu w zakresie, w jakim każdy z Wykonawców wykazuje spełnianie warunków udziału w </w:t>
      </w:r>
      <w:r w:rsidRPr="00C4383F">
        <w:rPr>
          <w:bCs/>
          <w:iCs/>
          <w:color w:val="000000"/>
          <w:lang w:eastAsia="x-none"/>
        </w:rPr>
        <w:t>postępowaniu</w:t>
      </w:r>
      <w:r w:rsidRPr="00C4383F">
        <w:rPr>
          <w:bCs/>
          <w:iCs/>
          <w:color w:val="000000"/>
          <w:lang w:val="x-none" w:eastAsia="x-none"/>
        </w:rPr>
        <w:t>.</w:t>
      </w:r>
    </w:p>
    <w:p w14:paraId="1DE7F9E2" w14:textId="3898FEFC"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 xml:space="preserve">Informacje o sposobie porozumiewania się zamawiającego </w:t>
      </w:r>
      <w:r w:rsidR="005B72EF">
        <w:rPr>
          <w:b/>
          <w:bCs/>
          <w:caps/>
          <w:kern w:val="32"/>
          <w:lang w:val="x-none" w:eastAsia="x-none"/>
        </w:rPr>
        <w:br/>
      </w:r>
      <w:r w:rsidRPr="00C4383F">
        <w:rPr>
          <w:b/>
          <w:bCs/>
          <w:caps/>
          <w:kern w:val="32"/>
          <w:lang w:val="x-none" w:eastAsia="x-none"/>
        </w:rPr>
        <w:t>z Wykonawcami</w:t>
      </w:r>
      <w:bookmarkEnd w:id="9"/>
    </w:p>
    <w:p w14:paraId="676A07ED"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 niniejszym postępowaniu komunikacja Zamawiającego z Wykonawcami odbywa się przy użyciu środków komunikacji elektronicznej, za pośrednictwem Platformy on-line działającej pod adresem</w:t>
      </w:r>
      <w:r w:rsidRPr="00C4383F">
        <w:rPr>
          <w:bCs/>
          <w:iCs/>
          <w:color w:val="000000"/>
          <w:lang w:eastAsia="x-none"/>
        </w:rPr>
        <w:t xml:space="preserve"> </w:t>
      </w:r>
      <w:r w:rsidR="00E757FA" w:rsidRPr="00C4383F">
        <w:rPr>
          <w:bCs/>
          <w:iCs/>
          <w:color w:val="0000FF"/>
          <w:u w:val="single"/>
          <w:lang w:eastAsia="x-none"/>
        </w:rPr>
        <w:t>https://e-propublico.pl</w:t>
      </w:r>
      <w:r w:rsidRPr="00C4383F">
        <w:rPr>
          <w:bCs/>
          <w:iCs/>
          <w:lang w:eastAsia="x-none"/>
        </w:rPr>
        <w:t>.</w:t>
      </w:r>
    </w:p>
    <w:p w14:paraId="69BEEB1B"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2" w:name="_Hlk37863747"/>
      <w:r w:rsidRPr="00C4383F">
        <w:rPr>
          <w:bCs/>
          <w:iCs/>
          <w:color w:val="000000"/>
          <w:lang w:val="x-none" w:eastAsia="x-none"/>
        </w:rPr>
        <w:t>Korzystanie z Platformy przez Wykonawcę jest bezpłatne</w:t>
      </w:r>
      <w:bookmarkEnd w:id="12"/>
      <w:r w:rsidRPr="00C4383F">
        <w:rPr>
          <w:bCs/>
          <w:iCs/>
          <w:color w:val="000000"/>
          <w:lang w:val="x-none" w:eastAsia="x-none"/>
        </w:rPr>
        <w:t>.</w:t>
      </w:r>
    </w:p>
    <w:p w14:paraId="5C4E6D1C" w14:textId="13F9F7B6"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3" w:name="_Hlk37863788"/>
      <w:r w:rsidRPr="00C4383F">
        <w:rPr>
          <w:bCs/>
          <w:iCs/>
          <w:color w:val="000000"/>
          <w:lang w:val="x-none" w:eastAsia="x-none"/>
        </w:rPr>
        <w:t>Na Platformie postępowanie prowadzone jest pod nazwą:</w:t>
      </w:r>
      <w:r w:rsidR="009A6A17">
        <w:rPr>
          <w:b/>
          <w:bCs/>
          <w:iCs/>
          <w:color w:val="000000"/>
          <w:lang w:val="x-none" w:eastAsia="x-none"/>
        </w:rPr>
        <w:t xml:space="preserve"> </w:t>
      </w:r>
      <w:r w:rsidR="009A6A17" w:rsidRPr="009A6A17">
        <w:rPr>
          <w:b/>
          <w:bCs/>
          <w:iCs/>
          <w:color w:val="000000"/>
          <w:lang w:val="x-none" w:eastAsia="x-none"/>
        </w:rPr>
        <w:t xml:space="preserve">Zakup, montaż i dostawa agregatu prądotwórczego wraz z niezbędnymi robotami towarzyszącymi w branży elektrycznej i budowlanej dla budynku Zespołu Szkół Specjalnych w Rawiczu, </w:t>
      </w:r>
      <w:r w:rsidR="009A6A17">
        <w:rPr>
          <w:b/>
          <w:bCs/>
          <w:iCs/>
          <w:color w:val="000000"/>
          <w:lang w:val="x-none" w:eastAsia="x-none"/>
        </w:rPr>
        <w:t xml:space="preserve">                  </w:t>
      </w:r>
      <w:r w:rsidR="009A6A17" w:rsidRPr="009A6A17">
        <w:rPr>
          <w:b/>
          <w:bCs/>
          <w:iCs/>
          <w:color w:val="000000"/>
          <w:lang w:val="x-none" w:eastAsia="x-none"/>
        </w:rPr>
        <w:t>ul. Gen. Grota Roweckiego 9F,</w:t>
      </w:r>
      <w:r w:rsidR="009A6A17">
        <w:rPr>
          <w:b/>
          <w:bCs/>
          <w:iCs/>
          <w:color w:val="000000"/>
          <w:lang w:val="x-none" w:eastAsia="x-none"/>
        </w:rPr>
        <w:t xml:space="preserve"> </w:t>
      </w:r>
      <w:r w:rsidR="009A6A17" w:rsidRPr="009A6A17">
        <w:rPr>
          <w:b/>
          <w:bCs/>
          <w:iCs/>
          <w:color w:val="000000"/>
          <w:lang w:val="x-none" w:eastAsia="x-none"/>
        </w:rPr>
        <w:t>63-900 Rawicz</w:t>
      </w:r>
      <w:r w:rsidR="009A6A17">
        <w:rPr>
          <w:b/>
          <w:bCs/>
          <w:iCs/>
          <w:color w:val="000000"/>
          <w:lang w:val="x-none" w:eastAsia="x-none"/>
        </w:rPr>
        <w:t xml:space="preserve"> </w:t>
      </w:r>
      <w:r w:rsidRPr="00C4383F">
        <w:rPr>
          <w:bCs/>
          <w:iCs/>
          <w:color w:val="000000"/>
          <w:lang w:val="x-none" w:eastAsia="x-none"/>
        </w:rPr>
        <w:t xml:space="preserve">– znak sprawy: </w:t>
      </w:r>
      <w:bookmarkEnd w:id="13"/>
      <w:r w:rsidR="00E757FA" w:rsidRPr="00C4383F">
        <w:rPr>
          <w:b/>
          <w:bCs/>
          <w:iCs/>
          <w:color w:val="000000"/>
          <w:lang w:val="x-none" w:eastAsia="x-none"/>
        </w:rPr>
        <w:t>PCUW.261.2.</w:t>
      </w:r>
      <w:r w:rsidR="005B72EF">
        <w:rPr>
          <w:b/>
          <w:bCs/>
          <w:iCs/>
          <w:color w:val="000000"/>
          <w:lang w:val="x-none" w:eastAsia="x-none"/>
        </w:rPr>
        <w:t>5</w:t>
      </w:r>
      <w:r w:rsidR="009A6A17">
        <w:rPr>
          <w:b/>
          <w:bCs/>
          <w:iCs/>
          <w:color w:val="000000"/>
          <w:lang w:val="x-none" w:eastAsia="x-none"/>
        </w:rPr>
        <w:t>3</w:t>
      </w:r>
      <w:r w:rsidR="00E757FA" w:rsidRPr="00C4383F">
        <w:rPr>
          <w:b/>
          <w:bCs/>
          <w:iCs/>
          <w:color w:val="000000"/>
          <w:lang w:val="x-none" w:eastAsia="x-none"/>
        </w:rPr>
        <w:t>.2025</w:t>
      </w:r>
      <w:r w:rsidRPr="00C4383F">
        <w:rPr>
          <w:bCs/>
          <w:iCs/>
          <w:color w:val="000000"/>
          <w:lang w:eastAsia="x-none"/>
        </w:rPr>
        <w:t>.</w:t>
      </w:r>
    </w:p>
    <w:p w14:paraId="47BCA024" w14:textId="586F7051"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4" w:name="_Hlk37863807"/>
      <w:r w:rsidRPr="00C4383F">
        <w:rPr>
          <w:bCs/>
          <w:iCs/>
          <w:color w:val="000000"/>
          <w:lang w:val="x-none" w:eastAsia="x-none"/>
        </w:rPr>
        <w:t xml:space="preserve">Wykonawca przystępując do postępowania o udzielenie zamówienia publicznego, akceptuje warunki korzystania z Platformy określone w Regulaminie zamieszczonym na stronie internetowej </w:t>
      </w:r>
      <w:hyperlink r:id="rId7" w:history="1">
        <w:r w:rsidR="005F50C7" w:rsidRPr="001E5D2E">
          <w:rPr>
            <w:rStyle w:val="Hipercze"/>
            <w:bCs/>
            <w:iCs/>
            <w:lang w:val="x-none" w:eastAsia="x-none"/>
          </w:rPr>
          <w:t>https://e-propublico.pl</w:t>
        </w:r>
      </w:hyperlink>
      <w:r w:rsidR="005F50C7">
        <w:rPr>
          <w:bCs/>
          <w:iCs/>
          <w:color w:val="000000"/>
          <w:lang w:val="x-none" w:eastAsia="x-none"/>
        </w:rPr>
        <w:t xml:space="preserve"> </w:t>
      </w:r>
      <w:r w:rsidRPr="00C4383F">
        <w:rPr>
          <w:bCs/>
          <w:iCs/>
          <w:color w:val="000000"/>
          <w:lang w:val="x-none" w:eastAsia="x-none"/>
        </w:rPr>
        <w:t>oraz uznaje go za wiążący</w:t>
      </w:r>
      <w:bookmarkEnd w:id="14"/>
      <w:r w:rsidRPr="00C4383F">
        <w:rPr>
          <w:bCs/>
          <w:iCs/>
          <w:color w:val="000000"/>
          <w:lang w:eastAsia="x-none"/>
        </w:rPr>
        <w:t>.</w:t>
      </w:r>
    </w:p>
    <w:p w14:paraId="2A585E2B"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5" w:name="_Hlk37863841"/>
      <w:r w:rsidRPr="00C4383F">
        <w:rPr>
          <w:bCs/>
          <w:iCs/>
          <w:color w:val="000000"/>
          <w:lang w:val="x-none" w:eastAsia="x-none"/>
        </w:rPr>
        <w:t>Wykonawca zamierzający wziąć udział w postępowaniu musi posiadać konto na Platformie</w:t>
      </w:r>
      <w:bookmarkEnd w:id="15"/>
      <w:r w:rsidRPr="00C4383F">
        <w:rPr>
          <w:bCs/>
          <w:iCs/>
          <w:color w:val="000000"/>
          <w:lang w:eastAsia="x-none"/>
        </w:rPr>
        <w:t>.</w:t>
      </w:r>
    </w:p>
    <w:p w14:paraId="1B217057"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6" w:name="_Hlk37863867"/>
      <w:r w:rsidRPr="00C4383F">
        <w:rPr>
          <w:bCs/>
          <w:iCs/>
          <w:color w:val="000000"/>
          <w:lang w:val="x-none" w:eastAsia="x-none"/>
        </w:rPr>
        <w:lastRenderedPageBreak/>
        <w:t>Do złożenia oferty konieczne jest posiadanie przez osobę upoważnioną do reprezentowania Wykonawcy ważnego kwalifikowanego podpisu elektronicznego</w:t>
      </w:r>
      <w:bookmarkEnd w:id="16"/>
      <w:r w:rsidRPr="00C4383F">
        <w:rPr>
          <w:bCs/>
          <w:iCs/>
          <w:color w:val="000000"/>
          <w:lang w:eastAsia="x-none"/>
        </w:rPr>
        <w:t>, podpisu zaufanego lub podpisu osobistego.</w:t>
      </w:r>
    </w:p>
    <w:p w14:paraId="6CDF6F7A"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Ilekroć w niniejszej SWZ jest mowa o:</w:t>
      </w:r>
    </w:p>
    <w:p w14:paraId="52C48C29" w14:textId="09C41A66" w:rsidR="001B365B" w:rsidRPr="00C4383F" w:rsidRDefault="001B365B" w:rsidP="00C4383F">
      <w:pPr>
        <w:numPr>
          <w:ilvl w:val="0"/>
          <w:numId w:val="11"/>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podpisie zaufanym – należy przez to rozumieć podpis, o którym mowa art. 3 pkt 14a ustawy z 17 lutego 2005 r. o informatyzacji działalności podmiotów realizujących zadania publiczne (</w:t>
      </w:r>
      <w:r w:rsidR="00155BF0" w:rsidRPr="00C4383F">
        <w:rPr>
          <w:bCs/>
          <w:iCs/>
          <w:color w:val="000000"/>
          <w:lang w:eastAsia="x-none"/>
        </w:rPr>
        <w:t xml:space="preserve">t.j. Dz.U. z </w:t>
      </w:r>
      <w:r w:rsidR="005F50C7" w:rsidRPr="00F24A05">
        <w:rPr>
          <w:bCs/>
          <w:iCs/>
          <w:color w:val="000000"/>
          <w:lang w:eastAsia="x-none"/>
        </w:rPr>
        <w:t>202</w:t>
      </w:r>
      <w:r w:rsidR="005F50C7">
        <w:rPr>
          <w:bCs/>
          <w:iCs/>
          <w:color w:val="000000"/>
          <w:lang w:eastAsia="x-none"/>
        </w:rPr>
        <w:t xml:space="preserve">4 </w:t>
      </w:r>
      <w:r w:rsidR="005F50C7" w:rsidRPr="00F24A05">
        <w:rPr>
          <w:bCs/>
          <w:iCs/>
          <w:color w:val="000000"/>
          <w:lang w:eastAsia="x-none"/>
        </w:rPr>
        <w:t>r. poz. 1557</w:t>
      </w:r>
      <w:r w:rsidR="005F50C7">
        <w:rPr>
          <w:bCs/>
          <w:iCs/>
          <w:color w:val="000000"/>
          <w:lang w:eastAsia="x-none"/>
        </w:rPr>
        <w:t xml:space="preserve"> ze zm.</w:t>
      </w:r>
      <w:r w:rsidRPr="00C4383F">
        <w:rPr>
          <w:bCs/>
          <w:iCs/>
          <w:color w:val="000000"/>
          <w:lang w:eastAsia="x-none"/>
        </w:rPr>
        <w:t>);</w:t>
      </w:r>
    </w:p>
    <w:p w14:paraId="5941F003" w14:textId="58016524" w:rsidR="001B365B" w:rsidRPr="00C4383F" w:rsidRDefault="001B365B" w:rsidP="00C4383F">
      <w:pPr>
        <w:numPr>
          <w:ilvl w:val="0"/>
          <w:numId w:val="11"/>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podpisie osobistym – należy przez to rozumieć podpis, o którym mowa w art. z art. 2 ust. 1 pkt 9 ustawy z 6 sierpnia 2010 r. o dowodach osobistych (</w:t>
      </w:r>
      <w:r w:rsidR="00155BF0" w:rsidRPr="00C4383F">
        <w:rPr>
          <w:bCs/>
          <w:iCs/>
          <w:color w:val="000000"/>
          <w:lang w:eastAsia="x-none"/>
        </w:rPr>
        <w:t xml:space="preserve">t.j. Dz.U. z </w:t>
      </w:r>
      <w:r w:rsidR="005F50C7" w:rsidRPr="00F24A05">
        <w:rPr>
          <w:bCs/>
          <w:iCs/>
          <w:color w:val="000000"/>
          <w:lang w:eastAsia="x-none"/>
        </w:rPr>
        <w:t>2022</w:t>
      </w:r>
      <w:r w:rsidR="005F50C7">
        <w:rPr>
          <w:bCs/>
          <w:iCs/>
          <w:color w:val="000000"/>
          <w:lang w:eastAsia="x-none"/>
        </w:rPr>
        <w:t xml:space="preserve"> </w:t>
      </w:r>
      <w:r w:rsidR="005F50C7" w:rsidRPr="00F24A05">
        <w:rPr>
          <w:bCs/>
          <w:iCs/>
          <w:color w:val="000000"/>
          <w:lang w:eastAsia="x-none"/>
        </w:rPr>
        <w:t>r. poz. 67</w:t>
      </w:r>
      <w:r w:rsidR="005F50C7">
        <w:rPr>
          <w:bCs/>
          <w:iCs/>
          <w:color w:val="000000"/>
          <w:lang w:eastAsia="x-none"/>
        </w:rPr>
        <w:t>1 ze zm.</w:t>
      </w:r>
      <w:r w:rsidRPr="00C4383F">
        <w:rPr>
          <w:bCs/>
          <w:iCs/>
          <w:color w:val="000000"/>
          <w:lang w:eastAsia="x-none"/>
        </w:rPr>
        <w:t>).</w:t>
      </w:r>
    </w:p>
    <w:p w14:paraId="51A18B3D"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7" w:name="_Hlk37936911"/>
      <w:r w:rsidRPr="00C4383F">
        <w:rPr>
          <w:bCs/>
          <w:iCs/>
          <w:color w:val="000000"/>
          <w:lang w:val="x-none" w:eastAsia="x-none"/>
        </w:rPr>
        <w:t>Zalecenia Zamawiającego odnośnie kwalifikowanego podpisu elektronicznego</w:t>
      </w:r>
      <w:bookmarkEnd w:id="17"/>
      <w:r w:rsidRPr="00C4383F">
        <w:rPr>
          <w:bCs/>
          <w:iCs/>
          <w:color w:val="000000"/>
          <w:lang w:eastAsia="x-none"/>
        </w:rPr>
        <w:t>:</w:t>
      </w:r>
    </w:p>
    <w:p w14:paraId="3D678F6F" w14:textId="77777777" w:rsidR="001B365B" w:rsidRPr="00C4383F" w:rsidRDefault="001B365B" w:rsidP="00C4383F">
      <w:pPr>
        <w:numPr>
          <w:ilvl w:val="0"/>
          <w:numId w:val="12"/>
        </w:numPr>
        <w:tabs>
          <w:tab w:val="left" w:pos="708"/>
        </w:tabs>
        <w:spacing w:before="60" w:line="276" w:lineRule="auto"/>
        <w:ind w:left="1037" w:hanging="357"/>
        <w:jc w:val="both"/>
        <w:outlineLvl w:val="1"/>
        <w:rPr>
          <w:bCs/>
          <w:iCs/>
          <w:color w:val="000000"/>
          <w:lang w:val="x-none" w:eastAsia="x-none"/>
        </w:rPr>
      </w:pPr>
      <w:bookmarkStart w:id="18" w:name="_Hlk37936930"/>
      <w:r w:rsidRPr="00C4383F">
        <w:rPr>
          <w:bCs/>
          <w:iCs/>
          <w:color w:val="000000"/>
          <w:lang w:val="x-none" w:eastAsia="x-none"/>
        </w:rPr>
        <w:t>dokumenty sporządzone i przesyłane w formacie .pdf zaleca się podpisywać kwalifikowanym podpisem elektronicznym w formacie P</w:t>
      </w:r>
      <w:r w:rsidRPr="00C4383F">
        <w:rPr>
          <w:bCs/>
          <w:iCs/>
          <w:color w:val="000000"/>
          <w:lang w:eastAsia="x-none"/>
        </w:rPr>
        <w:t>A</w:t>
      </w:r>
      <w:r w:rsidRPr="00C4383F">
        <w:rPr>
          <w:bCs/>
          <w:iCs/>
          <w:color w:val="000000"/>
          <w:lang w:val="x-none" w:eastAsia="x-none"/>
        </w:rPr>
        <w:t>dES</w:t>
      </w:r>
      <w:bookmarkEnd w:id="18"/>
      <w:r w:rsidRPr="00C4383F">
        <w:rPr>
          <w:bCs/>
          <w:iCs/>
          <w:color w:val="000000"/>
          <w:lang w:eastAsia="x-none"/>
        </w:rPr>
        <w:t>;</w:t>
      </w:r>
    </w:p>
    <w:p w14:paraId="48F65ADC" w14:textId="77777777" w:rsidR="001B365B" w:rsidRPr="00C4383F" w:rsidRDefault="001B365B" w:rsidP="00C4383F">
      <w:pPr>
        <w:numPr>
          <w:ilvl w:val="0"/>
          <w:numId w:val="12"/>
        </w:numPr>
        <w:tabs>
          <w:tab w:val="left" w:pos="708"/>
        </w:tabs>
        <w:spacing w:before="60" w:line="276" w:lineRule="auto"/>
        <w:ind w:left="1037" w:hanging="357"/>
        <w:jc w:val="both"/>
        <w:outlineLvl w:val="1"/>
        <w:rPr>
          <w:bCs/>
          <w:iCs/>
          <w:color w:val="000000"/>
          <w:lang w:val="x-none" w:eastAsia="x-none"/>
        </w:rPr>
      </w:pPr>
      <w:r w:rsidRPr="00C4383F">
        <w:rPr>
          <w:bCs/>
          <w:iCs/>
          <w:color w:val="000000"/>
          <w:lang w:val="x-none" w:eastAsia="x-none"/>
        </w:rPr>
        <w:t>dokumenty sporządzone i przesyłane w formacie innym niż .pdf (np.: .doc, .docx, .xlsx, .xml) zaleca się podpisywać kwalifikowanym podpisem elektronicznym w formacie XAdES;</w:t>
      </w:r>
    </w:p>
    <w:p w14:paraId="2E0872FA" w14:textId="77777777" w:rsidR="001B365B" w:rsidRPr="00C4383F" w:rsidRDefault="001B365B" w:rsidP="00C4383F">
      <w:pPr>
        <w:numPr>
          <w:ilvl w:val="0"/>
          <w:numId w:val="12"/>
        </w:numPr>
        <w:tabs>
          <w:tab w:val="left" w:pos="708"/>
        </w:tabs>
        <w:spacing w:before="60" w:line="276" w:lineRule="auto"/>
        <w:ind w:left="1037" w:hanging="357"/>
        <w:jc w:val="both"/>
        <w:outlineLvl w:val="1"/>
        <w:rPr>
          <w:bCs/>
          <w:iCs/>
          <w:color w:val="000000"/>
          <w:lang w:val="x-none" w:eastAsia="x-none"/>
        </w:rPr>
      </w:pPr>
      <w:r w:rsidRPr="00C4383F">
        <w:rPr>
          <w:bCs/>
          <w:iCs/>
          <w:color w:val="000000"/>
          <w:lang w:val="x-none" w:eastAsia="x-none"/>
        </w:rPr>
        <w:t>do składania kwalifikowanego podpisu elektronicznego zaleca się stosowanie algorytmu SHA-2 (lub wyższego)</w:t>
      </w:r>
      <w:r w:rsidRPr="00C4383F">
        <w:rPr>
          <w:bCs/>
          <w:iCs/>
          <w:color w:val="000000"/>
          <w:lang w:eastAsia="x-none"/>
        </w:rPr>
        <w:t>.</w:t>
      </w:r>
    </w:p>
    <w:p w14:paraId="152FBE7C"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9" w:name="_Hlk37937004"/>
      <w:r w:rsidRPr="00C4383F">
        <w:rPr>
          <w:bCs/>
          <w:iCs/>
          <w:color w:val="000000"/>
          <w:lang w:val="x-none" w:eastAsia="x-none"/>
        </w:rPr>
        <w:t>Zamawiający określa następujące wymagania sprzętowo – aplikacyjne pozwalające na korzystanie z Platformy</w:t>
      </w:r>
      <w:bookmarkEnd w:id="19"/>
      <w:r w:rsidRPr="00C4383F">
        <w:rPr>
          <w:bCs/>
          <w:iCs/>
          <w:color w:val="000000"/>
          <w:lang w:eastAsia="x-none"/>
        </w:rPr>
        <w:t>:</w:t>
      </w:r>
    </w:p>
    <w:p w14:paraId="63AB5078" w14:textId="77777777" w:rsidR="001B365B" w:rsidRPr="00C4383F" w:rsidRDefault="001B365B" w:rsidP="00C4383F">
      <w:pPr>
        <w:numPr>
          <w:ilvl w:val="0"/>
          <w:numId w:val="13"/>
        </w:numPr>
        <w:tabs>
          <w:tab w:val="left" w:pos="708"/>
        </w:tabs>
        <w:spacing w:before="60" w:line="276" w:lineRule="auto"/>
        <w:ind w:left="1037" w:hanging="357"/>
        <w:jc w:val="both"/>
        <w:outlineLvl w:val="1"/>
        <w:rPr>
          <w:bCs/>
          <w:iCs/>
          <w:color w:val="000000"/>
          <w:lang w:val="x-none" w:eastAsia="x-none"/>
        </w:rPr>
      </w:pPr>
      <w:bookmarkStart w:id="20" w:name="_Hlk37937034"/>
      <w:r w:rsidRPr="00C4383F">
        <w:rPr>
          <w:bCs/>
          <w:iCs/>
          <w:color w:val="000000"/>
          <w:lang w:val="x-none" w:eastAsia="x-none"/>
        </w:rPr>
        <w:t>stały dostęp do sieci Internet</w:t>
      </w:r>
      <w:bookmarkEnd w:id="20"/>
      <w:r w:rsidRPr="00C4383F">
        <w:rPr>
          <w:bCs/>
          <w:iCs/>
          <w:color w:val="000000"/>
          <w:lang w:eastAsia="x-none"/>
        </w:rPr>
        <w:t>;</w:t>
      </w:r>
    </w:p>
    <w:p w14:paraId="3E3AF8FD" w14:textId="77777777" w:rsidR="001B365B" w:rsidRPr="00C4383F" w:rsidRDefault="001B365B" w:rsidP="00C4383F">
      <w:pPr>
        <w:numPr>
          <w:ilvl w:val="0"/>
          <w:numId w:val="13"/>
        </w:numPr>
        <w:spacing w:before="60" w:line="276" w:lineRule="auto"/>
        <w:ind w:left="1037" w:hanging="357"/>
        <w:jc w:val="both"/>
        <w:outlineLvl w:val="1"/>
        <w:rPr>
          <w:bCs/>
          <w:iCs/>
          <w:lang w:eastAsia="x-none"/>
        </w:rPr>
      </w:pPr>
      <w:bookmarkStart w:id="21" w:name="_Hlk37937050"/>
      <w:r w:rsidRPr="00C4383F">
        <w:rPr>
          <w:bCs/>
          <w:iCs/>
          <w:lang w:eastAsia="x-none"/>
        </w:rPr>
        <w:t>posiadanie dowolnej i aktywnej skrzynki poczty elektronicznej (e-mail)</w:t>
      </w:r>
      <w:bookmarkEnd w:id="21"/>
      <w:r w:rsidRPr="00C4383F">
        <w:rPr>
          <w:bCs/>
          <w:iCs/>
          <w:lang w:eastAsia="x-none"/>
        </w:rPr>
        <w:t>,</w:t>
      </w:r>
    </w:p>
    <w:p w14:paraId="776EE33D" w14:textId="77777777" w:rsidR="001B365B" w:rsidRPr="00C4383F" w:rsidRDefault="001B365B" w:rsidP="00C4383F">
      <w:pPr>
        <w:numPr>
          <w:ilvl w:val="0"/>
          <w:numId w:val="13"/>
        </w:numPr>
        <w:spacing w:before="60" w:line="276" w:lineRule="auto"/>
        <w:ind w:left="1037" w:hanging="357"/>
        <w:jc w:val="both"/>
        <w:outlineLvl w:val="1"/>
        <w:rPr>
          <w:bCs/>
          <w:iCs/>
          <w:lang w:eastAsia="x-none"/>
        </w:rPr>
      </w:pPr>
      <w:bookmarkStart w:id="22" w:name="_Hlk37937074"/>
      <w:r w:rsidRPr="00C4383F">
        <w:t>komputer z zainstalowanym systemem operacyjnym Windows 7 (lub nowszym) albo Linux</w:t>
      </w:r>
      <w:bookmarkEnd w:id="22"/>
      <w:r w:rsidRPr="00C4383F">
        <w:rPr>
          <w:bCs/>
          <w:iCs/>
          <w:lang w:eastAsia="x-none"/>
        </w:rPr>
        <w:t>,</w:t>
      </w:r>
    </w:p>
    <w:p w14:paraId="7410997D" w14:textId="77777777" w:rsidR="001B365B" w:rsidRPr="00C4383F" w:rsidRDefault="001B365B" w:rsidP="00C4383F">
      <w:pPr>
        <w:numPr>
          <w:ilvl w:val="0"/>
          <w:numId w:val="13"/>
        </w:numPr>
        <w:spacing w:before="60" w:line="276" w:lineRule="auto"/>
        <w:ind w:left="1037" w:hanging="357"/>
        <w:jc w:val="both"/>
        <w:outlineLvl w:val="1"/>
        <w:rPr>
          <w:bCs/>
          <w:iCs/>
          <w:lang w:eastAsia="x-none"/>
        </w:rPr>
      </w:pPr>
      <w:bookmarkStart w:id="23" w:name="_Hlk37937092"/>
      <w:r w:rsidRPr="00C4383F">
        <w:rPr>
          <w:bCs/>
          <w:iCs/>
          <w:lang w:eastAsia="x-none"/>
        </w:rPr>
        <w:t>zainstalowana dowolna przeglądarka internetowa</w:t>
      </w:r>
      <w:r w:rsidRPr="00C4383F">
        <w:t xml:space="preserve"> - Platforma współpracuje                    z najnowszymi, stabilnymi wersjami wszystkich głównych przeglądarek internetowych (Internet Explorer 10+, Microsoft Edge, Mozilla Firefox, Google Chrome, Opera)</w:t>
      </w:r>
      <w:bookmarkEnd w:id="23"/>
      <w:r w:rsidRPr="00C4383F">
        <w:rPr>
          <w:bCs/>
          <w:iCs/>
          <w:lang w:eastAsia="x-none"/>
        </w:rPr>
        <w:t>,</w:t>
      </w:r>
    </w:p>
    <w:p w14:paraId="3BDD33D7" w14:textId="77777777" w:rsidR="001B365B" w:rsidRPr="00C4383F" w:rsidRDefault="001B365B" w:rsidP="00C4383F">
      <w:pPr>
        <w:numPr>
          <w:ilvl w:val="0"/>
          <w:numId w:val="13"/>
        </w:numPr>
        <w:tabs>
          <w:tab w:val="left" w:pos="708"/>
        </w:tabs>
        <w:spacing w:before="60" w:line="276" w:lineRule="auto"/>
        <w:ind w:left="1037" w:hanging="357"/>
        <w:jc w:val="both"/>
        <w:outlineLvl w:val="1"/>
        <w:rPr>
          <w:bCs/>
          <w:iCs/>
          <w:color w:val="000000"/>
          <w:lang w:val="x-none" w:eastAsia="x-none"/>
        </w:rPr>
      </w:pPr>
      <w:bookmarkStart w:id="24" w:name="_Hlk37937106"/>
      <w:r w:rsidRPr="00C4383F">
        <w:rPr>
          <w:bCs/>
          <w:iCs/>
          <w:color w:val="000000"/>
          <w:lang w:val="x-none" w:eastAsia="x-none"/>
        </w:rPr>
        <w:t>włączona obsługa JavaScript oraz Cookies</w:t>
      </w:r>
      <w:bookmarkEnd w:id="24"/>
      <w:r w:rsidRPr="00C4383F">
        <w:rPr>
          <w:bCs/>
          <w:iCs/>
          <w:color w:val="000000"/>
          <w:lang w:eastAsia="x-none"/>
        </w:rPr>
        <w:t>.</w:t>
      </w:r>
    </w:p>
    <w:p w14:paraId="301A9A72" w14:textId="77777777" w:rsidR="00F17074" w:rsidRPr="00C4383F" w:rsidRDefault="00231B00" w:rsidP="00C4383F">
      <w:pPr>
        <w:numPr>
          <w:ilvl w:val="1"/>
          <w:numId w:val="1"/>
        </w:numPr>
        <w:spacing w:before="120" w:line="276" w:lineRule="auto"/>
        <w:jc w:val="both"/>
        <w:outlineLvl w:val="1"/>
        <w:rPr>
          <w:bCs/>
          <w:iCs/>
          <w:color w:val="000000"/>
          <w:lang w:val="x-none" w:eastAsia="x-none"/>
        </w:rPr>
      </w:pPr>
      <w:bookmarkStart w:id="25" w:name="_Hlk75250906"/>
      <w:r w:rsidRPr="00C4383F">
        <w:rPr>
          <w:bCs/>
          <w:iCs/>
          <w:color w:val="000000"/>
          <w:lang w:val="x-none" w:eastAsia="x-none"/>
        </w:rPr>
        <w:t>Zamawiający dopuszcza następujący format przesyłanych danych:</w:t>
      </w:r>
    </w:p>
    <w:bookmarkEnd w:id="25"/>
    <w:p w14:paraId="07A3CB01" w14:textId="77777777" w:rsidR="00F17074" w:rsidRPr="00C4383F" w:rsidRDefault="00F17074" w:rsidP="00C4383F">
      <w:pPr>
        <w:numPr>
          <w:ilvl w:val="0"/>
          <w:numId w:val="27"/>
        </w:numPr>
        <w:spacing w:before="60" w:line="276" w:lineRule="auto"/>
        <w:ind w:left="1037" w:hanging="357"/>
        <w:jc w:val="both"/>
        <w:outlineLvl w:val="1"/>
        <w:rPr>
          <w:bCs/>
          <w:iCs/>
          <w:color w:val="000000"/>
          <w:lang w:val="x-none" w:eastAsia="x-none"/>
        </w:rPr>
      </w:pPr>
      <w:r w:rsidRPr="00C4383F">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C4383F">
        <w:rPr>
          <w:b/>
          <w:iCs/>
          <w:color w:val="000000"/>
          <w:lang w:val="x-none" w:eastAsia="x-none"/>
        </w:rPr>
        <w:t>.pdf</w:t>
      </w:r>
      <w:r w:rsidRPr="00C4383F">
        <w:rPr>
          <w:bCs/>
          <w:iCs/>
          <w:color w:val="000000"/>
          <w:lang w:val="x-none" w:eastAsia="x-none"/>
        </w:rPr>
        <w:t xml:space="preserve">, </w:t>
      </w:r>
      <w:r w:rsidRPr="00C4383F">
        <w:rPr>
          <w:b/>
          <w:iCs/>
          <w:color w:val="000000"/>
          <w:lang w:val="x-none" w:eastAsia="x-none"/>
        </w:rPr>
        <w:t>.doc</w:t>
      </w:r>
      <w:r w:rsidRPr="00C4383F">
        <w:rPr>
          <w:bCs/>
          <w:iCs/>
          <w:color w:val="000000"/>
          <w:lang w:val="x-none" w:eastAsia="x-none"/>
        </w:rPr>
        <w:t xml:space="preserve">, </w:t>
      </w:r>
      <w:r w:rsidRPr="00C4383F">
        <w:rPr>
          <w:b/>
          <w:iCs/>
          <w:color w:val="000000"/>
          <w:lang w:val="x-none" w:eastAsia="x-none"/>
        </w:rPr>
        <w:t>.docx</w:t>
      </w:r>
      <w:r w:rsidRPr="00C4383F">
        <w:rPr>
          <w:bCs/>
          <w:iCs/>
          <w:color w:val="000000"/>
          <w:lang w:val="x-none" w:eastAsia="x-none"/>
        </w:rPr>
        <w:t xml:space="preserve">, </w:t>
      </w:r>
      <w:r w:rsidRPr="00C4383F">
        <w:rPr>
          <w:b/>
          <w:iCs/>
          <w:color w:val="000000"/>
          <w:lang w:val="x-none" w:eastAsia="x-none"/>
        </w:rPr>
        <w:t>.xls</w:t>
      </w:r>
      <w:r w:rsidRPr="00C4383F">
        <w:rPr>
          <w:bCs/>
          <w:iCs/>
          <w:color w:val="000000"/>
          <w:lang w:val="x-none" w:eastAsia="x-none"/>
        </w:rPr>
        <w:t xml:space="preserve">, </w:t>
      </w:r>
      <w:r w:rsidRPr="00C4383F">
        <w:rPr>
          <w:b/>
          <w:iCs/>
          <w:color w:val="000000"/>
          <w:lang w:val="x-none" w:eastAsia="x-none"/>
        </w:rPr>
        <w:t>.xlsx</w:t>
      </w:r>
      <w:r w:rsidRPr="00C4383F">
        <w:rPr>
          <w:bCs/>
          <w:iCs/>
          <w:color w:val="000000"/>
          <w:lang w:val="x-none" w:eastAsia="x-none"/>
        </w:rPr>
        <w:t xml:space="preserve">; </w:t>
      </w:r>
    </w:p>
    <w:p w14:paraId="31AF92B2" w14:textId="77777777" w:rsidR="00F17074" w:rsidRPr="00C4383F" w:rsidRDefault="00F17074" w:rsidP="00C4383F">
      <w:pPr>
        <w:numPr>
          <w:ilvl w:val="0"/>
          <w:numId w:val="27"/>
        </w:numPr>
        <w:spacing w:before="60" w:line="276" w:lineRule="auto"/>
        <w:ind w:left="1037" w:hanging="357"/>
        <w:jc w:val="both"/>
        <w:outlineLvl w:val="1"/>
        <w:rPr>
          <w:bCs/>
          <w:iCs/>
          <w:color w:val="000000"/>
          <w:lang w:val="x-none" w:eastAsia="x-none"/>
        </w:rPr>
      </w:pPr>
      <w:r w:rsidRPr="00C4383F">
        <w:rPr>
          <w:bCs/>
          <w:iCs/>
          <w:color w:val="000000"/>
          <w:lang w:val="x-none" w:eastAsia="x-none"/>
        </w:rPr>
        <w:t xml:space="preserve">w celu ewentualnej kompresji danych Zamawiający rekomenduje wykorzystanie jednego z rozszerzeń: </w:t>
      </w:r>
      <w:r w:rsidRPr="00C4383F">
        <w:rPr>
          <w:b/>
          <w:iCs/>
          <w:color w:val="000000"/>
          <w:lang w:val="x-none" w:eastAsia="x-none"/>
        </w:rPr>
        <w:t>.zip</w:t>
      </w:r>
      <w:r w:rsidRPr="00C4383F">
        <w:rPr>
          <w:bCs/>
          <w:iCs/>
          <w:color w:val="000000"/>
          <w:lang w:val="x-none" w:eastAsia="x-none"/>
        </w:rPr>
        <w:t xml:space="preserve"> lub </w:t>
      </w:r>
      <w:r w:rsidRPr="00C4383F">
        <w:rPr>
          <w:b/>
          <w:iCs/>
          <w:color w:val="000000"/>
          <w:lang w:val="x-none" w:eastAsia="x-none"/>
        </w:rPr>
        <w:t>.7Z</w:t>
      </w:r>
      <w:r w:rsidRPr="00C4383F">
        <w:rPr>
          <w:bCs/>
          <w:iCs/>
          <w:color w:val="000000"/>
          <w:lang w:val="x-none" w:eastAsia="x-none"/>
        </w:rPr>
        <w:t>;</w:t>
      </w:r>
    </w:p>
    <w:p w14:paraId="379B8C62" w14:textId="77777777" w:rsidR="001B365B" w:rsidRPr="00C4383F" w:rsidRDefault="00F17074" w:rsidP="00C4383F">
      <w:pPr>
        <w:numPr>
          <w:ilvl w:val="0"/>
          <w:numId w:val="27"/>
        </w:numPr>
        <w:spacing w:before="60" w:line="276" w:lineRule="auto"/>
        <w:ind w:left="1037" w:hanging="357"/>
        <w:jc w:val="both"/>
        <w:outlineLvl w:val="1"/>
        <w:rPr>
          <w:bCs/>
          <w:iCs/>
          <w:color w:val="000000"/>
          <w:lang w:val="x-none" w:eastAsia="x-none"/>
        </w:rPr>
      </w:pPr>
      <w:r w:rsidRPr="00C4383F">
        <w:rPr>
          <w:bCs/>
          <w:iCs/>
          <w:color w:val="000000"/>
          <w:lang w:val="x-none" w:eastAsia="x-none"/>
        </w:rPr>
        <w:t xml:space="preserve">maksymalny rozmiar pojedynczego pliku to </w:t>
      </w:r>
      <w:r w:rsidR="00155BF0" w:rsidRPr="00C4383F">
        <w:rPr>
          <w:b/>
          <w:iCs/>
          <w:color w:val="000000"/>
          <w:lang w:eastAsia="x-none"/>
        </w:rPr>
        <w:t>1</w:t>
      </w:r>
      <w:r w:rsidR="00E60E48" w:rsidRPr="00C4383F">
        <w:rPr>
          <w:b/>
          <w:iCs/>
          <w:color w:val="000000"/>
          <w:lang w:eastAsia="x-none"/>
        </w:rPr>
        <w:t>5</w:t>
      </w:r>
      <w:r w:rsidR="00155BF0" w:rsidRPr="00C4383F">
        <w:rPr>
          <w:b/>
          <w:iCs/>
          <w:color w:val="000000"/>
          <w:lang w:eastAsia="x-none"/>
        </w:rPr>
        <w:t>0</w:t>
      </w:r>
      <w:r w:rsidRPr="00C4383F">
        <w:rPr>
          <w:b/>
          <w:iCs/>
          <w:color w:val="000000"/>
          <w:lang w:val="x-none" w:eastAsia="x-none"/>
        </w:rPr>
        <w:t xml:space="preserve"> MB</w:t>
      </w:r>
      <w:r w:rsidRPr="00C4383F">
        <w:rPr>
          <w:bCs/>
          <w:iCs/>
          <w:color w:val="000000"/>
          <w:lang w:val="x-none" w:eastAsia="x-none"/>
        </w:rPr>
        <w:t>, przy czym nie określa się limitu liczby plików</w:t>
      </w:r>
      <w:r w:rsidR="001B365B" w:rsidRPr="00C4383F">
        <w:rPr>
          <w:bCs/>
          <w:iCs/>
          <w:color w:val="000000"/>
          <w:lang w:val="x-none" w:eastAsia="x-none"/>
        </w:rPr>
        <w:t>.</w:t>
      </w:r>
    </w:p>
    <w:p w14:paraId="65655DA5"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26" w:name="_Hlk37937156"/>
      <w:r w:rsidRPr="00C4383F">
        <w:rPr>
          <w:bCs/>
          <w:iCs/>
          <w:color w:val="000000"/>
          <w:lang w:val="x-none" w:eastAsia="x-none"/>
        </w:rPr>
        <w:lastRenderedPageBreak/>
        <w:t>Zamawiający określa następujące informacje na temat kodowania i czasu odbioru danych</w:t>
      </w:r>
      <w:bookmarkEnd w:id="26"/>
      <w:r w:rsidRPr="00C4383F">
        <w:rPr>
          <w:bCs/>
          <w:iCs/>
          <w:color w:val="000000"/>
          <w:lang w:eastAsia="x-none"/>
        </w:rPr>
        <w:t>:</w:t>
      </w:r>
    </w:p>
    <w:p w14:paraId="7CC67F2B" w14:textId="77777777" w:rsidR="001B365B" w:rsidRPr="00C4383F" w:rsidRDefault="001B365B" w:rsidP="00C4383F">
      <w:pPr>
        <w:numPr>
          <w:ilvl w:val="0"/>
          <w:numId w:val="14"/>
        </w:numPr>
        <w:tabs>
          <w:tab w:val="left" w:pos="708"/>
        </w:tabs>
        <w:spacing w:before="60" w:line="276" w:lineRule="auto"/>
        <w:ind w:left="1037" w:hanging="357"/>
        <w:jc w:val="both"/>
        <w:outlineLvl w:val="1"/>
        <w:rPr>
          <w:bCs/>
          <w:iCs/>
          <w:color w:val="000000"/>
          <w:lang w:val="x-none" w:eastAsia="x-none"/>
        </w:rPr>
      </w:pPr>
      <w:bookmarkStart w:id="27" w:name="_Hlk37937178"/>
      <w:r w:rsidRPr="00C4383F">
        <w:rPr>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7"/>
      <w:r w:rsidRPr="00C4383F">
        <w:rPr>
          <w:bCs/>
          <w:iCs/>
          <w:color w:val="000000"/>
          <w:lang w:val="x-none" w:eastAsia="x-none"/>
        </w:rPr>
        <w:t>;</w:t>
      </w:r>
    </w:p>
    <w:p w14:paraId="66099AF7" w14:textId="77777777" w:rsidR="001B365B" w:rsidRPr="00C4383F" w:rsidRDefault="001B365B" w:rsidP="00C4383F">
      <w:pPr>
        <w:numPr>
          <w:ilvl w:val="0"/>
          <w:numId w:val="14"/>
        </w:numPr>
        <w:spacing w:before="60" w:line="276" w:lineRule="auto"/>
        <w:ind w:left="1037" w:hanging="357"/>
        <w:jc w:val="both"/>
        <w:outlineLvl w:val="1"/>
        <w:rPr>
          <w:bCs/>
          <w:iCs/>
          <w:lang w:eastAsia="x-none"/>
        </w:rPr>
      </w:pPr>
      <w:bookmarkStart w:id="28" w:name="_Hlk37937196"/>
      <w:r w:rsidRPr="00C4383F">
        <w:rPr>
          <w:bCs/>
          <w:iCs/>
          <w:lang w:eastAsia="x-none"/>
        </w:rPr>
        <w:t>oznaczenie czasu odbioru danych przez Platformę stanowi przyporządkowaną do dokumentu elektronicznego datę oraz dokładny czas (hh:mm:ss), widoczne przy  wysłanym dokumencie w kolumnie ”Data przesłania”</w:t>
      </w:r>
      <w:bookmarkEnd w:id="28"/>
      <w:r w:rsidRPr="00C4383F">
        <w:rPr>
          <w:bCs/>
          <w:iCs/>
          <w:lang w:eastAsia="x-none"/>
        </w:rPr>
        <w:t>;</w:t>
      </w:r>
    </w:p>
    <w:p w14:paraId="198AE9CC" w14:textId="77777777" w:rsidR="001B365B" w:rsidRPr="00C4383F" w:rsidRDefault="001B365B" w:rsidP="00C4383F">
      <w:pPr>
        <w:numPr>
          <w:ilvl w:val="0"/>
          <w:numId w:val="14"/>
        </w:numPr>
        <w:tabs>
          <w:tab w:val="left" w:pos="708"/>
        </w:tabs>
        <w:spacing w:before="60" w:line="276" w:lineRule="auto"/>
        <w:ind w:left="1037" w:hanging="357"/>
        <w:jc w:val="both"/>
        <w:outlineLvl w:val="1"/>
        <w:rPr>
          <w:bCs/>
          <w:iCs/>
          <w:color w:val="000000"/>
          <w:lang w:val="x-none" w:eastAsia="x-none"/>
        </w:rPr>
      </w:pPr>
      <w:bookmarkStart w:id="29" w:name="_Hlk37937220"/>
      <w:r w:rsidRPr="00C4383F">
        <w:rPr>
          <w:bCs/>
          <w:iCs/>
          <w:color w:val="000000"/>
          <w:lang w:val="x-none" w:eastAsia="x-none"/>
        </w:rPr>
        <w:t>o terminie przesłania decyduje czas pełnego przeprocesowania transakcji pliku na Platformie</w:t>
      </w:r>
      <w:bookmarkEnd w:id="29"/>
      <w:r w:rsidRPr="00C4383F">
        <w:rPr>
          <w:bCs/>
          <w:iCs/>
          <w:color w:val="000000"/>
          <w:lang w:eastAsia="x-none"/>
        </w:rPr>
        <w:t>.</w:t>
      </w:r>
    </w:p>
    <w:p w14:paraId="0137F873"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30" w:name="_Hlk37864389"/>
      <w:r w:rsidRPr="00C4383F">
        <w:rPr>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C4383F">
        <w:rPr>
          <w:bCs/>
          <w:iCs/>
          <w:color w:val="000000"/>
          <w:lang w:eastAsia="x-none"/>
        </w:rPr>
        <w:t>.</w:t>
      </w:r>
      <w:bookmarkEnd w:id="30"/>
    </w:p>
    <w:p w14:paraId="5B43163D"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31" w:name="_Hlk37864921"/>
      <w:bookmarkStart w:id="32" w:name="_Hlk37865118"/>
      <w:r w:rsidRPr="00C4383F">
        <w:rPr>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C4383F">
        <w:rPr>
          <w:bCs/>
          <w:iCs/>
          <w:color w:val="000000"/>
          <w:lang w:eastAsia="x-none"/>
        </w:rPr>
        <w:t>.</w:t>
      </w:r>
      <w:bookmarkEnd w:id="31"/>
      <w:bookmarkEnd w:id="32"/>
    </w:p>
    <w:p w14:paraId="37B9006C"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33" w:name="_Hlk37938680"/>
      <w:r w:rsidRPr="00C4383F">
        <w:rPr>
          <w:bCs/>
          <w:iCs/>
          <w:color w:val="000000"/>
          <w:lang w:val="x-none" w:eastAsia="x-none"/>
        </w:rPr>
        <w:t>Postępowanie o udzielenie zamówienia prowadzi się w języku polskim. Dokumenty sporządzone w języku obcym są składane wraz z tłumaczeniem na język polski</w:t>
      </w:r>
      <w:bookmarkEnd w:id="33"/>
      <w:r w:rsidRPr="00C4383F">
        <w:rPr>
          <w:bCs/>
          <w:iCs/>
          <w:color w:val="000000"/>
          <w:lang w:eastAsia="x-none"/>
        </w:rPr>
        <w:t>.</w:t>
      </w:r>
    </w:p>
    <w:p w14:paraId="4F520181"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Osob</w:t>
      </w:r>
      <w:r w:rsidRPr="00C4383F">
        <w:rPr>
          <w:bCs/>
          <w:iCs/>
          <w:color w:val="000000"/>
          <w:lang w:eastAsia="x-none"/>
        </w:rPr>
        <w:t>ami</w:t>
      </w:r>
      <w:r w:rsidRPr="00C4383F">
        <w:rPr>
          <w:bCs/>
          <w:iCs/>
          <w:color w:val="000000"/>
          <w:lang w:val="x-none" w:eastAsia="x-none"/>
        </w:rPr>
        <w:t xml:space="preserve"> uprawnion</w:t>
      </w:r>
      <w:r w:rsidRPr="00C4383F">
        <w:rPr>
          <w:bCs/>
          <w:iCs/>
          <w:color w:val="000000"/>
          <w:lang w:eastAsia="x-none"/>
        </w:rPr>
        <w:t>ymi</w:t>
      </w:r>
      <w:r w:rsidRPr="00C4383F">
        <w:rPr>
          <w:bCs/>
          <w:iCs/>
          <w:color w:val="000000"/>
          <w:lang w:val="x-none" w:eastAsia="x-none"/>
        </w:rPr>
        <w:t xml:space="preserve"> do kontaktu z Wykonawcami</w:t>
      </w:r>
      <w:r w:rsidRPr="00C4383F">
        <w:rPr>
          <w:bCs/>
          <w:iCs/>
          <w:color w:val="000000"/>
          <w:lang w:eastAsia="x-none"/>
        </w:rPr>
        <w:t xml:space="preserve"> są</w:t>
      </w:r>
      <w:r w:rsidRPr="00C4383F">
        <w:rPr>
          <w:bCs/>
          <w:iCs/>
          <w:color w:val="000000"/>
          <w:lang w:val="x-none" w:eastAsia="x-none"/>
        </w:rPr>
        <w:t>:</w:t>
      </w:r>
    </w:p>
    <w:p w14:paraId="18109CA4" w14:textId="77777777" w:rsidR="001B365B" w:rsidRPr="00C4383F" w:rsidRDefault="001B365B" w:rsidP="00C4383F">
      <w:pPr>
        <w:tabs>
          <w:tab w:val="left" w:pos="708"/>
        </w:tabs>
        <w:spacing w:before="60" w:line="276" w:lineRule="auto"/>
        <w:ind w:left="680"/>
        <w:jc w:val="both"/>
        <w:outlineLvl w:val="1"/>
        <w:rPr>
          <w:bCs/>
          <w:iCs/>
          <w:color w:val="000000"/>
          <w:lang w:val="x-none" w:eastAsia="x-none"/>
        </w:rPr>
      </w:pPr>
      <w:bookmarkStart w:id="34" w:name="_Toc258314250"/>
      <w:r w:rsidRPr="00C4383F">
        <w:rPr>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E757FA" w:rsidRPr="00C4383F" w14:paraId="0B6B9C7F" w14:textId="77777777" w:rsidTr="004B4500">
        <w:tc>
          <w:tcPr>
            <w:tcW w:w="8636" w:type="dxa"/>
            <w:tcBorders>
              <w:top w:val="nil"/>
              <w:left w:val="nil"/>
              <w:bottom w:val="nil"/>
              <w:right w:val="nil"/>
            </w:tcBorders>
            <w:hideMark/>
          </w:tcPr>
          <w:p w14:paraId="5055ECD6" w14:textId="7F310309" w:rsidR="00E757FA" w:rsidRPr="00C4383F" w:rsidRDefault="008E3D4D" w:rsidP="00C4383F">
            <w:pPr>
              <w:spacing w:line="276" w:lineRule="auto"/>
              <w:rPr>
                <w:lang w:val="pt-BR"/>
              </w:rPr>
            </w:pPr>
            <w:r w:rsidRPr="00F24A05">
              <w:rPr>
                <w:lang w:val="pt-BR"/>
              </w:rPr>
              <w:t xml:space="preserve">Kamila Ciechańska-Wrąbel </w:t>
            </w:r>
            <w:r>
              <w:rPr>
                <w:lang w:val="pt-BR"/>
              </w:rPr>
              <w:t xml:space="preserve">– </w:t>
            </w:r>
            <w:r w:rsidRPr="00F24A05">
              <w:rPr>
                <w:lang w:val="pt-BR"/>
              </w:rPr>
              <w:t>Specjalista</w:t>
            </w:r>
            <w:r>
              <w:rPr>
                <w:lang w:val="pt-BR"/>
              </w:rPr>
              <w:t>,</w:t>
            </w:r>
            <w:r w:rsidRPr="00F24A05">
              <w:rPr>
                <w:lang w:val="pt-BR"/>
              </w:rPr>
              <w:t xml:space="preserve"> tel.: 667 113 117</w:t>
            </w:r>
            <w:r w:rsidR="00E757FA" w:rsidRPr="00C4383F">
              <w:rPr>
                <w:lang w:val="pt-BR"/>
              </w:rPr>
              <w:t xml:space="preserve">, </w:t>
            </w:r>
            <w:r>
              <w:rPr>
                <w:lang w:val="pt-BR"/>
              </w:rPr>
              <w:br/>
            </w:r>
            <w:r w:rsidR="00E757FA" w:rsidRPr="00C4383F">
              <w:rPr>
                <w:lang w:val="pt-BR"/>
              </w:rPr>
              <w:t xml:space="preserve">e-mail: </w:t>
            </w:r>
            <w:hyperlink r:id="rId8" w:history="1">
              <w:r w:rsidRPr="001E5D2E">
                <w:rPr>
                  <w:rStyle w:val="Hipercze"/>
                  <w:lang w:val="pt-BR"/>
                </w:rPr>
                <w:t>k.ciechanskawrabel@powiatrawicki.pl</w:t>
              </w:r>
            </w:hyperlink>
            <w:r>
              <w:rPr>
                <w:lang w:val="pt-BR"/>
              </w:rPr>
              <w:t xml:space="preserve">, </w:t>
            </w:r>
          </w:p>
        </w:tc>
      </w:tr>
      <w:tr w:rsidR="00E757FA" w:rsidRPr="00C4383F" w14:paraId="7889EA0A" w14:textId="77777777" w:rsidTr="004B4500">
        <w:tc>
          <w:tcPr>
            <w:tcW w:w="8636" w:type="dxa"/>
            <w:tcBorders>
              <w:top w:val="nil"/>
              <w:left w:val="nil"/>
              <w:bottom w:val="nil"/>
              <w:right w:val="nil"/>
            </w:tcBorders>
            <w:hideMark/>
          </w:tcPr>
          <w:p w14:paraId="3A5F63F1" w14:textId="57D39F6F" w:rsidR="00E757FA" w:rsidRPr="008E3D4D" w:rsidRDefault="008E3D4D" w:rsidP="00C4383F">
            <w:pPr>
              <w:spacing w:line="276" w:lineRule="auto"/>
            </w:pPr>
            <w:r w:rsidRPr="00F24A05">
              <w:rPr>
                <w:lang w:val="pt-BR"/>
              </w:rPr>
              <w:t>Joanna Ratajczak - Młodszy Referent</w:t>
            </w:r>
            <w:r>
              <w:rPr>
                <w:lang w:val="pt-BR"/>
              </w:rPr>
              <w:t>,</w:t>
            </w:r>
            <w:r w:rsidRPr="00F24A05">
              <w:rPr>
                <w:lang w:val="pt-BR"/>
              </w:rPr>
              <w:t xml:space="preserve"> tel.: 667 113 117, </w:t>
            </w:r>
            <w:r w:rsidRPr="00F24A05">
              <w:rPr>
                <w:lang w:val="pt-BR"/>
              </w:rPr>
              <w:br/>
              <w:t xml:space="preserve">e-mail: </w:t>
            </w:r>
            <w:hyperlink r:id="rId9" w:history="1">
              <w:r w:rsidRPr="00F24A05">
                <w:rPr>
                  <w:rStyle w:val="Hipercze"/>
                </w:rPr>
                <w:t>joanna.ratajczak@powiatrawicki.pl</w:t>
              </w:r>
            </w:hyperlink>
            <w:r>
              <w:t>;</w:t>
            </w:r>
          </w:p>
        </w:tc>
      </w:tr>
    </w:tbl>
    <w:p w14:paraId="5DE48B80" w14:textId="77777777" w:rsidR="001B365B" w:rsidRPr="00C4383F" w:rsidRDefault="001B365B" w:rsidP="00C4383F">
      <w:pPr>
        <w:tabs>
          <w:tab w:val="left" w:pos="708"/>
        </w:tabs>
        <w:spacing w:before="60" w:line="276" w:lineRule="auto"/>
        <w:ind w:left="680"/>
        <w:jc w:val="both"/>
        <w:outlineLvl w:val="1"/>
        <w:rPr>
          <w:bCs/>
          <w:iCs/>
          <w:color w:val="000000"/>
          <w:lang w:val="x-none" w:eastAsia="x-none"/>
        </w:rPr>
      </w:pPr>
      <w:r w:rsidRPr="00C4383F">
        <w:rPr>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E757FA" w:rsidRPr="00C4383F" w14:paraId="603ED7CB" w14:textId="77777777" w:rsidTr="004B4500">
        <w:tc>
          <w:tcPr>
            <w:tcW w:w="8636" w:type="dxa"/>
            <w:tcBorders>
              <w:top w:val="nil"/>
              <w:left w:val="nil"/>
              <w:bottom w:val="nil"/>
              <w:right w:val="nil"/>
            </w:tcBorders>
            <w:hideMark/>
          </w:tcPr>
          <w:p w14:paraId="23C88FBC" w14:textId="0A6FD0C3" w:rsidR="00E757FA" w:rsidRPr="00C4383F" w:rsidRDefault="0053770D" w:rsidP="00C4383F">
            <w:pPr>
              <w:spacing w:line="276" w:lineRule="auto"/>
              <w:rPr>
                <w:lang w:val="pt-BR"/>
              </w:rPr>
            </w:pPr>
            <w:r w:rsidRPr="0010266A">
              <w:rPr>
                <w:lang w:val="pt-BR"/>
              </w:rPr>
              <w:t xml:space="preserve">Adam Waresiak - </w:t>
            </w:r>
            <w:r w:rsidRPr="00BA3C93">
              <w:t>Główny Specjalista w Wydziale Organizacyjnym Starostwa Powiatowego w Rawiczu</w:t>
            </w:r>
            <w:r>
              <w:t>,</w:t>
            </w:r>
            <w:r w:rsidRPr="0010266A">
              <w:rPr>
                <w:lang w:val="pt-BR"/>
              </w:rPr>
              <w:t xml:space="preserve"> tel.: 65 546 22 11, e-mail:</w:t>
            </w:r>
            <w:r w:rsidRPr="0010266A">
              <w:rPr>
                <w:color w:val="1F4E79"/>
                <w:u w:val="single"/>
                <w:lang w:val="pt-BR"/>
              </w:rPr>
              <w:t xml:space="preserve"> </w:t>
            </w:r>
            <w:hyperlink r:id="rId10" w:history="1">
              <w:r w:rsidRPr="00600A46">
                <w:rPr>
                  <w:rStyle w:val="Hipercze"/>
                  <w:lang w:val="pt-BR"/>
                </w:rPr>
                <w:t>a.waresiak@powiatrawicki.pl</w:t>
              </w:r>
            </w:hyperlink>
            <w:r>
              <w:t xml:space="preserve">. </w:t>
            </w:r>
          </w:p>
        </w:tc>
      </w:tr>
    </w:tbl>
    <w:p w14:paraId="65E95EEF" w14:textId="77777777" w:rsidR="001B365B" w:rsidRPr="00C4383F" w:rsidRDefault="001B365B" w:rsidP="00C4383F">
      <w:pPr>
        <w:numPr>
          <w:ilvl w:val="0"/>
          <w:numId w:val="1"/>
        </w:numPr>
        <w:spacing w:before="200" w:after="60" w:line="276" w:lineRule="auto"/>
        <w:ind w:left="431" w:hanging="431"/>
        <w:jc w:val="both"/>
        <w:outlineLvl w:val="0"/>
        <w:rPr>
          <w:b/>
          <w:caps/>
          <w:kern w:val="32"/>
          <w:lang w:val="x-none" w:eastAsia="x-none"/>
        </w:rPr>
      </w:pPr>
      <w:r w:rsidRPr="00C4383F">
        <w:rPr>
          <w:b/>
          <w:caps/>
          <w:kern w:val="32"/>
          <w:lang w:val="x-none" w:eastAsia="x-none"/>
        </w:rPr>
        <w:t>OPIS SPO</w:t>
      </w:r>
      <w:bookmarkStart w:id="35" w:name="_Hlk37938975"/>
      <w:r w:rsidRPr="00C4383F">
        <w:rPr>
          <w:b/>
          <w:caps/>
          <w:kern w:val="32"/>
          <w:lang w:val="x-none" w:eastAsia="x-none"/>
        </w:rPr>
        <w:t>SOBU UDZIELANIA WYJAŚNIEŃ TREŚCI SWZ</w:t>
      </w:r>
      <w:bookmarkEnd w:id="35"/>
    </w:p>
    <w:p w14:paraId="44EBEF02"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36" w:name="_Hlk37783375"/>
      <w:bookmarkStart w:id="37" w:name="_Hlk37938993"/>
      <w:r w:rsidRPr="00C4383F">
        <w:rPr>
          <w:bCs/>
          <w:iCs/>
          <w:color w:val="000000"/>
          <w:lang w:val="x-none" w:eastAsia="x-none"/>
        </w:rPr>
        <w:t>Wykonawca może zwrócić się do Zamawiającego z wnioskiem o wyjaśnienie treści SWZ, przekazanym za pośrednictwem Platformy (karta ”Zapytania/Wyjaśnienia)</w:t>
      </w:r>
      <w:r w:rsidRPr="00C4383F">
        <w:rPr>
          <w:bCs/>
          <w:iCs/>
          <w:lang w:val="x-none" w:eastAsia="x-none"/>
        </w:rPr>
        <w:t>.</w:t>
      </w:r>
      <w:bookmarkStart w:id="38" w:name="_Hlk37783409"/>
      <w:bookmarkEnd w:id="36"/>
    </w:p>
    <w:p w14:paraId="2A3D070E"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8"/>
    </w:p>
    <w:p w14:paraId="02446A13"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Jeżeli wniosek o wyjaśnienie treści SWZ nie wpłynie w terminie, o którym mowa w</w:t>
      </w:r>
      <w:r w:rsidRPr="00C4383F">
        <w:rPr>
          <w:bCs/>
          <w:iCs/>
          <w:color w:val="000000"/>
          <w:lang w:eastAsia="x-none"/>
        </w:rPr>
        <w:t xml:space="preserve"> punkcie powyżej, </w:t>
      </w:r>
      <w:r w:rsidRPr="00C4383F">
        <w:rPr>
          <w:bCs/>
          <w:iCs/>
          <w:color w:val="000000"/>
          <w:lang w:val="x-none" w:eastAsia="x-none"/>
        </w:rPr>
        <w:t>Zamawiający nie ma obowiązku udzielania wyjaśnień SWZ.</w:t>
      </w:r>
    </w:p>
    <w:p w14:paraId="15A6010B"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lastRenderedPageBreak/>
        <w:t>Przedłużenie terminu składania ofert, nie wpływa na bieg terminu składania wniosku o wyjaśnienie treści SWZ.</w:t>
      </w:r>
    </w:p>
    <w:p w14:paraId="1C82C7EF"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Treść zapytań wraz z wyjaśnieniami Zamawiający udostępni na stronie internetowej prowadzonego postępowania, bez ujawniania źródła zapytania.</w:t>
      </w:r>
    </w:p>
    <w:p w14:paraId="603CEA7F"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W </w:t>
      </w:r>
      <w:bookmarkEnd w:id="37"/>
      <w:r w:rsidRPr="00C4383F">
        <w:rPr>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C4383F">
        <w:rPr>
          <w:bCs/>
          <w:iCs/>
          <w:color w:val="000000"/>
          <w:lang w:eastAsia="x-none"/>
        </w:rPr>
        <w:t>.</w:t>
      </w:r>
    </w:p>
    <w:p w14:paraId="1BFCFFB4"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Wymagania dotycz</w:t>
      </w:r>
      <w:r w:rsidRPr="00C4383F">
        <w:rPr>
          <w:rFonts w:eastAsia="TimesNewRoman"/>
          <w:b/>
          <w:bCs/>
          <w:caps/>
          <w:kern w:val="32"/>
          <w:lang w:val="x-none" w:eastAsia="x-none"/>
        </w:rPr>
        <w:t>ą</w:t>
      </w:r>
      <w:r w:rsidRPr="00C4383F">
        <w:rPr>
          <w:b/>
          <w:bCs/>
          <w:caps/>
          <w:kern w:val="32"/>
          <w:lang w:val="x-none" w:eastAsia="x-none"/>
        </w:rPr>
        <w:t>ce wadium</w:t>
      </w:r>
      <w:bookmarkEnd w:id="34"/>
    </w:p>
    <w:p w14:paraId="53EA4FA4" w14:textId="77777777" w:rsidR="001B365B" w:rsidRPr="00C4383F" w:rsidRDefault="00E757FA"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W postępowaniu nie jest przewidziane składanie wadium.</w:t>
      </w:r>
    </w:p>
    <w:p w14:paraId="5EFE29B5"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39" w:name="_Toc258314251"/>
      <w:r w:rsidRPr="00C4383F">
        <w:rPr>
          <w:b/>
          <w:bCs/>
          <w:caps/>
          <w:kern w:val="32"/>
          <w:lang w:val="x-none" w:eastAsia="x-none"/>
        </w:rPr>
        <w:t>Termin zwi</w:t>
      </w:r>
      <w:r w:rsidRPr="00C4383F">
        <w:rPr>
          <w:rFonts w:eastAsia="TimesNewRoman"/>
          <w:b/>
          <w:bCs/>
          <w:caps/>
          <w:kern w:val="32"/>
          <w:lang w:val="x-none" w:eastAsia="x-none"/>
        </w:rPr>
        <w:t>ą</w:t>
      </w:r>
      <w:r w:rsidRPr="00C4383F">
        <w:rPr>
          <w:b/>
          <w:bCs/>
          <w:caps/>
          <w:kern w:val="32"/>
          <w:lang w:val="x-none" w:eastAsia="x-none"/>
        </w:rPr>
        <w:t>zania ofert</w:t>
      </w:r>
      <w:r w:rsidRPr="00C4383F">
        <w:rPr>
          <w:rFonts w:eastAsia="TimesNewRoman"/>
          <w:b/>
          <w:bCs/>
          <w:caps/>
          <w:kern w:val="32"/>
          <w:lang w:val="x-none" w:eastAsia="x-none"/>
        </w:rPr>
        <w:t>ą</w:t>
      </w:r>
      <w:bookmarkEnd w:id="39"/>
    </w:p>
    <w:p w14:paraId="5792EA81" w14:textId="542BD86A" w:rsidR="001B365B" w:rsidRPr="008A1A45"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Wykonawca pozostaje związany ofertą </w:t>
      </w:r>
      <w:r w:rsidRPr="008A1A45">
        <w:rPr>
          <w:b/>
          <w:iCs/>
          <w:color w:val="000000"/>
          <w:lang w:val="x-none" w:eastAsia="x-none"/>
        </w:rPr>
        <w:t>do dnia</w:t>
      </w:r>
      <w:r w:rsidR="008E3D4D" w:rsidRPr="008A1A45">
        <w:rPr>
          <w:b/>
          <w:iCs/>
          <w:color w:val="000000"/>
          <w:lang w:val="x-none" w:eastAsia="x-none"/>
        </w:rPr>
        <w:t xml:space="preserve"> </w:t>
      </w:r>
      <w:r w:rsidR="000A5B83">
        <w:rPr>
          <w:b/>
          <w:iCs/>
          <w:color w:val="000000"/>
          <w:lang w:val="x-none" w:eastAsia="x-none"/>
        </w:rPr>
        <w:t>1</w:t>
      </w:r>
      <w:r w:rsidR="002C0E84">
        <w:rPr>
          <w:b/>
          <w:iCs/>
          <w:color w:val="000000"/>
          <w:lang w:val="x-none" w:eastAsia="x-none"/>
        </w:rPr>
        <w:t>3</w:t>
      </w:r>
      <w:r w:rsidR="000A5B83">
        <w:rPr>
          <w:b/>
          <w:iCs/>
          <w:color w:val="000000"/>
          <w:lang w:val="x-none" w:eastAsia="x-none"/>
        </w:rPr>
        <w:t xml:space="preserve"> stycznia 2026 </w:t>
      </w:r>
      <w:r w:rsidR="00B00EB5" w:rsidRPr="008A1A45">
        <w:rPr>
          <w:b/>
          <w:iCs/>
          <w:color w:val="000000"/>
          <w:lang w:val="x-none" w:eastAsia="x-none"/>
        </w:rPr>
        <w:t>roku</w:t>
      </w:r>
      <w:r w:rsidRPr="008A1A45">
        <w:rPr>
          <w:b/>
          <w:iCs/>
          <w:color w:val="000000"/>
          <w:lang w:val="x-none" w:eastAsia="x-none"/>
        </w:rPr>
        <w:t>.</w:t>
      </w:r>
    </w:p>
    <w:p w14:paraId="3A3B4A54" w14:textId="77777777" w:rsidR="001B365B" w:rsidRPr="008A1A45" w:rsidRDefault="001B365B" w:rsidP="00C4383F">
      <w:pPr>
        <w:numPr>
          <w:ilvl w:val="1"/>
          <w:numId w:val="1"/>
        </w:numPr>
        <w:spacing w:before="120" w:line="276" w:lineRule="auto"/>
        <w:jc w:val="both"/>
        <w:outlineLvl w:val="1"/>
        <w:rPr>
          <w:bCs/>
          <w:iCs/>
          <w:color w:val="000000"/>
          <w:lang w:val="x-none" w:eastAsia="x-none"/>
        </w:rPr>
      </w:pPr>
      <w:r w:rsidRPr="008A1A45">
        <w:rPr>
          <w:bCs/>
          <w:iCs/>
          <w:color w:val="000000"/>
          <w:lang w:val="x-none" w:eastAsia="x-none"/>
        </w:rPr>
        <w:t>Bieg terminu związania ofertą rozpoczyna się wraz z upływem terminu składania ofert.</w:t>
      </w:r>
    </w:p>
    <w:p w14:paraId="6DA024CE" w14:textId="2488A829" w:rsidR="001B365B" w:rsidRPr="008E3D4D" w:rsidRDefault="001B365B" w:rsidP="008E3D4D">
      <w:pPr>
        <w:numPr>
          <w:ilvl w:val="1"/>
          <w:numId w:val="1"/>
        </w:numPr>
        <w:spacing w:before="120" w:line="276" w:lineRule="auto"/>
        <w:jc w:val="both"/>
        <w:outlineLvl w:val="1"/>
        <w:rPr>
          <w:bCs/>
          <w:iCs/>
          <w:color w:val="000000"/>
          <w:lang w:val="x-none" w:eastAsia="x-none"/>
        </w:rPr>
      </w:pPr>
      <w:r w:rsidRPr="008A1A45">
        <w:rPr>
          <w:bCs/>
          <w:iCs/>
          <w:color w:val="000000"/>
          <w:lang w:val="x-none" w:eastAsia="x-none"/>
        </w:rPr>
        <w:t>W przypadku</w:t>
      </w:r>
      <w:r w:rsidRPr="008A1A45">
        <w:rPr>
          <w:bCs/>
          <w:iCs/>
          <w:color w:val="000000"/>
          <w:lang w:eastAsia="x-none"/>
        </w:rPr>
        <w:t>, gdy wybór najkorzystniejszej oferty nie nastąpi przed upływem</w:t>
      </w:r>
      <w:r w:rsidRPr="00C4383F">
        <w:rPr>
          <w:bCs/>
          <w:iCs/>
          <w:color w:val="000000"/>
          <w:lang w:eastAsia="x-none"/>
        </w:rPr>
        <w:t xml:space="preserve"> terminu związania ofertą, Zamawiający przed upływem tego terminu zwróci się jednokrotnie do Wykonawców o wyrażenie zgody na przedłużenie terminu związania ofertą o wskazywany przez niego okres, nie dłuższy niż</w:t>
      </w:r>
      <w:r w:rsidRPr="00C4383F">
        <w:rPr>
          <w:bCs/>
          <w:iCs/>
          <w:color w:val="000000"/>
          <w:lang w:val="x-none" w:eastAsia="x-none"/>
        </w:rPr>
        <w:t xml:space="preserve"> </w:t>
      </w:r>
      <w:r w:rsidRPr="00C4383F">
        <w:rPr>
          <w:bCs/>
          <w:iCs/>
          <w:color w:val="000000"/>
          <w:lang w:eastAsia="x-none"/>
        </w:rPr>
        <w:t xml:space="preserve">30 dni. </w:t>
      </w:r>
    </w:p>
    <w:p w14:paraId="33B0F477"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40" w:name="_Toc258314252"/>
      <w:r w:rsidRPr="00C4383F">
        <w:rPr>
          <w:b/>
          <w:bCs/>
          <w:caps/>
          <w:kern w:val="32"/>
          <w:lang w:val="x-none" w:eastAsia="x-none"/>
        </w:rPr>
        <w:t>Opis sposobu przygotowywania ofert</w:t>
      </w:r>
      <w:bookmarkEnd w:id="40"/>
    </w:p>
    <w:p w14:paraId="269F3600" w14:textId="3F1DBDFE"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Wykonawca może złożyć tylko jedną ofertę</w:t>
      </w:r>
      <w:r w:rsidR="008E3D4D">
        <w:rPr>
          <w:bCs/>
          <w:iCs/>
          <w:color w:val="000000"/>
          <w:lang w:val="x-none" w:eastAsia="x-none"/>
        </w:rPr>
        <w:t xml:space="preserve"> </w:t>
      </w:r>
      <w:r w:rsidR="008E3D4D" w:rsidRPr="00F24A05">
        <w:rPr>
          <w:bCs/>
          <w:i/>
          <w:iCs/>
          <w:color w:val="000000"/>
          <w:lang w:eastAsia="x-none"/>
        </w:rPr>
        <w:t>wg Załącznika Nr 1 do SWZ</w:t>
      </w:r>
      <w:r w:rsidR="008E3D4D" w:rsidRPr="00F24A05">
        <w:rPr>
          <w:bCs/>
          <w:iCs/>
          <w:color w:val="000000"/>
          <w:lang w:eastAsia="x-none"/>
        </w:rPr>
        <w:t>.</w:t>
      </w:r>
    </w:p>
    <w:p w14:paraId="44E75D64" w14:textId="77777777" w:rsidR="001B365B" w:rsidRPr="00E57AF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Tre</w:t>
      </w:r>
      <w:r w:rsidRPr="00C4383F">
        <w:rPr>
          <w:rFonts w:eastAsia="TimesNewRoman"/>
          <w:bCs/>
          <w:iCs/>
          <w:color w:val="000000"/>
          <w:lang w:val="x-none" w:eastAsia="x-none"/>
        </w:rPr>
        <w:t xml:space="preserve">ść </w:t>
      </w:r>
      <w:r w:rsidRPr="00C4383F">
        <w:rPr>
          <w:bCs/>
          <w:iCs/>
          <w:color w:val="000000"/>
          <w:lang w:val="x-none" w:eastAsia="x-none"/>
        </w:rPr>
        <w:t xml:space="preserve">oferty musi być zgodna z wymaganiami Zamawiającego określonymi w niniejszej </w:t>
      </w:r>
      <w:r w:rsidRPr="00E57AFF">
        <w:rPr>
          <w:bCs/>
          <w:iCs/>
          <w:color w:val="000000"/>
          <w:lang w:eastAsia="x-none"/>
        </w:rPr>
        <w:t>SWZ</w:t>
      </w:r>
      <w:r w:rsidRPr="00E57AFF">
        <w:rPr>
          <w:bCs/>
          <w:iCs/>
          <w:color w:val="000000"/>
          <w:lang w:val="x-none" w:eastAsia="x-none"/>
        </w:rPr>
        <w:t>.</w:t>
      </w:r>
    </w:p>
    <w:p w14:paraId="0AFC5662" w14:textId="77777777" w:rsidR="008E3D4D" w:rsidRPr="00DE1E90" w:rsidRDefault="008E3D4D" w:rsidP="000A5B83">
      <w:pPr>
        <w:pStyle w:val="Nagwek2"/>
      </w:pPr>
      <w:r w:rsidRPr="00DE1E90">
        <w:t>Do oferty Wykonawca zobowiązany jest dołączyć:</w:t>
      </w:r>
    </w:p>
    <w:p w14:paraId="7C8B540A" w14:textId="77777777" w:rsidR="008E3D4D" w:rsidRPr="00DE1E90" w:rsidRDefault="008E3D4D" w:rsidP="000A5B83">
      <w:pPr>
        <w:pStyle w:val="Nagwek2"/>
        <w:numPr>
          <w:ilvl w:val="0"/>
          <w:numId w:val="37"/>
        </w:numPr>
      </w:pPr>
      <w:r w:rsidRPr="00DE1E90">
        <w:t xml:space="preserve">Oświadczenie o niepodleganiu wykluczeniu oraz spełnianiu warunków udziału w postępowaniu </w:t>
      </w:r>
      <w:r w:rsidRPr="00DE1E90">
        <w:rPr>
          <w:i/>
        </w:rPr>
        <w:t>wg Załącznika Nr 2 do SWZ</w:t>
      </w:r>
      <w:r w:rsidRPr="00DE1E90">
        <w:t>,</w:t>
      </w:r>
    </w:p>
    <w:p w14:paraId="22DFA190" w14:textId="77777777" w:rsidR="008E3D4D" w:rsidRPr="00DE1E90" w:rsidRDefault="008E3D4D" w:rsidP="000A5B83">
      <w:pPr>
        <w:pStyle w:val="Nagwek2"/>
        <w:numPr>
          <w:ilvl w:val="0"/>
          <w:numId w:val="37"/>
        </w:numPr>
      </w:pPr>
      <w:r w:rsidRPr="00DE1E90">
        <w:t xml:space="preserve">Zobowiązanie podmiotu udostępniającego zasoby </w:t>
      </w:r>
      <w:r w:rsidRPr="00DE1E90">
        <w:rPr>
          <w:i/>
        </w:rPr>
        <w:t>wg Załącznika Nr 3 do SWZ</w:t>
      </w:r>
      <w:r w:rsidRPr="00DE1E90">
        <w:t xml:space="preserve">  (jeżeli dotyczy),</w:t>
      </w:r>
    </w:p>
    <w:p w14:paraId="3B1C9196" w14:textId="77777777" w:rsidR="008E3D4D" w:rsidRPr="00DE1E90" w:rsidRDefault="008E3D4D" w:rsidP="000A5B83">
      <w:pPr>
        <w:pStyle w:val="Nagwek2"/>
        <w:numPr>
          <w:ilvl w:val="0"/>
          <w:numId w:val="37"/>
        </w:numPr>
      </w:pPr>
      <w:r w:rsidRPr="00DE1E90">
        <w:t xml:space="preserve">Oświadczenie podmiotu udostępniającego zasoby </w:t>
      </w:r>
      <w:r w:rsidRPr="00DE1E90">
        <w:rPr>
          <w:i/>
        </w:rPr>
        <w:t>wg Załącznika Nr 4 do SWZ</w:t>
      </w:r>
      <w:r w:rsidRPr="00DE1E90">
        <w:t xml:space="preserve">  (jeżeli dotyczy),</w:t>
      </w:r>
    </w:p>
    <w:p w14:paraId="30589D85" w14:textId="77777777" w:rsidR="008E3D4D" w:rsidRPr="00DE1E90" w:rsidRDefault="008E3D4D" w:rsidP="000A5B83">
      <w:pPr>
        <w:pStyle w:val="Nagwek2"/>
        <w:numPr>
          <w:ilvl w:val="0"/>
          <w:numId w:val="37"/>
        </w:numPr>
      </w:pPr>
      <w:r w:rsidRPr="00DE1E90">
        <w:t>w przypadku Wykonawców ubiegających się wspólnie o udzielenie zamówienia publicznego:</w:t>
      </w:r>
    </w:p>
    <w:p w14:paraId="59DD37B6" w14:textId="77777777" w:rsidR="008E3D4D" w:rsidRPr="00DE1E90" w:rsidRDefault="008E3D4D" w:rsidP="000A5B83">
      <w:pPr>
        <w:pStyle w:val="Nagwek2"/>
        <w:numPr>
          <w:ilvl w:val="2"/>
          <w:numId w:val="35"/>
        </w:numPr>
      </w:pPr>
      <w:r w:rsidRPr="00DE1E90">
        <w:t>pełnomocnictwo do reprezentowania ich w niniejszym postępowaniu – wg zasad  określonych w pkt 12.1. i 12.2.,</w:t>
      </w:r>
    </w:p>
    <w:p w14:paraId="4A84DD99" w14:textId="5761B157" w:rsidR="008E3D4D" w:rsidRPr="00DE1E90" w:rsidRDefault="008E3D4D" w:rsidP="000A5B83">
      <w:pPr>
        <w:pStyle w:val="Nagwek2"/>
        <w:numPr>
          <w:ilvl w:val="2"/>
          <w:numId w:val="35"/>
        </w:numPr>
      </w:pPr>
      <w:r w:rsidRPr="00DE1E90">
        <w:t>dokumenty określone w pkt 12.3.,</w:t>
      </w:r>
    </w:p>
    <w:p w14:paraId="0B7ECBBB" w14:textId="4B68B3AA" w:rsidR="008E3D4D" w:rsidRPr="00DE1E90" w:rsidRDefault="008E3D4D" w:rsidP="000A5B83">
      <w:pPr>
        <w:pStyle w:val="Nagwek2"/>
        <w:numPr>
          <w:ilvl w:val="0"/>
          <w:numId w:val="37"/>
        </w:numPr>
      </w:pPr>
      <w:r w:rsidRPr="00DE1E90">
        <w:t>pełnomocnictwo do podpisywania oferty, dokumentów, oświadczeń woli jeśli umocowanie dla osób podpisujących ofertę nie wynika z dokumentów rejestrowych – wg zasad określonych w pkt 17.7 lit. d.</w:t>
      </w:r>
    </w:p>
    <w:p w14:paraId="7AF6926D" w14:textId="77777777" w:rsidR="001B365B" w:rsidRPr="00C4383F" w:rsidRDefault="001B365B" w:rsidP="008E3D4D">
      <w:pPr>
        <w:numPr>
          <w:ilvl w:val="1"/>
          <w:numId w:val="1"/>
        </w:numPr>
        <w:spacing w:before="120" w:after="120" w:line="276" w:lineRule="auto"/>
        <w:jc w:val="both"/>
        <w:outlineLvl w:val="1"/>
        <w:rPr>
          <w:bCs/>
          <w:iCs/>
          <w:color w:val="000000"/>
          <w:lang w:val="x-none" w:eastAsia="x-none"/>
        </w:rPr>
      </w:pPr>
      <w:bookmarkStart w:id="41" w:name="_Hlk37866068"/>
      <w:r w:rsidRPr="00E57AFF">
        <w:rPr>
          <w:bCs/>
          <w:iCs/>
          <w:color w:val="000000"/>
          <w:lang w:val="x-none" w:eastAsia="x-none"/>
        </w:rPr>
        <w:lastRenderedPageBreak/>
        <w:t>Oferta oraz pozostałe oświadczenia i dokumenty, dla których Zamawiający określił wzory</w:t>
      </w:r>
      <w:r w:rsidRPr="00C4383F">
        <w:rPr>
          <w:bCs/>
          <w:iCs/>
          <w:color w:val="000000"/>
          <w:lang w:val="x-none" w:eastAsia="x-none"/>
        </w:rPr>
        <w:t xml:space="preserve"> w formie formularzy, powinny być sporządzone zgodnie z tymi wzorami</w:t>
      </w:r>
      <w:bookmarkEnd w:id="41"/>
      <w:r w:rsidRPr="00C4383F">
        <w:rPr>
          <w:bCs/>
          <w:iCs/>
          <w:color w:val="000000"/>
          <w:lang w:eastAsia="x-none"/>
        </w:rPr>
        <w:t>.</w:t>
      </w:r>
    </w:p>
    <w:p w14:paraId="605C5C47"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42" w:name="_Hlk37839542"/>
      <w:bookmarkStart w:id="43" w:name="_Hlk37866106"/>
      <w:r w:rsidRPr="00C4383F">
        <w:rPr>
          <w:bCs/>
          <w:iCs/>
          <w:color w:val="000000"/>
          <w:lang w:val="x-none" w:eastAsia="x-none"/>
        </w:rPr>
        <w:t>Ofert</w:t>
      </w:r>
      <w:r w:rsidRPr="00C4383F">
        <w:rPr>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C4383F">
        <w:rPr>
          <w:bCs/>
          <w:iCs/>
          <w:color w:val="000000"/>
          <w:lang w:val="x-none" w:eastAsia="x-none"/>
        </w:rPr>
        <w:t>.</w:t>
      </w:r>
      <w:bookmarkEnd w:id="42"/>
      <w:bookmarkEnd w:id="43"/>
    </w:p>
    <w:p w14:paraId="524CF339" w14:textId="0603B422"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44" w:name="_Hlk37939197"/>
      <w:r w:rsidRPr="00C4383F">
        <w:rPr>
          <w:bCs/>
          <w:iCs/>
          <w:color w:val="000000"/>
          <w:lang w:val="x-none" w:eastAsia="x-none"/>
        </w:rPr>
        <w:t>Zamawiający informuje, iż zgodnie z art. 18 ust. 3 ustawy Pzp, nie ujawnia się informacji stanowiących tajemnicę przedsiębiorstwa, w rozumieniu przepisów ustawy z dnia 16 kwietnia 1993 r. o zwalczaniu nieuczciwej konkurencji (</w:t>
      </w:r>
      <w:r w:rsidR="00155BF0" w:rsidRPr="00C4383F">
        <w:rPr>
          <w:bCs/>
          <w:iCs/>
          <w:color w:val="000000"/>
          <w:lang w:val="x-none" w:eastAsia="x-none"/>
        </w:rPr>
        <w:t>t.j. Dz.U. z 2022</w:t>
      </w:r>
      <w:r w:rsidR="00297B31">
        <w:rPr>
          <w:bCs/>
          <w:iCs/>
          <w:color w:val="000000"/>
          <w:lang w:val="x-none" w:eastAsia="x-none"/>
        </w:rPr>
        <w:t xml:space="preserve"> </w:t>
      </w:r>
      <w:r w:rsidR="00155BF0" w:rsidRPr="00C4383F">
        <w:rPr>
          <w:bCs/>
          <w:iCs/>
          <w:color w:val="000000"/>
          <w:lang w:val="x-none" w:eastAsia="x-none"/>
        </w:rPr>
        <w:t>r. poz. 1233</w:t>
      </w:r>
      <w:r w:rsidR="008E3D4D">
        <w:rPr>
          <w:bCs/>
          <w:iCs/>
          <w:color w:val="000000"/>
          <w:lang w:val="x-none" w:eastAsia="x-none"/>
        </w:rPr>
        <w:t xml:space="preserve"> ze zm.</w:t>
      </w:r>
      <w:r w:rsidRPr="00C4383F">
        <w:rPr>
          <w:bCs/>
          <w:iCs/>
          <w:color w:val="000000"/>
          <w:lang w:val="x-none" w:eastAsia="x-none"/>
        </w:rPr>
        <w:t>), zwanej dalej „ustawą o zwalczaniu nieuczciwej konkurencji” jeżeli Wykonawca</w:t>
      </w:r>
      <w:bookmarkEnd w:id="44"/>
      <w:r w:rsidRPr="00C4383F">
        <w:rPr>
          <w:bCs/>
          <w:iCs/>
          <w:color w:val="000000"/>
          <w:lang w:eastAsia="x-none"/>
        </w:rPr>
        <w:t>:</w:t>
      </w:r>
    </w:p>
    <w:p w14:paraId="6D1BACF8" w14:textId="77777777" w:rsidR="001B365B" w:rsidRPr="00C4383F" w:rsidRDefault="001B365B" w:rsidP="00C4383F">
      <w:pPr>
        <w:numPr>
          <w:ilvl w:val="0"/>
          <w:numId w:val="17"/>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 xml:space="preserve">wraz </w:t>
      </w:r>
      <w:r w:rsidRPr="00C4383F">
        <w:rPr>
          <w:bCs/>
          <w:iCs/>
          <w:color w:val="000000"/>
          <w:lang w:val="x-none" w:eastAsia="x-none"/>
        </w:rPr>
        <w:t>z przekazaniem takich informacji, zastrzegł, że nie mogą być one udostępniane</w:t>
      </w:r>
      <w:r w:rsidRPr="00C4383F">
        <w:rPr>
          <w:bCs/>
          <w:iCs/>
          <w:color w:val="000000"/>
          <w:lang w:eastAsia="x-none"/>
        </w:rPr>
        <w:t>;</w:t>
      </w:r>
    </w:p>
    <w:p w14:paraId="59C78913" w14:textId="77777777" w:rsidR="001B365B" w:rsidRPr="00C4383F" w:rsidRDefault="001B365B" w:rsidP="00C4383F">
      <w:pPr>
        <w:numPr>
          <w:ilvl w:val="0"/>
          <w:numId w:val="17"/>
        </w:numPr>
        <w:tabs>
          <w:tab w:val="left" w:pos="708"/>
        </w:tabs>
        <w:spacing w:before="60" w:line="276" w:lineRule="auto"/>
        <w:ind w:left="1037" w:hanging="357"/>
        <w:jc w:val="both"/>
        <w:outlineLvl w:val="1"/>
        <w:rPr>
          <w:bCs/>
          <w:iCs/>
          <w:color w:val="000000"/>
          <w:lang w:val="x-none" w:eastAsia="x-none"/>
        </w:rPr>
      </w:pPr>
      <w:r w:rsidRPr="00C4383F">
        <w:rPr>
          <w:bCs/>
          <w:iCs/>
          <w:color w:val="000000"/>
          <w:lang w:val="x-none" w:eastAsia="x-none"/>
        </w:rPr>
        <w:t>wykazał</w:t>
      </w:r>
      <w:r w:rsidRPr="00C4383F">
        <w:rPr>
          <w:bCs/>
          <w:iCs/>
          <w:color w:val="000000"/>
          <w:lang w:eastAsia="x-none"/>
        </w:rPr>
        <w:t>,</w:t>
      </w:r>
      <w:r w:rsidRPr="00C4383F">
        <w:rPr>
          <w:bCs/>
          <w:iCs/>
          <w:color w:val="000000"/>
          <w:lang w:val="x-none" w:eastAsia="x-none"/>
        </w:rPr>
        <w:t xml:space="preserve"> załączając stosowne </w:t>
      </w:r>
      <w:r w:rsidRPr="00C4383F">
        <w:rPr>
          <w:bCs/>
          <w:iCs/>
          <w:color w:val="000000"/>
          <w:lang w:eastAsia="x-none"/>
        </w:rPr>
        <w:t>uzasadnienie</w:t>
      </w:r>
      <w:r w:rsidRPr="00C4383F">
        <w:rPr>
          <w:bCs/>
          <w:iCs/>
          <w:color w:val="000000"/>
          <w:lang w:val="x-none" w:eastAsia="x-none"/>
        </w:rPr>
        <w:t>, iż zastrzeżone informacje stanowią tajemnicę przedsiębiorstwa</w:t>
      </w:r>
      <w:r w:rsidRPr="00C4383F">
        <w:rPr>
          <w:bCs/>
          <w:iCs/>
          <w:color w:val="000000"/>
          <w:lang w:eastAsia="x-none"/>
        </w:rPr>
        <w:t>.</w:t>
      </w:r>
      <w:bookmarkStart w:id="45" w:name="_Hlk37939296"/>
    </w:p>
    <w:p w14:paraId="56E275CB" w14:textId="77777777" w:rsidR="001B365B" w:rsidRPr="00C4383F" w:rsidRDefault="001B365B"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Zaleca się, aby uzasadnienie o którym mowa powyżej było sformułowane w sposób umożliwiający jego udostępnienie pozostałym uczestnikom postępowania.</w:t>
      </w:r>
    </w:p>
    <w:p w14:paraId="48CDC90F" w14:textId="77777777" w:rsidR="001B365B" w:rsidRPr="00C4383F" w:rsidRDefault="001B365B" w:rsidP="00C4383F">
      <w:pPr>
        <w:tabs>
          <w:tab w:val="left" w:pos="708"/>
        </w:tabs>
        <w:spacing w:before="120" w:line="276" w:lineRule="auto"/>
        <w:ind w:left="680"/>
        <w:jc w:val="both"/>
        <w:outlineLvl w:val="1"/>
        <w:rPr>
          <w:bCs/>
          <w:iCs/>
          <w:color w:val="000000"/>
          <w:lang w:val="x-none" w:eastAsia="x-none"/>
        </w:rPr>
      </w:pPr>
      <w:bookmarkStart w:id="46" w:name="_Hlk38143710"/>
      <w:r w:rsidRPr="00C4383F">
        <w:rPr>
          <w:bCs/>
          <w:iCs/>
          <w:color w:val="000000"/>
          <w:lang w:val="x-none" w:eastAsia="x-none"/>
        </w:rPr>
        <w:t>Wykonawca nie może zastrzec informacji, o których mowa w art. 222 ust. 5 ustawy Pzp</w:t>
      </w:r>
      <w:bookmarkEnd w:id="45"/>
      <w:bookmarkEnd w:id="46"/>
      <w:r w:rsidRPr="00C4383F">
        <w:rPr>
          <w:bCs/>
          <w:iCs/>
          <w:color w:val="000000"/>
          <w:lang w:val="x-none" w:eastAsia="x-none"/>
        </w:rPr>
        <w:t>.</w:t>
      </w:r>
    </w:p>
    <w:p w14:paraId="19A715E6"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47" w:name="_Hlk37928068"/>
      <w:r w:rsidRPr="00C4383F">
        <w:rPr>
          <w:bCs/>
          <w:iCs/>
          <w:color w:val="000000"/>
          <w:lang w:val="x-none" w:eastAsia="x-none"/>
        </w:rPr>
        <w:t>Opis sposobu przygotowania oferty składanej w formie elektronicznej lub w postaci elektronicznej</w:t>
      </w:r>
      <w:bookmarkEnd w:id="47"/>
      <w:r w:rsidRPr="00C4383F">
        <w:rPr>
          <w:bCs/>
          <w:iCs/>
          <w:color w:val="000000"/>
          <w:lang w:eastAsia="x-none"/>
        </w:rPr>
        <w:t>:</w:t>
      </w:r>
    </w:p>
    <w:p w14:paraId="39FFDD0A" w14:textId="77777777" w:rsidR="001B365B" w:rsidRPr="00C4383F" w:rsidRDefault="001B365B" w:rsidP="00C4383F">
      <w:pPr>
        <w:numPr>
          <w:ilvl w:val="0"/>
          <w:numId w:val="18"/>
        </w:numPr>
        <w:tabs>
          <w:tab w:val="left" w:pos="708"/>
        </w:tabs>
        <w:spacing w:before="60" w:line="276" w:lineRule="auto"/>
        <w:jc w:val="both"/>
        <w:outlineLvl w:val="1"/>
        <w:rPr>
          <w:bCs/>
          <w:iCs/>
          <w:color w:val="000000"/>
          <w:lang w:val="x-none" w:eastAsia="x-none"/>
        </w:rPr>
      </w:pPr>
      <w:bookmarkStart w:id="48" w:name="_Hlk37866429"/>
      <w:r w:rsidRPr="00C4383F">
        <w:rPr>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C4383F">
        <w:rPr>
          <w:b/>
          <w:i/>
          <w:color w:val="000000"/>
          <w:lang w:val="x-none" w:eastAsia="x-none"/>
        </w:rPr>
        <w:t>Zgłoś udział w postępowaniu</w:t>
      </w:r>
      <w:r w:rsidRPr="00C4383F">
        <w:rPr>
          <w:bCs/>
          <w:iCs/>
          <w:color w:val="000000"/>
          <w:lang w:val="x-none" w:eastAsia="x-none"/>
        </w:rPr>
        <w:t>”</w:t>
      </w:r>
      <w:bookmarkEnd w:id="48"/>
      <w:r w:rsidRPr="00C4383F">
        <w:rPr>
          <w:bCs/>
          <w:iCs/>
          <w:color w:val="000000"/>
          <w:lang w:eastAsia="x-none"/>
        </w:rPr>
        <w:t xml:space="preserve"> na karcie Informacje ogólne”;</w:t>
      </w:r>
      <w:bookmarkStart w:id="49" w:name="_Hlk37866441"/>
    </w:p>
    <w:p w14:paraId="27CFA339" w14:textId="77777777" w:rsidR="001B365B" w:rsidRPr="00C4383F" w:rsidRDefault="001B365B" w:rsidP="0084076E">
      <w:pPr>
        <w:numPr>
          <w:ilvl w:val="0"/>
          <w:numId w:val="18"/>
        </w:numPr>
        <w:tabs>
          <w:tab w:val="left" w:pos="708"/>
        </w:tabs>
        <w:spacing w:before="60" w:line="276" w:lineRule="auto"/>
        <w:jc w:val="both"/>
        <w:outlineLvl w:val="1"/>
        <w:rPr>
          <w:bCs/>
          <w:iCs/>
          <w:color w:val="000000"/>
          <w:lang w:val="x-none" w:eastAsia="x-none"/>
        </w:rPr>
      </w:pPr>
      <w:r w:rsidRPr="00C4383F">
        <w:rPr>
          <w:rFonts w:eastAsia="Calibri"/>
          <w:bCs/>
          <w:iCs/>
          <w:color w:val="000000"/>
          <w:lang w:val="x-none" w:eastAsia="x-none"/>
        </w:rPr>
        <w:t xml:space="preserve">w przypadku, </w:t>
      </w:r>
      <w:bookmarkStart w:id="50" w:name="_Hlk37939646"/>
      <w:bookmarkStart w:id="51" w:name="_Hlk37866474"/>
      <w:bookmarkEnd w:id="49"/>
      <w:r w:rsidRPr="00C4383F">
        <w:rPr>
          <w:rFonts w:eastAsia="Calibri"/>
          <w:bCs/>
          <w:iCs/>
          <w:color w:val="000000"/>
          <w:lang w:val="x-none" w:eastAsia="x-none"/>
        </w:rPr>
        <w:t>gdy Wykonawca nie posiada konta na Platformie, należy skorzystać z funkcji ”</w:t>
      </w:r>
      <w:r w:rsidRPr="00C4383F">
        <w:rPr>
          <w:rFonts w:eastAsia="Calibri"/>
          <w:b/>
          <w:i/>
          <w:color w:val="000000"/>
          <w:lang w:val="x-none" w:eastAsia="x-none"/>
        </w:rPr>
        <w:t>Zarejestruj</w:t>
      </w:r>
      <w:r w:rsidRPr="00C4383F">
        <w:rPr>
          <w:rFonts w:eastAsia="Calibri"/>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C4383F">
        <w:rPr>
          <w:rFonts w:eastAsia="Calibri"/>
          <w:bCs/>
          <w:iCs/>
          <w:color w:val="000000"/>
          <w:lang w:eastAsia="x-none"/>
        </w:rPr>
        <w:t>;</w:t>
      </w:r>
    </w:p>
    <w:p w14:paraId="63B58C55" w14:textId="77777777" w:rsidR="001B365B" w:rsidRPr="00C4383F" w:rsidRDefault="001B365B" w:rsidP="0084076E">
      <w:pPr>
        <w:numPr>
          <w:ilvl w:val="0"/>
          <w:numId w:val="18"/>
        </w:numPr>
        <w:tabs>
          <w:tab w:val="left" w:pos="708"/>
        </w:tabs>
        <w:spacing w:before="60" w:line="276" w:lineRule="auto"/>
        <w:jc w:val="both"/>
        <w:outlineLvl w:val="1"/>
        <w:rPr>
          <w:bCs/>
          <w:iCs/>
          <w:color w:val="000000"/>
          <w:lang w:val="x-none" w:eastAsia="x-none"/>
        </w:rPr>
      </w:pPr>
      <w:r w:rsidRPr="00C4383F">
        <w:rPr>
          <w:rFonts w:eastAsia="Calibri"/>
          <w:bCs/>
          <w:iCs/>
          <w:color w:val="000000"/>
          <w:lang w:val="x-none" w:eastAsia="x-none"/>
        </w:rPr>
        <w:t xml:space="preserve">oferta </w:t>
      </w:r>
      <w:bookmarkEnd w:id="50"/>
      <w:r w:rsidRPr="00C4383F">
        <w:rPr>
          <w:rFonts w:eastAsia="Calibri"/>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C4383F">
        <w:rPr>
          <w:rFonts w:eastAsia="Calibri"/>
          <w:b/>
          <w:i/>
          <w:color w:val="000000"/>
          <w:lang w:val="x-none" w:eastAsia="x-none"/>
        </w:rPr>
        <w:t>Załącz plik</w:t>
      </w:r>
      <w:r w:rsidRPr="00C4383F">
        <w:rPr>
          <w:rFonts w:eastAsia="Calibri"/>
          <w:bCs/>
          <w:iCs/>
          <w:color w:val="000000"/>
          <w:lang w:val="x-none" w:eastAsia="x-none"/>
        </w:rPr>
        <w:t>” i użycie przycisku ”</w:t>
      </w:r>
      <w:r w:rsidRPr="00C4383F">
        <w:rPr>
          <w:rFonts w:eastAsia="Calibri"/>
          <w:b/>
          <w:i/>
          <w:color w:val="000000"/>
          <w:lang w:val="x-none" w:eastAsia="x-none"/>
        </w:rPr>
        <w:t>Załącz</w:t>
      </w:r>
      <w:r w:rsidRPr="00C4383F">
        <w:rPr>
          <w:rFonts w:eastAsia="Calibri"/>
          <w:bCs/>
          <w:iCs/>
          <w:color w:val="000000"/>
          <w:lang w:val="x-none" w:eastAsia="x-none"/>
        </w:rPr>
        <w:t>”;</w:t>
      </w:r>
      <w:bookmarkStart w:id="52" w:name="_Hlk37939678"/>
    </w:p>
    <w:p w14:paraId="46D595C9" w14:textId="77777777" w:rsidR="001B365B" w:rsidRPr="00C4383F" w:rsidRDefault="001B365B" w:rsidP="0084076E">
      <w:pPr>
        <w:numPr>
          <w:ilvl w:val="0"/>
          <w:numId w:val="18"/>
        </w:numPr>
        <w:tabs>
          <w:tab w:val="left" w:pos="708"/>
        </w:tabs>
        <w:spacing w:before="60" w:line="276" w:lineRule="auto"/>
        <w:jc w:val="both"/>
        <w:outlineLvl w:val="1"/>
        <w:rPr>
          <w:bCs/>
          <w:iCs/>
          <w:color w:val="000000"/>
          <w:lang w:val="x-none" w:eastAsia="x-none"/>
        </w:rPr>
      </w:pPr>
      <w:r w:rsidRPr="00C4383F">
        <w:rPr>
          <w:rFonts w:eastAsia="Calibri"/>
          <w:bCs/>
          <w:iCs/>
          <w:color w:val="000000"/>
          <w:lang w:val="x-none" w:eastAsia="x-none"/>
        </w:rPr>
        <w:t xml:space="preserve">jeżeli </w:t>
      </w:r>
      <w:bookmarkEnd w:id="51"/>
      <w:bookmarkEnd w:id="52"/>
      <w:r w:rsidRPr="00C4383F">
        <w:rPr>
          <w:rFonts w:eastAsia="Calibri"/>
          <w:bCs/>
          <w:iCs/>
          <w:color w:val="000000"/>
          <w:lang w:val="x-none" w:eastAsia="x-none"/>
        </w:rPr>
        <w:t xml:space="preserve">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w:t>
      </w:r>
      <w:r w:rsidRPr="00C4383F">
        <w:rPr>
          <w:rFonts w:eastAsia="Calibri"/>
          <w:bCs/>
          <w:iCs/>
          <w:color w:val="000000"/>
          <w:lang w:val="x-none" w:eastAsia="x-none"/>
        </w:rPr>
        <w:lastRenderedPageBreak/>
        <w:t>opatrzonej podpisem zaufanym, lub podpisem osobistym albo w elektronicznej kopii dokumentu poświadczonej notarialnie za zgodność z oryginałem przy użyciu kwalifikowanego podpisu elektronicznego;</w:t>
      </w:r>
      <w:bookmarkStart w:id="53" w:name="_Hlk37866559"/>
    </w:p>
    <w:p w14:paraId="0AE011FF" w14:textId="77777777" w:rsidR="001B365B" w:rsidRPr="00C4383F" w:rsidRDefault="001B365B" w:rsidP="0084076E">
      <w:pPr>
        <w:numPr>
          <w:ilvl w:val="0"/>
          <w:numId w:val="18"/>
        </w:numPr>
        <w:spacing w:before="60" w:line="276" w:lineRule="auto"/>
        <w:ind w:left="1037" w:hanging="357"/>
        <w:jc w:val="both"/>
        <w:outlineLvl w:val="1"/>
        <w:rPr>
          <w:rFonts w:eastAsia="Calibri"/>
          <w:bCs/>
          <w:iCs/>
          <w:lang w:eastAsia="x-none"/>
        </w:rPr>
      </w:pPr>
      <w:bookmarkStart w:id="54" w:name="_Hlk37940020"/>
      <w:bookmarkStart w:id="55" w:name="_Hlk37866628"/>
      <w:bookmarkEnd w:id="53"/>
      <w:r w:rsidRPr="00C4383F">
        <w:rPr>
          <w:rFonts w:eastAsia="Calibri"/>
          <w:bCs/>
          <w:iCs/>
          <w:lang w:eastAsia="x-none"/>
        </w:rPr>
        <w:t xml:space="preserve">wszelkie </w:t>
      </w:r>
      <w:bookmarkEnd w:id="54"/>
      <w:r w:rsidRPr="00C4383F">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C4383F">
        <w:rPr>
          <w:rFonts w:eastAsia="Calibri"/>
          <w:b/>
          <w:i/>
          <w:lang w:eastAsia="x-none"/>
        </w:rPr>
        <w:t>Załącz plik</w:t>
      </w:r>
      <w:r w:rsidRPr="00C4383F">
        <w:rPr>
          <w:rFonts w:eastAsia="Calibri"/>
          <w:bCs/>
          <w:iCs/>
          <w:lang w:eastAsia="x-none"/>
        </w:rPr>
        <w:t>” i użycie przycisku ”</w:t>
      </w:r>
      <w:r w:rsidRPr="00C4383F">
        <w:rPr>
          <w:rFonts w:eastAsia="Calibri"/>
          <w:b/>
          <w:i/>
          <w:lang w:eastAsia="x-none"/>
        </w:rPr>
        <w:t>Załącz</w:t>
      </w:r>
      <w:r w:rsidRPr="00C4383F">
        <w:rPr>
          <w:rFonts w:eastAsia="Calibri"/>
          <w:bCs/>
          <w:iCs/>
          <w:lang w:eastAsia="x-none"/>
        </w:rPr>
        <w:t>”;</w:t>
      </w:r>
      <w:bookmarkStart w:id="56" w:name="_Hlk37940112"/>
      <w:bookmarkEnd w:id="55"/>
    </w:p>
    <w:p w14:paraId="511F0C2C" w14:textId="77777777" w:rsidR="001B365B" w:rsidRPr="00C4383F" w:rsidRDefault="001B365B" w:rsidP="0084076E">
      <w:pPr>
        <w:numPr>
          <w:ilvl w:val="0"/>
          <w:numId w:val="18"/>
        </w:numPr>
        <w:spacing w:before="60" w:line="276" w:lineRule="auto"/>
        <w:ind w:left="1037" w:hanging="357"/>
        <w:jc w:val="both"/>
        <w:outlineLvl w:val="1"/>
        <w:rPr>
          <w:rFonts w:eastAsia="Calibri"/>
          <w:bCs/>
          <w:iCs/>
          <w:lang w:eastAsia="x-none"/>
        </w:rPr>
      </w:pPr>
      <w:r w:rsidRPr="00C4383F">
        <w:rPr>
          <w:rFonts w:eastAsia="Calibri"/>
          <w:bCs/>
          <w:iCs/>
          <w:lang w:eastAsia="x-none"/>
        </w:rPr>
        <w:t>potwierdzeniem prawidłowo załączonego pliku jest automatyczne wygenerowanie przez Platformę komunikatu systemowego o treści ”Plik został poprawnie przesłany na platformę;</w:t>
      </w:r>
    </w:p>
    <w:p w14:paraId="2F22D817" w14:textId="77777777" w:rsidR="001B365B" w:rsidRPr="00C4383F" w:rsidRDefault="001B365B" w:rsidP="0084076E">
      <w:pPr>
        <w:numPr>
          <w:ilvl w:val="0"/>
          <w:numId w:val="18"/>
        </w:numPr>
        <w:spacing w:before="60" w:line="276" w:lineRule="auto"/>
        <w:ind w:left="1037" w:hanging="357"/>
        <w:jc w:val="both"/>
        <w:outlineLvl w:val="1"/>
        <w:rPr>
          <w:rFonts w:eastAsia="Calibri"/>
          <w:bCs/>
          <w:iCs/>
          <w:lang w:eastAsia="x-none"/>
        </w:rPr>
      </w:pPr>
      <w:r w:rsidRPr="00C4383F">
        <w:rPr>
          <w:rFonts w:eastAsia="Calibri"/>
          <w:bCs/>
          <w:iCs/>
          <w:u w:val="single"/>
          <w:lang w:eastAsia="x-none"/>
        </w:rPr>
        <w:t>ostateczne złożenie oferty wraz z załącznikami Wykonawca musi potwierdzić klikając w przycisk ”</w:t>
      </w:r>
      <w:r w:rsidRPr="00C4383F">
        <w:rPr>
          <w:rFonts w:eastAsia="Calibri"/>
          <w:b/>
          <w:i/>
          <w:u w:val="single"/>
          <w:lang w:eastAsia="x-none"/>
        </w:rPr>
        <w:t>Złóż ofertę</w:t>
      </w:r>
      <w:r w:rsidRPr="00C4383F">
        <w:rPr>
          <w:rFonts w:eastAsia="Calibri"/>
          <w:bCs/>
          <w:iCs/>
          <w:u w:val="single"/>
          <w:lang w:eastAsia="x-none"/>
        </w:rPr>
        <w:t>”</w:t>
      </w:r>
      <w:r w:rsidRPr="00C4383F">
        <w:rPr>
          <w:rFonts w:eastAsia="Calibri"/>
          <w:bCs/>
          <w:iCs/>
          <w:lang w:eastAsia="x-none"/>
        </w:rPr>
        <w:t>;</w:t>
      </w:r>
    </w:p>
    <w:p w14:paraId="66C8B79B" w14:textId="77777777" w:rsidR="001B365B" w:rsidRPr="00C4383F" w:rsidRDefault="001B365B" w:rsidP="00C4383F">
      <w:pPr>
        <w:numPr>
          <w:ilvl w:val="0"/>
          <w:numId w:val="18"/>
        </w:numPr>
        <w:spacing w:before="60" w:line="276" w:lineRule="auto"/>
        <w:ind w:left="1037" w:hanging="357"/>
        <w:jc w:val="both"/>
        <w:outlineLvl w:val="1"/>
        <w:rPr>
          <w:rFonts w:eastAsia="Calibri"/>
          <w:bCs/>
          <w:iCs/>
          <w:lang w:eastAsia="x-none"/>
        </w:rPr>
      </w:pPr>
      <w:r w:rsidRPr="00C4383F">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6"/>
    </w:p>
    <w:p w14:paraId="3D389990"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57" w:name="_Hlk37866756"/>
      <w:r w:rsidRPr="00C4383F">
        <w:rPr>
          <w:bCs/>
          <w:iCs/>
          <w:color w:val="000000"/>
          <w:lang w:eastAsia="x-none"/>
        </w:rPr>
        <w:t>Do upływu terminu składania ofert, Wykonawca, za pośrednictwem Platformy, może wycofać złożoną ofertę, używając opcji ”</w:t>
      </w:r>
      <w:r w:rsidRPr="00C4383F">
        <w:rPr>
          <w:b/>
          <w:i/>
          <w:color w:val="000000"/>
          <w:lang w:eastAsia="x-none"/>
        </w:rPr>
        <w:t>Wycofaj ofertę</w:t>
      </w:r>
      <w:r w:rsidRPr="00C4383F">
        <w:rPr>
          <w:bCs/>
          <w:iCs/>
          <w:color w:val="000000"/>
          <w:lang w:eastAsia="x-none"/>
        </w:rPr>
        <w:t>” (karta Oferta/Załączniki). Po wycofaniu oferty Wykonawca może usunąć załączone pliki, zaznaczając pozycje do usunięcia i klikając w przycisk ”</w:t>
      </w:r>
      <w:r w:rsidRPr="00C4383F">
        <w:rPr>
          <w:b/>
          <w:i/>
          <w:color w:val="000000"/>
          <w:lang w:eastAsia="x-none"/>
        </w:rPr>
        <w:t>Usuń zaznaczone</w:t>
      </w:r>
      <w:r w:rsidRPr="00C4383F">
        <w:rPr>
          <w:bCs/>
          <w:iCs/>
          <w:color w:val="000000"/>
          <w:lang w:eastAsia="x-none"/>
        </w:rPr>
        <w:t>”.</w:t>
      </w:r>
    </w:p>
    <w:p w14:paraId="3F680480"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 xml:space="preserve">Szczegółowa instrukcja korzystania z Platformy znajduje się na stronie internetowej </w:t>
      </w:r>
      <w:hyperlink r:id="rId11" w:history="1">
        <w:r w:rsidR="008E1B6F" w:rsidRPr="00C4383F">
          <w:rPr>
            <w:rFonts w:eastAsia="Calibri"/>
            <w:color w:val="0070C0"/>
            <w:u w:val="single"/>
            <w:lang w:eastAsia="en-US"/>
          </w:rPr>
          <w:t>https://e-ProPublico.pl/</w:t>
        </w:r>
      </w:hyperlink>
      <w:r w:rsidRPr="00C4383F">
        <w:rPr>
          <w:bCs/>
          <w:iCs/>
          <w:color w:val="000000"/>
          <w:lang w:eastAsia="x-none"/>
        </w:rPr>
        <w:t>, przycisk ”</w:t>
      </w:r>
      <w:r w:rsidRPr="00C4383F">
        <w:rPr>
          <w:b/>
          <w:i/>
          <w:color w:val="000000"/>
          <w:lang w:eastAsia="x-none"/>
        </w:rPr>
        <w:t>Instrukcja Wykonawcy</w:t>
      </w:r>
      <w:r w:rsidRPr="00C4383F">
        <w:rPr>
          <w:bCs/>
          <w:iCs/>
          <w:color w:val="000000"/>
          <w:lang w:eastAsia="x-none"/>
        </w:rPr>
        <w:t>”.</w:t>
      </w:r>
    </w:p>
    <w:bookmarkEnd w:id="57"/>
    <w:p w14:paraId="14817E84"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nie przewiduje zwrotu kosztów udziału w postępowaniu</w:t>
      </w:r>
      <w:r w:rsidRPr="00C4383F">
        <w:rPr>
          <w:bCs/>
          <w:iCs/>
          <w:color w:val="000000"/>
          <w:lang w:eastAsia="x-none"/>
        </w:rPr>
        <w:t>.</w:t>
      </w:r>
      <w:r w:rsidRPr="00C4383F">
        <w:rPr>
          <w:bCs/>
          <w:iCs/>
          <w:color w:val="000000"/>
          <w:lang w:val="x-none" w:eastAsia="x-none"/>
        </w:rPr>
        <w:t xml:space="preserve"> Wykonawca ponosi wszelkie koszty związane z przygotowaniem i złożeniem oferty</w:t>
      </w:r>
      <w:r w:rsidRPr="00C4383F">
        <w:rPr>
          <w:bCs/>
          <w:iCs/>
          <w:color w:val="000000"/>
          <w:lang w:eastAsia="x-none"/>
        </w:rPr>
        <w:t>.</w:t>
      </w:r>
    </w:p>
    <w:p w14:paraId="46DF4387" w14:textId="5998F215" w:rsidR="001B365B" w:rsidRPr="008A1A45"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58" w:name="_Toc258314253"/>
      <w:r w:rsidRPr="00C4383F">
        <w:rPr>
          <w:b/>
          <w:bCs/>
          <w:caps/>
          <w:kern w:val="32"/>
          <w:lang w:val="x-none" w:eastAsia="x-none"/>
        </w:rPr>
        <w:t xml:space="preserve">Miejsce </w:t>
      </w:r>
      <w:r w:rsidRPr="008A1A45">
        <w:rPr>
          <w:b/>
          <w:bCs/>
          <w:caps/>
          <w:kern w:val="32"/>
          <w:lang w:val="x-none" w:eastAsia="x-none"/>
        </w:rPr>
        <w:t>oraz termin składania ofert</w:t>
      </w:r>
      <w:bookmarkEnd w:id="58"/>
    </w:p>
    <w:p w14:paraId="7E2E6702" w14:textId="7F260AC9" w:rsidR="001B365B" w:rsidRPr="008A1A45" w:rsidRDefault="001B365B" w:rsidP="00C4383F">
      <w:pPr>
        <w:tabs>
          <w:tab w:val="left" w:pos="708"/>
        </w:tabs>
        <w:spacing w:before="120" w:line="276" w:lineRule="auto"/>
        <w:ind w:left="431"/>
        <w:jc w:val="both"/>
        <w:outlineLvl w:val="1"/>
        <w:rPr>
          <w:bCs/>
          <w:iCs/>
          <w:color w:val="000000"/>
          <w:lang w:val="x-none" w:eastAsia="x-none"/>
        </w:rPr>
      </w:pPr>
      <w:bookmarkStart w:id="59" w:name="_Hlk37940485"/>
      <w:bookmarkStart w:id="60" w:name="_Hlk37857777"/>
      <w:r w:rsidRPr="008A1A45">
        <w:rPr>
          <w:bCs/>
          <w:iCs/>
          <w:color w:val="000000"/>
          <w:lang w:val="x-none" w:eastAsia="x-none"/>
        </w:rPr>
        <w:t>Ofertę</w:t>
      </w:r>
      <w:r w:rsidRPr="008A1A45">
        <w:rPr>
          <w:bCs/>
          <w:iCs/>
          <w:color w:val="000000"/>
          <w:lang w:eastAsia="x-none"/>
        </w:rPr>
        <w:t xml:space="preserve">, wraz z załącznikami, należy złożyć za pośrednictwem Platformy w terminie </w:t>
      </w:r>
      <w:r w:rsidR="008A1A45">
        <w:rPr>
          <w:bCs/>
          <w:iCs/>
          <w:color w:val="000000"/>
          <w:lang w:eastAsia="x-none"/>
        </w:rPr>
        <w:br/>
      </w:r>
      <w:r w:rsidRPr="008A1A45">
        <w:rPr>
          <w:b/>
          <w:iCs/>
          <w:color w:val="000000"/>
          <w:lang w:eastAsia="x-none"/>
        </w:rPr>
        <w:t>do dnia</w:t>
      </w:r>
      <w:r w:rsidRPr="008A1A45">
        <w:rPr>
          <w:b/>
          <w:iCs/>
          <w:color w:val="000000"/>
          <w:lang w:val="x-none" w:eastAsia="x-none"/>
        </w:rPr>
        <w:t xml:space="preserve"> </w:t>
      </w:r>
      <w:r w:rsidR="000A5B83">
        <w:rPr>
          <w:b/>
          <w:iCs/>
          <w:color w:val="000000"/>
          <w:lang w:val="x-none" w:eastAsia="x-none"/>
        </w:rPr>
        <w:t>1</w:t>
      </w:r>
      <w:r w:rsidR="009B3994">
        <w:rPr>
          <w:b/>
          <w:iCs/>
          <w:color w:val="000000"/>
          <w:lang w:val="x-none" w:eastAsia="x-none"/>
        </w:rPr>
        <w:t>5</w:t>
      </w:r>
      <w:r w:rsidR="000A5B83">
        <w:rPr>
          <w:b/>
          <w:iCs/>
          <w:color w:val="000000"/>
          <w:lang w:val="x-none" w:eastAsia="x-none"/>
        </w:rPr>
        <w:t xml:space="preserve"> grudnia</w:t>
      </w:r>
      <w:r w:rsidR="00B00EB5" w:rsidRPr="008A1A45">
        <w:rPr>
          <w:b/>
          <w:iCs/>
          <w:color w:val="000000"/>
          <w:lang w:val="x-none" w:eastAsia="x-none"/>
        </w:rPr>
        <w:t xml:space="preserve"> 2025 roku</w:t>
      </w:r>
      <w:r w:rsidRPr="008A1A45">
        <w:rPr>
          <w:bCs/>
          <w:iCs/>
          <w:color w:val="000000"/>
          <w:lang w:val="x-none" w:eastAsia="x-none"/>
        </w:rPr>
        <w:t xml:space="preserve"> do godz. </w:t>
      </w:r>
      <w:bookmarkEnd w:id="59"/>
      <w:bookmarkEnd w:id="60"/>
      <w:r w:rsidR="00E57AFF" w:rsidRPr="008A1A45">
        <w:rPr>
          <w:b/>
          <w:bCs/>
          <w:iCs/>
          <w:color w:val="000000"/>
          <w:lang w:val="x-none" w:eastAsia="x-none"/>
        </w:rPr>
        <w:t>08:00.</w:t>
      </w:r>
    </w:p>
    <w:p w14:paraId="5532B72E" w14:textId="77777777" w:rsidR="001B365B" w:rsidRPr="008A1A45" w:rsidRDefault="001B365B" w:rsidP="00C4383F">
      <w:pPr>
        <w:numPr>
          <w:ilvl w:val="0"/>
          <w:numId w:val="1"/>
        </w:numPr>
        <w:spacing w:before="200" w:after="60" w:line="276" w:lineRule="auto"/>
        <w:ind w:left="431" w:hanging="431"/>
        <w:jc w:val="both"/>
        <w:outlineLvl w:val="0"/>
        <w:rPr>
          <w:b/>
          <w:bCs/>
          <w:caps/>
          <w:kern w:val="32"/>
          <w:lang w:eastAsia="x-none"/>
        </w:rPr>
      </w:pPr>
      <w:bookmarkStart w:id="61" w:name="_Toc258314254"/>
      <w:r w:rsidRPr="008A1A45">
        <w:rPr>
          <w:b/>
          <w:bCs/>
          <w:caps/>
          <w:kern w:val="32"/>
          <w:lang w:eastAsia="x-none"/>
        </w:rPr>
        <w:t>termin otwarcia ofert</w:t>
      </w:r>
    </w:p>
    <w:p w14:paraId="15AA3881" w14:textId="51AB893A" w:rsidR="001B365B" w:rsidRPr="008A1A45" w:rsidRDefault="001B365B" w:rsidP="00C4383F">
      <w:pPr>
        <w:numPr>
          <w:ilvl w:val="1"/>
          <w:numId w:val="1"/>
        </w:numPr>
        <w:spacing w:before="120" w:line="276" w:lineRule="auto"/>
        <w:jc w:val="both"/>
        <w:outlineLvl w:val="1"/>
        <w:rPr>
          <w:bCs/>
          <w:iCs/>
          <w:color w:val="000000"/>
          <w:lang w:eastAsia="x-none"/>
        </w:rPr>
      </w:pPr>
      <w:r w:rsidRPr="008A1A45">
        <w:rPr>
          <w:bCs/>
          <w:iCs/>
          <w:color w:val="000000"/>
          <w:lang w:eastAsia="x-none"/>
        </w:rPr>
        <w:t xml:space="preserve">Otwarcie </w:t>
      </w:r>
      <w:r w:rsidRPr="008A1A45">
        <w:rPr>
          <w:bCs/>
          <w:iCs/>
          <w:color w:val="000000"/>
          <w:lang w:val="x-none" w:eastAsia="x-none"/>
        </w:rPr>
        <w:t xml:space="preserve">ofert nastąpi w dniu: </w:t>
      </w:r>
      <w:r w:rsidR="000A5B83">
        <w:rPr>
          <w:b/>
          <w:iCs/>
          <w:color w:val="000000"/>
          <w:lang w:val="x-none" w:eastAsia="x-none"/>
        </w:rPr>
        <w:t>1</w:t>
      </w:r>
      <w:r w:rsidR="009B3994">
        <w:rPr>
          <w:b/>
          <w:iCs/>
          <w:color w:val="000000"/>
          <w:lang w:val="x-none" w:eastAsia="x-none"/>
        </w:rPr>
        <w:t>5</w:t>
      </w:r>
      <w:r w:rsidR="000A5B83">
        <w:rPr>
          <w:b/>
          <w:iCs/>
          <w:color w:val="000000"/>
          <w:lang w:val="x-none" w:eastAsia="x-none"/>
        </w:rPr>
        <w:t xml:space="preserve"> grudnia</w:t>
      </w:r>
      <w:r w:rsidR="00B00EB5" w:rsidRPr="008A1A45">
        <w:rPr>
          <w:b/>
          <w:iCs/>
          <w:color w:val="000000"/>
          <w:lang w:val="x-none" w:eastAsia="x-none"/>
        </w:rPr>
        <w:t xml:space="preserve"> 2025 roku</w:t>
      </w:r>
      <w:r w:rsidR="00B00EB5" w:rsidRPr="008A1A45">
        <w:rPr>
          <w:bCs/>
          <w:iCs/>
          <w:color w:val="000000"/>
          <w:lang w:val="x-none" w:eastAsia="x-none"/>
        </w:rPr>
        <w:t xml:space="preserve"> </w:t>
      </w:r>
      <w:r w:rsidRPr="008A1A45">
        <w:rPr>
          <w:bCs/>
          <w:iCs/>
          <w:color w:val="000000"/>
          <w:lang w:val="x-none" w:eastAsia="x-none"/>
        </w:rPr>
        <w:t xml:space="preserve">o godz. </w:t>
      </w:r>
      <w:r w:rsidR="00E57AFF" w:rsidRPr="008A1A45">
        <w:rPr>
          <w:b/>
          <w:bCs/>
          <w:iCs/>
          <w:color w:val="000000"/>
          <w:lang w:val="x-none" w:eastAsia="x-none"/>
        </w:rPr>
        <w:t xml:space="preserve">08:10, </w:t>
      </w:r>
      <w:r w:rsidRPr="008A1A45">
        <w:rPr>
          <w:bCs/>
          <w:iCs/>
          <w:color w:val="000000"/>
          <w:lang w:val="x-none" w:eastAsia="x-none"/>
        </w:rPr>
        <w:t>za pośrednictwem Platformy, na karcie</w:t>
      </w:r>
      <w:r w:rsidR="00AA7739">
        <w:rPr>
          <w:bCs/>
          <w:iCs/>
          <w:color w:val="000000"/>
          <w:lang w:val="x-none" w:eastAsia="x-none"/>
        </w:rPr>
        <w:t xml:space="preserve"> </w:t>
      </w:r>
      <w:r w:rsidRPr="008A1A45">
        <w:rPr>
          <w:bCs/>
          <w:iCs/>
          <w:color w:val="000000"/>
          <w:lang w:val="x-none" w:eastAsia="x-none"/>
        </w:rPr>
        <w:t>”Oferta/Załączniki”, poprzez ich odszyfrowanie, które jest jednoznaczne</w:t>
      </w:r>
      <w:r w:rsidRPr="008A1A45">
        <w:rPr>
          <w:bCs/>
          <w:iCs/>
          <w:color w:val="000000"/>
          <w:lang w:eastAsia="x-none"/>
        </w:rPr>
        <w:t xml:space="preserve"> z ich upublicznieniem.</w:t>
      </w:r>
    </w:p>
    <w:p w14:paraId="3E4669B5" w14:textId="77777777" w:rsidR="001B365B" w:rsidRPr="00C4383F" w:rsidRDefault="001B365B" w:rsidP="00C4383F">
      <w:pPr>
        <w:numPr>
          <w:ilvl w:val="1"/>
          <w:numId w:val="1"/>
        </w:numPr>
        <w:spacing w:before="120" w:line="276" w:lineRule="auto"/>
        <w:jc w:val="both"/>
        <w:outlineLvl w:val="1"/>
        <w:rPr>
          <w:bCs/>
          <w:iCs/>
          <w:color w:val="000000"/>
          <w:lang w:eastAsia="x-none"/>
        </w:rPr>
      </w:pPr>
      <w:r w:rsidRPr="008A1A45">
        <w:rPr>
          <w:bCs/>
          <w:iCs/>
          <w:color w:val="000000"/>
          <w:lang w:eastAsia="x-none"/>
        </w:rPr>
        <w:t>Zamawiający, najpóźniej przed otwarciem ofert, udostępni na stronie prowadzonego postępowania informację o kwocie, jaką zamierza przeznaczyć na sfinansowanie</w:t>
      </w:r>
      <w:r w:rsidRPr="00C4383F">
        <w:rPr>
          <w:bCs/>
          <w:iCs/>
          <w:color w:val="000000"/>
          <w:lang w:eastAsia="x-none"/>
        </w:rPr>
        <w:t xml:space="preserve"> zamówienia.</w:t>
      </w:r>
    </w:p>
    <w:p w14:paraId="2E520B1D" w14:textId="77777777" w:rsidR="001B365B" w:rsidRPr="00C4383F" w:rsidRDefault="001B365B" w:rsidP="00C4383F">
      <w:pPr>
        <w:numPr>
          <w:ilvl w:val="1"/>
          <w:numId w:val="1"/>
        </w:numPr>
        <w:spacing w:before="120" w:line="276" w:lineRule="auto"/>
        <w:jc w:val="both"/>
        <w:outlineLvl w:val="1"/>
        <w:rPr>
          <w:bCs/>
          <w:iCs/>
          <w:color w:val="000000"/>
          <w:lang w:eastAsia="x-none"/>
        </w:rPr>
      </w:pPr>
      <w:r w:rsidRPr="00C4383F">
        <w:rPr>
          <w:bCs/>
          <w:iCs/>
          <w:color w:val="000000"/>
          <w:lang w:eastAsia="x-none"/>
        </w:rPr>
        <w:lastRenderedPageBreak/>
        <w:t>Niezwłocznie po otwarciu ofert, Zamawiający zamieści na stronie internetowej prowadzonego postępowania informacje o:</w:t>
      </w:r>
    </w:p>
    <w:p w14:paraId="1C812085" w14:textId="77777777" w:rsidR="001B365B" w:rsidRPr="00C4383F" w:rsidRDefault="001B365B" w:rsidP="00C4383F">
      <w:pPr>
        <w:numPr>
          <w:ilvl w:val="0"/>
          <w:numId w:val="19"/>
        </w:numPr>
        <w:tabs>
          <w:tab w:val="left" w:pos="708"/>
        </w:tabs>
        <w:spacing w:before="60" w:line="276" w:lineRule="auto"/>
        <w:ind w:left="1037" w:hanging="357"/>
        <w:jc w:val="both"/>
        <w:outlineLvl w:val="1"/>
        <w:rPr>
          <w:bCs/>
          <w:iCs/>
          <w:color w:val="000000"/>
          <w:lang w:eastAsia="x-none"/>
        </w:rPr>
      </w:pPr>
      <w:r w:rsidRPr="00C4383F">
        <w:rPr>
          <w:bCs/>
          <w:iCs/>
          <w:color w:val="000000"/>
          <w:lang w:eastAsia="x-none"/>
        </w:rPr>
        <w:t>nazwach albo imionach i nazwiskach oraz siedzibach lub miejscach prowadzonej działalności gospodarczej bądź miejscach zamieszkania Wykonawców, których oferty zostały otwarte;</w:t>
      </w:r>
    </w:p>
    <w:p w14:paraId="20C93EA6" w14:textId="77777777" w:rsidR="001B365B" w:rsidRPr="00C4383F" w:rsidRDefault="001B365B" w:rsidP="00C4383F">
      <w:pPr>
        <w:numPr>
          <w:ilvl w:val="0"/>
          <w:numId w:val="19"/>
        </w:numPr>
        <w:tabs>
          <w:tab w:val="left" w:pos="708"/>
        </w:tabs>
        <w:spacing w:before="60" w:line="276" w:lineRule="auto"/>
        <w:ind w:left="1037" w:hanging="357"/>
        <w:jc w:val="both"/>
        <w:outlineLvl w:val="1"/>
        <w:rPr>
          <w:bCs/>
          <w:iCs/>
          <w:color w:val="000000"/>
          <w:lang w:eastAsia="x-none"/>
        </w:rPr>
      </w:pPr>
      <w:r w:rsidRPr="00C4383F">
        <w:rPr>
          <w:bCs/>
          <w:iCs/>
          <w:color w:val="000000"/>
          <w:lang w:eastAsia="x-none"/>
        </w:rPr>
        <w:t>cenach lub kosztach zawartych w ofertach.</w:t>
      </w:r>
    </w:p>
    <w:p w14:paraId="63751FD9"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Opis sposobu obliczenia ceny</w:t>
      </w:r>
      <w:bookmarkEnd w:id="61"/>
    </w:p>
    <w:p w14:paraId="1F53B4DB" w14:textId="77777777" w:rsidR="001B365B" w:rsidRPr="00C4383F" w:rsidRDefault="001B365B" w:rsidP="00C4383F">
      <w:pPr>
        <w:numPr>
          <w:ilvl w:val="1"/>
          <w:numId w:val="1"/>
        </w:numPr>
        <w:spacing w:before="120" w:line="276" w:lineRule="auto"/>
        <w:jc w:val="both"/>
        <w:outlineLvl w:val="1"/>
        <w:rPr>
          <w:bCs/>
          <w:iCs/>
          <w:lang w:val="x-none" w:eastAsia="x-none"/>
        </w:rPr>
      </w:pPr>
      <w:r w:rsidRPr="00C4383F">
        <w:rPr>
          <w:bCs/>
          <w:iCs/>
          <w:color w:val="000000"/>
          <w:lang w:val="x-none" w:eastAsia="x-none"/>
        </w:rPr>
        <w:t>W ofercie Wykonawca zobowiązany jest podać cenę za wykonanie całego przedmiotu zamówienia w złotych polskich (PLN), z dokładnością do 1 grosza, tj. do dwóch miejsc po przecinku.</w:t>
      </w:r>
    </w:p>
    <w:p w14:paraId="694DF40C" w14:textId="77777777" w:rsidR="001B365B" w:rsidRPr="00C4383F" w:rsidRDefault="001B365B" w:rsidP="00C4383F">
      <w:pPr>
        <w:numPr>
          <w:ilvl w:val="1"/>
          <w:numId w:val="1"/>
        </w:numPr>
        <w:spacing w:before="120" w:line="276" w:lineRule="auto"/>
        <w:jc w:val="both"/>
        <w:outlineLvl w:val="1"/>
        <w:rPr>
          <w:bCs/>
          <w:iCs/>
          <w:lang w:val="x-none" w:eastAsia="x-none"/>
        </w:rPr>
      </w:pPr>
      <w:r w:rsidRPr="00C4383F">
        <w:rPr>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6E985CEE"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Rozliczenia między Zamawiającym a Wykonawcą prowadzone będą w złotych polskich z dokładnością do dwóch miejsc po przecinku.</w:t>
      </w:r>
    </w:p>
    <w:p w14:paraId="6631F7DE" w14:textId="3DBA83BF"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Wykonawca zobowiązany jest zastosować stawkę VAT zgodnie z obowiązującymi przepisami ustawy z 11 marca 2004 r. o podatku od towarów i usług</w:t>
      </w:r>
      <w:r w:rsidR="00155BF0" w:rsidRPr="00C4383F">
        <w:rPr>
          <w:bCs/>
          <w:iCs/>
          <w:color w:val="000000"/>
          <w:lang w:eastAsia="x-none"/>
        </w:rPr>
        <w:t xml:space="preserve"> </w:t>
      </w:r>
      <w:r w:rsidR="00155BF0" w:rsidRPr="00C4383F">
        <w:t xml:space="preserve">(t.j. Dz.U. z </w:t>
      </w:r>
      <w:r w:rsidR="00E57AFF" w:rsidRPr="00F24A05">
        <w:t>2025 r. poz. 775</w:t>
      </w:r>
      <w:r w:rsidR="00E57AFF">
        <w:t xml:space="preserve"> ze zm.</w:t>
      </w:r>
      <w:r w:rsidR="00155BF0" w:rsidRPr="00C4383F">
        <w:t>)</w:t>
      </w:r>
      <w:r w:rsidRPr="00C4383F">
        <w:rPr>
          <w:bCs/>
          <w:iCs/>
          <w:color w:val="000000"/>
          <w:lang w:eastAsia="x-none"/>
        </w:rPr>
        <w:t>.</w:t>
      </w:r>
    </w:p>
    <w:p w14:paraId="25FEDE96" w14:textId="2284DBB8"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Jeżeli złożona zostanie oferta, której wybór prowadziłby do powstania u Zamawiającego obowiązku podatkowego zgodnie z ustawą z 11 marca 2004 r. o podatku od towarów i usług</w:t>
      </w:r>
      <w:r w:rsidR="00155BF0" w:rsidRPr="00C4383F">
        <w:rPr>
          <w:bCs/>
          <w:iCs/>
          <w:color w:val="000000"/>
          <w:lang w:eastAsia="x-none"/>
        </w:rPr>
        <w:t xml:space="preserve"> </w:t>
      </w:r>
      <w:r w:rsidR="00155BF0" w:rsidRPr="00C4383F">
        <w:t xml:space="preserve">(t.j. Dz.U. z </w:t>
      </w:r>
      <w:r w:rsidR="00E57AFF" w:rsidRPr="00E57AFF">
        <w:t>2025 r. poz. 775 ze zm.</w:t>
      </w:r>
      <w:r w:rsidR="00155BF0" w:rsidRPr="00C4383F">
        <w:t>)</w:t>
      </w:r>
      <w:r w:rsidRPr="00C4383F">
        <w:rPr>
          <w:bCs/>
          <w:iCs/>
          <w:color w:val="000000"/>
          <w:lang w:val="x-none" w:eastAsia="x-none"/>
        </w:rPr>
        <w:t>, dla celów zastosowania kryterium ceny Zamawiający doliczy do przedstawionej w tej ofercie ceny kwotę podatku od towarów i usług, którą miałby obowiązek rozliczyć.</w:t>
      </w:r>
    </w:p>
    <w:p w14:paraId="39995FCE" w14:textId="77777777" w:rsidR="00E57AFF" w:rsidRPr="00C4383F" w:rsidRDefault="00E57AFF" w:rsidP="00E57AFF">
      <w:pPr>
        <w:numPr>
          <w:ilvl w:val="1"/>
          <w:numId w:val="1"/>
        </w:numPr>
        <w:spacing w:before="120" w:line="276" w:lineRule="auto"/>
        <w:jc w:val="both"/>
        <w:outlineLvl w:val="1"/>
        <w:rPr>
          <w:bCs/>
          <w:iCs/>
          <w:color w:val="000000"/>
          <w:lang w:val="x-none" w:eastAsia="x-none"/>
        </w:rPr>
      </w:pPr>
      <w:bookmarkStart w:id="62" w:name="_Hlk61113033"/>
      <w:r w:rsidRPr="00C4383F">
        <w:rPr>
          <w:bCs/>
          <w:iCs/>
          <w:color w:val="000000"/>
          <w:lang w:eastAsia="x-none"/>
        </w:rPr>
        <w:t>Wykonawca składając ofertę zobowiązany jest:</w:t>
      </w:r>
    </w:p>
    <w:p w14:paraId="4BFD268B" w14:textId="77777777" w:rsidR="00E57AFF" w:rsidRPr="00C4383F" w:rsidRDefault="00E57AFF" w:rsidP="00E57AFF">
      <w:pPr>
        <w:numPr>
          <w:ilvl w:val="0"/>
          <w:numId w:val="20"/>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poinformować Zamawiającego, że wybór jego oferty będzie prowadził do powstania u Zamawiającego obowiązku podatkowego;</w:t>
      </w:r>
    </w:p>
    <w:p w14:paraId="49BC91FD" w14:textId="77777777" w:rsidR="00E57AFF" w:rsidRPr="00C4383F" w:rsidRDefault="00E57AFF" w:rsidP="00E57AFF">
      <w:pPr>
        <w:numPr>
          <w:ilvl w:val="0"/>
          <w:numId w:val="20"/>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wskazać nazwę (rodzaj) towaru lub usługi, których dostawa lub świadczenie będą prowadziły do powstania obowiązku podatkowego;</w:t>
      </w:r>
    </w:p>
    <w:p w14:paraId="62397B89" w14:textId="77777777" w:rsidR="00E57AFF" w:rsidRPr="00C4383F" w:rsidRDefault="00E57AFF" w:rsidP="00E57AFF">
      <w:pPr>
        <w:numPr>
          <w:ilvl w:val="0"/>
          <w:numId w:val="20"/>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wskazać wartości towaru lub usługi objętego obowiązkiem podatkowym Zamawiającego, bez kwoty podatku;</w:t>
      </w:r>
    </w:p>
    <w:p w14:paraId="524534CC" w14:textId="77777777" w:rsidR="00E57AFF" w:rsidRPr="00E57AFF" w:rsidRDefault="00E57AFF" w:rsidP="00E57AFF">
      <w:pPr>
        <w:numPr>
          <w:ilvl w:val="0"/>
          <w:numId w:val="20"/>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wskazać stawkę podatku od towarów i usług, która zgodnie z wiedzą Wykonawcy, będzie miała zastosowanie.</w:t>
      </w:r>
    </w:p>
    <w:p w14:paraId="6668A2EE" w14:textId="03826B00" w:rsidR="00E57AFF" w:rsidRPr="00E57AFF" w:rsidRDefault="00E57AFF" w:rsidP="000A5B83">
      <w:pPr>
        <w:pStyle w:val="Nagwek2"/>
      </w:pPr>
      <w:r w:rsidRPr="00E57AFF">
        <w:t>W przypadku różnic w podaniu ceny (cena podana liczbowa, cena podana słownie) Zamawiający przyjmie za prawidłową cenę podaną liczbowo, chyba, że z treści pozostałych dokumentów będzie wynikać prawidłowość ceny.</w:t>
      </w:r>
    </w:p>
    <w:p w14:paraId="3DDFDFF5"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3" w:name="_Toc258314255"/>
      <w:bookmarkEnd w:id="62"/>
      <w:r w:rsidRPr="00C4383F">
        <w:rPr>
          <w:b/>
          <w:bCs/>
          <w:caps/>
          <w:kern w:val="32"/>
          <w:lang w:val="x-none" w:eastAsia="x-none"/>
        </w:rPr>
        <w:lastRenderedPageBreak/>
        <w:t>Opis kryteriów</w:t>
      </w:r>
      <w:r w:rsidRPr="00C4383F">
        <w:rPr>
          <w:b/>
          <w:bCs/>
          <w:caps/>
          <w:kern w:val="32"/>
          <w:lang w:eastAsia="x-none"/>
        </w:rPr>
        <w:t xml:space="preserve"> oceny ofert,</w:t>
      </w:r>
      <w:r w:rsidRPr="00C4383F">
        <w:rPr>
          <w:b/>
          <w:bCs/>
          <w:caps/>
          <w:kern w:val="32"/>
          <w:lang w:val="x-none" w:eastAsia="x-none"/>
        </w:rPr>
        <w:t xml:space="preserve"> wraz z podaniem </w:t>
      </w:r>
      <w:r w:rsidRPr="00C4383F">
        <w:rPr>
          <w:b/>
          <w:bCs/>
          <w:caps/>
          <w:kern w:val="32"/>
          <w:lang w:eastAsia="x-none"/>
        </w:rPr>
        <w:t>wag</w:t>
      </w:r>
      <w:r w:rsidRPr="00C4383F">
        <w:rPr>
          <w:b/>
          <w:bCs/>
          <w:caps/>
          <w:kern w:val="32"/>
          <w:lang w:val="x-none" w:eastAsia="x-none"/>
        </w:rPr>
        <w:t xml:space="preserve"> tych kryteriów i sposobu oceny ofert</w:t>
      </w:r>
      <w:bookmarkEnd w:id="63"/>
    </w:p>
    <w:p w14:paraId="509F8681" w14:textId="77777777" w:rsidR="001B365B" w:rsidRPr="00C4383F" w:rsidRDefault="001B365B" w:rsidP="00C4383F">
      <w:pPr>
        <w:numPr>
          <w:ilvl w:val="1"/>
          <w:numId w:val="1"/>
        </w:numPr>
        <w:spacing w:before="120" w:after="60" w:line="276" w:lineRule="auto"/>
        <w:jc w:val="both"/>
        <w:outlineLvl w:val="1"/>
        <w:rPr>
          <w:bCs/>
          <w:iCs/>
          <w:color w:val="000000"/>
          <w:lang w:val="x-none" w:eastAsia="x-none"/>
        </w:rPr>
      </w:pPr>
      <w:r w:rsidRPr="00C4383F">
        <w:rPr>
          <w:bCs/>
          <w:iCs/>
          <w:color w:val="000000"/>
          <w:lang w:val="x-none" w:eastAsia="x-none"/>
        </w:rPr>
        <w:t>Przy dokonywaniu wyboru najkorzystniejszej oferty Zamawiający stosować będzie niżej podane kryteria: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1B365B" w:rsidRPr="00C4383F" w14:paraId="32422A5D" w14:textId="77777777" w:rsidTr="001B365B">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12F7EE2A" w14:textId="77777777" w:rsidR="001B365B" w:rsidRPr="00C4383F" w:rsidRDefault="001B365B" w:rsidP="00C4383F">
            <w:pPr>
              <w:spacing w:before="120" w:after="120" w:line="276" w:lineRule="auto"/>
              <w:jc w:val="center"/>
              <w:rPr>
                <w:b/>
              </w:rPr>
            </w:pPr>
            <w:r w:rsidRPr="00C4383F">
              <w:rPr>
                <w:b/>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hideMark/>
          </w:tcPr>
          <w:p w14:paraId="4C7878EE" w14:textId="57E2A0C6" w:rsidR="001B365B" w:rsidRPr="00C4383F" w:rsidRDefault="001B365B" w:rsidP="00E57AFF">
            <w:pPr>
              <w:spacing w:before="120" w:after="120" w:line="276" w:lineRule="auto"/>
              <w:jc w:val="center"/>
              <w:rPr>
                <w:b/>
              </w:rPr>
            </w:pPr>
            <w:r w:rsidRPr="00C4383F">
              <w:rPr>
                <w:b/>
              </w:rPr>
              <w:t>Nazwa kryterium</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44C41ABA" w14:textId="77777777" w:rsidR="001B365B" w:rsidRPr="00C4383F" w:rsidRDefault="001B365B" w:rsidP="00E57AFF">
            <w:pPr>
              <w:spacing w:before="120" w:after="120" w:line="276" w:lineRule="auto"/>
              <w:jc w:val="center"/>
              <w:rPr>
                <w:b/>
              </w:rPr>
            </w:pPr>
            <w:r w:rsidRPr="00C4383F">
              <w:rPr>
                <w:b/>
              </w:rPr>
              <w:t>Waga</w:t>
            </w:r>
          </w:p>
        </w:tc>
      </w:tr>
      <w:tr w:rsidR="00E757FA" w:rsidRPr="00C4383F" w14:paraId="64A53741" w14:textId="77777777" w:rsidTr="004B4500">
        <w:tc>
          <w:tcPr>
            <w:tcW w:w="851" w:type="dxa"/>
            <w:tcBorders>
              <w:top w:val="single" w:sz="4" w:space="0" w:color="auto"/>
              <w:left w:val="single" w:sz="4" w:space="0" w:color="auto"/>
              <w:bottom w:val="single" w:sz="4" w:space="0" w:color="auto"/>
              <w:right w:val="single" w:sz="4" w:space="0" w:color="auto"/>
            </w:tcBorders>
            <w:hideMark/>
          </w:tcPr>
          <w:p w14:paraId="2F5FEEA1" w14:textId="77777777" w:rsidR="00E757FA" w:rsidRPr="00C4383F" w:rsidRDefault="00E757FA" w:rsidP="00C4383F">
            <w:pPr>
              <w:spacing w:before="60" w:after="120" w:line="276" w:lineRule="auto"/>
              <w:jc w:val="center"/>
            </w:pPr>
            <w:r w:rsidRPr="00C4383F">
              <w:t>1</w:t>
            </w:r>
          </w:p>
        </w:tc>
        <w:tc>
          <w:tcPr>
            <w:tcW w:w="4961" w:type="dxa"/>
            <w:tcBorders>
              <w:top w:val="single" w:sz="4" w:space="0" w:color="auto"/>
              <w:left w:val="single" w:sz="4" w:space="0" w:color="auto"/>
              <w:bottom w:val="single" w:sz="4" w:space="0" w:color="auto"/>
              <w:right w:val="single" w:sz="4" w:space="0" w:color="auto"/>
            </w:tcBorders>
            <w:hideMark/>
          </w:tcPr>
          <w:p w14:paraId="0E525CD9" w14:textId="77777777" w:rsidR="00E757FA" w:rsidRPr="00C4383F" w:rsidRDefault="00E757FA" w:rsidP="00E57AFF">
            <w:pPr>
              <w:spacing w:before="60" w:after="120" w:line="276" w:lineRule="auto"/>
              <w:jc w:val="center"/>
            </w:pPr>
            <w:r w:rsidRPr="00C4383F">
              <w:t>Cena</w:t>
            </w:r>
          </w:p>
        </w:tc>
        <w:tc>
          <w:tcPr>
            <w:tcW w:w="2693" w:type="dxa"/>
            <w:tcBorders>
              <w:top w:val="single" w:sz="4" w:space="0" w:color="auto"/>
              <w:left w:val="single" w:sz="4" w:space="0" w:color="auto"/>
              <w:bottom w:val="single" w:sz="4" w:space="0" w:color="auto"/>
              <w:right w:val="single" w:sz="4" w:space="0" w:color="auto"/>
            </w:tcBorders>
            <w:hideMark/>
          </w:tcPr>
          <w:p w14:paraId="08C0B9D1" w14:textId="77777777" w:rsidR="00E757FA" w:rsidRPr="00C4383F" w:rsidRDefault="00E757FA" w:rsidP="00E57AFF">
            <w:pPr>
              <w:spacing w:before="60" w:after="120" w:line="276" w:lineRule="auto"/>
              <w:jc w:val="center"/>
            </w:pPr>
            <w:r w:rsidRPr="00C4383F">
              <w:t>60 %</w:t>
            </w:r>
          </w:p>
        </w:tc>
      </w:tr>
      <w:tr w:rsidR="00E757FA" w:rsidRPr="00C4383F" w14:paraId="57B5184A" w14:textId="77777777" w:rsidTr="004B4500">
        <w:tc>
          <w:tcPr>
            <w:tcW w:w="851" w:type="dxa"/>
            <w:tcBorders>
              <w:top w:val="single" w:sz="4" w:space="0" w:color="auto"/>
              <w:left w:val="single" w:sz="4" w:space="0" w:color="auto"/>
              <w:bottom w:val="single" w:sz="4" w:space="0" w:color="auto"/>
              <w:right w:val="single" w:sz="4" w:space="0" w:color="auto"/>
            </w:tcBorders>
            <w:hideMark/>
          </w:tcPr>
          <w:p w14:paraId="31459886" w14:textId="77777777" w:rsidR="00E757FA" w:rsidRPr="00C4383F" w:rsidRDefault="00E757FA" w:rsidP="00C4383F">
            <w:pPr>
              <w:spacing w:before="60" w:after="120" w:line="276" w:lineRule="auto"/>
              <w:jc w:val="center"/>
            </w:pPr>
            <w:r w:rsidRPr="00C4383F">
              <w:t>2</w:t>
            </w:r>
          </w:p>
        </w:tc>
        <w:tc>
          <w:tcPr>
            <w:tcW w:w="4961" w:type="dxa"/>
            <w:tcBorders>
              <w:top w:val="single" w:sz="4" w:space="0" w:color="auto"/>
              <w:left w:val="single" w:sz="4" w:space="0" w:color="auto"/>
              <w:bottom w:val="single" w:sz="4" w:space="0" w:color="auto"/>
              <w:right w:val="single" w:sz="4" w:space="0" w:color="auto"/>
            </w:tcBorders>
            <w:hideMark/>
          </w:tcPr>
          <w:p w14:paraId="55F91356" w14:textId="2F6B4980" w:rsidR="00E757FA" w:rsidRPr="00C4383F" w:rsidRDefault="00E757FA" w:rsidP="00E57AFF">
            <w:pPr>
              <w:spacing w:before="60" w:after="120" w:line="276" w:lineRule="auto"/>
              <w:jc w:val="center"/>
            </w:pPr>
            <w:r w:rsidRPr="00C4383F">
              <w:t>Okres gwarancji</w:t>
            </w:r>
            <w:r w:rsidR="00AB7A5D">
              <w:t xml:space="preserve"> </w:t>
            </w:r>
            <w:r w:rsidR="00AB7A5D" w:rsidRPr="00AB7A5D">
              <w:t>na wykonane roboty budowlane</w:t>
            </w:r>
          </w:p>
        </w:tc>
        <w:tc>
          <w:tcPr>
            <w:tcW w:w="2693" w:type="dxa"/>
            <w:tcBorders>
              <w:top w:val="single" w:sz="4" w:space="0" w:color="auto"/>
              <w:left w:val="single" w:sz="4" w:space="0" w:color="auto"/>
              <w:bottom w:val="single" w:sz="4" w:space="0" w:color="auto"/>
              <w:right w:val="single" w:sz="4" w:space="0" w:color="auto"/>
            </w:tcBorders>
            <w:hideMark/>
          </w:tcPr>
          <w:p w14:paraId="4F67AF18" w14:textId="77777777" w:rsidR="00E757FA" w:rsidRPr="00C4383F" w:rsidRDefault="00E757FA" w:rsidP="00E57AFF">
            <w:pPr>
              <w:spacing w:before="60" w:after="120" w:line="276" w:lineRule="auto"/>
              <w:jc w:val="center"/>
            </w:pPr>
            <w:r w:rsidRPr="00C4383F">
              <w:t>40 %</w:t>
            </w:r>
          </w:p>
        </w:tc>
      </w:tr>
    </w:tbl>
    <w:p w14:paraId="5971B04A" w14:textId="77777777" w:rsidR="001B365B" w:rsidRPr="00C4383F" w:rsidRDefault="001B365B" w:rsidP="00C4383F">
      <w:pPr>
        <w:numPr>
          <w:ilvl w:val="1"/>
          <w:numId w:val="1"/>
        </w:numPr>
        <w:spacing w:before="120" w:after="60" w:line="276" w:lineRule="auto"/>
        <w:jc w:val="both"/>
        <w:outlineLvl w:val="1"/>
        <w:rPr>
          <w:bCs/>
          <w:iCs/>
          <w:color w:val="000000"/>
          <w:lang w:val="x-none" w:eastAsia="x-none"/>
        </w:rPr>
      </w:pPr>
      <w:r w:rsidRPr="00C4383F">
        <w:rPr>
          <w:bCs/>
          <w:iCs/>
          <w:color w:val="000000"/>
          <w:lang w:val="x-none" w:eastAsia="x-none"/>
        </w:rP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515"/>
      </w:tblGrid>
      <w:tr w:rsidR="001B365B" w:rsidRPr="00C4383F" w14:paraId="6ACCB3D7" w14:textId="77777777" w:rsidTr="00E57AFF">
        <w:tc>
          <w:tcPr>
            <w:tcW w:w="1730" w:type="dxa"/>
            <w:tcBorders>
              <w:top w:val="single" w:sz="4" w:space="0" w:color="auto"/>
              <w:left w:val="single" w:sz="4" w:space="0" w:color="auto"/>
              <w:bottom w:val="single" w:sz="4" w:space="0" w:color="auto"/>
              <w:right w:val="single" w:sz="4" w:space="0" w:color="auto"/>
            </w:tcBorders>
            <w:shd w:val="clear" w:color="auto" w:fill="F2F2F2"/>
            <w:hideMark/>
          </w:tcPr>
          <w:p w14:paraId="7984E5D0" w14:textId="77777777" w:rsidR="001B365B" w:rsidRPr="00C4383F" w:rsidRDefault="001B365B" w:rsidP="00E57AFF">
            <w:pPr>
              <w:spacing w:before="120" w:after="120" w:line="276" w:lineRule="auto"/>
              <w:jc w:val="center"/>
              <w:rPr>
                <w:b/>
              </w:rPr>
            </w:pPr>
            <w:r w:rsidRPr="00C4383F">
              <w:rPr>
                <w:b/>
              </w:rPr>
              <w:t>Nr kryterium</w:t>
            </w:r>
          </w:p>
        </w:tc>
        <w:tc>
          <w:tcPr>
            <w:tcW w:w="6515" w:type="dxa"/>
            <w:tcBorders>
              <w:top w:val="single" w:sz="4" w:space="0" w:color="auto"/>
              <w:left w:val="single" w:sz="4" w:space="0" w:color="auto"/>
              <w:bottom w:val="single" w:sz="4" w:space="0" w:color="auto"/>
              <w:right w:val="single" w:sz="4" w:space="0" w:color="auto"/>
            </w:tcBorders>
            <w:shd w:val="clear" w:color="auto" w:fill="F2F2F2"/>
            <w:hideMark/>
          </w:tcPr>
          <w:p w14:paraId="7A716215" w14:textId="77777777" w:rsidR="001B365B" w:rsidRPr="00C4383F" w:rsidRDefault="001B365B" w:rsidP="00C4383F">
            <w:pPr>
              <w:spacing w:before="120" w:after="120" w:line="276" w:lineRule="auto"/>
              <w:jc w:val="both"/>
              <w:rPr>
                <w:b/>
              </w:rPr>
            </w:pPr>
            <w:r w:rsidRPr="00C4383F">
              <w:rPr>
                <w:b/>
              </w:rPr>
              <w:t>Wzór</w:t>
            </w:r>
          </w:p>
        </w:tc>
      </w:tr>
      <w:tr w:rsidR="00E757FA" w:rsidRPr="00C4383F" w14:paraId="2D1D943F" w14:textId="77777777" w:rsidTr="0084076E">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1C34D1" w14:textId="77777777" w:rsidR="00E757FA" w:rsidRPr="00C4383F" w:rsidRDefault="00E757FA" w:rsidP="00E57AFF">
            <w:pPr>
              <w:spacing w:before="60" w:after="120" w:line="276" w:lineRule="auto"/>
              <w:jc w:val="center"/>
              <w:rPr>
                <w:b/>
              </w:rPr>
            </w:pPr>
            <w:r w:rsidRPr="00C4383F">
              <w:t>1</w:t>
            </w:r>
          </w:p>
        </w:tc>
        <w:tc>
          <w:tcPr>
            <w:tcW w:w="6515" w:type="dxa"/>
            <w:tcBorders>
              <w:top w:val="single" w:sz="4" w:space="0" w:color="auto"/>
              <w:left w:val="single" w:sz="4" w:space="0" w:color="auto"/>
              <w:bottom w:val="single" w:sz="4" w:space="0" w:color="auto"/>
              <w:right w:val="single" w:sz="4" w:space="0" w:color="auto"/>
            </w:tcBorders>
            <w:hideMark/>
          </w:tcPr>
          <w:p w14:paraId="37231D8D" w14:textId="77777777" w:rsidR="00E757FA" w:rsidRPr="00C4383F" w:rsidRDefault="00E757FA" w:rsidP="00B113D2">
            <w:pPr>
              <w:spacing w:before="60" w:after="120"/>
              <w:rPr>
                <w:b/>
                <w:bCs/>
              </w:rPr>
            </w:pPr>
            <w:r w:rsidRPr="00C4383F">
              <w:rPr>
                <w:b/>
                <w:bCs/>
              </w:rPr>
              <w:t>Cena</w:t>
            </w:r>
          </w:p>
          <w:p w14:paraId="59318C14" w14:textId="77777777" w:rsidR="00E757FA" w:rsidRPr="00C4383F" w:rsidRDefault="00E757FA" w:rsidP="00B113D2">
            <w:pPr>
              <w:spacing w:before="60" w:after="120"/>
              <w:jc w:val="both"/>
            </w:pPr>
            <w:r w:rsidRPr="00C4383F">
              <w:t>Liczba punktów = ( Cmin/Cof ) * 100 * waga</w:t>
            </w:r>
          </w:p>
          <w:p w14:paraId="5CD7BDA5" w14:textId="77777777" w:rsidR="00E757FA" w:rsidRPr="00C4383F" w:rsidRDefault="00E757FA" w:rsidP="00B113D2">
            <w:pPr>
              <w:spacing w:before="60" w:after="120"/>
              <w:jc w:val="both"/>
            </w:pPr>
            <w:r w:rsidRPr="00C4383F">
              <w:t>gdzie:</w:t>
            </w:r>
          </w:p>
          <w:p w14:paraId="5B934FBC" w14:textId="77777777" w:rsidR="00E757FA" w:rsidRPr="00C4383F" w:rsidRDefault="00E757FA" w:rsidP="00B113D2">
            <w:pPr>
              <w:spacing w:before="60" w:after="120"/>
              <w:jc w:val="both"/>
            </w:pPr>
            <w:r w:rsidRPr="00C4383F">
              <w:t>- Cmin - najniższa cena spośród wszystkich ofert</w:t>
            </w:r>
          </w:p>
          <w:p w14:paraId="6DD8360B" w14:textId="77777777" w:rsidR="00E757FA" w:rsidRDefault="00E757FA" w:rsidP="000A5B83">
            <w:pPr>
              <w:tabs>
                <w:tab w:val="left" w:pos="3360"/>
              </w:tabs>
              <w:spacing w:before="60" w:after="120"/>
              <w:jc w:val="both"/>
            </w:pPr>
            <w:r w:rsidRPr="00C4383F">
              <w:t>- Cof -  cena podana w ofercie</w:t>
            </w:r>
            <w:r w:rsidR="000A5B83">
              <w:tab/>
            </w:r>
          </w:p>
          <w:p w14:paraId="1F758DE4" w14:textId="77777777" w:rsidR="000A5B83" w:rsidRDefault="000A5B83" w:rsidP="000A5B83">
            <w:pPr>
              <w:spacing w:after="80" w:line="276" w:lineRule="auto"/>
              <w:contextualSpacing/>
              <w:jc w:val="both"/>
            </w:pPr>
            <w:r w:rsidRPr="00BF46D4">
              <w:t>Kryterium "</w:t>
            </w:r>
            <w:r w:rsidRPr="00630CA5">
              <w:t>Cena</w:t>
            </w:r>
            <w:r w:rsidRPr="00BF46D4">
              <w:t xml:space="preserve">" będzie rozpatrywane na podstawie </w:t>
            </w:r>
            <w:r w:rsidRPr="00630CA5">
              <w:t>poddan</w:t>
            </w:r>
            <w:r>
              <w:t>ej</w:t>
            </w:r>
            <w:r w:rsidRPr="00630CA5">
              <w:t xml:space="preserve"> cena oferty brutto </w:t>
            </w:r>
            <w:r w:rsidRPr="00BF46D4">
              <w:t xml:space="preserve">przez Wykonawcę w </w:t>
            </w:r>
            <w:r>
              <w:t>„</w:t>
            </w:r>
            <w:r w:rsidRPr="00BF46D4">
              <w:rPr>
                <w:i/>
                <w:iCs/>
              </w:rPr>
              <w:t>Formularzu ofert</w:t>
            </w:r>
            <w:r>
              <w:rPr>
                <w:i/>
                <w:iCs/>
              </w:rPr>
              <w:t>owym”</w:t>
            </w:r>
            <w:r w:rsidRPr="00630CA5">
              <w:t xml:space="preserve"> stanowiącym </w:t>
            </w:r>
            <w:r w:rsidRPr="00630CA5">
              <w:rPr>
                <w:i/>
                <w:iCs/>
              </w:rPr>
              <w:t>Załącznik Nr 1 do SWZ</w:t>
            </w:r>
            <w:r w:rsidRPr="00BF46D4">
              <w:t>.</w:t>
            </w:r>
          </w:p>
          <w:p w14:paraId="3D66D59C" w14:textId="5ECF8A2A" w:rsidR="000A5B83" w:rsidRPr="000A5B83" w:rsidRDefault="000A5B83" w:rsidP="000A5B83">
            <w:pPr>
              <w:spacing w:after="120" w:line="276" w:lineRule="auto"/>
              <w:ind w:right="27"/>
              <w:jc w:val="both"/>
            </w:pPr>
            <w:r>
              <w:t xml:space="preserve">W </w:t>
            </w:r>
            <w:r w:rsidRPr="00BF46D4">
              <w:t xml:space="preserve">tym kryterium można uzyskać maksymalnie </w:t>
            </w:r>
            <w:r>
              <w:t>60</w:t>
            </w:r>
            <w:r w:rsidRPr="00BF46D4">
              <w:t xml:space="preserve"> punktów. Przyznane punkty zostaną zaokrąglone do dwóch miejsc po przecinku. Liczba punktów w tym kryterium zostanie obliczona według wyżej podanego wzoru. </w:t>
            </w:r>
          </w:p>
        </w:tc>
      </w:tr>
      <w:tr w:rsidR="00E757FA" w:rsidRPr="00C4383F" w14:paraId="7F3726CF" w14:textId="77777777" w:rsidTr="0084076E">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CCEECE" w14:textId="77777777" w:rsidR="00E757FA" w:rsidRPr="00C4383F" w:rsidRDefault="00E757FA" w:rsidP="00E57AFF">
            <w:pPr>
              <w:spacing w:before="60" w:after="120" w:line="276" w:lineRule="auto"/>
              <w:jc w:val="center"/>
              <w:rPr>
                <w:b/>
              </w:rPr>
            </w:pPr>
            <w:r w:rsidRPr="00C4383F">
              <w:t>2</w:t>
            </w:r>
          </w:p>
        </w:tc>
        <w:tc>
          <w:tcPr>
            <w:tcW w:w="6515" w:type="dxa"/>
            <w:tcBorders>
              <w:top w:val="single" w:sz="4" w:space="0" w:color="auto"/>
              <w:left w:val="single" w:sz="4" w:space="0" w:color="auto"/>
              <w:bottom w:val="single" w:sz="4" w:space="0" w:color="auto"/>
              <w:right w:val="single" w:sz="4" w:space="0" w:color="auto"/>
            </w:tcBorders>
            <w:hideMark/>
          </w:tcPr>
          <w:p w14:paraId="6AF23E55" w14:textId="5CAA708D" w:rsidR="00E757FA" w:rsidRPr="00C4383F" w:rsidRDefault="00E757FA" w:rsidP="00B113D2">
            <w:pPr>
              <w:spacing w:before="60" w:after="120"/>
              <w:rPr>
                <w:b/>
                <w:bCs/>
              </w:rPr>
            </w:pPr>
            <w:r w:rsidRPr="00C4383F">
              <w:rPr>
                <w:b/>
                <w:bCs/>
              </w:rPr>
              <w:t>Okres gwarancji</w:t>
            </w:r>
            <w:r w:rsidR="00AB7A5D">
              <w:rPr>
                <w:b/>
                <w:bCs/>
              </w:rPr>
              <w:t xml:space="preserve"> na wykonane roboty budowlane</w:t>
            </w:r>
          </w:p>
          <w:p w14:paraId="6A4E397D" w14:textId="77777777" w:rsidR="00E757FA" w:rsidRPr="00C4383F" w:rsidRDefault="00E757FA" w:rsidP="00B113D2">
            <w:pPr>
              <w:spacing w:before="60" w:after="120"/>
              <w:jc w:val="both"/>
            </w:pPr>
            <w:r w:rsidRPr="00C4383F">
              <w:t>Liczba punktów = ( Ozn war2/Ozn max2 ) * 100 * waga</w:t>
            </w:r>
          </w:p>
          <w:p w14:paraId="56005EEE" w14:textId="77777777" w:rsidR="00E757FA" w:rsidRPr="00C4383F" w:rsidRDefault="00E757FA" w:rsidP="00B113D2">
            <w:pPr>
              <w:spacing w:before="60" w:after="120"/>
              <w:jc w:val="both"/>
            </w:pPr>
            <w:r w:rsidRPr="00C4383F">
              <w:t>gdzie:</w:t>
            </w:r>
          </w:p>
          <w:p w14:paraId="6746A73A" w14:textId="3BFEC9B4" w:rsidR="00E757FA" w:rsidRPr="00C4383F" w:rsidRDefault="00E757FA" w:rsidP="00B113D2">
            <w:pPr>
              <w:spacing w:before="60" w:after="120"/>
              <w:jc w:val="both"/>
            </w:pPr>
            <w:r w:rsidRPr="00C4383F">
              <w:t xml:space="preserve"> - Ozn war2 - podan</w:t>
            </w:r>
            <w:r w:rsidR="00E57AFF">
              <w:t>y</w:t>
            </w:r>
            <w:r w:rsidRPr="00C4383F">
              <w:t xml:space="preserve"> w ofercie </w:t>
            </w:r>
            <w:r w:rsidR="00E57AFF">
              <w:t>okres gwarancji</w:t>
            </w:r>
          </w:p>
          <w:p w14:paraId="5C931E29" w14:textId="77777777" w:rsidR="00E57AFF" w:rsidRPr="00F24A05" w:rsidRDefault="00E757FA" w:rsidP="00B113D2">
            <w:pPr>
              <w:spacing w:after="120"/>
              <w:jc w:val="both"/>
            </w:pPr>
            <w:r w:rsidRPr="00C4383F">
              <w:t xml:space="preserve"> - Ozn max2 - najwyższ</w:t>
            </w:r>
            <w:r w:rsidR="00E57AFF">
              <w:t>y</w:t>
            </w:r>
            <w:r w:rsidRPr="00C4383F">
              <w:t xml:space="preserve"> spośród wszystkich ofert </w:t>
            </w:r>
            <w:r w:rsidR="00E57AFF" w:rsidRPr="00F24A05">
              <w:t xml:space="preserve">okres gwarancji  </w:t>
            </w:r>
          </w:p>
          <w:p w14:paraId="784B8C97" w14:textId="77777777" w:rsidR="000A5B83" w:rsidRPr="00BF46D4" w:rsidRDefault="000A5B83" w:rsidP="000A5B83">
            <w:pPr>
              <w:spacing w:after="120"/>
              <w:ind w:right="27"/>
              <w:jc w:val="both"/>
            </w:pPr>
            <w:r w:rsidRPr="00BF46D4">
              <w:t>Kryterium "</w:t>
            </w:r>
            <w:r w:rsidRPr="00B31937">
              <w:t>Okres gwarancji na wykonane roboty budowlane</w:t>
            </w:r>
            <w:r w:rsidRPr="00BF46D4">
              <w:t xml:space="preserve">" będzie rozpatrywane na podstawie informacji podanej przez Wykonawcę w </w:t>
            </w:r>
            <w:r>
              <w:t>„</w:t>
            </w:r>
            <w:r w:rsidRPr="00BF46D4">
              <w:rPr>
                <w:i/>
                <w:iCs/>
              </w:rPr>
              <w:t>Formularzu ofert</w:t>
            </w:r>
            <w:r>
              <w:rPr>
                <w:i/>
                <w:iCs/>
              </w:rPr>
              <w:t>owym”</w:t>
            </w:r>
            <w:r w:rsidRPr="00630CA5">
              <w:t xml:space="preserve"> stanowiącym </w:t>
            </w:r>
            <w:r w:rsidRPr="00630CA5">
              <w:rPr>
                <w:i/>
                <w:iCs/>
              </w:rPr>
              <w:t>Załącznik Nr 1 do SWZ</w:t>
            </w:r>
            <w:r w:rsidRPr="00BF46D4">
              <w:t>.</w:t>
            </w:r>
          </w:p>
          <w:p w14:paraId="055D6B61" w14:textId="77A0B304" w:rsidR="000A5B83" w:rsidRPr="004C78E8" w:rsidRDefault="000A5B83" w:rsidP="000A5B83">
            <w:pPr>
              <w:spacing w:after="120"/>
              <w:ind w:right="27"/>
              <w:jc w:val="both"/>
            </w:pPr>
            <w:r w:rsidRPr="00BF46D4">
              <w:t xml:space="preserve">W tym kryterium można uzyskać maksymalnie </w:t>
            </w:r>
            <w:r>
              <w:t>40</w:t>
            </w:r>
            <w:r w:rsidRPr="00BF46D4">
              <w:t xml:space="preserve"> punktów. Przyznane punkty zostaną zaokrąglone do dwóch miejsc po przecinku. Liczba punktów w tym kryterium zostanie obliczona </w:t>
            </w:r>
            <w:r w:rsidRPr="004C78E8">
              <w:t xml:space="preserve">według wyżej podanego wzoru. </w:t>
            </w:r>
          </w:p>
          <w:p w14:paraId="5E10AFDB" w14:textId="7042B23C" w:rsidR="00E57AFF" w:rsidRPr="004C78E8" w:rsidRDefault="00E57AFF" w:rsidP="00B113D2">
            <w:pPr>
              <w:spacing w:after="120"/>
              <w:jc w:val="both"/>
            </w:pPr>
            <w:r w:rsidRPr="004C78E8">
              <w:lastRenderedPageBreak/>
              <w:t xml:space="preserve">Minimalny wymagany przez Zamawiającego okres gwarancji wynosi </w:t>
            </w:r>
            <w:r w:rsidR="00AB7A5D" w:rsidRPr="004C78E8">
              <w:t>12</w:t>
            </w:r>
            <w:r w:rsidRPr="004C78E8">
              <w:t xml:space="preserve"> miesiące. Maksymalny okres gwarancji wynosi </w:t>
            </w:r>
            <w:r w:rsidR="00AB7A5D" w:rsidRPr="004C78E8">
              <w:t>24</w:t>
            </w:r>
            <w:r w:rsidRPr="004C78E8">
              <w:t xml:space="preserve"> miesięcy.</w:t>
            </w:r>
          </w:p>
          <w:p w14:paraId="413754CD" w14:textId="6489FC61" w:rsidR="00E57AFF" w:rsidRPr="00F24A05" w:rsidRDefault="00E57AFF" w:rsidP="00B113D2">
            <w:pPr>
              <w:spacing w:after="120"/>
              <w:jc w:val="both"/>
            </w:pPr>
            <w:r w:rsidRPr="004C78E8">
              <w:t xml:space="preserve">Zamawiający zastrzega, iż w przypadku, gdy Wykonawca nie wskaże w ofercie okresu udzielonej gwarancji, do oceny oferty przyjmie się minimalny, wymagany przez Zamawiającego okres </w:t>
            </w:r>
            <w:r w:rsidR="00AB7A5D" w:rsidRPr="004C78E8">
              <w:t>12</w:t>
            </w:r>
            <w:r w:rsidRPr="004C78E8">
              <w:t xml:space="preserve"> miesięcy. Natomiast jeżeli Wykonawca poda w złożonej ofercie okres dłuższy niż </w:t>
            </w:r>
            <w:r w:rsidR="00AB7A5D" w:rsidRPr="004C78E8">
              <w:t>24</w:t>
            </w:r>
            <w:r w:rsidRPr="004C78E8">
              <w:t xml:space="preserve"> miesięcy, Zamawiający na potrzeby oceny oferty przyjmie wartość punktacji jak za maksymalny okres </w:t>
            </w:r>
            <w:r w:rsidR="00AB7A5D" w:rsidRPr="004C78E8">
              <w:t>24</w:t>
            </w:r>
            <w:r w:rsidRPr="004C78E8">
              <w:t xml:space="preserve"> miesięcy, przy czym do umowy zostanie wpisany okres gwarancji wskazany w ofercie Wykonawcy.</w:t>
            </w:r>
          </w:p>
          <w:p w14:paraId="1C8A42F3" w14:textId="02BD1A10" w:rsidR="00E757FA" w:rsidRPr="00C4383F" w:rsidRDefault="00E57AFF" w:rsidP="00B113D2">
            <w:pPr>
              <w:spacing w:before="60" w:after="120"/>
              <w:jc w:val="both"/>
              <w:rPr>
                <w:b/>
              </w:rPr>
            </w:pPr>
            <w:r w:rsidRPr="000C3BA0">
              <w:rPr>
                <w:sz w:val="22"/>
                <w:szCs w:val="22"/>
              </w:rPr>
              <w:t>W przypadku wpisania w ofercie okresu gwarancji w latach, tygodniach bądź daniach, zostanie on przeliczony na miesiące.</w:t>
            </w:r>
          </w:p>
        </w:tc>
      </w:tr>
    </w:tbl>
    <w:p w14:paraId="01D8DECB"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77E7D481"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w:t>
      </w:r>
      <w:r w:rsidRPr="00C4383F">
        <w:rPr>
          <w:rFonts w:eastAsia="TimesNewRoman"/>
          <w:bCs/>
          <w:iCs/>
          <w:color w:val="000000"/>
          <w:lang w:val="x-none" w:eastAsia="x-none"/>
        </w:rPr>
        <w:t>ą</w:t>
      </w:r>
      <w:r w:rsidRPr="00C4383F">
        <w:rPr>
          <w:bCs/>
          <w:iCs/>
          <w:color w:val="000000"/>
          <w:lang w:val="x-none" w:eastAsia="x-none"/>
        </w:rPr>
        <w:t>cy poprawi w ofercie:</w:t>
      </w:r>
    </w:p>
    <w:p w14:paraId="13D05300" w14:textId="77777777" w:rsidR="001B365B" w:rsidRPr="00C4383F" w:rsidRDefault="001B365B" w:rsidP="00C4383F">
      <w:pPr>
        <w:numPr>
          <w:ilvl w:val="0"/>
          <w:numId w:val="3"/>
        </w:numPr>
        <w:tabs>
          <w:tab w:val="left" w:pos="708"/>
        </w:tabs>
        <w:spacing w:before="60" w:line="276" w:lineRule="auto"/>
        <w:jc w:val="both"/>
        <w:outlineLvl w:val="1"/>
        <w:rPr>
          <w:bCs/>
          <w:iCs/>
          <w:color w:val="000000"/>
          <w:lang w:val="x-none" w:eastAsia="x-none"/>
        </w:rPr>
      </w:pPr>
      <w:r w:rsidRPr="00C4383F">
        <w:rPr>
          <w:bCs/>
          <w:iCs/>
          <w:color w:val="000000"/>
          <w:lang w:val="x-none" w:eastAsia="x-none"/>
        </w:rPr>
        <w:t>oczywiste omyłki pisarskie,</w:t>
      </w:r>
    </w:p>
    <w:p w14:paraId="3A0CF467" w14:textId="77777777" w:rsidR="001B365B" w:rsidRPr="00C4383F" w:rsidRDefault="001B365B" w:rsidP="00C4383F">
      <w:pPr>
        <w:numPr>
          <w:ilvl w:val="0"/>
          <w:numId w:val="3"/>
        </w:numPr>
        <w:tabs>
          <w:tab w:val="left" w:pos="708"/>
        </w:tabs>
        <w:spacing w:before="60" w:line="276" w:lineRule="auto"/>
        <w:jc w:val="both"/>
        <w:outlineLvl w:val="1"/>
        <w:rPr>
          <w:bCs/>
          <w:iCs/>
          <w:color w:val="000000"/>
          <w:lang w:val="x-none" w:eastAsia="x-none"/>
        </w:rPr>
      </w:pPr>
      <w:r w:rsidRPr="00C4383F">
        <w:rPr>
          <w:bCs/>
          <w:iCs/>
          <w:color w:val="000000"/>
          <w:lang w:val="x-none" w:eastAsia="x-none"/>
        </w:rPr>
        <w:t>oczywiste omyłki rachunkowe, z uwzgl</w:t>
      </w:r>
      <w:r w:rsidRPr="00C4383F">
        <w:rPr>
          <w:rFonts w:eastAsia="TimesNewRoman"/>
          <w:bCs/>
          <w:iCs/>
          <w:color w:val="000000"/>
          <w:lang w:val="x-none" w:eastAsia="x-none"/>
        </w:rPr>
        <w:t>ę</w:t>
      </w:r>
      <w:r w:rsidRPr="00C4383F">
        <w:rPr>
          <w:bCs/>
          <w:iCs/>
          <w:color w:val="000000"/>
          <w:lang w:val="x-none" w:eastAsia="x-none"/>
        </w:rPr>
        <w:t>dnieniem konsekwencji rachunkowych dokonanych poprawek,</w:t>
      </w:r>
    </w:p>
    <w:p w14:paraId="1E08DF3F" w14:textId="77777777" w:rsidR="001B365B" w:rsidRPr="00C4383F" w:rsidRDefault="001B365B" w:rsidP="00C4383F">
      <w:pPr>
        <w:numPr>
          <w:ilvl w:val="0"/>
          <w:numId w:val="3"/>
        </w:numPr>
        <w:tabs>
          <w:tab w:val="left" w:pos="708"/>
        </w:tabs>
        <w:spacing w:before="60" w:line="276" w:lineRule="auto"/>
        <w:jc w:val="both"/>
        <w:outlineLvl w:val="1"/>
        <w:rPr>
          <w:bCs/>
          <w:iCs/>
          <w:color w:val="000000"/>
          <w:lang w:val="x-none" w:eastAsia="x-none"/>
        </w:rPr>
      </w:pPr>
      <w:r w:rsidRPr="00C4383F">
        <w:rPr>
          <w:bCs/>
          <w:iCs/>
          <w:color w:val="000000"/>
          <w:lang w:val="x-none" w:eastAsia="x-none"/>
        </w:rPr>
        <w:t xml:space="preserve">inne omyłki polegające na niezgodności oferty z dokumentami zamówienia, niepowodujące istotnych zmian w treści oferty </w:t>
      </w:r>
    </w:p>
    <w:p w14:paraId="556946D5" w14:textId="77777777" w:rsidR="001B365B" w:rsidRPr="00C4383F" w:rsidRDefault="001B365B" w:rsidP="00C4383F">
      <w:pPr>
        <w:tabs>
          <w:tab w:val="left" w:pos="708"/>
        </w:tabs>
        <w:spacing w:before="60" w:line="276" w:lineRule="auto"/>
        <w:ind w:left="680"/>
        <w:jc w:val="both"/>
        <w:outlineLvl w:val="1"/>
        <w:rPr>
          <w:bCs/>
          <w:iCs/>
          <w:color w:val="000000"/>
          <w:lang w:val="x-none" w:eastAsia="x-none"/>
        </w:rPr>
      </w:pPr>
      <w:r w:rsidRPr="00C4383F">
        <w:rPr>
          <w:bCs/>
          <w:iCs/>
          <w:color w:val="000000"/>
          <w:lang w:val="x-none" w:eastAsia="x-none"/>
        </w:rPr>
        <w:t>- niezwłocznie zawiadamiaj</w:t>
      </w:r>
      <w:r w:rsidRPr="00C4383F">
        <w:rPr>
          <w:rFonts w:eastAsia="TimesNewRoman"/>
          <w:bCs/>
          <w:iCs/>
          <w:color w:val="000000"/>
          <w:lang w:val="x-none" w:eastAsia="x-none"/>
        </w:rPr>
        <w:t>ą</w:t>
      </w:r>
      <w:r w:rsidRPr="00C4383F">
        <w:rPr>
          <w:bCs/>
          <w:iCs/>
          <w:color w:val="000000"/>
          <w:lang w:val="x-none" w:eastAsia="x-none"/>
        </w:rPr>
        <w:t>c o tym Wykonawc</w:t>
      </w:r>
      <w:r w:rsidRPr="00C4383F">
        <w:rPr>
          <w:rFonts w:eastAsia="TimesNewRoman"/>
          <w:bCs/>
          <w:iCs/>
          <w:color w:val="000000"/>
          <w:lang w:val="x-none" w:eastAsia="x-none"/>
        </w:rPr>
        <w:t>ę</w:t>
      </w:r>
      <w:r w:rsidRPr="00C4383F">
        <w:rPr>
          <w:bCs/>
          <w:iCs/>
          <w:color w:val="000000"/>
          <w:lang w:val="x-none" w:eastAsia="x-none"/>
        </w:rPr>
        <w:t>, którego oferta została poprawiona.</w:t>
      </w:r>
    </w:p>
    <w:p w14:paraId="42CF3624"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J</w:t>
      </w:r>
      <w:r w:rsidRPr="00C4383F">
        <w:rPr>
          <w:bCs/>
          <w:iCs/>
          <w:color w:val="000000"/>
          <w:lang w:val="x-none" w:eastAsia="x-none"/>
        </w:rPr>
        <w:t>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Pr="00C4383F">
        <w:rPr>
          <w:bCs/>
          <w:iCs/>
          <w:color w:val="000000"/>
          <w:lang w:eastAsia="x-none"/>
        </w:rPr>
        <w:t>.</w:t>
      </w:r>
    </w:p>
    <w:p w14:paraId="225CD7F9"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Obowiązek wykazania, że oferta nie zawiera rażąco niskiej ceny spoczywa na Wykonawcy.</w:t>
      </w:r>
    </w:p>
    <w:p w14:paraId="5ED63D94"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5C05339A"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C4383F">
        <w:rPr>
          <w:bCs/>
          <w:iCs/>
          <w:color w:val="000000"/>
          <w:lang w:eastAsia="x-none"/>
        </w:rPr>
        <w:t>.</w:t>
      </w:r>
    </w:p>
    <w:p w14:paraId="4E9976CF"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4" w:name="_Toc258314256"/>
      <w:r w:rsidRPr="00C4383F">
        <w:rPr>
          <w:b/>
          <w:bCs/>
          <w:caps/>
          <w:kern w:val="32"/>
          <w:lang w:val="x-none" w:eastAsia="x-none"/>
        </w:rPr>
        <w:t>UDZIELENIE ZAMÓWIENIA</w:t>
      </w:r>
      <w:bookmarkEnd w:id="64"/>
    </w:p>
    <w:p w14:paraId="706FB132"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lastRenderedPageBreak/>
        <w:t>Zamawiający udzieli zamówienia Wykonawcy, którego oferta odpowiada wszystkim wymaganiom określonym w niniejszej SWZ i została oceniona jako najkorzystniejsza w oparciu o podane w niej kryteria oceny ofert.</w:t>
      </w:r>
    </w:p>
    <w:p w14:paraId="07EDCEBE" w14:textId="77777777" w:rsidR="001B365B" w:rsidRPr="00C4383F" w:rsidRDefault="001B365B" w:rsidP="00C4383F">
      <w:pPr>
        <w:numPr>
          <w:ilvl w:val="1"/>
          <w:numId w:val="1"/>
        </w:numPr>
        <w:spacing w:before="120" w:line="276" w:lineRule="auto"/>
        <w:jc w:val="both"/>
        <w:outlineLvl w:val="1"/>
        <w:rPr>
          <w:b/>
          <w:bCs/>
          <w:iCs/>
          <w:color w:val="000000"/>
          <w:lang w:val="x-none" w:eastAsia="x-none"/>
        </w:rPr>
      </w:pPr>
      <w:r w:rsidRPr="00C4383F">
        <w:rPr>
          <w:bCs/>
          <w:iCs/>
          <w:color w:val="000000"/>
          <w:lang w:val="x-none" w:eastAsia="x-none"/>
        </w:rPr>
        <w:tab/>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Pr="00C4383F">
        <w:rPr>
          <w:bCs/>
          <w:iCs/>
          <w:color w:val="000000"/>
          <w:lang w:eastAsia="x-none"/>
        </w:rPr>
        <w:t xml:space="preserve"> </w:t>
      </w:r>
      <w:r w:rsidR="00E757FA" w:rsidRPr="00C4383F">
        <w:rPr>
          <w:bCs/>
          <w:iCs/>
          <w:color w:val="0000FF"/>
          <w:u w:val="single"/>
          <w:lang w:eastAsia="x-none"/>
        </w:rPr>
        <w:t>pcuwrawicz.bipstrona.pl</w:t>
      </w:r>
      <w:r w:rsidRPr="00C4383F">
        <w:rPr>
          <w:bCs/>
          <w:iCs/>
          <w:color w:val="000000"/>
          <w:lang w:val="x-none" w:eastAsia="x-none"/>
        </w:rPr>
        <w:t>.</w:t>
      </w:r>
    </w:p>
    <w:p w14:paraId="49210100" w14:textId="77777777" w:rsidR="001B365B" w:rsidRPr="00C4383F" w:rsidRDefault="001B365B" w:rsidP="00C4383F">
      <w:pPr>
        <w:numPr>
          <w:ilvl w:val="1"/>
          <w:numId w:val="1"/>
        </w:numPr>
        <w:spacing w:before="120" w:line="276" w:lineRule="auto"/>
        <w:jc w:val="both"/>
        <w:outlineLvl w:val="1"/>
        <w:rPr>
          <w:bCs/>
          <w:iCs/>
          <w:lang w:val="x-none" w:eastAsia="x-none"/>
        </w:rPr>
      </w:pPr>
      <w:r w:rsidRPr="00C4383F">
        <w:rPr>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C4383F">
        <w:rPr>
          <w:bCs/>
          <w:iCs/>
          <w:color w:val="000000"/>
          <w:lang w:eastAsia="x-none"/>
        </w:rPr>
        <w:t>,</w:t>
      </w:r>
      <w:r w:rsidRPr="00C4383F">
        <w:rPr>
          <w:bCs/>
          <w:iCs/>
          <w:color w:val="000000"/>
          <w:lang w:val="x-none" w:eastAsia="x-none"/>
        </w:rPr>
        <w:t xml:space="preserve"> spośród ofert pozostałych w postępowaniu Wykonawców albo unieważnić postępowanie.</w:t>
      </w:r>
    </w:p>
    <w:p w14:paraId="12303CC3"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5" w:name="_Toc258314257"/>
      <w:r w:rsidRPr="00C4383F">
        <w:rPr>
          <w:b/>
          <w:bCs/>
          <w:caps/>
          <w:kern w:val="32"/>
          <w:lang w:val="x-none" w:eastAsia="x-none"/>
        </w:rPr>
        <w:t>Informacje o formalno</w:t>
      </w:r>
      <w:r w:rsidRPr="00C4383F">
        <w:rPr>
          <w:rFonts w:eastAsia="TimesNewRoman"/>
          <w:b/>
          <w:bCs/>
          <w:caps/>
          <w:kern w:val="32"/>
          <w:lang w:val="x-none" w:eastAsia="x-none"/>
        </w:rPr>
        <w:t>ś</w:t>
      </w:r>
      <w:r w:rsidRPr="00C4383F">
        <w:rPr>
          <w:b/>
          <w:bCs/>
          <w:caps/>
          <w:kern w:val="32"/>
          <w:lang w:val="x-none" w:eastAsia="x-none"/>
        </w:rPr>
        <w:t>ciach, jakie</w:t>
      </w:r>
      <w:r w:rsidRPr="00C4383F">
        <w:rPr>
          <w:b/>
          <w:bCs/>
          <w:caps/>
          <w:kern w:val="32"/>
          <w:lang w:eastAsia="x-none"/>
        </w:rPr>
        <w:t xml:space="preserve"> muszą zostać dopełnione </w:t>
      </w:r>
      <w:r w:rsidRPr="00C4383F">
        <w:rPr>
          <w:b/>
          <w:bCs/>
          <w:caps/>
          <w:kern w:val="32"/>
          <w:lang w:val="x-none" w:eastAsia="x-none"/>
        </w:rPr>
        <w:t>po wyborze oferty w celu zawarcia umowy w sprawie zamówienia publicznego</w:t>
      </w:r>
      <w:bookmarkEnd w:id="65"/>
    </w:p>
    <w:p w14:paraId="5F97BD8F"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zawrze umowę w sprawie zamówienia publicznego, w terminie i na zasadach określonych w art. 308 ust. 2 i 3 ustawy Pzp.</w:t>
      </w:r>
    </w:p>
    <w:p w14:paraId="5B50040B"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Zamawiający poinformuje Wykonawcę, któremu zostanie udzielone zamówienie, o miejscu i terminie zawarcia umowy</w:t>
      </w:r>
      <w:r w:rsidRPr="00C4383F">
        <w:rPr>
          <w:bCs/>
          <w:iCs/>
          <w:color w:val="000000"/>
          <w:lang w:val="x-none" w:eastAsia="x-none"/>
        </w:rPr>
        <w:t>.</w:t>
      </w:r>
    </w:p>
    <w:p w14:paraId="27B805D2" w14:textId="77777777" w:rsidR="001B365B" w:rsidRPr="000A5B83"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Przed zawarciem umowy Wykonawca, na wezwanie Zamawiającego, zobowiązany jest do podania wszelkich informacji niezbędnych do wypełnienia treści umowy.</w:t>
      </w:r>
    </w:p>
    <w:p w14:paraId="4845914D" w14:textId="27900F38" w:rsidR="000A5B83" w:rsidRPr="000A5B83" w:rsidRDefault="000A5B83" w:rsidP="00C4383F">
      <w:pPr>
        <w:numPr>
          <w:ilvl w:val="1"/>
          <w:numId w:val="1"/>
        </w:numPr>
        <w:spacing w:before="120" w:line="276" w:lineRule="auto"/>
        <w:jc w:val="both"/>
        <w:outlineLvl w:val="1"/>
        <w:rPr>
          <w:b/>
          <w:iCs/>
          <w:color w:val="000000"/>
          <w:lang w:val="x-none" w:eastAsia="x-none"/>
        </w:rPr>
      </w:pPr>
      <w:r w:rsidRPr="000A5B83">
        <w:rPr>
          <w:b/>
          <w:iCs/>
          <w:color w:val="000000"/>
          <w:lang w:val="x-none" w:eastAsia="x-none"/>
        </w:rPr>
        <w:t xml:space="preserve">Wykonawca przed zawarciem umowy (najpóźniej na 2 dni robocze przed datą wyznaczoną na podpisanie umowy), zobowiązany jest dostarczyć Zamawiającemu wypełniony i podpisany kosztorys ofertowy dot. niniejszego postępowania </w:t>
      </w:r>
      <w:r w:rsidRPr="000A5B83">
        <w:rPr>
          <w:b/>
          <w:i/>
          <w:color w:val="000000"/>
          <w:lang w:val="x-none" w:eastAsia="x-none"/>
        </w:rPr>
        <w:t>wg</w:t>
      </w:r>
      <w:r w:rsidRPr="000A5B83">
        <w:rPr>
          <w:b/>
          <w:iCs/>
          <w:color w:val="000000"/>
          <w:lang w:val="x-none" w:eastAsia="x-none"/>
        </w:rPr>
        <w:t xml:space="preserve"> </w:t>
      </w:r>
      <w:r w:rsidRPr="000A5B83">
        <w:rPr>
          <w:b/>
          <w:i/>
          <w:color w:val="000000"/>
          <w:lang w:val="x-none" w:eastAsia="x-none"/>
        </w:rPr>
        <w:t>Załącznika Nr 7 do SWZ</w:t>
      </w:r>
      <w:r>
        <w:rPr>
          <w:b/>
          <w:i/>
          <w:color w:val="000000"/>
          <w:lang w:val="x-none" w:eastAsia="x-none"/>
        </w:rPr>
        <w:t>.</w:t>
      </w:r>
    </w:p>
    <w:p w14:paraId="50F543A8" w14:textId="41F38C69" w:rsidR="001B365B" w:rsidRPr="00E57AFF" w:rsidRDefault="001B365B" w:rsidP="00E57AF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6C315F71"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6" w:name="_Toc258314258"/>
      <w:r w:rsidRPr="00C4383F">
        <w:rPr>
          <w:b/>
          <w:bCs/>
          <w:caps/>
          <w:kern w:val="32"/>
          <w:lang w:val="x-none" w:eastAsia="x-none"/>
        </w:rPr>
        <w:t>Wymagania dotycz</w:t>
      </w:r>
      <w:r w:rsidRPr="00C4383F">
        <w:rPr>
          <w:rFonts w:eastAsia="TimesNewRoman"/>
          <w:b/>
          <w:bCs/>
          <w:caps/>
          <w:kern w:val="32"/>
          <w:lang w:val="x-none" w:eastAsia="x-none"/>
        </w:rPr>
        <w:t>ą</w:t>
      </w:r>
      <w:r w:rsidRPr="00C4383F">
        <w:rPr>
          <w:b/>
          <w:bCs/>
          <w:caps/>
          <w:kern w:val="32"/>
          <w:lang w:val="x-none" w:eastAsia="x-none"/>
        </w:rPr>
        <w:t>ce zabezpieczenia nale</w:t>
      </w:r>
      <w:r w:rsidRPr="00C4383F">
        <w:rPr>
          <w:rFonts w:eastAsia="TimesNewRoman"/>
          <w:b/>
          <w:bCs/>
          <w:caps/>
          <w:kern w:val="32"/>
          <w:lang w:val="x-none" w:eastAsia="x-none"/>
        </w:rPr>
        <w:t>ż</w:t>
      </w:r>
      <w:r w:rsidRPr="00C4383F">
        <w:rPr>
          <w:b/>
          <w:bCs/>
          <w:caps/>
          <w:kern w:val="32"/>
          <w:lang w:val="x-none" w:eastAsia="x-none"/>
        </w:rPr>
        <w:t>ytego wykonania umowy</w:t>
      </w:r>
      <w:bookmarkEnd w:id="66"/>
    </w:p>
    <w:p w14:paraId="3D2762F8" w14:textId="77777777" w:rsidR="001B365B" w:rsidRPr="00C4383F" w:rsidRDefault="00E757FA" w:rsidP="00E57AFF">
      <w:pPr>
        <w:spacing w:before="120" w:line="276" w:lineRule="auto"/>
        <w:ind w:left="426"/>
        <w:jc w:val="both"/>
        <w:outlineLvl w:val="1"/>
        <w:rPr>
          <w:bCs/>
          <w:iCs/>
          <w:color w:val="000000"/>
          <w:lang w:val="x-none" w:eastAsia="x-none"/>
        </w:rPr>
      </w:pPr>
      <w:r w:rsidRPr="00C4383F">
        <w:rPr>
          <w:bCs/>
          <w:iCs/>
          <w:color w:val="000000"/>
          <w:lang w:val="x-none" w:eastAsia="x-none"/>
        </w:rPr>
        <w:t>W danym postępowaniu wniesienie zabezpieczenie należytego wykonania umowy nie jest wymagane.</w:t>
      </w:r>
    </w:p>
    <w:p w14:paraId="2B0C93BE"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7" w:name="_Toc258314259"/>
      <w:r w:rsidRPr="00C4383F">
        <w:rPr>
          <w:b/>
          <w:bCs/>
          <w:caps/>
          <w:kern w:val="32"/>
          <w:lang w:eastAsia="x-none"/>
        </w:rPr>
        <w:t xml:space="preserve">projektowane postanowienia </w:t>
      </w:r>
      <w:r w:rsidRPr="00C4383F">
        <w:rPr>
          <w:b/>
          <w:bCs/>
          <w:caps/>
          <w:kern w:val="32"/>
          <w:lang w:val="x-none" w:eastAsia="x-none"/>
        </w:rPr>
        <w:t xml:space="preserve">umowy w sprawie zamówienia publicznego, </w:t>
      </w:r>
      <w:r w:rsidRPr="00C4383F">
        <w:rPr>
          <w:b/>
          <w:bCs/>
          <w:caps/>
          <w:kern w:val="32"/>
          <w:lang w:eastAsia="x-none"/>
        </w:rPr>
        <w:t xml:space="preserve">które zostaną wprowadzone do umowy w </w:t>
      </w:r>
      <w:r w:rsidRPr="00C4383F">
        <w:rPr>
          <w:b/>
          <w:bCs/>
          <w:caps/>
          <w:kern w:val="32"/>
          <w:lang w:val="x-none" w:eastAsia="x-none"/>
        </w:rPr>
        <w:t>sprawie zamówienia publicznego</w:t>
      </w:r>
      <w:bookmarkEnd w:id="67"/>
    </w:p>
    <w:p w14:paraId="1C8CBD16" w14:textId="5F2241AB" w:rsidR="001B365B"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Wzór umowy stanowi </w:t>
      </w:r>
      <w:r w:rsidR="00E57AFF" w:rsidRPr="007F212A">
        <w:rPr>
          <w:i/>
        </w:rPr>
        <w:t>Załącznik Nr 6 do SWZ</w:t>
      </w:r>
      <w:r w:rsidRPr="00C4383F">
        <w:rPr>
          <w:bCs/>
          <w:iCs/>
          <w:color w:val="000000"/>
          <w:lang w:val="x-none" w:eastAsia="x-none"/>
        </w:rPr>
        <w:t xml:space="preserve">. </w:t>
      </w:r>
    </w:p>
    <w:p w14:paraId="2CCF2DA0" w14:textId="5C391A87" w:rsidR="000A5B83" w:rsidRPr="00C4383F" w:rsidRDefault="000A5B83" w:rsidP="00C4383F">
      <w:pPr>
        <w:numPr>
          <w:ilvl w:val="1"/>
          <w:numId w:val="1"/>
        </w:numPr>
        <w:spacing w:before="120" w:line="276" w:lineRule="auto"/>
        <w:jc w:val="both"/>
        <w:outlineLvl w:val="1"/>
        <w:rPr>
          <w:bCs/>
          <w:iCs/>
          <w:color w:val="000000"/>
          <w:lang w:val="x-none" w:eastAsia="x-none"/>
        </w:rPr>
      </w:pPr>
      <w:r w:rsidRPr="000A5B83">
        <w:rPr>
          <w:bCs/>
          <w:iCs/>
          <w:color w:val="000000"/>
          <w:lang w:val="x-none" w:eastAsia="x-none"/>
        </w:rPr>
        <w:lastRenderedPageBreak/>
        <w:t xml:space="preserve">Zamawiający dopuszcza możliwość zmian umowy w zakresie wskazanym w projektowych postanowieniach umowy określonych w </w:t>
      </w:r>
      <w:r w:rsidRPr="000A5B83">
        <w:rPr>
          <w:bCs/>
          <w:i/>
          <w:color w:val="000000"/>
          <w:lang w:val="x-none" w:eastAsia="x-none"/>
        </w:rPr>
        <w:t>Załączniku Nr 6 do SWZ</w:t>
      </w:r>
      <w:r>
        <w:rPr>
          <w:bCs/>
          <w:iCs/>
          <w:color w:val="000000"/>
          <w:lang w:val="x-none" w:eastAsia="x-none"/>
        </w:rPr>
        <w:t>.</w:t>
      </w:r>
    </w:p>
    <w:p w14:paraId="7119FDA2" w14:textId="32D88E6F" w:rsidR="001B365B" w:rsidRPr="00E57AFF" w:rsidRDefault="001B365B" w:rsidP="00F20721">
      <w:pPr>
        <w:numPr>
          <w:ilvl w:val="0"/>
          <w:numId w:val="1"/>
        </w:numPr>
        <w:spacing w:before="200" w:after="60" w:line="276" w:lineRule="auto"/>
        <w:ind w:left="431" w:hanging="431"/>
        <w:jc w:val="both"/>
        <w:outlineLvl w:val="0"/>
        <w:rPr>
          <w:b/>
          <w:bCs/>
          <w:caps/>
          <w:kern w:val="32"/>
          <w:lang w:val="x-none" w:eastAsia="x-none"/>
        </w:rPr>
      </w:pPr>
      <w:bookmarkStart w:id="68" w:name="_Toc258314260"/>
      <w:r w:rsidRPr="00E57AFF">
        <w:rPr>
          <w:b/>
          <w:bCs/>
          <w:caps/>
          <w:kern w:val="32"/>
          <w:lang w:val="x-none" w:eastAsia="x-none"/>
        </w:rPr>
        <w:t xml:space="preserve">Pouczenie o </w:t>
      </w:r>
      <w:r w:rsidRPr="00E57AFF">
        <w:rPr>
          <w:rFonts w:eastAsia="TimesNewRoman"/>
          <w:b/>
          <w:bCs/>
          <w:caps/>
          <w:kern w:val="32"/>
          <w:lang w:val="x-none" w:eastAsia="x-none"/>
        </w:rPr>
        <w:t>ś</w:t>
      </w:r>
      <w:r w:rsidRPr="00E57AFF">
        <w:rPr>
          <w:b/>
          <w:bCs/>
          <w:caps/>
          <w:kern w:val="32"/>
          <w:lang w:val="x-none" w:eastAsia="x-none"/>
        </w:rPr>
        <w:t>rodkach ochrony prawnej przysługuj</w:t>
      </w:r>
      <w:r w:rsidRPr="00E57AFF">
        <w:rPr>
          <w:rFonts w:eastAsia="TimesNewRoman"/>
          <w:b/>
          <w:bCs/>
          <w:caps/>
          <w:kern w:val="32"/>
          <w:lang w:val="x-none" w:eastAsia="x-none"/>
        </w:rPr>
        <w:t>ą</w:t>
      </w:r>
      <w:r w:rsidRPr="00E57AFF">
        <w:rPr>
          <w:b/>
          <w:bCs/>
          <w:caps/>
          <w:kern w:val="32"/>
          <w:lang w:val="x-none" w:eastAsia="x-none"/>
        </w:rPr>
        <w:t>cych Wykonawcy</w:t>
      </w:r>
      <w:bookmarkEnd w:id="68"/>
    </w:p>
    <w:p w14:paraId="0D2423FE" w14:textId="77777777" w:rsidR="001B365B" w:rsidRPr="00C4383F" w:rsidRDefault="001B365B" w:rsidP="00C4383F">
      <w:pPr>
        <w:tabs>
          <w:tab w:val="left" w:pos="708"/>
        </w:tabs>
        <w:spacing w:before="120" w:line="276" w:lineRule="auto"/>
        <w:ind w:left="431"/>
        <w:jc w:val="both"/>
        <w:outlineLvl w:val="1"/>
        <w:rPr>
          <w:bCs/>
          <w:iCs/>
          <w:color w:val="000000"/>
          <w:lang w:val="x-none" w:eastAsia="x-none"/>
        </w:rPr>
      </w:pPr>
      <w:r w:rsidRPr="00C4383F">
        <w:rPr>
          <w:bCs/>
          <w:iCs/>
          <w:color w:val="000000"/>
          <w:lang w:val="x-none" w:eastAsia="x-none"/>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3E858FBB"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Aukcja elektroniczna</w:t>
      </w:r>
    </w:p>
    <w:p w14:paraId="24E7C536" w14:textId="77777777" w:rsidR="001B365B" w:rsidRPr="00C4383F" w:rsidRDefault="001B365B" w:rsidP="00E57AFF">
      <w:pPr>
        <w:spacing w:before="120" w:line="276" w:lineRule="auto"/>
        <w:ind w:left="426"/>
        <w:jc w:val="both"/>
        <w:outlineLvl w:val="1"/>
        <w:rPr>
          <w:bCs/>
          <w:iCs/>
          <w:color w:val="000000"/>
          <w:lang w:val="x-none" w:eastAsia="x-none"/>
        </w:rPr>
      </w:pPr>
      <w:r w:rsidRPr="00E57AFF">
        <w:rPr>
          <w:bCs/>
          <w:iCs/>
          <w:color w:val="000000"/>
          <w:lang w:eastAsia="x-none"/>
        </w:rPr>
        <w:t xml:space="preserve">Zamawiający </w:t>
      </w:r>
      <w:r w:rsidRPr="00E57AFF">
        <w:rPr>
          <w:bCs/>
          <w:iCs/>
          <w:color w:val="000000"/>
          <w:lang w:val="x-none" w:eastAsia="x-none"/>
        </w:rPr>
        <w:t>nie przewiduje przeprowadzenia aukcji elektronicznej, o której mowa w art. 308 ust. 1 ustawy Pzp.</w:t>
      </w:r>
    </w:p>
    <w:p w14:paraId="6A857F02"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eastAsia="x-none"/>
        </w:rPr>
        <w:t>Ochrona danych osobowych</w:t>
      </w:r>
    </w:p>
    <w:p w14:paraId="28F42C48" w14:textId="77777777" w:rsidR="00E57AFF" w:rsidRPr="00F24A05" w:rsidRDefault="00E57AFF" w:rsidP="00E57AFF">
      <w:pPr>
        <w:tabs>
          <w:tab w:val="left" w:pos="708"/>
        </w:tabs>
        <w:spacing w:before="120" w:line="276" w:lineRule="auto"/>
        <w:ind w:left="426"/>
        <w:jc w:val="both"/>
        <w:outlineLvl w:val="1"/>
        <w:rPr>
          <w:bCs/>
          <w:iCs/>
          <w:color w:val="000000"/>
          <w:lang w:val="x-none" w:eastAsia="x-none"/>
        </w:rPr>
      </w:pPr>
      <w:r w:rsidRPr="00F24A05">
        <w:rPr>
          <w:bCs/>
          <w:iCs/>
          <w:color w:val="000000"/>
          <w:lang w:val="x-none"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A53A0AC" w14:textId="77777777" w:rsidR="00E57AFF" w:rsidRPr="00F24A05" w:rsidRDefault="00E57AFF" w:rsidP="00E57AFF">
      <w:pPr>
        <w:numPr>
          <w:ilvl w:val="2"/>
          <w:numId w:val="38"/>
        </w:numPr>
        <w:tabs>
          <w:tab w:val="left" w:pos="708"/>
        </w:tabs>
        <w:spacing w:before="120" w:line="276" w:lineRule="auto"/>
        <w:ind w:left="993"/>
        <w:jc w:val="both"/>
        <w:outlineLvl w:val="1"/>
        <w:rPr>
          <w:bCs/>
          <w:iCs/>
          <w:color w:val="000000"/>
          <w:lang w:val="x-none" w:eastAsia="x-none"/>
        </w:rPr>
      </w:pPr>
      <w:r w:rsidRPr="00F24A05">
        <w:rPr>
          <w:bCs/>
          <w:iCs/>
          <w:color w:val="000000"/>
          <w:lang w:val="x-none" w:eastAsia="x-none"/>
        </w:rPr>
        <w:t xml:space="preserve">Administratorem Państwa danych osobowych jest Powiatowe Centrum Usług Wspólnych w Rawiczu, reprezentowane przez dyrektora (adres: ul. Kopernika 4,                   63-900 Rawicz, e-mail: </w:t>
      </w:r>
      <w:hyperlink r:id="rId12" w:history="1">
        <w:r w:rsidRPr="00F24A05">
          <w:rPr>
            <w:bCs/>
            <w:iCs/>
            <w:color w:val="0563C1"/>
            <w:u w:val="single"/>
          </w:rPr>
          <w:t>pcuw@powiatrawicki.pl</w:t>
        </w:r>
      </w:hyperlink>
      <w:r w:rsidRPr="00F24A05">
        <w:rPr>
          <w:bCs/>
          <w:iCs/>
          <w:color w:val="000000"/>
          <w:lang w:val="x-none" w:eastAsia="x-none"/>
        </w:rPr>
        <w:t>, tel. 725 337 339).</w:t>
      </w:r>
    </w:p>
    <w:p w14:paraId="3547AA25" w14:textId="77777777" w:rsidR="00E57AFF" w:rsidRPr="00F24A05" w:rsidRDefault="00E57AFF" w:rsidP="00E57AFF">
      <w:pPr>
        <w:numPr>
          <w:ilvl w:val="2"/>
          <w:numId w:val="38"/>
        </w:numPr>
        <w:tabs>
          <w:tab w:val="left" w:pos="708"/>
        </w:tabs>
        <w:spacing w:before="120" w:line="276" w:lineRule="auto"/>
        <w:ind w:left="993"/>
        <w:jc w:val="both"/>
        <w:outlineLvl w:val="1"/>
        <w:rPr>
          <w:bCs/>
          <w:iCs/>
          <w:color w:val="000000"/>
          <w:lang w:val="x-none" w:eastAsia="x-none"/>
        </w:rPr>
      </w:pPr>
      <w:r w:rsidRPr="00F24A05">
        <w:rPr>
          <w:bCs/>
          <w:iCs/>
          <w:color w:val="000000"/>
          <w:lang w:val="x-none" w:eastAsia="x-none"/>
        </w:rPr>
        <w:t xml:space="preserve">Administrator wyznaczył inspektora ochrony danych, z którym może się Pani/Pan kontaktować we wszystkich sprawach dotyczących przetwarzania danych osobowych za pośrednictwem adresu email: </w:t>
      </w:r>
      <w:hyperlink r:id="rId13" w:history="1">
        <w:r w:rsidRPr="00F24A05">
          <w:rPr>
            <w:bCs/>
            <w:iCs/>
            <w:color w:val="0563C1"/>
            <w:u w:val="single"/>
          </w:rPr>
          <w:t>iod@powiatrawicki.pl</w:t>
        </w:r>
      </w:hyperlink>
      <w:r w:rsidRPr="00F24A05">
        <w:rPr>
          <w:bCs/>
          <w:iCs/>
          <w:color w:val="000000"/>
          <w:lang w:val="x-none" w:eastAsia="x-none"/>
        </w:rPr>
        <w:t xml:space="preserve"> lub pisemnie, kierując korespondencję na ww. adres administratora.</w:t>
      </w:r>
    </w:p>
    <w:p w14:paraId="1957281B" w14:textId="0BBF36CF" w:rsidR="00E57AFF" w:rsidRPr="00F24A05" w:rsidRDefault="00E57AFF" w:rsidP="00E57AFF">
      <w:pPr>
        <w:numPr>
          <w:ilvl w:val="2"/>
          <w:numId w:val="38"/>
        </w:numPr>
        <w:tabs>
          <w:tab w:val="left" w:pos="708"/>
        </w:tabs>
        <w:spacing w:before="120" w:line="276" w:lineRule="auto"/>
        <w:ind w:left="993"/>
        <w:jc w:val="both"/>
        <w:outlineLvl w:val="1"/>
        <w:rPr>
          <w:bCs/>
          <w:iCs/>
          <w:color w:val="000000"/>
          <w:lang w:eastAsia="x-none"/>
        </w:rPr>
      </w:pPr>
      <w:r w:rsidRPr="00F24A05">
        <w:rPr>
          <w:bCs/>
          <w:iCs/>
          <w:color w:val="000000"/>
          <w:lang w:val="x-none" w:eastAsia="x-none"/>
        </w:rPr>
        <w:t xml:space="preserve">Dane osobowe będą przetwarzane w celu związanym z postępowaniem o udzielenie zamówienia publicznego pn.: </w:t>
      </w:r>
      <w:r w:rsidR="009A6A17" w:rsidRPr="009A6A17">
        <w:rPr>
          <w:bCs/>
          <w:i/>
          <w:color w:val="000000"/>
          <w:lang w:eastAsia="x-none"/>
        </w:rPr>
        <w:t>Zakup, montaż i dostawa agregatu prądotwórczego wraz z niezbędnymi robotami towarzyszącymi w branży elektrycznej i budowlanej dla budynku Zespołu Szkół Specjalnych w Rawiczu, ul. Gen. Grota Roweckiego 9F,                  63-900 Rawicz</w:t>
      </w:r>
      <w:r w:rsidR="000A5B83" w:rsidRPr="000A5B83">
        <w:rPr>
          <w:bCs/>
          <w:i/>
          <w:color w:val="000000"/>
          <w:lang w:eastAsia="x-none"/>
        </w:rPr>
        <w:t xml:space="preserve"> </w:t>
      </w:r>
      <w:r w:rsidR="000A5B83">
        <w:rPr>
          <w:bCs/>
          <w:i/>
          <w:color w:val="000000"/>
          <w:lang w:eastAsia="x-none"/>
        </w:rPr>
        <w:t xml:space="preserve"> </w:t>
      </w:r>
      <w:r w:rsidRPr="00F24A05">
        <w:rPr>
          <w:bCs/>
          <w:iCs/>
          <w:color w:val="000000"/>
          <w:lang w:eastAsia="x-none"/>
        </w:rPr>
        <w:t xml:space="preserve">– znak sprawy: </w:t>
      </w:r>
      <w:r w:rsidRPr="00931AA8">
        <w:rPr>
          <w:bCs/>
          <w:i/>
          <w:color w:val="000000"/>
          <w:lang w:eastAsia="x-none"/>
        </w:rPr>
        <w:t>PCUW.261.2.</w:t>
      </w:r>
      <w:r w:rsidR="009A6A17">
        <w:rPr>
          <w:bCs/>
          <w:i/>
          <w:color w:val="000000"/>
          <w:lang w:eastAsia="x-none"/>
        </w:rPr>
        <w:t>53</w:t>
      </w:r>
      <w:r w:rsidRPr="00931AA8">
        <w:rPr>
          <w:bCs/>
          <w:i/>
          <w:color w:val="000000"/>
          <w:lang w:eastAsia="x-none"/>
        </w:rPr>
        <w:t>.2025</w:t>
      </w:r>
      <w:r w:rsidRPr="00F24A05">
        <w:rPr>
          <w:bCs/>
          <w:iCs/>
          <w:color w:val="000000"/>
          <w:lang w:eastAsia="x-none"/>
        </w:rPr>
        <w:t xml:space="preserve"> </w:t>
      </w:r>
      <w:r w:rsidRPr="00F24A05">
        <w:rPr>
          <w:bCs/>
          <w:iCs/>
          <w:color w:val="000000"/>
          <w:lang w:val="x-none" w:eastAsia="x-none"/>
        </w:rPr>
        <w:t>oraz w celu archiwizacji dokumentacji dotyczącej tego postępowania.</w:t>
      </w:r>
    </w:p>
    <w:p w14:paraId="3FAA6568" w14:textId="77777777" w:rsidR="00E57AFF" w:rsidRPr="00F24A05" w:rsidRDefault="00E57AFF" w:rsidP="00E57AFF">
      <w:pPr>
        <w:numPr>
          <w:ilvl w:val="2"/>
          <w:numId w:val="38"/>
        </w:numPr>
        <w:tabs>
          <w:tab w:val="left" w:pos="708"/>
        </w:tabs>
        <w:spacing w:before="120" w:line="276" w:lineRule="auto"/>
        <w:ind w:left="993"/>
        <w:jc w:val="both"/>
        <w:outlineLvl w:val="1"/>
        <w:rPr>
          <w:bCs/>
          <w:iCs/>
          <w:color w:val="000000"/>
          <w:lang w:val="x-none" w:eastAsia="x-none"/>
        </w:rPr>
      </w:pPr>
      <w:r w:rsidRPr="00F24A05">
        <w:rPr>
          <w:bCs/>
          <w:iCs/>
          <w:color w:val="000000"/>
          <w:lang w:val="x-none" w:eastAsia="x-none"/>
        </w:rPr>
        <w:t>Dane osobowe będą przetwarzane zgodnie z art. 78 ust. 1 i 4 ustawy z dnia z dnia                         11 września 2019 r. Prawo zamówień publicznych (Dz. U. z 2024 poz. 1320</w:t>
      </w:r>
      <w:r>
        <w:rPr>
          <w:bCs/>
          <w:iCs/>
          <w:color w:val="000000"/>
          <w:lang w:val="x-none" w:eastAsia="x-none"/>
        </w:rPr>
        <w:t xml:space="preserve"> ze zm.</w:t>
      </w:r>
      <w:r w:rsidRPr="00F24A05">
        <w:rPr>
          <w:bCs/>
          <w:iCs/>
          <w:color w:val="000000"/>
          <w:lang w:val="x-none" w:eastAsia="x-none"/>
        </w:rPr>
        <w:t>), zwanej dalej Pzp., przez okres 4 lat od dnia zakończenia postępowania o udzielenie zamówienia, a jeżeli czas trwania umowy przekracza 4 lata, okres przechowywania obejmuje cały czas obowiązywania umowy.</w:t>
      </w:r>
    </w:p>
    <w:p w14:paraId="07011935" w14:textId="77777777" w:rsidR="00E57AFF" w:rsidRPr="00F24A05" w:rsidRDefault="00E57AFF" w:rsidP="00E57AFF">
      <w:pPr>
        <w:numPr>
          <w:ilvl w:val="2"/>
          <w:numId w:val="38"/>
        </w:numPr>
        <w:tabs>
          <w:tab w:val="left" w:pos="708"/>
        </w:tabs>
        <w:spacing w:before="120" w:line="276" w:lineRule="auto"/>
        <w:ind w:left="993"/>
        <w:jc w:val="both"/>
        <w:outlineLvl w:val="1"/>
        <w:rPr>
          <w:bCs/>
          <w:iCs/>
          <w:color w:val="000000"/>
          <w:lang w:val="x-none" w:eastAsia="x-none"/>
        </w:rPr>
      </w:pPr>
      <w:r w:rsidRPr="00F24A05">
        <w:rPr>
          <w:bCs/>
          <w:iCs/>
          <w:color w:val="000000"/>
          <w:lang w:val="x-none" w:eastAsia="x-none"/>
        </w:rPr>
        <w:t>Podstawą prawną przetwarzania danych jest art. 6 ust. 1 lit. c RODO, w związku                       z przepisami Pzp.</w:t>
      </w:r>
    </w:p>
    <w:p w14:paraId="5030B23C" w14:textId="77777777" w:rsidR="00E57AFF" w:rsidRPr="00F24A05" w:rsidRDefault="00E57AFF" w:rsidP="00E57AFF">
      <w:pPr>
        <w:numPr>
          <w:ilvl w:val="2"/>
          <w:numId w:val="38"/>
        </w:numPr>
        <w:tabs>
          <w:tab w:val="left" w:pos="708"/>
        </w:tabs>
        <w:spacing w:before="120" w:line="276" w:lineRule="auto"/>
        <w:ind w:left="993"/>
        <w:jc w:val="both"/>
        <w:outlineLvl w:val="1"/>
        <w:rPr>
          <w:bCs/>
          <w:iCs/>
          <w:color w:val="000000"/>
          <w:lang w:val="x-none" w:eastAsia="x-none"/>
        </w:rPr>
      </w:pPr>
      <w:r w:rsidRPr="00F24A05">
        <w:rPr>
          <w:bCs/>
          <w:iCs/>
          <w:color w:val="000000"/>
          <w:lang w:val="x-none" w:eastAsia="x-none"/>
        </w:rPr>
        <w:lastRenderedPageBreak/>
        <w:t>Odbiorcami Pani/Pana danych będą osoby lub podmioty, którym udostępniona zostanie dokumentacja postępowania w oparciu o art. 18 oraz art. 74 ust. 4 Pzp.</w:t>
      </w:r>
    </w:p>
    <w:p w14:paraId="77329989" w14:textId="77777777" w:rsidR="00E57AFF" w:rsidRPr="00F24A05" w:rsidRDefault="00E57AFF" w:rsidP="00DF425C">
      <w:pPr>
        <w:numPr>
          <w:ilvl w:val="2"/>
          <w:numId w:val="38"/>
        </w:numPr>
        <w:tabs>
          <w:tab w:val="left" w:pos="708"/>
        </w:tabs>
        <w:spacing w:before="120" w:after="120" w:line="276" w:lineRule="auto"/>
        <w:ind w:left="993"/>
        <w:jc w:val="both"/>
        <w:outlineLvl w:val="1"/>
        <w:rPr>
          <w:bCs/>
          <w:iCs/>
          <w:color w:val="000000"/>
          <w:lang w:val="x-none" w:eastAsia="x-none"/>
        </w:rPr>
      </w:pPr>
      <w:r w:rsidRPr="00F24A05">
        <w:rPr>
          <w:bCs/>
          <w:iCs/>
          <w:color w:val="000000"/>
          <w:lang w:val="x-none"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6B3912A1" w14:textId="77777777" w:rsidR="00E57AFF" w:rsidRPr="00F24A05" w:rsidRDefault="00E57AFF" w:rsidP="00DF425C">
      <w:pPr>
        <w:numPr>
          <w:ilvl w:val="2"/>
          <w:numId w:val="38"/>
        </w:numPr>
        <w:tabs>
          <w:tab w:val="left" w:pos="708"/>
        </w:tabs>
        <w:spacing w:before="120" w:after="120" w:line="276" w:lineRule="auto"/>
        <w:ind w:left="993"/>
        <w:jc w:val="both"/>
        <w:outlineLvl w:val="1"/>
        <w:rPr>
          <w:bCs/>
          <w:iCs/>
          <w:color w:val="000000"/>
          <w:lang w:val="x-none" w:eastAsia="x-none"/>
        </w:rPr>
      </w:pPr>
      <w:r w:rsidRPr="00F24A05">
        <w:rPr>
          <w:bCs/>
          <w:iCs/>
          <w:color w:val="000000"/>
          <w:lang w:val="x-none" w:eastAsia="x-none"/>
        </w:rPr>
        <w:t>Osoba, której dane dotyczą ma prawo do:</w:t>
      </w:r>
    </w:p>
    <w:p w14:paraId="078CA00E" w14:textId="77777777" w:rsidR="00E57AFF" w:rsidRPr="00F24A05" w:rsidRDefault="00E57AFF" w:rsidP="00DF425C">
      <w:pPr>
        <w:numPr>
          <w:ilvl w:val="0"/>
          <w:numId w:val="39"/>
        </w:numPr>
        <w:tabs>
          <w:tab w:val="left" w:pos="708"/>
        </w:tabs>
        <w:spacing w:before="120" w:after="120" w:line="276" w:lineRule="auto"/>
        <w:ind w:left="1418"/>
        <w:jc w:val="both"/>
        <w:outlineLvl w:val="1"/>
        <w:rPr>
          <w:bCs/>
          <w:iCs/>
          <w:color w:val="000000"/>
          <w:lang w:val="x-none" w:eastAsia="x-none"/>
        </w:rPr>
      </w:pPr>
      <w:r w:rsidRPr="00F24A05">
        <w:rPr>
          <w:bCs/>
          <w:iCs/>
          <w:color w:val="000000"/>
          <w:lang w:val="x-none" w:eastAsia="x-none"/>
        </w:rPr>
        <w:t>dostępu do treści swoich danych oraz możliwości ich poprawiania, sprostowania, ograniczenia przetwarzania;</w:t>
      </w:r>
    </w:p>
    <w:p w14:paraId="38E4EC6A" w14:textId="77777777" w:rsidR="00E57AFF" w:rsidRPr="00F24A05" w:rsidRDefault="00E57AFF" w:rsidP="00DF425C">
      <w:pPr>
        <w:numPr>
          <w:ilvl w:val="0"/>
          <w:numId w:val="39"/>
        </w:numPr>
        <w:tabs>
          <w:tab w:val="left" w:pos="708"/>
        </w:tabs>
        <w:spacing w:before="120" w:after="120" w:line="276" w:lineRule="auto"/>
        <w:ind w:left="1418"/>
        <w:jc w:val="both"/>
        <w:outlineLvl w:val="1"/>
        <w:rPr>
          <w:bCs/>
          <w:iCs/>
          <w:color w:val="000000"/>
          <w:lang w:val="x-none" w:eastAsia="x-none"/>
        </w:rPr>
      </w:pPr>
      <w:r w:rsidRPr="00F24A05">
        <w:rPr>
          <w:bCs/>
          <w:iCs/>
          <w:color w:val="000000"/>
          <w:lang w:val="x-none" w:eastAsia="x-none"/>
        </w:rPr>
        <w:t>wniesienia skargi do organu nadzorczego tj. Prezesa Urzędu Ochrony Danych Osobowych, ul. Stawki 2, 00-193 Warszawa - w przypadku gdy przetwarzanie danych odbywa się z naruszeniem przepisów RODO.</w:t>
      </w:r>
    </w:p>
    <w:p w14:paraId="414E623E" w14:textId="77777777" w:rsidR="00E57AFF" w:rsidRPr="00F24A05" w:rsidRDefault="00E57AFF" w:rsidP="00DF425C">
      <w:pPr>
        <w:numPr>
          <w:ilvl w:val="2"/>
          <w:numId w:val="38"/>
        </w:numPr>
        <w:tabs>
          <w:tab w:val="left" w:pos="708"/>
        </w:tabs>
        <w:spacing w:before="120" w:after="120" w:line="276" w:lineRule="auto"/>
        <w:ind w:left="993"/>
        <w:jc w:val="both"/>
        <w:outlineLvl w:val="1"/>
        <w:rPr>
          <w:bCs/>
          <w:iCs/>
          <w:color w:val="000000"/>
          <w:lang w:val="x-none" w:eastAsia="x-none"/>
        </w:rPr>
      </w:pPr>
      <w:r w:rsidRPr="00F24A05">
        <w:rPr>
          <w:bCs/>
          <w:iCs/>
          <w:color w:val="000000"/>
          <w:lang w:val="x-none" w:eastAsia="x-none"/>
        </w:rPr>
        <w:t>Osobie, której dane dotyczą nie przysługuje:</w:t>
      </w:r>
    </w:p>
    <w:p w14:paraId="771BC627" w14:textId="77777777" w:rsidR="00E57AFF" w:rsidRPr="00F24A05" w:rsidRDefault="00E57AFF" w:rsidP="00DF425C">
      <w:pPr>
        <w:numPr>
          <w:ilvl w:val="0"/>
          <w:numId w:val="40"/>
        </w:numPr>
        <w:tabs>
          <w:tab w:val="num" w:pos="360"/>
        </w:tabs>
        <w:spacing w:before="120" w:after="120" w:line="276" w:lineRule="auto"/>
        <w:ind w:left="1418" w:hanging="432"/>
        <w:jc w:val="both"/>
        <w:outlineLvl w:val="1"/>
        <w:rPr>
          <w:bCs/>
          <w:iCs/>
          <w:color w:val="000000"/>
          <w:lang w:val="x-none" w:eastAsia="x-none"/>
        </w:rPr>
      </w:pPr>
      <w:r w:rsidRPr="00F24A05">
        <w:rPr>
          <w:bCs/>
          <w:iCs/>
          <w:color w:val="000000"/>
          <w:lang w:val="x-none" w:eastAsia="x-none"/>
        </w:rPr>
        <w:t>prawo do usunięcia danych osobowych w związku z art. 17 ust. 3 lit. b, d lub e RODO;</w:t>
      </w:r>
    </w:p>
    <w:p w14:paraId="7F8DBA01" w14:textId="77777777" w:rsidR="00E57AFF" w:rsidRPr="00F24A05" w:rsidRDefault="00E57AFF" w:rsidP="00DF425C">
      <w:pPr>
        <w:numPr>
          <w:ilvl w:val="0"/>
          <w:numId w:val="40"/>
        </w:numPr>
        <w:tabs>
          <w:tab w:val="num" w:pos="360"/>
        </w:tabs>
        <w:spacing w:before="120" w:after="120" w:line="276" w:lineRule="auto"/>
        <w:ind w:left="1418" w:hanging="432"/>
        <w:jc w:val="both"/>
        <w:outlineLvl w:val="1"/>
        <w:rPr>
          <w:bCs/>
          <w:iCs/>
          <w:color w:val="000000"/>
          <w:lang w:val="x-none" w:eastAsia="x-none"/>
        </w:rPr>
      </w:pPr>
      <w:r w:rsidRPr="00F24A05">
        <w:rPr>
          <w:bCs/>
          <w:iCs/>
          <w:color w:val="000000"/>
          <w:lang w:val="x-none" w:eastAsia="x-none"/>
        </w:rPr>
        <w:t>prawo do przenoszenia danych osobowych;</w:t>
      </w:r>
    </w:p>
    <w:p w14:paraId="7B25B1AB" w14:textId="77777777" w:rsidR="00E57AFF" w:rsidRPr="00F24A05" w:rsidRDefault="00E57AFF" w:rsidP="00DF425C">
      <w:pPr>
        <w:numPr>
          <w:ilvl w:val="0"/>
          <w:numId w:val="40"/>
        </w:numPr>
        <w:tabs>
          <w:tab w:val="num" w:pos="360"/>
        </w:tabs>
        <w:spacing w:before="120" w:after="120" w:line="276" w:lineRule="auto"/>
        <w:ind w:left="1418" w:hanging="432"/>
        <w:jc w:val="both"/>
        <w:outlineLvl w:val="1"/>
        <w:rPr>
          <w:bCs/>
          <w:iCs/>
          <w:color w:val="000000"/>
          <w:lang w:val="x-none" w:eastAsia="x-none"/>
        </w:rPr>
      </w:pPr>
      <w:r w:rsidRPr="00F24A05">
        <w:rPr>
          <w:bCs/>
          <w:iCs/>
          <w:color w:val="000000"/>
          <w:lang w:val="x-none" w:eastAsia="x-none"/>
        </w:rPr>
        <w:t xml:space="preserve">prawo sprzeciwu wobec przetwarzania danych osobowych. </w:t>
      </w:r>
    </w:p>
    <w:p w14:paraId="701DF051" w14:textId="77777777" w:rsidR="00E57AFF" w:rsidRPr="00F24A05" w:rsidRDefault="00E57AFF" w:rsidP="00DF425C">
      <w:pPr>
        <w:numPr>
          <w:ilvl w:val="0"/>
          <w:numId w:val="41"/>
        </w:numPr>
        <w:tabs>
          <w:tab w:val="num" w:pos="360"/>
        </w:tabs>
        <w:spacing w:before="120" w:after="120" w:line="276" w:lineRule="auto"/>
        <w:ind w:left="993" w:hanging="432"/>
        <w:jc w:val="both"/>
        <w:outlineLvl w:val="1"/>
        <w:rPr>
          <w:bCs/>
          <w:iCs/>
          <w:color w:val="000000"/>
          <w:lang w:val="x-none" w:eastAsia="x-none"/>
        </w:rPr>
      </w:pPr>
      <w:r w:rsidRPr="00F24A05">
        <w:rPr>
          <w:bCs/>
          <w:iCs/>
          <w:color w:val="000000"/>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79955BA"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607A959D"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t>Wystąpienie z żądaniem, o którym mowa w art. 18 ust. 1 RODO, nie ogranicza przetwarzania danych osobowych do czasu zakończenia postępowania o udzielenie zamówienia publicznego.</w:t>
      </w:r>
    </w:p>
    <w:p w14:paraId="59CA8818"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t>W przypadku danych osobowych zamieszczonych przez administratora w Biuletynie Zamówień Publicznych, prawa, o których mowa w art. 15 i art. 16 RODO, są wykonywane w drodze żądania skierowanego do administratora.</w:t>
      </w:r>
    </w:p>
    <w:p w14:paraId="49D3D550"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5EAB3AAC"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lastRenderedPageBreak/>
        <w:t>Skorzystanie przez osobę, której dane dotyczą, z uprawnienia do sprostowania                      lub uzupełnienia, o którym mowa w art. 16 RODO, nie może naruszać integralności protokołu oraz jego załączników.</w:t>
      </w:r>
    </w:p>
    <w:p w14:paraId="69F6C5CD"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t>Ponadto informujemy, iż w związku z przetwarzaniem Pani/Pana danych osobowych nie podlega Pan/Pani decyzjom, które się opierają wyłącznie na zautomatyzowanym przetwarzaniu, w tym profilowaniu, o czym stanowi art. 22 RODO.</w:t>
      </w:r>
    </w:p>
    <w:p w14:paraId="6EE8DFE0" w14:textId="77777777" w:rsidR="001B365B" w:rsidRPr="00C4383F" w:rsidRDefault="001B365B" w:rsidP="00E57AFF">
      <w:pPr>
        <w:tabs>
          <w:tab w:val="left" w:pos="708"/>
        </w:tabs>
        <w:spacing w:before="120" w:line="276" w:lineRule="auto"/>
        <w:ind w:left="1040"/>
        <w:jc w:val="both"/>
        <w:outlineLvl w:val="1"/>
        <w:rPr>
          <w:bCs/>
          <w:iCs/>
          <w:color w:val="000000"/>
          <w:lang w:val="x-none" w:eastAsia="x-none"/>
        </w:rPr>
      </w:pPr>
    </w:p>
    <w:p w14:paraId="76E198EC" w14:textId="77777777" w:rsidR="001B365B" w:rsidRPr="00C4383F" w:rsidRDefault="001B365B" w:rsidP="00C4383F">
      <w:pPr>
        <w:spacing w:before="60" w:after="120" w:line="276" w:lineRule="auto"/>
        <w:jc w:val="both"/>
      </w:pPr>
      <w:r w:rsidRPr="00C4383F">
        <w:rPr>
          <w:b/>
        </w:rPr>
        <w:t>Załączniki do SWZ</w:t>
      </w:r>
      <w:r w:rsidRPr="00C4383F">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902"/>
      </w:tblGrid>
      <w:tr w:rsidR="001B365B" w:rsidRPr="00E57AFF" w14:paraId="78383802"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47C03" w14:textId="77777777" w:rsidR="001B365B" w:rsidRPr="00E57AFF" w:rsidRDefault="001B365B" w:rsidP="00C4383F">
            <w:pPr>
              <w:spacing w:before="60" w:after="120" w:line="276" w:lineRule="auto"/>
              <w:jc w:val="both"/>
              <w:rPr>
                <w:b/>
                <w:sz w:val="20"/>
                <w:szCs w:val="20"/>
              </w:rPr>
            </w:pPr>
            <w:r w:rsidRPr="00E57AFF">
              <w:rPr>
                <w:b/>
                <w:sz w:val="20"/>
                <w:szCs w:val="20"/>
              </w:rPr>
              <w:t>Nr</w:t>
            </w:r>
          </w:p>
        </w:tc>
        <w:tc>
          <w:tcPr>
            <w:tcW w:w="8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656AE" w14:textId="77777777" w:rsidR="001B365B" w:rsidRPr="00E57AFF" w:rsidRDefault="001B365B" w:rsidP="00C4383F">
            <w:pPr>
              <w:spacing w:before="60" w:after="120" w:line="276" w:lineRule="auto"/>
              <w:jc w:val="both"/>
              <w:rPr>
                <w:b/>
                <w:sz w:val="20"/>
                <w:szCs w:val="20"/>
              </w:rPr>
            </w:pPr>
            <w:r w:rsidRPr="00E57AFF">
              <w:rPr>
                <w:b/>
                <w:sz w:val="20"/>
                <w:szCs w:val="20"/>
              </w:rPr>
              <w:t>Nazwa załącznika</w:t>
            </w:r>
          </w:p>
        </w:tc>
      </w:tr>
      <w:tr w:rsidR="00E757FA" w:rsidRPr="00E57AFF" w14:paraId="63344DCD"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C9AD06" w14:textId="77777777" w:rsidR="00E757FA" w:rsidRPr="00E57AFF" w:rsidRDefault="00E757FA" w:rsidP="00C4383F">
            <w:pPr>
              <w:spacing w:before="60" w:after="120" w:line="276" w:lineRule="auto"/>
              <w:jc w:val="both"/>
              <w:rPr>
                <w:b/>
                <w:sz w:val="20"/>
                <w:szCs w:val="20"/>
              </w:rPr>
            </w:pPr>
            <w:r w:rsidRPr="00E57AFF">
              <w:rPr>
                <w:sz w:val="20"/>
                <w:szCs w:val="20"/>
              </w:rPr>
              <w:t>1</w:t>
            </w:r>
          </w:p>
        </w:tc>
        <w:tc>
          <w:tcPr>
            <w:tcW w:w="8902" w:type="dxa"/>
            <w:tcBorders>
              <w:top w:val="single" w:sz="4" w:space="0" w:color="auto"/>
              <w:left w:val="single" w:sz="4" w:space="0" w:color="auto"/>
              <w:bottom w:val="single" w:sz="4" w:space="0" w:color="auto"/>
              <w:right w:val="single" w:sz="4" w:space="0" w:color="auto"/>
            </w:tcBorders>
            <w:hideMark/>
          </w:tcPr>
          <w:p w14:paraId="16FF823E" w14:textId="6FE73EC0" w:rsidR="00E757FA" w:rsidRPr="00E57AFF" w:rsidRDefault="00E757FA" w:rsidP="00C4383F">
            <w:pPr>
              <w:spacing w:before="60" w:after="120" w:line="276" w:lineRule="auto"/>
              <w:jc w:val="both"/>
              <w:rPr>
                <w:b/>
                <w:sz w:val="20"/>
                <w:szCs w:val="20"/>
              </w:rPr>
            </w:pPr>
            <w:r w:rsidRPr="00E57AFF">
              <w:rPr>
                <w:sz w:val="20"/>
                <w:szCs w:val="20"/>
              </w:rPr>
              <w:t>Formularz ofertowy</w:t>
            </w:r>
          </w:p>
        </w:tc>
      </w:tr>
      <w:tr w:rsidR="00E757FA" w:rsidRPr="00E57AFF" w14:paraId="79B17E9A"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99A409" w14:textId="77777777" w:rsidR="00E757FA" w:rsidRPr="00E57AFF" w:rsidRDefault="00E757FA" w:rsidP="00C4383F">
            <w:pPr>
              <w:spacing w:before="60" w:after="120" w:line="276" w:lineRule="auto"/>
              <w:jc w:val="both"/>
              <w:rPr>
                <w:b/>
                <w:sz w:val="20"/>
                <w:szCs w:val="20"/>
              </w:rPr>
            </w:pPr>
            <w:r w:rsidRPr="00E57AFF">
              <w:rPr>
                <w:sz w:val="20"/>
                <w:szCs w:val="20"/>
              </w:rPr>
              <w:t>2</w:t>
            </w:r>
          </w:p>
        </w:tc>
        <w:tc>
          <w:tcPr>
            <w:tcW w:w="8902" w:type="dxa"/>
            <w:tcBorders>
              <w:top w:val="single" w:sz="4" w:space="0" w:color="auto"/>
              <w:left w:val="single" w:sz="4" w:space="0" w:color="auto"/>
              <w:bottom w:val="single" w:sz="4" w:space="0" w:color="auto"/>
              <w:right w:val="single" w:sz="4" w:space="0" w:color="auto"/>
            </w:tcBorders>
            <w:hideMark/>
          </w:tcPr>
          <w:p w14:paraId="6936E30E" w14:textId="3112E441" w:rsidR="00E757FA" w:rsidRPr="00E57AFF" w:rsidRDefault="00E757FA" w:rsidP="00C4383F">
            <w:pPr>
              <w:spacing w:before="60" w:after="120" w:line="276" w:lineRule="auto"/>
              <w:jc w:val="both"/>
              <w:rPr>
                <w:b/>
                <w:sz w:val="20"/>
                <w:szCs w:val="20"/>
              </w:rPr>
            </w:pPr>
            <w:r w:rsidRPr="00E57AFF">
              <w:rPr>
                <w:sz w:val="20"/>
                <w:szCs w:val="20"/>
              </w:rPr>
              <w:t>Oświadczenie o niepodleganiu wykluczeniu oraz spełnianiu warunków udziału</w:t>
            </w:r>
          </w:p>
        </w:tc>
      </w:tr>
      <w:tr w:rsidR="00E757FA" w:rsidRPr="00E57AFF" w14:paraId="4A08ACEF"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52D714" w14:textId="77777777" w:rsidR="00E757FA" w:rsidRPr="00E57AFF" w:rsidRDefault="00E757FA" w:rsidP="00C4383F">
            <w:pPr>
              <w:spacing w:before="60" w:after="120" w:line="276" w:lineRule="auto"/>
              <w:jc w:val="both"/>
              <w:rPr>
                <w:b/>
                <w:sz w:val="20"/>
                <w:szCs w:val="20"/>
              </w:rPr>
            </w:pPr>
            <w:r w:rsidRPr="00E57AFF">
              <w:rPr>
                <w:sz w:val="20"/>
                <w:szCs w:val="20"/>
              </w:rPr>
              <w:t>3</w:t>
            </w:r>
          </w:p>
        </w:tc>
        <w:tc>
          <w:tcPr>
            <w:tcW w:w="8902" w:type="dxa"/>
            <w:tcBorders>
              <w:top w:val="single" w:sz="4" w:space="0" w:color="auto"/>
              <w:left w:val="single" w:sz="4" w:space="0" w:color="auto"/>
              <w:bottom w:val="single" w:sz="4" w:space="0" w:color="auto"/>
              <w:right w:val="single" w:sz="4" w:space="0" w:color="auto"/>
            </w:tcBorders>
            <w:hideMark/>
          </w:tcPr>
          <w:p w14:paraId="6A11DAED" w14:textId="437AF2B5" w:rsidR="00E757FA" w:rsidRPr="00E57AFF" w:rsidRDefault="00E757FA" w:rsidP="00C4383F">
            <w:pPr>
              <w:spacing w:before="60" w:after="120" w:line="276" w:lineRule="auto"/>
              <w:jc w:val="both"/>
              <w:rPr>
                <w:b/>
                <w:sz w:val="20"/>
                <w:szCs w:val="20"/>
              </w:rPr>
            </w:pPr>
            <w:r w:rsidRPr="00E57AFF">
              <w:rPr>
                <w:sz w:val="20"/>
                <w:szCs w:val="20"/>
              </w:rPr>
              <w:t>Zobowiązanie podmiotu udostępniającego zasoby</w:t>
            </w:r>
          </w:p>
        </w:tc>
      </w:tr>
      <w:tr w:rsidR="00E757FA" w:rsidRPr="00E57AFF" w14:paraId="57F8C9C2"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DF29CF" w14:textId="77777777" w:rsidR="00E757FA" w:rsidRPr="00E57AFF" w:rsidRDefault="00E757FA" w:rsidP="00C4383F">
            <w:pPr>
              <w:spacing w:before="60" w:after="120" w:line="276" w:lineRule="auto"/>
              <w:jc w:val="both"/>
              <w:rPr>
                <w:b/>
                <w:sz w:val="20"/>
                <w:szCs w:val="20"/>
              </w:rPr>
            </w:pPr>
            <w:r w:rsidRPr="00E57AFF">
              <w:rPr>
                <w:sz w:val="20"/>
                <w:szCs w:val="20"/>
              </w:rPr>
              <w:t>4</w:t>
            </w:r>
          </w:p>
        </w:tc>
        <w:tc>
          <w:tcPr>
            <w:tcW w:w="8902" w:type="dxa"/>
            <w:tcBorders>
              <w:top w:val="single" w:sz="4" w:space="0" w:color="auto"/>
              <w:left w:val="single" w:sz="4" w:space="0" w:color="auto"/>
              <w:bottom w:val="single" w:sz="4" w:space="0" w:color="auto"/>
              <w:right w:val="single" w:sz="4" w:space="0" w:color="auto"/>
            </w:tcBorders>
            <w:hideMark/>
          </w:tcPr>
          <w:p w14:paraId="1153D400" w14:textId="0B0166F0" w:rsidR="00E757FA" w:rsidRPr="00E57AFF" w:rsidRDefault="00E757FA" w:rsidP="00C4383F">
            <w:pPr>
              <w:spacing w:before="60" w:after="120" w:line="276" w:lineRule="auto"/>
              <w:jc w:val="both"/>
              <w:rPr>
                <w:b/>
                <w:sz w:val="20"/>
                <w:szCs w:val="20"/>
              </w:rPr>
            </w:pPr>
            <w:r w:rsidRPr="00E57AFF">
              <w:rPr>
                <w:sz w:val="20"/>
                <w:szCs w:val="20"/>
              </w:rPr>
              <w:t>Oświadczenie podmiotu udostępniającego zasoby</w:t>
            </w:r>
          </w:p>
        </w:tc>
      </w:tr>
      <w:tr w:rsidR="00E757FA" w:rsidRPr="00E57AFF" w14:paraId="73AA9288"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60F56F" w14:textId="77777777" w:rsidR="00E757FA" w:rsidRPr="00E57AFF" w:rsidRDefault="00E757FA" w:rsidP="00C4383F">
            <w:pPr>
              <w:spacing w:before="60" w:after="120" w:line="276" w:lineRule="auto"/>
              <w:jc w:val="both"/>
              <w:rPr>
                <w:b/>
                <w:sz w:val="20"/>
                <w:szCs w:val="20"/>
              </w:rPr>
            </w:pPr>
            <w:r w:rsidRPr="00E57AFF">
              <w:rPr>
                <w:sz w:val="20"/>
                <w:szCs w:val="20"/>
              </w:rPr>
              <w:t>5</w:t>
            </w:r>
          </w:p>
        </w:tc>
        <w:tc>
          <w:tcPr>
            <w:tcW w:w="8902" w:type="dxa"/>
            <w:tcBorders>
              <w:top w:val="single" w:sz="4" w:space="0" w:color="auto"/>
              <w:left w:val="single" w:sz="4" w:space="0" w:color="auto"/>
              <w:bottom w:val="single" w:sz="4" w:space="0" w:color="auto"/>
              <w:right w:val="single" w:sz="4" w:space="0" w:color="auto"/>
            </w:tcBorders>
            <w:hideMark/>
          </w:tcPr>
          <w:p w14:paraId="68B49AFC" w14:textId="320665E8" w:rsidR="00E757FA" w:rsidRPr="00E57AFF" w:rsidRDefault="00E757FA" w:rsidP="00C4383F">
            <w:pPr>
              <w:spacing w:before="60" w:after="120" w:line="276" w:lineRule="auto"/>
              <w:jc w:val="both"/>
              <w:rPr>
                <w:b/>
                <w:sz w:val="20"/>
                <w:szCs w:val="20"/>
              </w:rPr>
            </w:pPr>
            <w:r w:rsidRPr="00E57AFF">
              <w:rPr>
                <w:sz w:val="20"/>
                <w:szCs w:val="20"/>
              </w:rPr>
              <w:t>Wykaz robót budowlanych</w:t>
            </w:r>
          </w:p>
        </w:tc>
      </w:tr>
      <w:tr w:rsidR="00E57AFF" w:rsidRPr="00E57AFF" w14:paraId="57C375C1"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50A03" w14:textId="2D6E1093" w:rsidR="00E57AFF" w:rsidRPr="00E57AFF" w:rsidRDefault="00E57AFF" w:rsidP="00C4383F">
            <w:pPr>
              <w:spacing w:before="60" w:after="120" w:line="276" w:lineRule="auto"/>
              <w:jc w:val="both"/>
              <w:rPr>
                <w:sz w:val="20"/>
                <w:szCs w:val="20"/>
              </w:rPr>
            </w:pPr>
            <w:r>
              <w:rPr>
                <w:sz w:val="20"/>
                <w:szCs w:val="20"/>
              </w:rPr>
              <w:t>6.</w:t>
            </w:r>
          </w:p>
        </w:tc>
        <w:tc>
          <w:tcPr>
            <w:tcW w:w="8902" w:type="dxa"/>
            <w:tcBorders>
              <w:top w:val="single" w:sz="4" w:space="0" w:color="auto"/>
              <w:left w:val="single" w:sz="4" w:space="0" w:color="auto"/>
              <w:bottom w:val="single" w:sz="4" w:space="0" w:color="auto"/>
              <w:right w:val="single" w:sz="4" w:space="0" w:color="auto"/>
            </w:tcBorders>
          </w:tcPr>
          <w:p w14:paraId="588DECD4" w14:textId="0AE3E1C9" w:rsidR="00E57AFF" w:rsidRPr="00E57AFF" w:rsidRDefault="00E57AFF" w:rsidP="00C4383F">
            <w:pPr>
              <w:spacing w:before="60" w:after="120" w:line="276" w:lineRule="auto"/>
              <w:jc w:val="both"/>
              <w:rPr>
                <w:sz w:val="20"/>
                <w:szCs w:val="20"/>
              </w:rPr>
            </w:pPr>
            <w:r w:rsidRPr="00E57AFF">
              <w:rPr>
                <w:sz w:val="20"/>
                <w:szCs w:val="20"/>
              </w:rPr>
              <w:t>Projekt umowy</w:t>
            </w:r>
          </w:p>
        </w:tc>
      </w:tr>
      <w:tr w:rsidR="00E57AFF" w:rsidRPr="00E57AFF" w14:paraId="0CFD19FA"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0A1E5" w14:textId="7CCDA975" w:rsidR="00E57AFF" w:rsidRPr="00E57AFF" w:rsidRDefault="00E57AFF" w:rsidP="00C4383F">
            <w:pPr>
              <w:spacing w:before="60" w:after="120" w:line="276" w:lineRule="auto"/>
              <w:jc w:val="both"/>
              <w:rPr>
                <w:sz w:val="20"/>
                <w:szCs w:val="20"/>
              </w:rPr>
            </w:pPr>
            <w:r>
              <w:rPr>
                <w:sz w:val="20"/>
                <w:szCs w:val="20"/>
              </w:rPr>
              <w:t>7.</w:t>
            </w:r>
          </w:p>
        </w:tc>
        <w:tc>
          <w:tcPr>
            <w:tcW w:w="8902" w:type="dxa"/>
            <w:tcBorders>
              <w:top w:val="single" w:sz="4" w:space="0" w:color="auto"/>
              <w:left w:val="single" w:sz="4" w:space="0" w:color="auto"/>
              <w:bottom w:val="single" w:sz="4" w:space="0" w:color="auto"/>
              <w:right w:val="single" w:sz="4" w:space="0" w:color="auto"/>
            </w:tcBorders>
          </w:tcPr>
          <w:p w14:paraId="3E4F8DBB" w14:textId="5E1FAC5E" w:rsidR="00E57AFF" w:rsidRPr="00E57AFF" w:rsidRDefault="0053770D" w:rsidP="00C4383F">
            <w:pPr>
              <w:spacing w:before="60" w:after="120" w:line="276" w:lineRule="auto"/>
              <w:jc w:val="both"/>
              <w:rPr>
                <w:sz w:val="20"/>
                <w:szCs w:val="20"/>
              </w:rPr>
            </w:pPr>
            <w:r>
              <w:rPr>
                <w:sz w:val="20"/>
                <w:szCs w:val="20"/>
              </w:rPr>
              <w:t xml:space="preserve">Kosztorys </w:t>
            </w:r>
            <w:r w:rsidR="000A5B83">
              <w:rPr>
                <w:sz w:val="20"/>
                <w:szCs w:val="20"/>
              </w:rPr>
              <w:t>i przedmiar</w:t>
            </w:r>
          </w:p>
        </w:tc>
      </w:tr>
      <w:tr w:rsidR="0053770D" w:rsidRPr="00E57AFF" w14:paraId="016819F0"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05C7C6" w14:textId="51D067F7" w:rsidR="0053770D" w:rsidRDefault="0053770D" w:rsidP="00C4383F">
            <w:pPr>
              <w:spacing w:before="60" w:after="120" w:line="276" w:lineRule="auto"/>
              <w:jc w:val="both"/>
              <w:rPr>
                <w:sz w:val="20"/>
                <w:szCs w:val="20"/>
              </w:rPr>
            </w:pPr>
            <w:r>
              <w:rPr>
                <w:sz w:val="20"/>
                <w:szCs w:val="20"/>
              </w:rPr>
              <w:t>8.</w:t>
            </w:r>
          </w:p>
        </w:tc>
        <w:tc>
          <w:tcPr>
            <w:tcW w:w="8902" w:type="dxa"/>
            <w:tcBorders>
              <w:top w:val="single" w:sz="4" w:space="0" w:color="auto"/>
              <w:left w:val="single" w:sz="4" w:space="0" w:color="auto"/>
              <w:bottom w:val="single" w:sz="4" w:space="0" w:color="auto"/>
              <w:right w:val="single" w:sz="4" w:space="0" w:color="auto"/>
            </w:tcBorders>
          </w:tcPr>
          <w:p w14:paraId="2FCDB366" w14:textId="36C26E4C" w:rsidR="0053770D" w:rsidRDefault="004C78E8" w:rsidP="00C4383F">
            <w:pPr>
              <w:spacing w:before="60" w:after="120" w:line="276" w:lineRule="auto"/>
              <w:jc w:val="both"/>
              <w:rPr>
                <w:sz w:val="20"/>
                <w:szCs w:val="20"/>
              </w:rPr>
            </w:pPr>
            <w:r w:rsidRPr="004C78E8">
              <w:rPr>
                <w:sz w:val="20"/>
                <w:szCs w:val="20"/>
              </w:rPr>
              <w:t>Specyfikacja Techniczna Wykonania i Odbioru Robót Budowlanych</w:t>
            </w:r>
          </w:p>
        </w:tc>
      </w:tr>
      <w:tr w:rsidR="0053770D" w:rsidRPr="00E57AFF" w14:paraId="6647790D"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1855E" w14:textId="543FB03E" w:rsidR="0053770D" w:rsidRDefault="0053770D" w:rsidP="00C4383F">
            <w:pPr>
              <w:spacing w:before="60" w:after="120" w:line="276" w:lineRule="auto"/>
              <w:jc w:val="both"/>
              <w:rPr>
                <w:sz w:val="20"/>
                <w:szCs w:val="20"/>
              </w:rPr>
            </w:pPr>
            <w:r>
              <w:rPr>
                <w:sz w:val="20"/>
                <w:szCs w:val="20"/>
              </w:rPr>
              <w:t>9.</w:t>
            </w:r>
          </w:p>
        </w:tc>
        <w:tc>
          <w:tcPr>
            <w:tcW w:w="8902" w:type="dxa"/>
            <w:tcBorders>
              <w:top w:val="single" w:sz="4" w:space="0" w:color="auto"/>
              <w:left w:val="single" w:sz="4" w:space="0" w:color="auto"/>
              <w:bottom w:val="single" w:sz="4" w:space="0" w:color="auto"/>
              <w:right w:val="single" w:sz="4" w:space="0" w:color="auto"/>
            </w:tcBorders>
          </w:tcPr>
          <w:p w14:paraId="149654FF" w14:textId="1F73C6FD" w:rsidR="0053770D" w:rsidRDefault="004C78E8" w:rsidP="00C4383F">
            <w:pPr>
              <w:spacing w:before="60" w:after="120" w:line="276" w:lineRule="auto"/>
              <w:jc w:val="both"/>
              <w:rPr>
                <w:sz w:val="20"/>
                <w:szCs w:val="20"/>
              </w:rPr>
            </w:pPr>
            <w:r w:rsidRPr="004C78E8">
              <w:rPr>
                <w:sz w:val="20"/>
                <w:szCs w:val="20"/>
              </w:rPr>
              <w:t>Projekt techniczny</w:t>
            </w:r>
          </w:p>
        </w:tc>
      </w:tr>
      <w:tr w:rsidR="0053770D" w:rsidRPr="00E57AFF" w14:paraId="4CA99458"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9DBFF" w14:textId="07B4F966" w:rsidR="0053770D" w:rsidRDefault="0053770D" w:rsidP="00C4383F">
            <w:pPr>
              <w:spacing w:before="60" w:after="120" w:line="276" w:lineRule="auto"/>
              <w:jc w:val="both"/>
              <w:rPr>
                <w:sz w:val="20"/>
                <w:szCs w:val="20"/>
              </w:rPr>
            </w:pPr>
            <w:r>
              <w:rPr>
                <w:sz w:val="20"/>
                <w:szCs w:val="20"/>
              </w:rPr>
              <w:t>10.</w:t>
            </w:r>
          </w:p>
        </w:tc>
        <w:tc>
          <w:tcPr>
            <w:tcW w:w="8902" w:type="dxa"/>
            <w:tcBorders>
              <w:top w:val="single" w:sz="4" w:space="0" w:color="auto"/>
              <w:left w:val="single" w:sz="4" w:space="0" w:color="auto"/>
              <w:bottom w:val="single" w:sz="4" w:space="0" w:color="auto"/>
              <w:right w:val="single" w:sz="4" w:space="0" w:color="auto"/>
            </w:tcBorders>
          </w:tcPr>
          <w:p w14:paraId="06497F69" w14:textId="12E333CF" w:rsidR="0053770D" w:rsidRDefault="004C78E8" w:rsidP="00C4383F">
            <w:pPr>
              <w:spacing w:before="60" w:after="120" w:line="276" w:lineRule="auto"/>
              <w:jc w:val="both"/>
              <w:rPr>
                <w:sz w:val="20"/>
                <w:szCs w:val="20"/>
              </w:rPr>
            </w:pPr>
            <w:r w:rsidRPr="004C78E8">
              <w:rPr>
                <w:sz w:val="20"/>
                <w:szCs w:val="20"/>
              </w:rPr>
              <w:t>Dokumentacja zgłoszeniowa, pozwolenie i inne</w:t>
            </w:r>
          </w:p>
        </w:tc>
      </w:tr>
    </w:tbl>
    <w:p w14:paraId="092E6C24" w14:textId="77777777" w:rsidR="00EB7871" w:rsidRPr="00C4383F" w:rsidRDefault="00EB7871" w:rsidP="00E57AFF">
      <w:pPr>
        <w:spacing w:line="360" w:lineRule="auto"/>
      </w:pPr>
    </w:p>
    <w:sectPr w:rsidR="00EB7871" w:rsidRPr="00C4383F" w:rsidSect="00403EA7">
      <w:headerReference w:type="default" r:id="rId14"/>
      <w:footerReference w:type="default" r:id="rId15"/>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1B57" w14:textId="77777777" w:rsidR="003B5399" w:rsidRDefault="003B5399">
      <w:r>
        <w:separator/>
      </w:r>
    </w:p>
  </w:endnote>
  <w:endnote w:type="continuationSeparator" w:id="0">
    <w:p w14:paraId="79295315" w14:textId="77777777" w:rsidR="003B5399" w:rsidRDefault="003B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623E" w14:textId="31BFEADF" w:rsidR="00D35830" w:rsidRPr="0035575A" w:rsidRDefault="00F43DC8">
    <w:pPr>
      <w:pStyle w:val="Stopka"/>
      <w:rPr>
        <w:rFonts w:ascii="Arial" w:hAnsi="Arial" w:cs="Arial"/>
        <w:sz w:val="18"/>
        <w:szCs w:val="18"/>
      </w:rPr>
    </w:pPr>
    <w:r w:rsidRPr="0035575A">
      <w:rPr>
        <w:rFonts w:ascii="Arial" w:hAnsi="Arial" w:cs="Arial"/>
        <w:noProof/>
        <w:sz w:val="18"/>
        <w:szCs w:val="18"/>
      </w:rPr>
      <mc:AlternateContent>
        <mc:Choice Requires="wps">
          <w:drawing>
            <wp:anchor distT="0" distB="0" distL="114300" distR="114300" simplePos="0" relativeHeight="251657216" behindDoc="0" locked="0" layoutInCell="1" allowOverlap="1" wp14:anchorId="51BACCA9" wp14:editId="10769F0A">
              <wp:simplePos x="0" y="0"/>
              <wp:positionH relativeFrom="column">
                <wp:posOffset>0</wp:posOffset>
              </wp:positionH>
              <wp:positionV relativeFrom="paragraph">
                <wp:posOffset>64135</wp:posOffset>
              </wp:positionV>
              <wp:extent cx="5829300" cy="0"/>
              <wp:effectExtent l="9525" t="6985" r="9525" b="12065"/>
              <wp:wrapNone/>
              <wp:docPr id="4902797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EB84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5015AF00" w14:textId="77777777" w:rsidR="00D35830" w:rsidRPr="0035575A" w:rsidRDefault="00D35830">
    <w:pPr>
      <w:pStyle w:val="Stopka"/>
      <w:tabs>
        <w:tab w:val="clear" w:pos="4536"/>
        <w:tab w:val="right" w:pos="9000"/>
      </w:tabs>
      <w:rPr>
        <w:rFonts w:ascii="Arial" w:hAnsi="Arial" w:cs="Arial"/>
        <w:sz w:val="18"/>
        <w:szCs w:val="18"/>
      </w:rPr>
    </w:pPr>
    <w:r w:rsidRPr="0035575A">
      <w:rPr>
        <w:rFonts w:ascii="Arial" w:hAnsi="Arial" w:cs="Arial"/>
        <w:sz w:val="18"/>
        <w:szCs w:val="18"/>
      </w:rPr>
      <w:t>System ProPublico © Datacomp</w:t>
    </w:r>
    <w:r w:rsidR="0035575A">
      <w:rPr>
        <w:rFonts w:ascii="Arial" w:hAnsi="Arial" w:cs="Arial"/>
        <w:sz w:val="18"/>
        <w:szCs w:val="18"/>
      </w:rPr>
      <w:t xml:space="preserve"> IT</w:t>
    </w:r>
    <w:r w:rsidRPr="0035575A">
      <w:rPr>
        <w:rFonts w:ascii="Arial" w:hAnsi="Arial" w:cs="Arial"/>
        <w:sz w:val="18"/>
        <w:szCs w:val="18"/>
      </w:rPr>
      <w:tab/>
      <w:t xml:space="preserve">Strona: </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PAGE </w:instrText>
    </w:r>
    <w:r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Pr="0035575A">
      <w:rPr>
        <w:rStyle w:val="Numerstrony"/>
        <w:rFonts w:ascii="Arial" w:hAnsi="Arial" w:cs="Arial"/>
        <w:sz w:val="18"/>
        <w:szCs w:val="18"/>
      </w:rPr>
      <w:fldChar w:fldCharType="end"/>
    </w:r>
    <w:r w:rsidRPr="0035575A">
      <w:rPr>
        <w:rStyle w:val="Numerstrony"/>
        <w:rFonts w:ascii="Arial" w:hAnsi="Arial" w:cs="Arial"/>
        <w:sz w:val="18"/>
        <w:szCs w:val="18"/>
      </w:rPr>
      <w:t>/</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NUMPAGES </w:instrText>
    </w:r>
    <w:r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Pr="0035575A">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DE57" w14:textId="77777777" w:rsidR="003B5399" w:rsidRDefault="003B5399">
      <w:r>
        <w:separator/>
      </w:r>
    </w:p>
  </w:footnote>
  <w:footnote w:type="continuationSeparator" w:id="0">
    <w:p w14:paraId="115BEE88" w14:textId="77777777" w:rsidR="003B5399" w:rsidRDefault="003B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8D28" w14:textId="77777777" w:rsidR="00D35830" w:rsidRDefault="001B365B">
    <w:pPr>
      <w:pStyle w:val="Nagwek"/>
      <w:jc w:val="center"/>
      <w:rPr>
        <w:sz w:val="18"/>
        <w:szCs w:val="18"/>
      </w:rPr>
    </w:pPr>
    <w:r>
      <w:rPr>
        <w:sz w:val="18"/>
        <w:szCs w:val="18"/>
      </w:rPr>
      <w:t>SWZ</w:t>
    </w:r>
  </w:p>
  <w:p w14:paraId="05E5C112" w14:textId="71660BD6" w:rsidR="008D6F68" w:rsidRPr="008D6F68" w:rsidRDefault="008D6F68" w:rsidP="008D6F68">
    <w:pPr>
      <w:pStyle w:val="Nagwek"/>
      <w:jc w:val="center"/>
      <w:rPr>
        <w:bCs/>
        <w:sz w:val="18"/>
        <w:szCs w:val="18"/>
      </w:rPr>
    </w:pPr>
    <w:r w:rsidRPr="008D6F68">
      <w:rPr>
        <w:bCs/>
        <w:sz w:val="18"/>
        <w:szCs w:val="18"/>
      </w:rPr>
      <w:t>Zakup, montaż i dostawa agregatu prądotwórczego wraz z niezbędnymi robotami towarzyszącymi w branży elektrycznej i budowlanej dla budynku Zespołu Szkół Specjalnych w Rawiczu, ul. Gen. Grota Roweckiego 9F, 63-900 Rawicz.</w:t>
    </w:r>
  </w:p>
  <w:p w14:paraId="5345976F" w14:textId="5BEC28F6" w:rsidR="00D35830" w:rsidRDefault="00F43DC8">
    <w:pPr>
      <w:pStyle w:val="Nagwek"/>
    </w:pPr>
    <w:r>
      <w:rPr>
        <w:noProof/>
      </w:rPr>
      <mc:AlternateContent>
        <mc:Choice Requires="wps">
          <w:drawing>
            <wp:anchor distT="0" distB="0" distL="114300" distR="114300" simplePos="0" relativeHeight="251658240" behindDoc="0" locked="0" layoutInCell="1" allowOverlap="1" wp14:anchorId="1CDC7D2C" wp14:editId="09534E36">
              <wp:simplePos x="0" y="0"/>
              <wp:positionH relativeFrom="column">
                <wp:posOffset>0</wp:posOffset>
              </wp:positionH>
              <wp:positionV relativeFrom="paragraph">
                <wp:posOffset>46355</wp:posOffset>
              </wp:positionV>
              <wp:extent cx="5943600" cy="0"/>
              <wp:effectExtent l="9525" t="8255" r="9525" b="10795"/>
              <wp:wrapNone/>
              <wp:docPr id="9421806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BD03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99"/>
    <w:multiLevelType w:val="hybridMultilevel"/>
    <w:tmpl w:val="9AAE8C32"/>
    <w:lvl w:ilvl="0" w:tplc="8F1EED8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9D3667"/>
    <w:multiLevelType w:val="hybridMultilevel"/>
    <w:tmpl w:val="00F03BF6"/>
    <w:lvl w:ilvl="0" w:tplc="A334B15E">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211573A"/>
    <w:multiLevelType w:val="hybridMultilevel"/>
    <w:tmpl w:val="29B42B7C"/>
    <w:lvl w:ilvl="0" w:tplc="3F806FC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27540BE"/>
    <w:multiLevelType w:val="hybridMultilevel"/>
    <w:tmpl w:val="4BC4EEC4"/>
    <w:lvl w:ilvl="0" w:tplc="63F66DFE">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B418F1"/>
    <w:multiLevelType w:val="hybridMultilevel"/>
    <w:tmpl w:val="BA8C04D2"/>
    <w:lvl w:ilvl="0" w:tplc="B9326A5C">
      <w:start w:val="10"/>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E5341B"/>
    <w:multiLevelType w:val="hybridMultilevel"/>
    <w:tmpl w:val="9EA6E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D64A58"/>
    <w:multiLevelType w:val="hybridMultilevel"/>
    <w:tmpl w:val="1FC65D54"/>
    <w:lvl w:ilvl="0" w:tplc="3FAE876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 w15:restartNumberingAfterBreak="0">
    <w:nsid w:val="1EE3197E"/>
    <w:multiLevelType w:val="multilevel"/>
    <w:tmpl w:val="6F569A9E"/>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2026160A"/>
    <w:multiLevelType w:val="hybridMultilevel"/>
    <w:tmpl w:val="293C5858"/>
    <w:lvl w:ilvl="0" w:tplc="0415000F">
      <w:start w:val="1"/>
      <w:numFmt w:val="decimal"/>
      <w:lvlText w:val="%1."/>
      <w:lvlJc w:val="left"/>
      <w:pPr>
        <w:ind w:left="720" w:hanging="360"/>
      </w:pPr>
    </w:lvl>
    <w:lvl w:ilvl="1" w:tplc="57469CFE">
      <w:start w:val="1"/>
      <w:numFmt w:val="decimal"/>
      <w:lvlText w:val="%2)"/>
      <w:lvlJc w:val="left"/>
      <w:pPr>
        <w:ind w:left="1440" w:hanging="360"/>
      </w:pPr>
      <w:rPr>
        <w:b w:val="0"/>
        <w:bCs w:val="0"/>
      </w:rPr>
    </w:lvl>
    <w:lvl w:ilvl="2" w:tplc="7D6AF2BC">
      <w:start w:val="1"/>
      <w:numFmt w:val="lowerLetter"/>
      <w:lvlText w:val="%3)"/>
      <w:lvlJc w:val="left"/>
      <w:pPr>
        <w:ind w:left="2340" w:hanging="360"/>
      </w:pPr>
      <w:rPr>
        <w:b/>
        <w:bCs/>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2166C30"/>
    <w:multiLevelType w:val="hybridMultilevel"/>
    <w:tmpl w:val="AD960612"/>
    <w:lvl w:ilvl="0" w:tplc="286E680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1"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D4B4D8C"/>
    <w:multiLevelType w:val="hybridMultilevel"/>
    <w:tmpl w:val="A67A2120"/>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45ECFCAC">
      <w:start w:val="1"/>
      <w:numFmt w:val="decimal"/>
      <w:lvlText w:val="%3)"/>
      <w:lvlJc w:val="left"/>
      <w:pPr>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15:restartNumberingAfterBreak="0">
    <w:nsid w:val="2D891DE1"/>
    <w:multiLevelType w:val="hybridMultilevel"/>
    <w:tmpl w:val="4C829F32"/>
    <w:lvl w:ilvl="0" w:tplc="D4787D84">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5"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48D400F"/>
    <w:multiLevelType w:val="hybridMultilevel"/>
    <w:tmpl w:val="DBDAF678"/>
    <w:lvl w:ilvl="0" w:tplc="2040BD9C">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4EB6A82"/>
    <w:multiLevelType w:val="hybridMultilevel"/>
    <w:tmpl w:val="7BF86C70"/>
    <w:lvl w:ilvl="0" w:tplc="F5E016AE">
      <w:start w:val="1"/>
      <w:numFmt w:val="decimal"/>
      <w:lvlText w:val="%1)"/>
      <w:lvlJc w:val="left"/>
      <w:pPr>
        <w:ind w:left="1040" w:hanging="360"/>
      </w:pPr>
      <w:rPr>
        <w:rFonts w:hint="default"/>
        <w:color w:val="auto"/>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379803E2"/>
    <w:multiLevelType w:val="hybridMultilevel"/>
    <w:tmpl w:val="F2B80D60"/>
    <w:lvl w:ilvl="0" w:tplc="A06CF4C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3E185DF1"/>
    <w:multiLevelType w:val="hybridMultilevel"/>
    <w:tmpl w:val="2FCC2770"/>
    <w:lvl w:ilvl="0" w:tplc="3BAE1262">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491152C6"/>
    <w:multiLevelType w:val="hybridMultilevel"/>
    <w:tmpl w:val="9EA6E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4"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567A410F"/>
    <w:multiLevelType w:val="hybridMultilevel"/>
    <w:tmpl w:val="A1D62F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3B1EC3"/>
    <w:multiLevelType w:val="hybridMultilevel"/>
    <w:tmpl w:val="F460A47C"/>
    <w:lvl w:ilvl="0" w:tplc="1BEE041C">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7" w15:restartNumberingAfterBreak="0">
    <w:nsid w:val="668428DC"/>
    <w:multiLevelType w:val="hybridMultilevel"/>
    <w:tmpl w:val="0F64E232"/>
    <w:lvl w:ilvl="0" w:tplc="3050C8CC">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668600D4"/>
    <w:multiLevelType w:val="hybridMultilevel"/>
    <w:tmpl w:val="42541534"/>
    <w:lvl w:ilvl="0" w:tplc="C9C62E74">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6B630E89"/>
    <w:multiLevelType w:val="hybridMultilevel"/>
    <w:tmpl w:val="A0FC5F30"/>
    <w:lvl w:ilvl="0" w:tplc="B9126454">
      <w:start w:val="1"/>
      <w:numFmt w:val="decimal"/>
      <w:lvlText w:val="%1)"/>
      <w:lvlJc w:val="left"/>
      <w:pPr>
        <w:ind w:left="1040" w:hanging="360"/>
      </w:pPr>
    </w:lvl>
    <w:lvl w:ilvl="1" w:tplc="720A5066">
      <w:start w:val="1"/>
      <w:numFmt w:val="lowerLetter"/>
      <w:lvlText w:val="%2)"/>
      <w:lvlJc w:val="left"/>
      <w:pPr>
        <w:ind w:left="1760" w:hanging="360"/>
      </w:pPr>
      <w:rPr>
        <w:rFonts w:hint="default"/>
        <w:color w:val="auto"/>
      </w:r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6D2F7801"/>
    <w:multiLevelType w:val="hybridMultilevel"/>
    <w:tmpl w:val="57CC99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5E7E6C"/>
    <w:multiLevelType w:val="hybridMultilevel"/>
    <w:tmpl w:val="390CEB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3" w15:restartNumberingAfterBreak="0">
    <w:nsid w:val="744C5DBD"/>
    <w:multiLevelType w:val="hybridMultilevel"/>
    <w:tmpl w:val="EC063134"/>
    <w:lvl w:ilvl="0" w:tplc="94865E6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5" w15:restartNumberingAfterBreak="0">
    <w:nsid w:val="79D36561"/>
    <w:multiLevelType w:val="hybridMultilevel"/>
    <w:tmpl w:val="7D50D582"/>
    <w:lvl w:ilvl="0" w:tplc="8B827C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7"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8" w15:restartNumberingAfterBreak="0">
    <w:nsid w:val="7EC50DF7"/>
    <w:multiLevelType w:val="hybridMultilevel"/>
    <w:tmpl w:val="528C2E7A"/>
    <w:lvl w:ilvl="0" w:tplc="5B842B60">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1935433862">
    <w:abstractNumId w:val="8"/>
  </w:num>
  <w:num w:numId="2" w16cid:durableId="1355963049">
    <w:abstractNumId w:val="13"/>
  </w:num>
  <w:num w:numId="3" w16cid:durableId="1100298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7781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6645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23247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379964">
    <w:abstractNumId w:val="29"/>
  </w:num>
  <w:num w:numId="8" w16cid:durableId="1132597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95657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3693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0336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432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8775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687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36905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78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1202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714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710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2561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40684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76139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40638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532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0703916">
    <w:abstractNumId w:val="20"/>
  </w:num>
  <w:num w:numId="26" w16cid:durableId="1644658009">
    <w:abstractNumId w:val="7"/>
  </w:num>
  <w:num w:numId="27" w16cid:durableId="92895350">
    <w:abstractNumId w:val="3"/>
  </w:num>
  <w:num w:numId="28" w16cid:durableId="112679660">
    <w:abstractNumId w:val="17"/>
  </w:num>
  <w:num w:numId="29" w16cid:durableId="1477337056">
    <w:abstractNumId w:val="26"/>
  </w:num>
  <w:num w:numId="30" w16cid:durableId="1680934073">
    <w:abstractNumId w:val="22"/>
  </w:num>
  <w:num w:numId="31" w16cid:durableId="1521964693">
    <w:abstractNumId w:val="1"/>
  </w:num>
  <w:num w:numId="32" w16cid:durableId="953630725">
    <w:abstractNumId w:val="25"/>
  </w:num>
  <w:num w:numId="33" w16cid:durableId="1350720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8123426">
    <w:abstractNumId w:val="35"/>
  </w:num>
  <w:num w:numId="35" w16cid:durableId="253902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4517219">
    <w:abstractNumId w:val="12"/>
  </w:num>
  <w:num w:numId="37" w16cid:durableId="940993504">
    <w:abstractNumId w:val="33"/>
  </w:num>
  <w:num w:numId="38" w16cid:durableId="20919212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38943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8740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566733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6800897">
    <w:abstractNumId w:val="0"/>
  </w:num>
  <w:num w:numId="43" w16cid:durableId="223613628">
    <w:abstractNumId w:val="30"/>
  </w:num>
  <w:num w:numId="44" w16cid:durableId="73500845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76"/>
    <w:rsid w:val="0000403B"/>
    <w:rsid w:val="00004D89"/>
    <w:rsid w:val="000067E5"/>
    <w:rsid w:val="00012833"/>
    <w:rsid w:val="00017080"/>
    <w:rsid w:val="00020FF3"/>
    <w:rsid w:val="00026453"/>
    <w:rsid w:val="00031855"/>
    <w:rsid w:val="00033447"/>
    <w:rsid w:val="00034D1A"/>
    <w:rsid w:val="00036DB5"/>
    <w:rsid w:val="00037983"/>
    <w:rsid w:val="0004094C"/>
    <w:rsid w:val="00041392"/>
    <w:rsid w:val="000471B4"/>
    <w:rsid w:val="00050901"/>
    <w:rsid w:val="00056B6A"/>
    <w:rsid w:val="0005779B"/>
    <w:rsid w:val="000666AF"/>
    <w:rsid w:val="00080783"/>
    <w:rsid w:val="00082134"/>
    <w:rsid w:val="00086318"/>
    <w:rsid w:val="000A1CDA"/>
    <w:rsid w:val="000A2E0B"/>
    <w:rsid w:val="000A3EE7"/>
    <w:rsid w:val="000A4253"/>
    <w:rsid w:val="000A59AF"/>
    <w:rsid w:val="000A5B83"/>
    <w:rsid w:val="000B08A9"/>
    <w:rsid w:val="000B3008"/>
    <w:rsid w:val="000B5377"/>
    <w:rsid w:val="000C63A2"/>
    <w:rsid w:val="000C732C"/>
    <w:rsid w:val="000D3BC4"/>
    <w:rsid w:val="000E7443"/>
    <w:rsid w:val="000F01D8"/>
    <w:rsid w:val="000F53AD"/>
    <w:rsid w:val="00125A9A"/>
    <w:rsid w:val="00126357"/>
    <w:rsid w:val="00127036"/>
    <w:rsid w:val="0013434C"/>
    <w:rsid w:val="0013626A"/>
    <w:rsid w:val="00141A13"/>
    <w:rsid w:val="00150032"/>
    <w:rsid w:val="00153E82"/>
    <w:rsid w:val="001542F3"/>
    <w:rsid w:val="00155BF0"/>
    <w:rsid w:val="00161BDE"/>
    <w:rsid w:val="001644FA"/>
    <w:rsid w:val="00180BDE"/>
    <w:rsid w:val="0018407C"/>
    <w:rsid w:val="00191475"/>
    <w:rsid w:val="001945A0"/>
    <w:rsid w:val="00194EF2"/>
    <w:rsid w:val="001A40C5"/>
    <w:rsid w:val="001B365B"/>
    <w:rsid w:val="001B3F5E"/>
    <w:rsid w:val="001B5C35"/>
    <w:rsid w:val="001B6A19"/>
    <w:rsid w:val="001C30E8"/>
    <w:rsid w:val="001C5986"/>
    <w:rsid w:val="001E4CE2"/>
    <w:rsid w:val="001E64C2"/>
    <w:rsid w:val="001E66C0"/>
    <w:rsid w:val="001F1894"/>
    <w:rsid w:val="00201D7C"/>
    <w:rsid w:val="00206860"/>
    <w:rsid w:val="002141DB"/>
    <w:rsid w:val="002239C2"/>
    <w:rsid w:val="00223EF2"/>
    <w:rsid w:val="00226999"/>
    <w:rsid w:val="002306BE"/>
    <w:rsid w:val="00231B00"/>
    <w:rsid w:val="00232EF6"/>
    <w:rsid w:val="0023697B"/>
    <w:rsid w:val="00243FB4"/>
    <w:rsid w:val="002457DC"/>
    <w:rsid w:val="0024673F"/>
    <w:rsid w:val="00250AD8"/>
    <w:rsid w:val="00263EFE"/>
    <w:rsid w:val="00264019"/>
    <w:rsid w:val="00264F8A"/>
    <w:rsid w:val="002709F9"/>
    <w:rsid w:val="002746F7"/>
    <w:rsid w:val="00280249"/>
    <w:rsid w:val="0028553E"/>
    <w:rsid w:val="002962E0"/>
    <w:rsid w:val="002963F2"/>
    <w:rsid w:val="00297B31"/>
    <w:rsid w:val="002A2D4A"/>
    <w:rsid w:val="002B22BF"/>
    <w:rsid w:val="002C0E84"/>
    <w:rsid w:val="002C43D2"/>
    <w:rsid w:val="002C55E9"/>
    <w:rsid w:val="002D4E51"/>
    <w:rsid w:val="002E4964"/>
    <w:rsid w:val="002E5E36"/>
    <w:rsid w:val="002E666C"/>
    <w:rsid w:val="002E7C8B"/>
    <w:rsid w:val="002F07D4"/>
    <w:rsid w:val="002F4640"/>
    <w:rsid w:val="0031141E"/>
    <w:rsid w:val="003200AE"/>
    <w:rsid w:val="003209A8"/>
    <w:rsid w:val="00322993"/>
    <w:rsid w:val="00325E66"/>
    <w:rsid w:val="00330F50"/>
    <w:rsid w:val="00333636"/>
    <w:rsid w:val="00333EB5"/>
    <w:rsid w:val="00333EF6"/>
    <w:rsid w:val="00334E8F"/>
    <w:rsid w:val="00335C23"/>
    <w:rsid w:val="003440B4"/>
    <w:rsid w:val="0034463B"/>
    <w:rsid w:val="00346719"/>
    <w:rsid w:val="0035575A"/>
    <w:rsid w:val="00361499"/>
    <w:rsid w:val="0036572E"/>
    <w:rsid w:val="00370A37"/>
    <w:rsid w:val="00374986"/>
    <w:rsid w:val="0038188C"/>
    <w:rsid w:val="00383BC8"/>
    <w:rsid w:val="00384056"/>
    <w:rsid w:val="0039728D"/>
    <w:rsid w:val="003A63A9"/>
    <w:rsid w:val="003B5399"/>
    <w:rsid w:val="003C478A"/>
    <w:rsid w:val="003C4BDA"/>
    <w:rsid w:val="003D0168"/>
    <w:rsid w:val="003D0409"/>
    <w:rsid w:val="003D5462"/>
    <w:rsid w:val="003D58D6"/>
    <w:rsid w:val="003D736C"/>
    <w:rsid w:val="003E0512"/>
    <w:rsid w:val="003E0A15"/>
    <w:rsid w:val="003F5A2C"/>
    <w:rsid w:val="00403B18"/>
    <w:rsid w:val="00403EA7"/>
    <w:rsid w:val="0040419B"/>
    <w:rsid w:val="0041437D"/>
    <w:rsid w:val="004201F8"/>
    <w:rsid w:val="00423EDC"/>
    <w:rsid w:val="004248CE"/>
    <w:rsid w:val="00424D45"/>
    <w:rsid w:val="004327AD"/>
    <w:rsid w:val="004350D7"/>
    <w:rsid w:val="00436A5C"/>
    <w:rsid w:val="004372DF"/>
    <w:rsid w:val="004460EE"/>
    <w:rsid w:val="00466174"/>
    <w:rsid w:val="00466719"/>
    <w:rsid w:val="00466D96"/>
    <w:rsid w:val="00472F68"/>
    <w:rsid w:val="00475D05"/>
    <w:rsid w:val="00480EF1"/>
    <w:rsid w:val="004820E5"/>
    <w:rsid w:val="0048245B"/>
    <w:rsid w:val="00483F80"/>
    <w:rsid w:val="004868CC"/>
    <w:rsid w:val="00487B76"/>
    <w:rsid w:val="00493DB3"/>
    <w:rsid w:val="00493DCE"/>
    <w:rsid w:val="004A3EC1"/>
    <w:rsid w:val="004B524E"/>
    <w:rsid w:val="004B680C"/>
    <w:rsid w:val="004C384A"/>
    <w:rsid w:val="004C3FCD"/>
    <w:rsid w:val="004C525B"/>
    <w:rsid w:val="004C78E8"/>
    <w:rsid w:val="004D10CC"/>
    <w:rsid w:val="004D67F9"/>
    <w:rsid w:val="004D7A7C"/>
    <w:rsid w:val="004E3A7E"/>
    <w:rsid w:val="004E7BF9"/>
    <w:rsid w:val="004F50A8"/>
    <w:rsid w:val="005060B9"/>
    <w:rsid w:val="00507E4F"/>
    <w:rsid w:val="00510831"/>
    <w:rsid w:val="00514D20"/>
    <w:rsid w:val="0052404F"/>
    <w:rsid w:val="005241B2"/>
    <w:rsid w:val="00536FAD"/>
    <w:rsid w:val="0053770D"/>
    <w:rsid w:val="0054473A"/>
    <w:rsid w:val="00562E86"/>
    <w:rsid w:val="005631F3"/>
    <w:rsid w:val="00571EFD"/>
    <w:rsid w:val="005741F3"/>
    <w:rsid w:val="005828F4"/>
    <w:rsid w:val="005905D6"/>
    <w:rsid w:val="005B4881"/>
    <w:rsid w:val="005B72EF"/>
    <w:rsid w:val="005C46D9"/>
    <w:rsid w:val="005D0A27"/>
    <w:rsid w:val="005D2148"/>
    <w:rsid w:val="005D4A02"/>
    <w:rsid w:val="005E544C"/>
    <w:rsid w:val="005E601C"/>
    <w:rsid w:val="005E73AC"/>
    <w:rsid w:val="005F50C7"/>
    <w:rsid w:val="00603291"/>
    <w:rsid w:val="00614581"/>
    <w:rsid w:val="00620774"/>
    <w:rsid w:val="006260AC"/>
    <w:rsid w:val="00627ED2"/>
    <w:rsid w:val="006318DF"/>
    <w:rsid w:val="0063322D"/>
    <w:rsid w:val="00634569"/>
    <w:rsid w:val="006369CE"/>
    <w:rsid w:val="0063732B"/>
    <w:rsid w:val="0064093A"/>
    <w:rsid w:val="00650268"/>
    <w:rsid w:val="00656498"/>
    <w:rsid w:val="00656996"/>
    <w:rsid w:val="0066198A"/>
    <w:rsid w:val="0066381A"/>
    <w:rsid w:val="00666C20"/>
    <w:rsid w:val="006672A6"/>
    <w:rsid w:val="006737D4"/>
    <w:rsid w:val="006810A7"/>
    <w:rsid w:val="00681AF7"/>
    <w:rsid w:val="006B281B"/>
    <w:rsid w:val="006C1585"/>
    <w:rsid w:val="006C1F3A"/>
    <w:rsid w:val="006D1974"/>
    <w:rsid w:val="006D1ED2"/>
    <w:rsid w:val="006E2CC4"/>
    <w:rsid w:val="006E789F"/>
    <w:rsid w:val="006F5BCD"/>
    <w:rsid w:val="006F6F6E"/>
    <w:rsid w:val="006F77F8"/>
    <w:rsid w:val="00703F5F"/>
    <w:rsid w:val="00705BE6"/>
    <w:rsid w:val="0070620B"/>
    <w:rsid w:val="0071220B"/>
    <w:rsid w:val="00713508"/>
    <w:rsid w:val="00713E16"/>
    <w:rsid w:val="00717726"/>
    <w:rsid w:val="007222F4"/>
    <w:rsid w:val="00722A08"/>
    <w:rsid w:val="00725A0D"/>
    <w:rsid w:val="00730E7F"/>
    <w:rsid w:val="00732B5E"/>
    <w:rsid w:val="00734784"/>
    <w:rsid w:val="00740B94"/>
    <w:rsid w:val="00740EFA"/>
    <w:rsid w:val="00741CCD"/>
    <w:rsid w:val="00755524"/>
    <w:rsid w:val="00757FE2"/>
    <w:rsid w:val="00760959"/>
    <w:rsid w:val="00770037"/>
    <w:rsid w:val="00774374"/>
    <w:rsid w:val="00774A7C"/>
    <w:rsid w:val="0077621F"/>
    <w:rsid w:val="00785AAD"/>
    <w:rsid w:val="007941DD"/>
    <w:rsid w:val="007A004A"/>
    <w:rsid w:val="007A5710"/>
    <w:rsid w:val="007B4C2A"/>
    <w:rsid w:val="007C00B8"/>
    <w:rsid w:val="007F35F3"/>
    <w:rsid w:val="007F3A2E"/>
    <w:rsid w:val="008056A9"/>
    <w:rsid w:val="0080688B"/>
    <w:rsid w:val="00811B78"/>
    <w:rsid w:val="00811E8A"/>
    <w:rsid w:val="00820382"/>
    <w:rsid w:val="008208F2"/>
    <w:rsid w:val="0082230A"/>
    <w:rsid w:val="00823C81"/>
    <w:rsid w:val="0084076E"/>
    <w:rsid w:val="008431B7"/>
    <w:rsid w:val="00844250"/>
    <w:rsid w:val="0084633A"/>
    <w:rsid w:val="00855B32"/>
    <w:rsid w:val="00857F13"/>
    <w:rsid w:val="00861B28"/>
    <w:rsid w:val="00862609"/>
    <w:rsid w:val="008634CF"/>
    <w:rsid w:val="00872FB2"/>
    <w:rsid w:val="00874101"/>
    <w:rsid w:val="00874A42"/>
    <w:rsid w:val="00883670"/>
    <w:rsid w:val="00892EAD"/>
    <w:rsid w:val="00895AC8"/>
    <w:rsid w:val="008A095C"/>
    <w:rsid w:val="008A1A45"/>
    <w:rsid w:val="008A3895"/>
    <w:rsid w:val="008B13A8"/>
    <w:rsid w:val="008B60B4"/>
    <w:rsid w:val="008C47F9"/>
    <w:rsid w:val="008C519B"/>
    <w:rsid w:val="008D48A7"/>
    <w:rsid w:val="008D54FF"/>
    <w:rsid w:val="008D6F68"/>
    <w:rsid w:val="008E1B6F"/>
    <w:rsid w:val="008E2C1B"/>
    <w:rsid w:val="008E38E4"/>
    <w:rsid w:val="008E3C1A"/>
    <w:rsid w:val="008E3D4D"/>
    <w:rsid w:val="008E693A"/>
    <w:rsid w:val="008F1B65"/>
    <w:rsid w:val="008F317B"/>
    <w:rsid w:val="008F6989"/>
    <w:rsid w:val="008F7292"/>
    <w:rsid w:val="00903BB2"/>
    <w:rsid w:val="0090602E"/>
    <w:rsid w:val="00910126"/>
    <w:rsid w:val="00916008"/>
    <w:rsid w:val="00917127"/>
    <w:rsid w:val="0092294D"/>
    <w:rsid w:val="00925F62"/>
    <w:rsid w:val="00926B68"/>
    <w:rsid w:val="0093445C"/>
    <w:rsid w:val="0094461F"/>
    <w:rsid w:val="00944DA3"/>
    <w:rsid w:val="00945B58"/>
    <w:rsid w:val="00950CB2"/>
    <w:rsid w:val="009526DC"/>
    <w:rsid w:val="009554B6"/>
    <w:rsid w:val="009565CC"/>
    <w:rsid w:val="00961A57"/>
    <w:rsid w:val="00966186"/>
    <w:rsid w:val="00983549"/>
    <w:rsid w:val="009838C7"/>
    <w:rsid w:val="00990A89"/>
    <w:rsid w:val="0099191A"/>
    <w:rsid w:val="009A4CC1"/>
    <w:rsid w:val="009A534A"/>
    <w:rsid w:val="009A6A17"/>
    <w:rsid w:val="009B12BC"/>
    <w:rsid w:val="009B239D"/>
    <w:rsid w:val="009B3994"/>
    <w:rsid w:val="009B50F1"/>
    <w:rsid w:val="009B523D"/>
    <w:rsid w:val="009B5350"/>
    <w:rsid w:val="009B5EF9"/>
    <w:rsid w:val="009B75C1"/>
    <w:rsid w:val="009C308B"/>
    <w:rsid w:val="009D122E"/>
    <w:rsid w:val="009D2316"/>
    <w:rsid w:val="009D760C"/>
    <w:rsid w:val="009E7B6E"/>
    <w:rsid w:val="009F0A8E"/>
    <w:rsid w:val="009F1CA7"/>
    <w:rsid w:val="00A021C0"/>
    <w:rsid w:val="00A02B5A"/>
    <w:rsid w:val="00A02B83"/>
    <w:rsid w:val="00A13671"/>
    <w:rsid w:val="00A2369F"/>
    <w:rsid w:val="00A25FE8"/>
    <w:rsid w:val="00A300F2"/>
    <w:rsid w:val="00A34476"/>
    <w:rsid w:val="00A34E0E"/>
    <w:rsid w:val="00A40A2C"/>
    <w:rsid w:val="00A43AEE"/>
    <w:rsid w:val="00A46681"/>
    <w:rsid w:val="00A50B70"/>
    <w:rsid w:val="00A54376"/>
    <w:rsid w:val="00A56785"/>
    <w:rsid w:val="00A56852"/>
    <w:rsid w:val="00A70B48"/>
    <w:rsid w:val="00A722BA"/>
    <w:rsid w:val="00A86605"/>
    <w:rsid w:val="00A90003"/>
    <w:rsid w:val="00A90128"/>
    <w:rsid w:val="00A916E2"/>
    <w:rsid w:val="00A92DFC"/>
    <w:rsid w:val="00A94A24"/>
    <w:rsid w:val="00A9512C"/>
    <w:rsid w:val="00A966A6"/>
    <w:rsid w:val="00A96E95"/>
    <w:rsid w:val="00AA5FB4"/>
    <w:rsid w:val="00AA5FCE"/>
    <w:rsid w:val="00AA661F"/>
    <w:rsid w:val="00AA7739"/>
    <w:rsid w:val="00AB7036"/>
    <w:rsid w:val="00AB7A5D"/>
    <w:rsid w:val="00AC3CE1"/>
    <w:rsid w:val="00AD7F2C"/>
    <w:rsid w:val="00AE25CB"/>
    <w:rsid w:val="00AE4E38"/>
    <w:rsid w:val="00AE7179"/>
    <w:rsid w:val="00AF1311"/>
    <w:rsid w:val="00AF2BB4"/>
    <w:rsid w:val="00AF616D"/>
    <w:rsid w:val="00B00EB5"/>
    <w:rsid w:val="00B05777"/>
    <w:rsid w:val="00B066D0"/>
    <w:rsid w:val="00B0712C"/>
    <w:rsid w:val="00B113D2"/>
    <w:rsid w:val="00B11855"/>
    <w:rsid w:val="00B27627"/>
    <w:rsid w:val="00B302CF"/>
    <w:rsid w:val="00B36CE0"/>
    <w:rsid w:val="00B51D96"/>
    <w:rsid w:val="00B52413"/>
    <w:rsid w:val="00B60C61"/>
    <w:rsid w:val="00B646D8"/>
    <w:rsid w:val="00B80D7F"/>
    <w:rsid w:val="00B8343A"/>
    <w:rsid w:val="00B90CFE"/>
    <w:rsid w:val="00B97CDC"/>
    <w:rsid w:val="00BA1AB5"/>
    <w:rsid w:val="00BB295E"/>
    <w:rsid w:val="00BC04D7"/>
    <w:rsid w:val="00BF579F"/>
    <w:rsid w:val="00BF6DEC"/>
    <w:rsid w:val="00C00534"/>
    <w:rsid w:val="00C00BDB"/>
    <w:rsid w:val="00C03499"/>
    <w:rsid w:val="00C06D30"/>
    <w:rsid w:val="00C20DA9"/>
    <w:rsid w:val="00C2712C"/>
    <w:rsid w:val="00C32053"/>
    <w:rsid w:val="00C43002"/>
    <w:rsid w:val="00C4383F"/>
    <w:rsid w:val="00C530BF"/>
    <w:rsid w:val="00C70735"/>
    <w:rsid w:val="00C74BC5"/>
    <w:rsid w:val="00C8408E"/>
    <w:rsid w:val="00C85325"/>
    <w:rsid w:val="00CA12FE"/>
    <w:rsid w:val="00CA3D6E"/>
    <w:rsid w:val="00CB6608"/>
    <w:rsid w:val="00CC4ADC"/>
    <w:rsid w:val="00CD1C53"/>
    <w:rsid w:val="00CD2A67"/>
    <w:rsid w:val="00CE1482"/>
    <w:rsid w:val="00CE165B"/>
    <w:rsid w:val="00CE1F43"/>
    <w:rsid w:val="00CF3703"/>
    <w:rsid w:val="00D06196"/>
    <w:rsid w:val="00D06289"/>
    <w:rsid w:val="00D07762"/>
    <w:rsid w:val="00D115F4"/>
    <w:rsid w:val="00D13439"/>
    <w:rsid w:val="00D14E18"/>
    <w:rsid w:val="00D23093"/>
    <w:rsid w:val="00D26472"/>
    <w:rsid w:val="00D30384"/>
    <w:rsid w:val="00D35830"/>
    <w:rsid w:val="00D45566"/>
    <w:rsid w:val="00D512FF"/>
    <w:rsid w:val="00D65942"/>
    <w:rsid w:val="00D67BC1"/>
    <w:rsid w:val="00D94CD8"/>
    <w:rsid w:val="00D95619"/>
    <w:rsid w:val="00DA094A"/>
    <w:rsid w:val="00DB1115"/>
    <w:rsid w:val="00DC3E3B"/>
    <w:rsid w:val="00DD574A"/>
    <w:rsid w:val="00DE0918"/>
    <w:rsid w:val="00DE1E90"/>
    <w:rsid w:val="00DE5056"/>
    <w:rsid w:val="00DF425C"/>
    <w:rsid w:val="00DF4EB3"/>
    <w:rsid w:val="00DF5C49"/>
    <w:rsid w:val="00E0511E"/>
    <w:rsid w:val="00E0552F"/>
    <w:rsid w:val="00E05FD1"/>
    <w:rsid w:val="00E10E4F"/>
    <w:rsid w:val="00E14BA2"/>
    <w:rsid w:val="00E156F5"/>
    <w:rsid w:val="00E20949"/>
    <w:rsid w:val="00E234D8"/>
    <w:rsid w:val="00E26EEE"/>
    <w:rsid w:val="00E30EB9"/>
    <w:rsid w:val="00E40611"/>
    <w:rsid w:val="00E528CA"/>
    <w:rsid w:val="00E547CA"/>
    <w:rsid w:val="00E57AFF"/>
    <w:rsid w:val="00E60E48"/>
    <w:rsid w:val="00E65F99"/>
    <w:rsid w:val="00E7448C"/>
    <w:rsid w:val="00E757FA"/>
    <w:rsid w:val="00E761B8"/>
    <w:rsid w:val="00E85EB9"/>
    <w:rsid w:val="00E879CD"/>
    <w:rsid w:val="00EA00A8"/>
    <w:rsid w:val="00EB00B6"/>
    <w:rsid w:val="00EB24E5"/>
    <w:rsid w:val="00EB6566"/>
    <w:rsid w:val="00EB7871"/>
    <w:rsid w:val="00EC4645"/>
    <w:rsid w:val="00EC4CDA"/>
    <w:rsid w:val="00ED0999"/>
    <w:rsid w:val="00EE1213"/>
    <w:rsid w:val="00EE1583"/>
    <w:rsid w:val="00EE2C81"/>
    <w:rsid w:val="00EE3618"/>
    <w:rsid w:val="00EE6B1B"/>
    <w:rsid w:val="00EF0A3B"/>
    <w:rsid w:val="00EF5211"/>
    <w:rsid w:val="00F01987"/>
    <w:rsid w:val="00F131CB"/>
    <w:rsid w:val="00F13967"/>
    <w:rsid w:val="00F17074"/>
    <w:rsid w:val="00F234AD"/>
    <w:rsid w:val="00F23594"/>
    <w:rsid w:val="00F241C5"/>
    <w:rsid w:val="00F267E8"/>
    <w:rsid w:val="00F278EE"/>
    <w:rsid w:val="00F43DC8"/>
    <w:rsid w:val="00F525A3"/>
    <w:rsid w:val="00F65ACD"/>
    <w:rsid w:val="00F67C0C"/>
    <w:rsid w:val="00F7086B"/>
    <w:rsid w:val="00F74153"/>
    <w:rsid w:val="00F83D72"/>
    <w:rsid w:val="00FB5143"/>
    <w:rsid w:val="00FC1C85"/>
    <w:rsid w:val="00FD0B5A"/>
    <w:rsid w:val="00FD4421"/>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CD94C"/>
  <w15:chartTrackingRefBased/>
  <w15:docId w15:val="{D4B4817E-01BE-47EB-B350-091BADE1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26472"/>
    <w:rPr>
      <w:sz w:val="24"/>
      <w:szCs w:val="24"/>
    </w:rPr>
  </w:style>
  <w:style w:type="paragraph" w:styleId="Nagwek1">
    <w:name w:val="heading 1"/>
    <w:basedOn w:val="Normalny"/>
    <w:next w:val="Nagwek2"/>
    <w:link w:val="Nagwek1Znak"/>
    <w:autoRedefine/>
    <w:qFormat/>
    <w:rsid w:val="00A86605"/>
    <w:pPr>
      <w:numPr>
        <w:numId w:val="1"/>
      </w:numPr>
      <w:spacing w:before="200"/>
      <w:ind w:left="431" w:hanging="431"/>
      <w:jc w:val="both"/>
      <w:outlineLvl w:val="0"/>
    </w:pPr>
    <w:rPr>
      <w:b/>
      <w:bCs/>
      <w:caps/>
      <w:kern w:val="32"/>
      <w:lang w:val="x-none" w:eastAsia="x-none"/>
    </w:rPr>
  </w:style>
  <w:style w:type="paragraph" w:styleId="Nagwek2">
    <w:name w:val="heading 2"/>
    <w:basedOn w:val="Normalny"/>
    <w:link w:val="Nagwek2Znak"/>
    <w:autoRedefine/>
    <w:qFormat/>
    <w:rsid w:val="000A5B83"/>
    <w:pPr>
      <w:numPr>
        <w:ilvl w:val="1"/>
        <w:numId w:val="1"/>
      </w:numPr>
      <w:spacing w:before="120" w:after="120" w:line="276" w:lineRule="auto"/>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0A5B83"/>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5F5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iechanskawrabel@powiatrawicki.pl" TargetMode="External"/><Relationship Id="rId13" Type="http://schemas.openxmlformats.org/officeDocument/2006/relationships/hyperlink" Target="mailto:iod@powiatrawicki.pl" TargetMode="Externa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yperlink" Target="mailto:pcuw@powiatrawic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Publico.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esiak@powiatrawicki.pl" TargetMode="External"/><Relationship Id="rId4" Type="http://schemas.openxmlformats.org/officeDocument/2006/relationships/webSettings" Target="webSettings.xml"/><Relationship Id="rId9" Type="http://schemas.openxmlformats.org/officeDocument/2006/relationships/hyperlink" Target="mailto:joanna.ratajczak@powiatrawicki.p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83</TotalTime>
  <Pages>24</Pages>
  <Words>7200</Words>
  <Characters>46367</Characters>
  <Application>Microsoft Office Word</Application>
  <DocSecurity>0</DocSecurity>
  <Lines>386</Lines>
  <Paragraphs>106</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53461</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Joanna Ratajczak</cp:lastModifiedBy>
  <cp:revision>20</cp:revision>
  <cp:lastPrinted>1899-12-31T23:00:00Z</cp:lastPrinted>
  <dcterms:created xsi:type="dcterms:W3CDTF">2025-09-29T09:10:00Z</dcterms:created>
  <dcterms:modified xsi:type="dcterms:W3CDTF">2025-11-28T12:35:00Z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