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7CE" w:rsidRPr="003A27CE" w:rsidRDefault="003A27CE" w:rsidP="003A27CE">
      <w:pPr>
        <w:keepNext/>
        <w:spacing w:after="0" w:line="240" w:lineRule="auto"/>
        <w:outlineLvl w:val="4"/>
        <w:rPr>
          <w:rFonts w:asciiTheme="minorHAnsi" w:eastAsia="Times New Roman" w:hAnsiTheme="minorHAnsi"/>
          <w:b/>
          <w:bCs/>
          <w:lang w:eastAsia="x-none"/>
        </w:rPr>
      </w:pPr>
      <w:r w:rsidRPr="003A27CE">
        <w:rPr>
          <w:rFonts w:asciiTheme="minorHAnsi" w:eastAsia="Times New Roman" w:hAnsiTheme="minorHAnsi"/>
          <w:b/>
          <w:bCs/>
          <w:lang w:eastAsia="x-none"/>
        </w:rPr>
        <w:t>ZP/230-33/2022</w:t>
      </w:r>
      <w:r w:rsidRPr="003A27CE">
        <w:rPr>
          <w:rFonts w:asciiTheme="minorHAnsi" w:eastAsia="Times New Roman" w:hAnsiTheme="minorHAnsi"/>
          <w:b/>
          <w:bCs/>
          <w:lang w:eastAsia="x-none"/>
        </w:rPr>
        <w:tab/>
      </w:r>
      <w:r w:rsidRPr="003A27CE">
        <w:rPr>
          <w:rFonts w:asciiTheme="minorHAnsi" w:eastAsia="Times New Roman" w:hAnsiTheme="minorHAnsi"/>
          <w:b/>
          <w:bCs/>
          <w:lang w:eastAsia="x-none"/>
        </w:rPr>
        <w:tab/>
      </w:r>
      <w:r w:rsidRPr="003A27CE">
        <w:rPr>
          <w:rFonts w:asciiTheme="minorHAnsi" w:eastAsia="Times New Roman" w:hAnsiTheme="minorHAnsi"/>
          <w:b/>
          <w:bCs/>
          <w:lang w:eastAsia="x-none"/>
        </w:rPr>
        <w:tab/>
      </w:r>
      <w:r w:rsidRPr="003A27CE">
        <w:rPr>
          <w:rFonts w:asciiTheme="minorHAnsi" w:eastAsia="Times New Roman" w:hAnsiTheme="minorHAnsi"/>
          <w:b/>
          <w:bCs/>
          <w:lang w:eastAsia="x-none"/>
        </w:rPr>
        <w:tab/>
      </w:r>
      <w:r w:rsidRPr="003A27CE">
        <w:rPr>
          <w:rFonts w:asciiTheme="minorHAnsi" w:eastAsia="Times New Roman" w:hAnsiTheme="minorHAnsi"/>
          <w:b/>
          <w:bCs/>
          <w:lang w:eastAsia="x-none"/>
        </w:rPr>
        <w:tab/>
      </w:r>
      <w:r w:rsidRPr="003A27CE">
        <w:rPr>
          <w:rFonts w:asciiTheme="minorHAnsi" w:eastAsia="Times New Roman" w:hAnsiTheme="minorHAnsi"/>
          <w:b/>
          <w:bCs/>
          <w:lang w:eastAsia="x-none"/>
        </w:rPr>
        <w:tab/>
      </w:r>
      <w:r w:rsidRPr="003A27CE">
        <w:rPr>
          <w:rFonts w:asciiTheme="minorHAnsi" w:eastAsia="Times New Roman" w:hAnsiTheme="minorHAnsi"/>
          <w:b/>
          <w:bCs/>
          <w:lang w:eastAsia="x-none"/>
        </w:rPr>
        <w:tab/>
      </w:r>
      <w:r w:rsidRPr="003A27CE">
        <w:rPr>
          <w:rFonts w:asciiTheme="minorHAnsi" w:eastAsia="Times New Roman" w:hAnsiTheme="minorHAnsi"/>
          <w:b/>
          <w:bCs/>
          <w:lang w:eastAsia="x-none"/>
        </w:rPr>
        <w:tab/>
      </w:r>
      <w:r w:rsidRPr="003A27CE">
        <w:rPr>
          <w:rFonts w:asciiTheme="minorHAnsi" w:eastAsia="Times New Roman" w:hAnsiTheme="minorHAnsi"/>
          <w:b/>
          <w:bCs/>
          <w:lang w:eastAsia="x-none"/>
        </w:rPr>
        <w:tab/>
      </w:r>
      <w:r w:rsidRPr="003A27CE">
        <w:rPr>
          <w:rFonts w:asciiTheme="minorHAnsi" w:eastAsia="Times New Roman" w:hAnsiTheme="minorHAnsi"/>
          <w:b/>
          <w:bCs/>
          <w:lang w:eastAsia="x-none"/>
        </w:rPr>
        <w:tab/>
      </w:r>
      <w:r w:rsidRPr="003A27CE">
        <w:rPr>
          <w:rFonts w:asciiTheme="minorHAnsi" w:eastAsia="Times New Roman" w:hAnsiTheme="minorHAnsi"/>
          <w:b/>
          <w:bCs/>
          <w:lang w:eastAsia="x-none"/>
        </w:rPr>
        <w:tab/>
      </w:r>
      <w:r w:rsidRPr="003A27CE">
        <w:rPr>
          <w:rFonts w:asciiTheme="minorHAnsi" w:eastAsia="Times New Roman" w:hAnsiTheme="minorHAnsi"/>
          <w:b/>
          <w:bCs/>
          <w:lang w:eastAsia="x-none"/>
        </w:rPr>
        <w:tab/>
      </w:r>
      <w:r w:rsidRPr="003A27CE">
        <w:rPr>
          <w:rFonts w:asciiTheme="minorHAnsi" w:eastAsia="Times New Roman" w:hAnsiTheme="minorHAnsi"/>
          <w:b/>
          <w:bCs/>
          <w:lang w:eastAsia="x-none"/>
        </w:rPr>
        <w:tab/>
      </w:r>
      <w:r w:rsidRPr="003A27CE">
        <w:rPr>
          <w:rFonts w:asciiTheme="minorHAnsi" w:eastAsia="Times New Roman" w:hAnsiTheme="minorHAnsi"/>
          <w:b/>
          <w:bCs/>
          <w:lang w:eastAsia="x-none"/>
        </w:rPr>
        <w:tab/>
      </w:r>
      <w:r w:rsidRPr="003A27CE">
        <w:rPr>
          <w:rFonts w:asciiTheme="minorHAnsi" w:hAnsiTheme="minorHAnsi"/>
          <w:b/>
          <w:bCs/>
          <w:iCs/>
          <w:caps/>
        </w:rPr>
        <w:t>Z</w:t>
      </w:r>
      <w:r w:rsidRPr="003A27CE">
        <w:rPr>
          <w:rFonts w:asciiTheme="minorHAnsi" w:hAnsiTheme="minorHAnsi"/>
          <w:b/>
          <w:bCs/>
          <w:iCs/>
        </w:rPr>
        <w:t>ałącznik nr 1 do SWZ</w:t>
      </w:r>
    </w:p>
    <w:p w:rsidR="003A27CE" w:rsidRPr="003A27CE" w:rsidRDefault="003A27CE" w:rsidP="003A27CE">
      <w:pPr>
        <w:pStyle w:val="Bezodstpw"/>
        <w:rPr>
          <w:b/>
          <w:bCs/>
          <w:iCs/>
          <w:color w:val="1F497D"/>
        </w:rPr>
      </w:pPr>
      <w:r w:rsidRPr="003A27CE">
        <w:rPr>
          <w:b/>
          <w:bCs/>
          <w:iCs/>
          <w:color w:val="1F497D"/>
        </w:rPr>
        <w:t xml:space="preserve">Pakiet nr </w:t>
      </w:r>
      <w:r w:rsidR="00634FDD">
        <w:rPr>
          <w:b/>
          <w:bCs/>
          <w:iCs/>
          <w:color w:val="1F497D"/>
        </w:rPr>
        <w:t>7</w:t>
      </w:r>
    </w:p>
    <w:p w:rsidR="003A27CE" w:rsidRPr="003A27CE" w:rsidRDefault="003A27CE" w:rsidP="00451AC0">
      <w:pPr>
        <w:suppressAutoHyphens/>
        <w:spacing w:after="0" w:line="240" w:lineRule="auto"/>
        <w:jc w:val="center"/>
        <w:rPr>
          <w:rFonts w:asciiTheme="minorHAnsi" w:eastAsia="Times New Roman" w:hAnsiTheme="minorHAnsi"/>
          <w:lang w:eastAsia="ar-SA"/>
        </w:rPr>
      </w:pPr>
    </w:p>
    <w:p w:rsidR="00451AC0" w:rsidRPr="003A27CE" w:rsidRDefault="00451AC0" w:rsidP="00451AC0">
      <w:pPr>
        <w:suppressAutoHyphens/>
        <w:spacing w:after="0" w:line="240" w:lineRule="auto"/>
        <w:jc w:val="center"/>
        <w:rPr>
          <w:rFonts w:asciiTheme="minorHAnsi" w:eastAsia="Times New Roman" w:hAnsiTheme="minorHAnsi"/>
          <w:lang w:eastAsia="ar-SA"/>
        </w:rPr>
      </w:pPr>
      <w:r w:rsidRPr="003A27CE">
        <w:rPr>
          <w:rFonts w:asciiTheme="minorHAnsi" w:eastAsia="Times New Roman" w:hAnsiTheme="minorHAnsi"/>
          <w:lang w:eastAsia="ar-SA"/>
        </w:rPr>
        <w:t>ZESTAWIENIE PARAMETRÓW TECHNICZNYCH</w:t>
      </w:r>
    </w:p>
    <w:p w:rsidR="00451AC0" w:rsidRPr="003A27CE" w:rsidRDefault="000868FA" w:rsidP="00451AC0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lang w:eastAsia="ar-SA"/>
        </w:rPr>
      </w:pPr>
      <w:r w:rsidRPr="003A27CE">
        <w:rPr>
          <w:rFonts w:asciiTheme="minorHAnsi" w:eastAsia="Times New Roman" w:hAnsiTheme="minorHAnsi"/>
          <w:b/>
          <w:lang w:eastAsia="ar-SA"/>
        </w:rPr>
        <w:t>STACJA CENTRALNEGO MONITOROWANIA</w:t>
      </w:r>
    </w:p>
    <w:p w:rsidR="00451AC0" w:rsidRPr="003A27CE" w:rsidRDefault="00451AC0" w:rsidP="00451AC0">
      <w:pPr>
        <w:suppressAutoHyphens/>
        <w:spacing w:after="0" w:line="240" w:lineRule="auto"/>
        <w:rPr>
          <w:rFonts w:asciiTheme="minorHAnsi" w:eastAsia="Times New Roman" w:hAnsiTheme="minorHAnsi"/>
          <w:b/>
          <w:lang w:eastAsia="ar-SA"/>
        </w:rPr>
      </w:pPr>
    </w:p>
    <w:p w:rsidR="00451AC0" w:rsidRPr="003A27CE" w:rsidRDefault="00451AC0" w:rsidP="00007234">
      <w:pPr>
        <w:spacing w:after="0" w:line="360" w:lineRule="auto"/>
        <w:rPr>
          <w:rFonts w:asciiTheme="minorHAnsi" w:hAnsiTheme="minorHAnsi"/>
          <w:b/>
        </w:rPr>
      </w:pPr>
      <w:r w:rsidRPr="003A27CE">
        <w:rPr>
          <w:rFonts w:asciiTheme="minorHAnsi" w:hAnsiTheme="minorHAnsi"/>
          <w:b/>
        </w:rPr>
        <w:t>Producent.....................................................................</w:t>
      </w:r>
    </w:p>
    <w:p w:rsidR="00451AC0" w:rsidRPr="003A27CE" w:rsidRDefault="00451AC0" w:rsidP="00007234">
      <w:pPr>
        <w:spacing w:after="0" w:line="360" w:lineRule="auto"/>
        <w:rPr>
          <w:rFonts w:asciiTheme="minorHAnsi" w:hAnsiTheme="minorHAnsi"/>
          <w:b/>
        </w:rPr>
      </w:pPr>
      <w:r w:rsidRPr="003A27CE">
        <w:rPr>
          <w:rFonts w:asciiTheme="minorHAnsi" w:hAnsiTheme="minorHAnsi"/>
          <w:b/>
        </w:rPr>
        <w:t>Rok produkcji ...............................................................</w:t>
      </w:r>
    </w:p>
    <w:p w:rsidR="00451AC0" w:rsidRPr="003A27CE" w:rsidRDefault="00451AC0" w:rsidP="00007234">
      <w:pPr>
        <w:spacing w:after="0" w:line="360" w:lineRule="auto"/>
        <w:rPr>
          <w:rFonts w:asciiTheme="minorHAnsi" w:hAnsiTheme="minorHAnsi"/>
          <w:b/>
        </w:rPr>
      </w:pPr>
      <w:r w:rsidRPr="003A27CE">
        <w:rPr>
          <w:rFonts w:asciiTheme="minorHAnsi" w:hAnsiTheme="minorHAnsi"/>
          <w:b/>
        </w:rPr>
        <w:t>Kraj pochodzenia...........................................................</w:t>
      </w:r>
    </w:p>
    <w:p w:rsidR="00451AC0" w:rsidRPr="003A27CE" w:rsidRDefault="00451AC0" w:rsidP="00007234">
      <w:pPr>
        <w:tabs>
          <w:tab w:val="left" w:pos="10490"/>
        </w:tabs>
        <w:spacing w:after="0" w:line="360" w:lineRule="auto"/>
        <w:rPr>
          <w:rFonts w:asciiTheme="minorHAnsi" w:hAnsiTheme="minorHAnsi"/>
          <w:b/>
        </w:rPr>
      </w:pPr>
      <w:r w:rsidRPr="003A27CE">
        <w:rPr>
          <w:rFonts w:asciiTheme="minorHAnsi" w:hAnsiTheme="minorHAnsi"/>
          <w:b/>
        </w:rPr>
        <w:t>Model /typ/ nazwa .......................................................</w:t>
      </w:r>
    </w:p>
    <w:p w:rsidR="00451AC0" w:rsidRPr="003A27CE" w:rsidRDefault="00451AC0" w:rsidP="00007234">
      <w:pPr>
        <w:spacing w:after="0" w:line="360" w:lineRule="auto"/>
        <w:rPr>
          <w:rFonts w:asciiTheme="minorHAnsi" w:hAnsiTheme="minorHAnsi"/>
          <w:b/>
        </w:rPr>
      </w:pPr>
      <w:r w:rsidRPr="003A27CE">
        <w:rPr>
          <w:rFonts w:asciiTheme="minorHAnsi" w:hAnsiTheme="minorHAnsi"/>
          <w:b/>
        </w:rPr>
        <w:t>Ilość – 1 szt.</w:t>
      </w:r>
    </w:p>
    <w:p w:rsidR="00451AC0" w:rsidRPr="003A27CE" w:rsidRDefault="00451AC0" w:rsidP="00451AC0">
      <w:pPr>
        <w:suppressAutoHyphens/>
        <w:spacing w:after="0" w:line="240" w:lineRule="auto"/>
        <w:rPr>
          <w:rFonts w:asciiTheme="minorHAnsi" w:eastAsia="Times New Roman" w:hAnsiTheme="minorHAnsi"/>
          <w:b/>
          <w:lang w:eastAsia="ar-SA"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379"/>
        <w:gridCol w:w="1559"/>
        <w:gridCol w:w="5387"/>
      </w:tblGrid>
      <w:tr w:rsidR="00451AC0" w:rsidRPr="003A27CE" w:rsidTr="00451A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C0" w:rsidRPr="003A27CE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  <w:r w:rsidRPr="003A27CE">
              <w:rPr>
                <w:rFonts w:asciiTheme="minorHAnsi" w:eastAsia="Times New Roman" w:hAnsiTheme="minorHAnsi"/>
                <w:b/>
                <w:lang w:eastAsia="ar-SA"/>
              </w:rPr>
              <w:t>Lp.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C0" w:rsidRPr="003A27CE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  <w:r w:rsidRPr="003A27CE">
              <w:rPr>
                <w:rFonts w:asciiTheme="minorHAnsi" w:eastAsia="Times New Roman" w:hAnsiTheme="minorHAnsi"/>
                <w:b/>
                <w:lang w:eastAsia="ar-SA"/>
              </w:rPr>
              <w:t>Parametr / Opis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C0" w:rsidRPr="003A27CE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  <w:r w:rsidRPr="003A27CE">
              <w:rPr>
                <w:rFonts w:asciiTheme="minorHAnsi" w:eastAsia="Times New Roman" w:hAnsiTheme="minorHAnsi"/>
                <w:b/>
                <w:lang w:eastAsia="ar-SA"/>
              </w:rPr>
              <w:t>Parametr wymagany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C0" w:rsidRPr="003A27CE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  <w:r w:rsidRPr="003A27CE">
              <w:rPr>
                <w:rFonts w:asciiTheme="minorHAnsi" w:eastAsia="Times New Roman" w:hAnsiTheme="minorHAnsi"/>
                <w:b/>
                <w:lang w:eastAsia="ar-SA"/>
              </w:rPr>
              <w:t>Potwierdzenie spełnienia wymogów oraz opis parametrów oferowanych</w:t>
            </w:r>
          </w:p>
        </w:tc>
      </w:tr>
      <w:tr w:rsidR="00451AC0" w:rsidRPr="003A27CE" w:rsidTr="00451AC0">
        <w:tc>
          <w:tcPr>
            <w:tcW w:w="14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C0" w:rsidRPr="003A27CE" w:rsidRDefault="00451AC0" w:rsidP="003A27C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  <w:r w:rsidRPr="003A27CE">
              <w:rPr>
                <w:rFonts w:asciiTheme="minorHAnsi" w:eastAsia="Times New Roman" w:hAnsiTheme="minorHAnsi"/>
                <w:b/>
                <w:lang w:eastAsia="ar-SA"/>
              </w:rPr>
              <w:t xml:space="preserve">Dane ogólne </w:t>
            </w:r>
          </w:p>
        </w:tc>
      </w:tr>
      <w:tr w:rsidR="001771E3" w:rsidRPr="003A27CE" w:rsidTr="001771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3" w:rsidRPr="003A27CE" w:rsidRDefault="001771E3" w:rsidP="00970910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3" w:rsidRPr="003A27CE" w:rsidRDefault="001771E3" w:rsidP="001771E3">
            <w:pPr>
              <w:spacing w:after="0" w:line="240" w:lineRule="auto"/>
              <w:rPr>
                <w:rFonts w:asciiTheme="minorHAnsi" w:hAnsiTheme="minorHAnsi"/>
              </w:rPr>
            </w:pPr>
            <w:r w:rsidRPr="003A27CE">
              <w:rPr>
                <w:rFonts w:asciiTheme="minorHAnsi" w:hAnsiTheme="minorHAnsi"/>
              </w:rPr>
              <w:t xml:space="preserve">Stacja centralnego monitorowania kompatybilna z kardiomonitorami </w:t>
            </w:r>
            <w:proofErr w:type="spellStart"/>
            <w:r w:rsidRPr="003A27CE">
              <w:rPr>
                <w:rFonts w:asciiTheme="minorHAnsi" w:hAnsiTheme="minorHAnsi"/>
              </w:rPr>
              <w:t>Biolight</w:t>
            </w:r>
            <w:proofErr w:type="spellEnd"/>
            <w:r w:rsidRPr="003A27CE">
              <w:rPr>
                <w:rFonts w:asciiTheme="minorHAnsi" w:hAnsiTheme="minorHAnsi"/>
              </w:rPr>
              <w:t xml:space="preserve"> Q7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3" w:rsidRPr="003A27CE" w:rsidRDefault="003A27CE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3" w:rsidRPr="003A27CE" w:rsidRDefault="001771E3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1771E3" w:rsidRPr="003A27CE" w:rsidTr="001771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3" w:rsidRPr="003A27CE" w:rsidRDefault="001771E3" w:rsidP="00970910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3" w:rsidRPr="003A27CE" w:rsidRDefault="001771E3" w:rsidP="00007234">
            <w:pPr>
              <w:spacing w:after="0" w:line="240" w:lineRule="auto"/>
              <w:rPr>
                <w:rFonts w:asciiTheme="minorHAnsi" w:hAnsiTheme="minorHAnsi"/>
              </w:rPr>
            </w:pPr>
            <w:r w:rsidRPr="003A27CE">
              <w:rPr>
                <w:rFonts w:asciiTheme="minorHAnsi" w:hAnsiTheme="minorHAnsi"/>
              </w:rPr>
              <w:t xml:space="preserve">Stacja centralnego monitorowania dostosowana do podłączenia min. 10 kardiomonitorów z </w:t>
            </w:r>
            <w:proofErr w:type="spellStart"/>
            <w:r w:rsidRPr="003A27CE">
              <w:rPr>
                <w:rFonts w:asciiTheme="minorHAnsi" w:hAnsiTheme="minorHAnsi"/>
              </w:rPr>
              <w:t>zmożliwością</w:t>
            </w:r>
            <w:proofErr w:type="spellEnd"/>
            <w:r w:rsidRPr="003A27CE">
              <w:rPr>
                <w:rFonts w:asciiTheme="minorHAnsi" w:hAnsiTheme="minorHAnsi"/>
              </w:rPr>
              <w:t xml:space="preserve"> rozbudowy do min. </w:t>
            </w:r>
            <w:r w:rsidR="00007234">
              <w:rPr>
                <w:rFonts w:asciiTheme="minorHAnsi" w:hAnsiTheme="minorHAnsi"/>
              </w:rPr>
              <w:t>50</w:t>
            </w:r>
            <w:r w:rsidRPr="003A27CE">
              <w:rPr>
                <w:rFonts w:asciiTheme="minorHAnsi" w:hAnsiTheme="minorHAnsi"/>
              </w:rPr>
              <w:t xml:space="preserve"> stanowisk w przyszłości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1E3" w:rsidRPr="003A27CE" w:rsidRDefault="001771E3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3A27CE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3" w:rsidRPr="003A27CE" w:rsidRDefault="001771E3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1771E3" w:rsidRPr="003A27CE" w:rsidTr="001771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3" w:rsidRPr="003A27CE" w:rsidRDefault="001771E3" w:rsidP="00970910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3" w:rsidRPr="003A27CE" w:rsidRDefault="001771E3">
            <w:pPr>
              <w:spacing w:after="0" w:line="240" w:lineRule="auto"/>
              <w:rPr>
                <w:rFonts w:asciiTheme="minorHAnsi" w:hAnsiTheme="minorHAnsi"/>
              </w:rPr>
            </w:pPr>
            <w:r w:rsidRPr="003A27CE">
              <w:rPr>
                <w:rFonts w:asciiTheme="minorHAnsi" w:hAnsiTheme="minorHAnsi"/>
              </w:rPr>
              <w:t xml:space="preserve">Dwa kolorowe monitory o przekątnej min. 23 cali. Komputer klasy PC, dysk twardy min. 300 GB, min 1 GB RAM, CD-ROM, klawiatura, mysz, </w:t>
            </w:r>
            <w:proofErr w:type="spellStart"/>
            <w:r w:rsidRPr="003A27CE">
              <w:rPr>
                <w:rFonts w:asciiTheme="minorHAnsi" w:hAnsiTheme="minorHAnsi"/>
              </w:rPr>
              <w:t>windows</w:t>
            </w:r>
            <w:proofErr w:type="spellEnd"/>
            <w:r w:rsidRPr="003A27CE">
              <w:rPr>
                <w:rFonts w:asciiTheme="minorHAnsi" w:hAnsiTheme="minorHAnsi"/>
              </w:rPr>
              <w:t xml:space="preserve"> 7 lub wyższy, drukarka laserowa, zasilacz UPS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1E3" w:rsidRPr="003A27CE" w:rsidRDefault="001771E3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3A27CE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3" w:rsidRPr="003A27CE" w:rsidRDefault="001771E3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1771E3" w:rsidRPr="003A27CE" w:rsidTr="001771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3" w:rsidRPr="003A27CE" w:rsidRDefault="001771E3" w:rsidP="00970910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3" w:rsidRPr="003A27CE" w:rsidRDefault="001771E3">
            <w:pPr>
              <w:spacing w:after="0" w:line="240" w:lineRule="auto"/>
              <w:rPr>
                <w:rFonts w:asciiTheme="minorHAnsi" w:hAnsiTheme="minorHAnsi"/>
              </w:rPr>
            </w:pPr>
            <w:r w:rsidRPr="003A27CE">
              <w:rPr>
                <w:rFonts w:asciiTheme="minorHAnsi" w:hAnsiTheme="minorHAnsi"/>
              </w:rPr>
              <w:t>Historia minimum 5 000 monitorowanych pacjentów.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1E3" w:rsidRPr="003A27CE" w:rsidRDefault="001771E3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3A27CE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3" w:rsidRPr="003A27CE" w:rsidRDefault="001771E3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1771E3" w:rsidRPr="003A27CE" w:rsidTr="001771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3" w:rsidRPr="003A27CE" w:rsidRDefault="001771E3" w:rsidP="00970910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3" w:rsidRPr="003A27CE" w:rsidRDefault="001771E3">
            <w:pPr>
              <w:spacing w:after="0" w:line="240" w:lineRule="auto"/>
              <w:rPr>
                <w:rFonts w:asciiTheme="minorHAnsi" w:hAnsiTheme="minorHAnsi"/>
              </w:rPr>
            </w:pPr>
            <w:r w:rsidRPr="003A27CE">
              <w:rPr>
                <w:rFonts w:asciiTheme="minorHAnsi" w:hAnsiTheme="minorHAnsi"/>
              </w:rPr>
              <w:t xml:space="preserve">Zapis minimum 1000 zdarzeń alarmowych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1E3" w:rsidRPr="003A27CE" w:rsidRDefault="001771E3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3A27CE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3" w:rsidRPr="003A27CE" w:rsidRDefault="001771E3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1771E3" w:rsidRPr="003A27CE" w:rsidTr="001771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3" w:rsidRPr="003A27CE" w:rsidRDefault="001771E3" w:rsidP="00970910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3" w:rsidRPr="003A27CE" w:rsidRDefault="001771E3">
            <w:pPr>
              <w:spacing w:after="0" w:line="240" w:lineRule="auto"/>
              <w:rPr>
                <w:rFonts w:asciiTheme="minorHAnsi" w:hAnsiTheme="minorHAnsi"/>
              </w:rPr>
            </w:pPr>
            <w:r w:rsidRPr="003A27CE">
              <w:rPr>
                <w:rFonts w:asciiTheme="minorHAnsi" w:hAnsiTheme="minorHAnsi"/>
              </w:rPr>
              <w:t>Podgląd do 240 godzin wstecz krzywych dynamicznych EKG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1E3" w:rsidRPr="003A27CE" w:rsidRDefault="001771E3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3A27CE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3" w:rsidRPr="003A27CE" w:rsidRDefault="001771E3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1771E3" w:rsidRPr="003A27CE" w:rsidTr="001771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3" w:rsidRPr="003A27CE" w:rsidRDefault="001771E3" w:rsidP="00970910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3" w:rsidRPr="003A27CE" w:rsidRDefault="001771E3">
            <w:pPr>
              <w:spacing w:after="0" w:line="240" w:lineRule="auto"/>
              <w:rPr>
                <w:rFonts w:asciiTheme="minorHAnsi" w:hAnsiTheme="minorHAnsi"/>
              </w:rPr>
            </w:pPr>
            <w:r w:rsidRPr="003A27CE">
              <w:rPr>
                <w:rFonts w:asciiTheme="minorHAnsi" w:hAnsiTheme="minorHAnsi"/>
              </w:rPr>
              <w:t>Funkcja "holterowska" – pamięć ciągłego zapisu monitorowanych przebiegów falowych (</w:t>
            </w:r>
            <w:proofErr w:type="spellStart"/>
            <w:r w:rsidRPr="003A27CE">
              <w:rPr>
                <w:rFonts w:asciiTheme="minorHAnsi" w:hAnsiTheme="minorHAnsi"/>
              </w:rPr>
              <w:t>EKG+inne</w:t>
            </w:r>
            <w:proofErr w:type="spellEnd"/>
            <w:r w:rsidRPr="003A27CE">
              <w:rPr>
                <w:rFonts w:asciiTheme="minorHAnsi" w:hAnsiTheme="minorHAnsi"/>
              </w:rPr>
              <w:t>) - z ostatnich min. 240 godzin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1E3" w:rsidRPr="003A27CE" w:rsidRDefault="001771E3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3A27CE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3" w:rsidRPr="003A27CE" w:rsidRDefault="001771E3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1771E3" w:rsidRPr="003A27CE" w:rsidTr="001771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3" w:rsidRPr="003A27CE" w:rsidRDefault="001771E3" w:rsidP="00970910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3" w:rsidRPr="003A27CE" w:rsidRDefault="001771E3">
            <w:pPr>
              <w:spacing w:after="0" w:line="240" w:lineRule="auto"/>
              <w:rPr>
                <w:rFonts w:asciiTheme="minorHAnsi" w:hAnsiTheme="minorHAnsi"/>
              </w:rPr>
            </w:pPr>
            <w:r w:rsidRPr="003A27CE">
              <w:rPr>
                <w:rFonts w:asciiTheme="minorHAnsi" w:hAnsiTheme="minorHAnsi"/>
              </w:rPr>
              <w:t>Możliwość ustawiania granic alarmowych z pozycji centrali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1E3" w:rsidRPr="003A27CE" w:rsidRDefault="001771E3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3A27CE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3" w:rsidRPr="003A27CE" w:rsidRDefault="001771E3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1771E3" w:rsidRPr="003A27CE" w:rsidTr="001771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3" w:rsidRPr="003A27CE" w:rsidRDefault="001771E3" w:rsidP="00970910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3" w:rsidRPr="003A27CE" w:rsidRDefault="001771E3">
            <w:pPr>
              <w:spacing w:after="0" w:line="240" w:lineRule="auto"/>
              <w:rPr>
                <w:rFonts w:asciiTheme="minorHAnsi" w:hAnsiTheme="minorHAnsi"/>
              </w:rPr>
            </w:pPr>
            <w:r w:rsidRPr="003A27CE">
              <w:rPr>
                <w:rFonts w:asciiTheme="minorHAnsi" w:hAnsiTheme="minorHAnsi"/>
              </w:rPr>
              <w:t xml:space="preserve">Alarmy: sygnalizacja optyczna i akustyczna. Min. 3 stopnie alarmów z </w:t>
            </w:r>
            <w:r w:rsidRPr="003A27CE">
              <w:rPr>
                <w:rFonts w:asciiTheme="minorHAnsi" w:hAnsiTheme="minorHAnsi"/>
              </w:rPr>
              <w:lastRenderedPageBreak/>
              <w:t>możliwością wyciszenia z poziomu centrali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1E3" w:rsidRPr="003A27CE" w:rsidRDefault="001771E3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3A27CE">
              <w:rPr>
                <w:rFonts w:asciiTheme="minorHAnsi" w:eastAsia="Times New Roman" w:hAnsiTheme="minorHAnsi"/>
                <w:b/>
                <w:lang w:eastAsia="ar-SA"/>
              </w:rPr>
              <w:lastRenderedPageBreak/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3" w:rsidRPr="003A27CE" w:rsidRDefault="001771E3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1771E3" w:rsidRPr="003A27CE" w:rsidTr="001771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3" w:rsidRPr="003A27CE" w:rsidRDefault="001771E3" w:rsidP="00970910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3" w:rsidRPr="003A27CE" w:rsidRDefault="001771E3">
            <w:pPr>
              <w:spacing w:after="0" w:line="240" w:lineRule="auto"/>
              <w:rPr>
                <w:rFonts w:asciiTheme="minorHAnsi" w:hAnsiTheme="minorHAnsi"/>
              </w:rPr>
            </w:pPr>
            <w:r w:rsidRPr="003A27CE">
              <w:rPr>
                <w:rFonts w:asciiTheme="minorHAnsi" w:hAnsiTheme="minorHAnsi"/>
              </w:rPr>
              <w:t>Możliwość uruchamiania pomiaru ciśnienia nieinwazyjnego z poziomu centrali.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1E3" w:rsidRPr="003A27CE" w:rsidRDefault="001771E3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3A27CE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3" w:rsidRPr="003A27CE" w:rsidRDefault="001771E3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1771E3" w:rsidRPr="003A27CE" w:rsidTr="001771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3" w:rsidRPr="003A27CE" w:rsidRDefault="001771E3" w:rsidP="00970910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3" w:rsidRPr="003A27CE" w:rsidRDefault="001771E3">
            <w:pPr>
              <w:spacing w:after="0" w:line="240" w:lineRule="auto"/>
              <w:rPr>
                <w:rFonts w:asciiTheme="minorHAnsi" w:hAnsiTheme="minorHAnsi"/>
              </w:rPr>
            </w:pPr>
            <w:r w:rsidRPr="003A27CE">
              <w:rPr>
                <w:rFonts w:asciiTheme="minorHAnsi" w:hAnsiTheme="minorHAnsi"/>
              </w:rPr>
              <w:t>Możliwość podglądu wszystkich krzywych dla jednego pacjenta.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1E3" w:rsidRPr="003A27CE" w:rsidRDefault="001771E3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3A27CE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3" w:rsidRPr="003A27CE" w:rsidRDefault="001771E3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1771E3" w:rsidRPr="003A27CE" w:rsidTr="001771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3" w:rsidRPr="003A27CE" w:rsidRDefault="001771E3" w:rsidP="00970910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3" w:rsidRPr="003A27CE" w:rsidRDefault="001771E3">
            <w:pPr>
              <w:spacing w:after="0" w:line="240" w:lineRule="auto"/>
              <w:rPr>
                <w:rFonts w:asciiTheme="minorHAnsi" w:hAnsiTheme="minorHAnsi"/>
              </w:rPr>
            </w:pPr>
            <w:r w:rsidRPr="003A27CE">
              <w:rPr>
                <w:rFonts w:asciiTheme="minorHAnsi" w:hAnsiTheme="minorHAnsi"/>
              </w:rPr>
              <w:t>Podgląd wybranej przez użytkownika ilości stanowisk jednocześnie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1E3" w:rsidRPr="003A27CE" w:rsidRDefault="001771E3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3A27CE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3" w:rsidRPr="003A27CE" w:rsidRDefault="001771E3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1771E3" w:rsidRPr="003A27CE" w:rsidTr="001771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3" w:rsidRPr="003A27CE" w:rsidRDefault="001771E3" w:rsidP="00970910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3" w:rsidRPr="003A27CE" w:rsidRDefault="001771E3">
            <w:pPr>
              <w:spacing w:after="0" w:line="240" w:lineRule="auto"/>
              <w:rPr>
                <w:rFonts w:asciiTheme="minorHAnsi" w:hAnsiTheme="minorHAnsi"/>
              </w:rPr>
            </w:pPr>
            <w:r w:rsidRPr="003A27CE">
              <w:rPr>
                <w:rFonts w:asciiTheme="minorHAnsi" w:hAnsiTheme="minorHAnsi"/>
              </w:rPr>
              <w:t>Wpisywanie danych demograficznych pacjenta z pozycji centrali i bezpośrednio w kardiomonitorach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1E3" w:rsidRPr="003A27CE" w:rsidRDefault="001771E3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3A27CE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3" w:rsidRPr="003A27CE" w:rsidRDefault="001771E3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1771E3" w:rsidRPr="003A27CE" w:rsidTr="001771E3">
        <w:trPr>
          <w:trHeight w:val="2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3" w:rsidRPr="003A27CE" w:rsidRDefault="001771E3" w:rsidP="00970910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3" w:rsidRPr="003A27CE" w:rsidRDefault="003B23D6" w:rsidP="001771E3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Połączenie centrali z 8 kardiomonitorami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1E3" w:rsidRPr="003A27CE" w:rsidRDefault="001771E3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3A27CE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3" w:rsidRPr="003A27CE" w:rsidRDefault="001771E3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1771E3" w:rsidRPr="003A27CE" w:rsidTr="001771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3" w:rsidRPr="003A27CE" w:rsidRDefault="001771E3" w:rsidP="00970910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1E3" w:rsidRPr="003A27CE" w:rsidRDefault="001771E3" w:rsidP="001771E3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3A27CE">
              <w:rPr>
                <w:rFonts w:asciiTheme="minorHAnsi" w:hAnsiTheme="minorHAnsi"/>
              </w:rPr>
              <w:t>Połączenie centrali ze stanowiskami za pomocą przewodów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1E3" w:rsidRPr="003A27CE" w:rsidRDefault="001771E3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3A27CE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3" w:rsidRPr="003A27CE" w:rsidRDefault="001771E3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3B23D6" w:rsidRPr="003A27CE" w:rsidTr="001771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D6" w:rsidRPr="003A27CE" w:rsidRDefault="003B23D6" w:rsidP="00970910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3D6" w:rsidRPr="003A27CE" w:rsidRDefault="003B23D6" w:rsidP="001771E3">
            <w:pPr>
              <w:suppressAutoHyphens/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Montaż centrali wraz z doprowadzeniem przewodów do każdego kardiomonitora oraz uporządkowanie kabli i miejsca montażu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D6" w:rsidRPr="003A27CE" w:rsidRDefault="003B23D6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D6" w:rsidRPr="003A27CE" w:rsidRDefault="003B23D6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1771E3" w:rsidRPr="003A27CE" w:rsidTr="00451A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3" w:rsidRPr="003A27CE" w:rsidRDefault="001771E3">
            <w:pPr>
              <w:tabs>
                <w:tab w:val="left" w:pos="851"/>
              </w:tabs>
              <w:suppressAutoHyphens/>
              <w:spacing w:after="0" w:line="240" w:lineRule="auto"/>
              <w:ind w:left="360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1E3" w:rsidRPr="003A27CE" w:rsidRDefault="001771E3">
            <w:pPr>
              <w:keepNext/>
              <w:suppressAutoHyphens/>
              <w:snapToGrid w:val="0"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3A27CE">
              <w:rPr>
                <w:rFonts w:asciiTheme="minorHAnsi" w:eastAsia="Lucida Sans Unicode" w:hAnsiTheme="minorHAnsi"/>
                <w:b/>
                <w:lang w:eastAsia="ar-SA"/>
              </w:rPr>
              <w:t>Pozostałe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3" w:rsidRPr="003A27CE" w:rsidRDefault="001771E3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3" w:rsidRPr="003A27CE" w:rsidRDefault="001771E3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1771E3" w:rsidRPr="003A27CE" w:rsidTr="00451A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3" w:rsidRPr="003A27CE" w:rsidRDefault="001771E3" w:rsidP="00970910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1E3" w:rsidRPr="003A27CE" w:rsidRDefault="001771E3">
            <w:pPr>
              <w:suppressAutoHyphens/>
              <w:snapToGrid w:val="0"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3A27CE">
              <w:rPr>
                <w:rFonts w:asciiTheme="minorHAnsi" w:eastAsia="Times New Roman" w:hAnsiTheme="minorHAnsi"/>
                <w:lang w:eastAsia="ar-SA"/>
              </w:rPr>
              <w:t>Montaż we wskazanym miejscu w siedzibie kupującego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1E3" w:rsidRPr="003A27CE" w:rsidRDefault="001771E3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3A27CE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3" w:rsidRPr="003A27CE" w:rsidRDefault="001771E3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1771E3" w:rsidRPr="003A27CE" w:rsidTr="00451A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3" w:rsidRPr="003A27CE" w:rsidRDefault="001771E3" w:rsidP="00970910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1E3" w:rsidRPr="003A27CE" w:rsidRDefault="001771E3">
            <w:pPr>
              <w:suppressAutoHyphens/>
              <w:snapToGrid w:val="0"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3A27CE">
              <w:rPr>
                <w:rFonts w:asciiTheme="minorHAnsi" w:eastAsia="Times New Roman" w:hAnsiTheme="minorHAnsi"/>
                <w:lang w:eastAsia="ar-SA"/>
              </w:rPr>
              <w:t>Bezpłatny serwis i przeglądy techniczne zgodnie z instrukcją serwisową w siedzibie Zamawiającego w całym okresie trwania gwarancji z wymianą części zużywalnych na koszt Wykonawcy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1E3" w:rsidRPr="003A27CE" w:rsidRDefault="001771E3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3A27CE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3" w:rsidRPr="003A27CE" w:rsidRDefault="001771E3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1771E3" w:rsidRPr="003A27CE" w:rsidTr="00451A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3" w:rsidRPr="003A27CE" w:rsidRDefault="001771E3" w:rsidP="00970910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1E3" w:rsidRPr="003A27CE" w:rsidRDefault="001771E3">
            <w:pPr>
              <w:suppressAutoHyphens/>
              <w:snapToGrid w:val="0"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3A27CE">
              <w:rPr>
                <w:rFonts w:asciiTheme="minorHAnsi" w:eastAsia="Times New Roman" w:hAnsiTheme="minorHAnsi"/>
                <w:lang w:eastAsia="ar-SA"/>
              </w:rPr>
              <w:t>Szkolenie personelu medycznego w zakresie obsługi sprzętu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1E3" w:rsidRPr="003A27CE" w:rsidRDefault="001771E3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3A27CE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3" w:rsidRPr="003A27CE" w:rsidRDefault="001771E3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1771E3" w:rsidRPr="003A27CE" w:rsidTr="00451A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3" w:rsidRPr="003A27CE" w:rsidRDefault="001771E3" w:rsidP="00970910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1E3" w:rsidRPr="003A27CE" w:rsidRDefault="001771E3">
            <w:pPr>
              <w:suppressAutoHyphens/>
              <w:snapToGrid w:val="0"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3A27CE">
              <w:rPr>
                <w:rFonts w:asciiTheme="minorHAnsi" w:eastAsia="Times New Roman" w:hAnsiTheme="minorHAnsi"/>
                <w:lang w:eastAsia="ar-SA"/>
              </w:rPr>
              <w:t>Szkolenie personelu w zakresie podstawowej obsługi serwisowej sprzętu wraz z autoryzacja producenta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1E3" w:rsidRPr="003A27CE" w:rsidRDefault="001771E3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3A27CE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3" w:rsidRPr="003A27CE" w:rsidRDefault="001771E3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1771E3" w:rsidRPr="003A27CE" w:rsidTr="00451A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3" w:rsidRPr="003A27CE" w:rsidRDefault="001771E3" w:rsidP="00970910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1E3" w:rsidRPr="003A27CE" w:rsidRDefault="001771E3">
            <w:pPr>
              <w:suppressAutoHyphens/>
              <w:snapToGrid w:val="0"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3A27CE">
              <w:rPr>
                <w:rFonts w:asciiTheme="minorHAnsi" w:eastAsia="Times New Roman" w:hAnsiTheme="minorHAnsi"/>
                <w:lang w:eastAsia="ar-SA"/>
              </w:rPr>
              <w:t>Certyfikaty dopuszczające do stosowania w jednostkach medycznych na terenie Polski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1E3" w:rsidRPr="003A27CE" w:rsidRDefault="001771E3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3A27CE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3" w:rsidRPr="003A27CE" w:rsidRDefault="001771E3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1771E3" w:rsidRPr="003A27CE" w:rsidTr="00451A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3" w:rsidRPr="003A27CE" w:rsidRDefault="001771E3" w:rsidP="00970910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1E3" w:rsidRPr="003A27CE" w:rsidRDefault="001771E3">
            <w:pPr>
              <w:suppressAutoHyphens/>
              <w:snapToGrid w:val="0"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3A27CE">
              <w:rPr>
                <w:rFonts w:asciiTheme="minorHAnsi" w:eastAsia="Times New Roman" w:hAnsiTheme="minorHAnsi"/>
                <w:lang w:eastAsia="ar-SA"/>
              </w:rPr>
              <w:t>Udokumentowanie każdego przeglądu i naprawy raportem serwisowym i wpisem do paszportu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1E3" w:rsidRPr="003A27CE" w:rsidRDefault="001771E3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3A27CE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3" w:rsidRPr="003A27CE" w:rsidRDefault="001771E3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1771E3" w:rsidRPr="003A27CE" w:rsidTr="00451A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3" w:rsidRPr="003A27CE" w:rsidRDefault="001771E3" w:rsidP="00970910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1E3" w:rsidRPr="003A27CE" w:rsidRDefault="001771E3">
            <w:pPr>
              <w:suppressAutoHyphens/>
              <w:snapToGrid w:val="0"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3A27CE">
              <w:rPr>
                <w:rFonts w:asciiTheme="minorHAnsi" w:eastAsia="Times New Roman" w:hAnsiTheme="minorHAnsi"/>
                <w:lang w:eastAsia="ar-SA"/>
              </w:rPr>
              <w:t>Trzykrotna naprawa urządzenia w czasie trwania gwarancji skutkuje wymianą na nowe urządzenie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1E3" w:rsidRPr="003A27CE" w:rsidRDefault="001771E3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3A27CE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3" w:rsidRPr="003A27CE" w:rsidRDefault="001771E3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1771E3" w:rsidRPr="003A27CE" w:rsidTr="00451A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3" w:rsidRPr="003A27CE" w:rsidRDefault="001771E3" w:rsidP="00970910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1E3" w:rsidRPr="003A27CE" w:rsidRDefault="001771E3">
            <w:pPr>
              <w:suppressAutoHyphens/>
              <w:snapToGrid w:val="0"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3A27CE">
              <w:rPr>
                <w:rFonts w:asciiTheme="minorHAnsi" w:eastAsia="Times New Roman" w:hAnsiTheme="minorHAnsi"/>
                <w:lang w:eastAsia="ar-SA"/>
              </w:rPr>
              <w:t>W przypadku naprawy trwającej dłużej niż 5 dni roboczych Wykonawca zapewni urządzenie zastępcze o parametrach i funkcjonalności nie gorszej niż zaoferowane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1E3" w:rsidRPr="003A27CE" w:rsidRDefault="001771E3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3A27CE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3" w:rsidRPr="003A27CE" w:rsidRDefault="001771E3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1771E3" w:rsidRPr="003A27CE" w:rsidTr="00451A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3" w:rsidRPr="003A27CE" w:rsidRDefault="001771E3" w:rsidP="00970910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1E3" w:rsidRPr="003A27CE" w:rsidRDefault="001771E3">
            <w:pPr>
              <w:suppressAutoHyphens/>
              <w:snapToGrid w:val="0"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3A27CE">
              <w:rPr>
                <w:rFonts w:asciiTheme="minorHAnsi" w:eastAsia="Times New Roman" w:hAnsiTheme="minorHAnsi"/>
                <w:lang w:eastAsia="ar-SA"/>
              </w:rPr>
              <w:t>Graniczny czas naprawy po przekroczeniu, którego okres gwarancji przedłuża się o czas przerwy w eksploatacji 5 dni roboczych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1E3" w:rsidRPr="003A27CE" w:rsidRDefault="001771E3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3A27CE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3" w:rsidRPr="003A27CE" w:rsidRDefault="001771E3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1771E3" w:rsidRPr="003A27CE" w:rsidTr="00451A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3" w:rsidRPr="003A27CE" w:rsidRDefault="001771E3" w:rsidP="00970910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1E3" w:rsidRPr="003A27CE" w:rsidRDefault="001771E3">
            <w:pPr>
              <w:suppressAutoHyphens/>
              <w:snapToGrid w:val="0"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3A27CE">
              <w:rPr>
                <w:rFonts w:asciiTheme="minorHAnsi" w:eastAsia="Times New Roman" w:hAnsiTheme="minorHAnsi"/>
                <w:lang w:eastAsia="ar-SA"/>
              </w:rPr>
              <w:t>Wymiana podzespołu na nowy – natychmiast lub po pierwszej nieskutecznej próbie jego naprawy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1E3" w:rsidRPr="003A27CE" w:rsidRDefault="001771E3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3A27CE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3" w:rsidRPr="003A27CE" w:rsidRDefault="001771E3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1771E3" w:rsidRPr="003A27CE" w:rsidTr="00451A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3" w:rsidRPr="003A27CE" w:rsidRDefault="001771E3" w:rsidP="00970910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1E3" w:rsidRPr="003A27CE" w:rsidRDefault="001771E3">
            <w:pPr>
              <w:suppressAutoHyphens/>
              <w:snapToGrid w:val="0"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3A27CE">
              <w:rPr>
                <w:rFonts w:asciiTheme="minorHAnsi" w:eastAsia="Times New Roman" w:hAnsiTheme="minorHAnsi"/>
                <w:lang w:eastAsia="ar-SA"/>
              </w:rPr>
              <w:t>Urządzenie pozbawione ewentualnych blokad serwisowych, które po upływie gwarancji utrudniałyby właścicielowi dostęp do opcji serwisowych lub naprawę urządzenia przez inny niż Wykonawca podmiot. W przypadku występowania zabezpieczeń serwisowych Wykonawca przekaże Zamawiającemu kody serwisowe podczas ostatniego przeglądu gwarancyjnego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1E3" w:rsidRPr="003A27CE" w:rsidRDefault="001771E3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3A27CE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3" w:rsidRPr="003A27CE" w:rsidRDefault="001771E3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1771E3" w:rsidRPr="003A27CE" w:rsidTr="00451A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3" w:rsidRPr="003A27CE" w:rsidRDefault="001771E3" w:rsidP="00970910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1E3" w:rsidRPr="003A27CE" w:rsidRDefault="001771E3">
            <w:pPr>
              <w:suppressAutoHyphens/>
              <w:snapToGrid w:val="0"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3A27CE">
              <w:rPr>
                <w:rFonts w:asciiTheme="minorHAnsi" w:eastAsia="Times New Roman" w:hAnsiTheme="minorHAnsi"/>
                <w:lang w:eastAsia="ar-SA"/>
              </w:rPr>
              <w:t>Dostępność części zamiennych dla Zamawiającego min 10 lat od podpisania protokołu odbioru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1E3" w:rsidRPr="003A27CE" w:rsidRDefault="001771E3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3A27CE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3" w:rsidRPr="003A27CE" w:rsidRDefault="001771E3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</w:tbl>
    <w:p w:rsidR="00451AC0" w:rsidRPr="003A27CE" w:rsidRDefault="00451AC0" w:rsidP="00451AC0">
      <w:pPr>
        <w:suppressAutoHyphens/>
        <w:spacing w:after="0" w:line="240" w:lineRule="auto"/>
        <w:rPr>
          <w:rFonts w:asciiTheme="minorHAnsi" w:eastAsia="Times New Roman" w:hAnsiTheme="minorHAnsi"/>
          <w:lang w:eastAsia="ar-SA"/>
        </w:rPr>
      </w:pPr>
    </w:p>
    <w:tbl>
      <w:tblPr>
        <w:tblW w:w="18131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8131"/>
      </w:tblGrid>
      <w:tr w:rsidR="00451AC0" w:rsidRPr="003A27CE" w:rsidTr="00451AC0">
        <w:trPr>
          <w:trHeight w:val="1582"/>
        </w:trPr>
        <w:tc>
          <w:tcPr>
            <w:tcW w:w="18130" w:type="dxa"/>
          </w:tcPr>
          <w:p w:rsidR="00451AC0" w:rsidRPr="003A27CE" w:rsidRDefault="00451AC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i/>
              </w:rPr>
            </w:pPr>
          </w:p>
          <w:tbl>
            <w:tblPr>
              <w:tblW w:w="18213" w:type="dxa"/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8213"/>
            </w:tblGrid>
            <w:tr w:rsidR="003A27CE" w:rsidRPr="00E92FB3" w:rsidTr="00CE53CA">
              <w:trPr>
                <w:trHeight w:val="983"/>
              </w:trPr>
              <w:tc>
                <w:tcPr>
                  <w:tcW w:w="18135" w:type="dxa"/>
                </w:tcPr>
                <w:p w:rsidR="003A27CE" w:rsidRPr="00E92FB3" w:rsidRDefault="003A27CE" w:rsidP="00CE53C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/>
                      <w:color w:val="000000"/>
                      <w:u w:val="single"/>
                    </w:rPr>
                  </w:pPr>
                </w:p>
                <w:p w:rsidR="003A27CE" w:rsidRPr="00E92FB3" w:rsidRDefault="003A27CE" w:rsidP="00CE53C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/>
                      <w:color w:val="000000"/>
                      <w:u w:val="single"/>
                    </w:rPr>
                  </w:pPr>
                  <w:r w:rsidRPr="00E92FB3">
                    <w:rPr>
                      <w:rFonts w:asciiTheme="minorHAnsi" w:hAnsiTheme="minorHAnsi"/>
                      <w:color w:val="000000"/>
                      <w:u w:val="single"/>
                    </w:rPr>
                    <w:t>Oświadczamy, że:</w:t>
                  </w:r>
                </w:p>
                <w:p w:rsidR="003A27CE" w:rsidRPr="00E92FB3" w:rsidRDefault="003A27CE" w:rsidP="00CE53C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/>
                      <w:color w:val="000000"/>
                    </w:rPr>
                  </w:pPr>
                  <w:r w:rsidRPr="00E92FB3">
                    <w:rPr>
                      <w:rFonts w:asciiTheme="minorHAnsi" w:hAnsiTheme="minorHAnsi"/>
                      <w:color w:val="000000"/>
                    </w:rPr>
                    <w:t xml:space="preserve">Oferowane powyżej  urządzenie jest kompletne i  po zainstalowaniu i uruchomieniu będzie gotowe do pracy zgodnie z przeznaczeniem bez żadnych dodatkowych </w:t>
                  </w:r>
                  <w:r w:rsidRPr="00E92FB3">
                    <w:rPr>
                      <w:rFonts w:asciiTheme="minorHAnsi" w:hAnsiTheme="minorHAnsi"/>
                      <w:color w:val="000000"/>
                    </w:rPr>
                    <w:br/>
                    <w:t>zakupów inwestycyjnych</w:t>
                  </w:r>
                </w:p>
              </w:tc>
            </w:tr>
          </w:tbl>
          <w:p w:rsidR="003A27CE" w:rsidRPr="00E92FB3" w:rsidRDefault="003A27CE" w:rsidP="003A27CE">
            <w:pPr>
              <w:tabs>
                <w:tab w:val="left" w:pos="8080"/>
              </w:tabs>
              <w:spacing w:after="0" w:line="240" w:lineRule="auto"/>
              <w:rPr>
                <w:rFonts w:asciiTheme="minorHAnsi" w:hAnsiTheme="minorHAnsi"/>
                <w:b/>
                <w:iCs/>
                <w:kern w:val="2"/>
                <w:lang w:eastAsia="ar-SA"/>
              </w:rPr>
            </w:pPr>
          </w:p>
          <w:p w:rsidR="003A27CE" w:rsidRPr="00E92FB3" w:rsidRDefault="003A27CE" w:rsidP="003A27CE">
            <w:pPr>
              <w:tabs>
                <w:tab w:val="left" w:pos="8080"/>
              </w:tabs>
              <w:spacing w:after="0" w:line="240" w:lineRule="auto"/>
              <w:rPr>
                <w:rFonts w:asciiTheme="minorHAnsi" w:hAnsiTheme="minorHAnsi"/>
                <w:i/>
              </w:rPr>
            </w:pPr>
            <w:r w:rsidRPr="00E92FB3">
              <w:rPr>
                <w:rFonts w:asciiTheme="minorHAnsi" w:hAnsiTheme="minorHAnsi"/>
                <w:color w:val="000000"/>
                <w:u w:val="single"/>
              </w:rPr>
              <w:t>Informacja:</w:t>
            </w:r>
            <w:r w:rsidRPr="00E92FB3">
              <w:rPr>
                <w:rFonts w:asciiTheme="minorHAnsi" w:hAnsiTheme="minorHAnsi"/>
                <w:color w:val="000000"/>
              </w:rPr>
              <w:br/>
              <w:t>Dokument musi być opatrzony przez osobę lub osoby uprawnione do reprezentowania firmy kwalifikowanym podpisem elektronicznym, podpisem zaufanym lub podpisem</w:t>
            </w:r>
            <w:r>
              <w:rPr>
                <w:rFonts w:asciiTheme="minorHAnsi" w:hAnsiTheme="minorHAnsi"/>
                <w:color w:val="000000"/>
              </w:rPr>
              <w:br/>
              <w:t xml:space="preserve"> osobistym i przekazany </w:t>
            </w:r>
            <w:r w:rsidRPr="00E92FB3">
              <w:rPr>
                <w:rFonts w:asciiTheme="minorHAnsi" w:hAnsiTheme="minorHAnsi"/>
                <w:color w:val="000000"/>
              </w:rPr>
              <w:t>Zamawiającemu wraz z dokumentem (-</w:t>
            </w:r>
            <w:proofErr w:type="spellStart"/>
            <w:r w:rsidRPr="00E92FB3">
              <w:rPr>
                <w:rFonts w:asciiTheme="minorHAnsi" w:hAnsiTheme="minorHAnsi"/>
                <w:color w:val="000000"/>
              </w:rPr>
              <w:t>ami</w:t>
            </w:r>
            <w:proofErr w:type="spellEnd"/>
            <w:r w:rsidRPr="00E92FB3">
              <w:rPr>
                <w:rFonts w:asciiTheme="minorHAnsi" w:hAnsiTheme="minorHAnsi"/>
                <w:color w:val="000000"/>
              </w:rPr>
              <w:t>) potwierdzającymi prawo do reprezentacji Podmiotu przez osobę podpisującą ofertę.</w:t>
            </w:r>
            <w:r w:rsidRPr="00E92FB3">
              <w:rPr>
                <w:rFonts w:asciiTheme="minorHAnsi" w:hAnsiTheme="minorHAnsi"/>
                <w:b/>
                <w:iCs/>
                <w:kern w:val="2"/>
                <w:lang w:eastAsia="ar-SA"/>
              </w:rPr>
              <w:tab/>
            </w:r>
          </w:p>
          <w:p w:rsidR="00451AC0" w:rsidRPr="003A27CE" w:rsidRDefault="00451AC0">
            <w:pPr>
              <w:pStyle w:val="Akapitzlist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color w:val="000000"/>
                <w:sz w:val="22"/>
                <w:szCs w:val="22"/>
                <w:lang w:val="pl-PL" w:eastAsia="en-US"/>
              </w:rPr>
            </w:pPr>
          </w:p>
        </w:tc>
      </w:tr>
    </w:tbl>
    <w:p w:rsidR="00A776D2" w:rsidRPr="003A27CE" w:rsidRDefault="00A776D2">
      <w:pPr>
        <w:rPr>
          <w:rFonts w:asciiTheme="minorHAnsi" w:hAnsiTheme="minorHAnsi"/>
        </w:rPr>
      </w:pPr>
    </w:p>
    <w:sectPr w:rsidR="00A776D2" w:rsidRPr="003A27CE" w:rsidSect="00451AC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B7DE1"/>
    <w:multiLevelType w:val="hybridMultilevel"/>
    <w:tmpl w:val="EE5E23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AC0"/>
    <w:rsid w:val="00007234"/>
    <w:rsid w:val="000868FA"/>
    <w:rsid w:val="001771E3"/>
    <w:rsid w:val="003345B9"/>
    <w:rsid w:val="003A27CE"/>
    <w:rsid w:val="003B23D6"/>
    <w:rsid w:val="00451AC0"/>
    <w:rsid w:val="00614354"/>
    <w:rsid w:val="00634FDD"/>
    <w:rsid w:val="006841C8"/>
    <w:rsid w:val="00A7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1AC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ormal Znak,Akapit z listą3 Znak,Akapit z listą31 Znak,Wypunktowanie Znak,List Paragraph Znak,Normal2 Znak"/>
    <w:link w:val="Akapitzlist"/>
    <w:uiPriority w:val="34"/>
    <w:locked/>
    <w:rsid w:val="00451AC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aliases w:val="Normal,Akapit z listą3,Akapit z listą31,Wypunktowanie,List Paragraph,Normal2"/>
    <w:basedOn w:val="Normalny"/>
    <w:link w:val="AkapitzlistZnak"/>
    <w:uiPriority w:val="34"/>
    <w:qFormat/>
    <w:rsid w:val="00451AC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Bezodstpw">
    <w:name w:val="No Spacing"/>
    <w:uiPriority w:val="1"/>
    <w:qFormat/>
    <w:rsid w:val="003A27C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1AC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ormal Znak,Akapit z listą3 Znak,Akapit z listą31 Znak,Wypunktowanie Znak,List Paragraph Znak,Normal2 Znak"/>
    <w:link w:val="Akapitzlist"/>
    <w:uiPriority w:val="34"/>
    <w:locked/>
    <w:rsid w:val="00451AC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aliases w:val="Normal,Akapit z listą3,Akapit z listą31,Wypunktowanie,List Paragraph,Normal2"/>
    <w:basedOn w:val="Normalny"/>
    <w:link w:val="AkapitzlistZnak"/>
    <w:uiPriority w:val="34"/>
    <w:qFormat/>
    <w:rsid w:val="00451AC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Bezodstpw">
    <w:name w:val="No Spacing"/>
    <w:uiPriority w:val="1"/>
    <w:qFormat/>
    <w:rsid w:val="003A27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586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SPZOZ w Krasnymstawie</Company>
  <LinksUpToDate>false</LinksUpToDate>
  <CharactersWithSpaces>4094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Rzeżutka Paweł</dc:creator>
  <cp:lastModifiedBy>Pomian Iwona</cp:lastModifiedBy>
  <cp:revision>8</cp:revision>
  <dcterms:created xsi:type="dcterms:W3CDTF">2022-10-29T17:03:00Z</dcterms:created>
  <dcterms:modified xsi:type="dcterms:W3CDTF">2022-11-10T13:14:00Z</dcterms:modified>
</cp:coreProperties>
</file>