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48" w:rsidRPr="00AF5C6B" w:rsidRDefault="008B4648" w:rsidP="008B4648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AF5C6B">
        <w:rPr>
          <w:rFonts w:eastAsia="Times New Roman"/>
          <w:b/>
          <w:bCs/>
          <w:lang w:eastAsia="x-none"/>
        </w:rPr>
        <w:t>ZP/230-33/2022</w:t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rFonts w:eastAsia="Times New Roman"/>
          <w:b/>
          <w:bCs/>
          <w:lang w:eastAsia="x-none"/>
        </w:rPr>
        <w:tab/>
      </w:r>
      <w:r w:rsidRPr="00AF5C6B">
        <w:rPr>
          <w:b/>
          <w:bCs/>
          <w:iCs/>
          <w:caps/>
        </w:rPr>
        <w:t>Z</w:t>
      </w:r>
      <w:r w:rsidRPr="00AF5C6B">
        <w:rPr>
          <w:b/>
          <w:bCs/>
          <w:iCs/>
        </w:rPr>
        <w:t>ałącznik nr 1 do SWZ</w:t>
      </w:r>
    </w:p>
    <w:p w:rsidR="008B4648" w:rsidRPr="00AF5C6B" w:rsidRDefault="008B4648" w:rsidP="008B4648">
      <w:pPr>
        <w:pStyle w:val="Bezodstpw"/>
        <w:rPr>
          <w:b/>
          <w:bCs/>
          <w:iCs/>
          <w:color w:val="1F497D"/>
        </w:rPr>
      </w:pPr>
      <w:r w:rsidRPr="00AF5C6B">
        <w:rPr>
          <w:b/>
          <w:bCs/>
          <w:iCs/>
          <w:color w:val="1F497D"/>
        </w:rPr>
        <w:t>Pakiet nr 1</w:t>
      </w:r>
    </w:p>
    <w:p w:rsidR="007F7E1D" w:rsidRPr="00AF5C6B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AF5C6B">
        <w:rPr>
          <w:rFonts w:eastAsia="Times New Roman" w:cs="Times New Roman"/>
          <w:lang w:eastAsia="ar-SA"/>
        </w:rPr>
        <w:t>ZESTAWIENIE PARAMETRÓW TECHNICZNYCH</w:t>
      </w:r>
    </w:p>
    <w:p w:rsidR="007F7E1D" w:rsidRPr="00AF5C6B" w:rsidRDefault="00BC11C3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AF5C6B">
        <w:rPr>
          <w:rFonts w:eastAsia="Times New Roman" w:cs="Times New Roman"/>
          <w:b/>
          <w:lang w:eastAsia="ar-SA"/>
        </w:rPr>
        <w:t>MYJNIA DEZYNFEKTOR</w:t>
      </w:r>
    </w:p>
    <w:p w:rsidR="007F7E1D" w:rsidRPr="00AF5C6B" w:rsidRDefault="007F7E1D" w:rsidP="00E17707">
      <w:pPr>
        <w:suppressAutoHyphens/>
        <w:spacing w:after="0" w:line="360" w:lineRule="auto"/>
        <w:rPr>
          <w:rFonts w:eastAsia="Times New Roman" w:cs="Times New Roman"/>
          <w:b/>
          <w:lang w:eastAsia="ar-SA"/>
        </w:rPr>
      </w:pP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Kraj pochodzenia...........................................................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>Model /typ/ nazwa .......................................................</w:t>
      </w:r>
    </w:p>
    <w:p w:rsidR="007F7E1D" w:rsidRPr="00AF5C6B" w:rsidRDefault="007F7E1D" w:rsidP="00E17707">
      <w:pPr>
        <w:spacing w:after="0" w:line="360" w:lineRule="auto"/>
        <w:rPr>
          <w:rFonts w:eastAsia="Calibri" w:cs="Times New Roman"/>
          <w:b/>
        </w:rPr>
      </w:pPr>
      <w:r w:rsidRPr="00AF5C6B">
        <w:rPr>
          <w:rFonts w:eastAsia="Calibri" w:cs="Times New Roman"/>
          <w:b/>
        </w:rPr>
        <w:t xml:space="preserve">Ilość – </w:t>
      </w:r>
      <w:r w:rsidR="000B2255" w:rsidRPr="00AF5C6B">
        <w:rPr>
          <w:rFonts w:eastAsia="Calibri" w:cs="Times New Roman"/>
          <w:b/>
        </w:rPr>
        <w:t>2</w:t>
      </w:r>
      <w:r w:rsidRPr="00AF5C6B">
        <w:rPr>
          <w:rFonts w:eastAsia="Calibri" w:cs="Times New Roman"/>
          <w:b/>
        </w:rPr>
        <w:t xml:space="preserve"> szt.</w:t>
      </w:r>
    </w:p>
    <w:p w:rsidR="007F7E1D" w:rsidRPr="00AF5C6B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701"/>
        <w:gridCol w:w="5386"/>
      </w:tblGrid>
      <w:tr w:rsidR="007F7E1D" w:rsidRPr="00AF5C6B" w:rsidTr="00B108FE"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7F7E1D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AF5C6B" w:rsidTr="00307F6A">
        <w:trPr>
          <w:trHeight w:val="287"/>
        </w:trPr>
        <w:tc>
          <w:tcPr>
            <w:tcW w:w="817" w:type="dxa"/>
            <w:shd w:val="clear" w:color="auto" w:fill="D9D9D9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3"/>
            <w:shd w:val="clear" w:color="auto" w:fill="D9D9D9"/>
            <w:vAlign w:val="center"/>
          </w:tcPr>
          <w:p w:rsidR="007F7E1D" w:rsidRPr="00AF5C6B" w:rsidRDefault="007F7E1D" w:rsidP="007F7E1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Dane aparatu</w:t>
            </w:r>
          </w:p>
        </w:tc>
      </w:tr>
      <w:tr w:rsidR="007F7E1D" w:rsidRPr="00AF5C6B" w:rsidTr="004645A1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35071B" w:rsidP="00014C20">
            <w:pPr>
              <w:pStyle w:val="Bezodstpw"/>
              <w:rPr>
                <w:rFonts w:eastAsia="Calibri"/>
              </w:rPr>
            </w:pPr>
            <w:r w:rsidRPr="00AF5C6B">
              <w:rPr>
                <w:lang w:eastAsia="pl-PL"/>
              </w:rPr>
              <w:t>Płuczko-dezynfektor</w:t>
            </w:r>
            <w:r w:rsidR="003B2107" w:rsidRPr="00AF5C6B">
              <w:rPr>
                <w:lang w:eastAsia="pl-PL"/>
              </w:rPr>
              <w:t xml:space="preserve"> przez</w:t>
            </w:r>
            <w:r w:rsidR="004F7B8F" w:rsidRPr="00AF5C6B">
              <w:rPr>
                <w:lang w:eastAsia="pl-PL"/>
              </w:rPr>
              <w:t xml:space="preserve">naczony do opróżniania, mycia i </w:t>
            </w:r>
            <w:r w:rsidR="003B2107" w:rsidRPr="00AF5C6B">
              <w:rPr>
                <w:lang w:eastAsia="pl-PL"/>
              </w:rPr>
              <w:t>dezynfekcji kaczek oraz basenów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916888" w:rsidP="00014C20">
            <w:pPr>
              <w:pStyle w:val="Bezodstpw"/>
              <w:rPr>
                <w:spacing w:val="1"/>
              </w:rPr>
            </w:pPr>
            <w:r w:rsidRPr="00AF5C6B">
              <w:t xml:space="preserve">Wymiary max szer. 600mm x gł. 650mm x wys. </w:t>
            </w:r>
            <w:r w:rsidR="003D492F" w:rsidRPr="00AF5C6B">
              <w:t>1500</w:t>
            </w:r>
            <w:r w:rsidRPr="00AF5C6B">
              <w:t>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916888" w:rsidP="00014C20">
            <w:pPr>
              <w:pStyle w:val="Bezodstpw"/>
            </w:pPr>
            <w:r w:rsidRPr="00AF5C6B">
              <w:t>Pojemność komory mycia  - min. 1 basen i 1 kaczka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916888" w:rsidP="00014C20">
            <w:pPr>
              <w:pStyle w:val="Bezodstpw"/>
            </w:pPr>
            <w:r w:rsidRPr="00AF5C6B">
              <w:t>Drzwi komory mycia z uszczelką silikonową zapewniająca całkowitą paroszczelność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6A354E" w:rsidRPr="00AF5C6B" w:rsidTr="004645A1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6A354E" w:rsidRPr="00AF5C6B" w:rsidRDefault="006A354E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A354E" w:rsidRPr="00AF5C6B" w:rsidRDefault="00916888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Załadunek od góry lub przodu 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354E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A354E" w:rsidRPr="00AF5C6B" w:rsidRDefault="006A354E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C6BA7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Łatwy i bezpieczny załadunek basenów bez potrzeby</w:t>
            </w:r>
            <w:r w:rsidR="00FD457B" w:rsidRPr="00AF5C6B">
              <w:rPr>
                <w:spacing w:val="-1"/>
              </w:rPr>
              <w:t xml:space="preserve"> </w:t>
            </w:r>
            <w:r w:rsidRPr="00AF5C6B">
              <w:rPr>
                <w:spacing w:val="-1"/>
              </w:rPr>
              <w:t>obracania podczas umieszczania w koszu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BC11C3" w:rsidRPr="00AF5C6B" w:rsidTr="004645A1">
        <w:trPr>
          <w:trHeight w:val="256"/>
        </w:trPr>
        <w:tc>
          <w:tcPr>
            <w:tcW w:w="817" w:type="dxa"/>
            <w:shd w:val="clear" w:color="auto" w:fill="auto"/>
            <w:vAlign w:val="center"/>
          </w:tcPr>
          <w:p w:rsidR="00BC11C3" w:rsidRPr="00AF5C6B" w:rsidRDefault="00BC11C3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C11C3" w:rsidRPr="00AF5C6B" w:rsidRDefault="00BC11C3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Automatyczne opróżnianie mytych i dezynfekowanych naczyń sanitarnych po uruchomieniu cyklu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1C3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C11C3" w:rsidRPr="00AF5C6B" w:rsidRDefault="00BC11C3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7F7E1D" w:rsidRPr="00AF5C6B" w:rsidTr="004645A1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C6BA7" w:rsidP="00014C20">
            <w:pPr>
              <w:pStyle w:val="Bezodstpw"/>
            </w:pPr>
            <w:r w:rsidRPr="00AF5C6B">
              <w:rPr>
                <w:rFonts w:eastAsia="Arial Unicode MS"/>
                <w:bdr w:val="nil"/>
              </w:rPr>
              <w:t>Elektryczna blokada otwarcia drzwi podczas procesu mycia i dezynfekcji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7F7E1D" w:rsidRPr="00AF5C6B" w:rsidTr="004645A1">
        <w:trPr>
          <w:trHeight w:val="278"/>
        </w:trPr>
        <w:tc>
          <w:tcPr>
            <w:tcW w:w="817" w:type="dxa"/>
            <w:shd w:val="clear" w:color="auto" w:fill="auto"/>
            <w:vAlign w:val="center"/>
          </w:tcPr>
          <w:p w:rsidR="007F7E1D" w:rsidRPr="00AF5C6B" w:rsidRDefault="007F7E1D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AF5C6B" w:rsidRDefault="007C6BA7" w:rsidP="00EB7F68">
            <w:pPr>
              <w:pStyle w:val="Bezodstpw"/>
              <w:rPr>
                <w:spacing w:val="2"/>
              </w:rPr>
            </w:pPr>
            <w:r w:rsidRPr="00AF5C6B">
              <w:rPr>
                <w:spacing w:val="1"/>
              </w:rPr>
              <w:t>Obudowa wykonan</w:t>
            </w:r>
            <w:r w:rsidR="00EB7F68">
              <w:rPr>
                <w:spacing w:val="1"/>
              </w:rPr>
              <w:t>a</w:t>
            </w:r>
            <w:r w:rsidRPr="00AF5C6B">
              <w:rPr>
                <w:spacing w:val="1"/>
              </w:rPr>
              <w:t xml:space="preserve"> w całości ze stali kwasoodpornej AISI 304.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F7E1D" w:rsidRPr="00AF5C6B" w:rsidRDefault="007F7E1D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B2255">
            <w:pPr>
              <w:pStyle w:val="Bezodstpw"/>
              <w:rPr>
                <w:spacing w:val="2"/>
              </w:rPr>
            </w:pPr>
            <w:r w:rsidRPr="00AF5C6B">
              <w:rPr>
                <w:spacing w:val="1"/>
              </w:rPr>
              <w:t>Komora myjąca wykonan</w:t>
            </w:r>
            <w:r w:rsidR="000B2255" w:rsidRPr="00AF5C6B">
              <w:rPr>
                <w:spacing w:val="1"/>
              </w:rPr>
              <w:t>a</w:t>
            </w:r>
            <w:r w:rsidRPr="00AF5C6B">
              <w:rPr>
                <w:spacing w:val="1"/>
              </w:rPr>
              <w:t xml:space="preserve"> w całości ze stali kwasoodpornej AISI 304.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Uchwyty na kaczki i baseny zapobiegające wypadaniu i przekręcaniu się w czasie trwania procesu mycia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bCs/>
                <w:spacing w:val="-8"/>
              </w:rPr>
            </w:pPr>
            <w:r w:rsidRPr="00AF5C6B">
              <w:rPr>
                <w:bCs/>
                <w:spacing w:val="-8"/>
              </w:rPr>
              <w:t>Wbudowana i zintegrowana pompa detergentu z informacją</w:t>
            </w:r>
            <w:r w:rsidR="00014C20" w:rsidRPr="00AF5C6B">
              <w:rPr>
                <w:bCs/>
                <w:spacing w:val="-8"/>
              </w:rPr>
              <w:t xml:space="preserve"> </w:t>
            </w:r>
            <w:r w:rsidRPr="00AF5C6B">
              <w:rPr>
                <w:bCs/>
                <w:spacing w:val="-8"/>
              </w:rPr>
              <w:t>o ilości środka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bCs/>
                <w:strike/>
                <w:spacing w:val="-8"/>
              </w:rPr>
            </w:pPr>
            <w:r w:rsidRPr="00AF5C6B">
              <w:rPr>
                <w:bCs/>
                <w:spacing w:val="3"/>
              </w:rPr>
              <w:t>Urządzenie wyposażone w min 10 dysz natryskowych wody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1"/>
              </w:rPr>
            </w:pPr>
            <w:r w:rsidRPr="00AF5C6B">
              <w:rPr>
                <w:bCs/>
                <w:spacing w:val="-8"/>
              </w:rPr>
              <w:t>Sterowanie mikroprocesorowe w pełni automatyczne z możliwością zmiany parametrów programów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1"/>
              </w:rPr>
            </w:pPr>
            <w:r w:rsidRPr="00AF5C6B">
              <w:rPr>
                <w:spacing w:val="1"/>
              </w:rPr>
              <w:t>Wyświetlacz min 5”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28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2"/>
              </w:rPr>
            </w:pPr>
            <w:r w:rsidRPr="00AF5C6B">
              <w:rPr>
                <w:spacing w:val="1"/>
              </w:rPr>
              <w:t>Wyświe</w:t>
            </w:r>
            <w:r w:rsidR="0008068C" w:rsidRPr="00AF5C6B">
              <w:rPr>
                <w:spacing w:val="1"/>
              </w:rPr>
              <w:t>tlanie informacji na wyświetlacz</w:t>
            </w:r>
            <w:r w:rsidRPr="00AF5C6B">
              <w:rPr>
                <w:spacing w:val="1"/>
              </w:rPr>
              <w:t>u: faza cyklu, temperatura, wartość A0  dostępne w czasie rzeczywistym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8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8"/>
              </w:rPr>
            </w:pPr>
            <w:r w:rsidRPr="00AF5C6B">
              <w:t>Menu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>Sygnał dźwiękowy informujący o zakończeniu cyklu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1"/>
              </w:rPr>
            </w:pPr>
            <w:r w:rsidRPr="00AF5C6B">
              <w:rPr>
                <w:spacing w:val="-1"/>
              </w:rPr>
              <w:t xml:space="preserve">Wyposażona w interfejs do podłączenia sterownika </w:t>
            </w:r>
            <w:proofErr w:type="spellStart"/>
            <w:r w:rsidRPr="00AF5C6B">
              <w:rPr>
                <w:spacing w:val="-1"/>
              </w:rPr>
              <w:t>myjni-dezynfektora</w:t>
            </w:r>
            <w:proofErr w:type="spellEnd"/>
            <w:r w:rsidRPr="00AF5C6B">
              <w:rPr>
                <w:spacing w:val="-1"/>
              </w:rPr>
              <w:t xml:space="preserve"> do komputera zewnętrznego klasy PC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847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3"/>
              </w:rPr>
            </w:pPr>
            <w:r w:rsidRPr="00AF5C6B">
              <w:rPr>
                <w:spacing w:val="1"/>
              </w:rPr>
              <w:t>Dezynfekcja termiczna mytych wyrobów w oparciu o zadaną wartość A0 (możliwość zmiany wartości A0 wg wymagań użytkownika) i w oparciu o zadaną temperaturę i czas.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Napełnianie bojlera bez możliwości cofania się wody do instalacji wody zasilającej w celu uniemożliwienia jej skażenia.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Czas cyklu nie dłuższy niż 10 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Urządzenie wyposażone w system odkamieniania układu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Urządzenie wyposażone w czujnik zalania wodą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rPr>
                <w:spacing w:val="-2"/>
              </w:rPr>
              <w:t>Urządzenie wyposażone dodatkowy system filtracji wody z sieci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</w:rPr>
            </w:pPr>
            <w:r w:rsidRPr="00AF5C6B">
              <w:t xml:space="preserve">Możliwość użytkowania środków myjących i dezynfekcyjnych różnych producentów – </w:t>
            </w:r>
            <w:r w:rsidRPr="00AF5C6B">
              <w:rPr>
                <w:b/>
                <w:u w:val="single"/>
              </w:rPr>
              <w:t>podać wykaz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2"/>
                <w:lang w:val="en-US"/>
              </w:rPr>
            </w:pPr>
            <w:proofErr w:type="spellStart"/>
            <w:r w:rsidRPr="00AF5C6B">
              <w:rPr>
                <w:spacing w:val="-2"/>
                <w:lang w:val="en-US"/>
              </w:rPr>
              <w:t>Posiada</w:t>
            </w:r>
            <w:proofErr w:type="spellEnd"/>
            <w:r w:rsidRPr="00AF5C6B">
              <w:rPr>
                <w:spacing w:val="-2"/>
                <w:lang w:val="en-US"/>
              </w:rPr>
              <w:t xml:space="preserve"> </w:t>
            </w:r>
            <w:proofErr w:type="spellStart"/>
            <w:r w:rsidRPr="00AF5C6B">
              <w:rPr>
                <w:spacing w:val="-2"/>
                <w:lang w:val="en-US"/>
              </w:rPr>
              <w:t>certyfikaty</w:t>
            </w:r>
            <w:proofErr w:type="spellEnd"/>
            <w:r w:rsidRPr="00AF5C6B">
              <w:rPr>
                <w:spacing w:val="-2"/>
                <w:lang w:val="en-US"/>
              </w:rPr>
              <w:t>: EN ISO 15883-1, EN ISO 15883-3,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59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Moc całkowita: 3000W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346E1D" w:rsidP="00346E1D">
            <w:pPr>
              <w:pStyle w:val="Bezodstpw"/>
            </w:pPr>
            <w:r w:rsidRPr="00AF5C6B">
              <w:t>Doprowadzenie wody rura metalowa fi 20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color w:val="00B050"/>
                <w:lang w:eastAsia="ar-SA"/>
              </w:rPr>
            </w:pPr>
          </w:p>
        </w:tc>
      </w:tr>
      <w:tr w:rsidR="00280494" w:rsidRPr="00AF5C6B" w:rsidTr="004645A1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346E1D">
            <w:pPr>
              <w:pStyle w:val="Bezodstpw"/>
            </w:pPr>
            <w:r w:rsidRPr="00AF5C6B">
              <w:t>Odpływ nieczystości</w:t>
            </w:r>
            <w:r w:rsidR="00346E1D" w:rsidRPr="00AF5C6B">
              <w:t xml:space="preserve"> w podłodze rura PCV fi 110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33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Zasilanie elektryczne 400V/50Hz 3N+PE,10A lub 230V/50Hz 1N+PE, 16A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7"/>
        </w:trPr>
        <w:tc>
          <w:tcPr>
            <w:tcW w:w="817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tabs>
                <w:tab w:val="left" w:pos="851"/>
              </w:tabs>
              <w:spacing w:after="0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280494" w:rsidRPr="00AF5C6B" w:rsidRDefault="00280494" w:rsidP="00014C20">
            <w:pPr>
              <w:pStyle w:val="Bezodstpw"/>
              <w:rPr>
                <w:b/>
                <w:lang w:eastAsia="ar-SA"/>
              </w:rPr>
            </w:pPr>
            <w:r w:rsidRPr="00AF5C6B">
              <w:rPr>
                <w:b/>
                <w:lang w:eastAsia="ar-SA"/>
              </w:rPr>
              <w:t>Wyposażenie</w:t>
            </w:r>
            <w:r w:rsidR="00F30A5F">
              <w:rPr>
                <w:b/>
                <w:lang w:eastAsia="ar-SA"/>
              </w:rPr>
              <w:t xml:space="preserve"> 1 myjni-dezyfektora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rPr>
                <w:spacing w:val="-3"/>
              </w:rPr>
              <w:t xml:space="preserve">Bezpłatny zestaw startowy środka </w:t>
            </w:r>
            <w:proofErr w:type="spellStart"/>
            <w:r w:rsidRPr="00AF5C6B">
              <w:rPr>
                <w:spacing w:val="-3"/>
              </w:rPr>
              <w:t>odkamieniającego</w:t>
            </w:r>
            <w:proofErr w:type="spellEnd"/>
            <w:r w:rsidRPr="00AF5C6B">
              <w:rPr>
                <w:spacing w:val="-3"/>
              </w:rPr>
              <w:t xml:space="preserve"> na 1000 cykli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3"/>
              </w:rPr>
            </w:pPr>
            <w:r w:rsidRPr="00AF5C6B">
              <w:rPr>
                <w:spacing w:val="-3"/>
              </w:rPr>
              <w:t>Bezpłatny zestaw startowy detergentu na 1000 cykli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spacing w:val="-3"/>
              </w:rPr>
            </w:pPr>
            <w:r w:rsidRPr="00AF5C6B">
              <w:rPr>
                <w:spacing w:val="-3"/>
              </w:rPr>
              <w:t>Basen szt.10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</w:pPr>
            <w:r w:rsidRPr="00AF5C6B">
              <w:t>Kacz</w:t>
            </w:r>
            <w:r w:rsidR="000B2255" w:rsidRPr="00AF5C6B">
              <w:t>k</w:t>
            </w:r>
            <w:r w:rsidRPr="00AF5C6B">
              <w:t>a szt.10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CA38D6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85"/>
        </w:trPr>
        <w:tc>
          <w:tcPr>
            <w:tcW w:w="817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Lucida Sans Unicode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Calibri"/>
              </w:rPr>
              <w:t xml:space="preserve">Instrukcja obsługi w języku polskim w wersji papierowej i </w:t>
            </w:r>
            <w:r w:rsidRPr="00AF5C6B">
              <w:rPr>
                <w:rFonts w:eastAsia="Calibri"/>
              </w:rPr>
              <w:lastRenderedPageBreak/>
              <w:t>elektronicznej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 xml:space="preserve">Bezpłatny serwis i przeglądy techniczne </w:t>
            </w:r>
            <w:r w:rsidR="0008068C" w:rsidRPr="00AF5C6B">
              <w:rPr>
                <w:lang w:eastAsia="ar-SA"/>
              </w:rPr>
              <w:t xml:space="preserve">zgodnie z instrukcją serwisową </w:t>
            </w:r>
            <w:r w:rsidRPr="00AF5C6B">
              <w:rPr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 xml:space="preserve">Certyfikaty dopuszczające do stosowania w jednostkach medycznych </w:t>
            </w:r>
            <w:r w:rsidRPr="00AF5C6B">
              <w:rPr>
                <w:lang w:eastAsia="ar-SA"/>
              </w:rPr>
              <w:br/>
              <w:t>na terenie Polski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Udokumentowanie każdego przeglądu</w:t>
            </w:r>
            <w:r w:rsidR="0008068C" w:rsidRPr="00AF5C6B">
              <w:rPr>
                <w:lang w:eastAsia="ar-SA"/>
              </w:rPr>
              <w:t xml:space="preserve"> i naprawy raportem serwisowym </w:t>
            </w:r>
            <w:r w:rsidRPr="00AF5C6B">
              <w:rPr>
                <w:lang w:eastAsia="ar-SA"/>
              </w:rPr>
              <w:t>i wpisem do paszportu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rFonts w:eastAsia="Calibri"/>
              </w:rPr>
              <w:t xml:space="preserve">Trzykrotna wymiana tego samego podzespołu w czasie trwania gwarancji skutkuje wymianą na nowe urządzenie, z wyłączeniem podstawy jezdnej </w:t>
            </w:r>
            <w:r w:rsidRPr="00AF5C6B">
              <w:rPr>
                <w:rFonts w:eastAsia="Calibri"/>
                <w:i/>
              </w:rPr>
              <w:t>(jeżeli dołączona jest do zestawu)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85293D" w:rsidRDefault="0085293D" w:rsidP="00746753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803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85293D" w:rsidRDefault="0085293D" w:rsidP="00746753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4645A1">
        <w:trPr>
          <w:trHeight w:val="1404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FD457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014C20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FD457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80494" w:rsidRPr="00AF5C6B" w:rsidTr="00FD457B">
        <w:trPr>
          <w:trHeight w:val="589"/>
        </w:trPr>
        <w:tc>
          <w:tcPr>
            <w:tcW w:w="817" w:type="dxa"/>
            <w:shd w:val="clear" w:color="auto" w:fill="auto"/>
            <w:vAlign w:val="center"/>
          </w:tcPr>
          <w:p w:rsidR="00280494" w:rsidRPr="00AF5C6B" w:rsidRDefault="00280494" w:rsidP="00823C8B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280494" w:rsidRPr="00AF5C6B" w:rsidRDefault="00280494" w:rsidP="00823C8B">
            <w:pPr>
              <w:pStyle w:val="Bezodstpw"/>
              <w:rPr>
                <w:lang w:eastAsia="ar-SA"/>
              </w:rPr>
            </w:pPr>
            <w:r w:rsidRPr="00AF5C6B">
              <w:rPr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494" w:rsidRPr="00AF5C6B" w:rsidRDefault="00280494" w:rsidP="00823C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AF5C6B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80494" w:rsidRPr="00AF5C6B" w:rsidRDefault="00280494" w:rsidP="00823C8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AF5C6B" w:rsidRDefault="007F7E1D" w:rsidP="00823C8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tbl>
      <w:tblPr>
        <w:tblW w:w="181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5"/>
      </w:tblGrid>
      <w:tr w:rsidR="007F7E1D" w:rsidRPr="00AF5C6B" w:rsidTr="00F26961">
        <w:trPr>
          <w:trHeight w:val="1582"/>
        </w:trPr>
        <w:tc>
          <w:tcPr>
            <w:tcW w:w="18130" w:type="dxa"/>
          </w:tcPr>
          <w:p w:rsidR="007F7E1D" w:rsidRPr="00AF5C6B" w:rsidRDefault="007F7E1D" w:rsidP="00823C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AF5C6B">
              <w:rPr>
                <w:rFonts w:eastAsia="Calibri" w:cs="Times New Roman"/>
                <w:color w:val="000000"/>
                <w:u w:val="single"/>
              </w:rPr>
              <w:lastRenderedPageBreak/>
              <w:t>Oświadczamy, że:</w:t>
            </w:r>
          </w:p>
          <w:p w:rsidR="007F7E1D" w:rsidRPr="00AF5C6B" w:rsidRDefault="007F7E1D" w:rsidP="00823C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AF5C6B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AF5C6B">
              <w:rPr>
                <w:rFonts w:eastAsia="Calibri" w:cs="Times New Roman"/>
                <w:color w:val="000000"/>
              </w:rPr>
              <w:br/>
              <w:t xml:space="preserve">zakupów </w:t>
            </w:r>
            <w:r w:rsidR="0035071B" w:rsidRPr="00AF5C6B">
              <w:rPr>
                <w:rFonts w:eastAsia="Calibri" w:cs="Times New Roman"/>
                <w:color w:val="000000"/>
              </w:rPr>
              <w:t>inwestycyjnych</w:t>
            </w:r>
          </w:p>
        </w:tc>
      </w:tr>
    </w:tbl>
    <w:p w:rsidR="00FD457B" w:rsidRPr="00AF5C6B" w:rsidRDefault="00FD457B" w:rsidP="007F7E1D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  <w:bookmarkStart w:id="0" w:name="_GoBack"/>
      <w:bookmarkEnd w:id="0"/>
    </w:p>
    <w:p w:rsidR="00B00552" w:rsidRPr="00AF5C6B" w:rsidRDefault="00AF5C6B" w:rsidP="00AF5C6B">
      <w:pPr>
        <w:tabs>
          <w:tab w:val="left" w:pos="8080"/>
        </w:tabs>
        <w:spacing w:after="0" w:line="240" w:lineRule="auto"/>
        <w:rPr>
          <w:rFonts w:eastAsia="Calibri" w:cs="Times New Roman"/>
          <w:i/>
        </w:rPr>
      </w:pPr>
      <w:r w:rsidRPr="00AF5C6B">
        <w:rPr>
          <w:color w:val="000000"/>
          <w:u w:val="single"/>
        </w:rPr>
        <w:t>Informacja:</w:t>
      </w:r>
      <w:r w:rsidRPr="00AF5C6B">
        <w:rPr>
          <w:color w:val="000000"/>
        </w:rPr>
        <w:br/>
        <w:t>Dokument musi być opatrzony przez osobę lub osoby uprawnione do reprezentowania firmy kwalifikowanym podpisem elektronicznym, podpisem zaufanym lub podpisem osobistym i przekazany</w:t>
      </w:r>
      <w:r w:rsidRPr="00AF5C6B">
        <w:rPr>
          <w:color w:val="000000"/>
        </w:rPr>
        <w:br/>
        <w:t>Zamawiającemu wraz z dokumentem (-</w:t>
      </w:r>
      <w:proofErr w:type="spellStart"/>
      <w:r w:rsidRPr="00AF5C6B">
        <w:rPr>
          <w:color w:val="000000"/>
        </w:rPr>
        <w:t>ami</w:t>
      </w:r>
      <w:proofErr w:type="spellEnd"/>
      <w:r w:rsidRPr="00AF5C6B">
        <w:rPr>
          <w:color w:val="000000"/>
        </w:rPr>
        <w:t>) potwierdzającymi prawo do reprezentacji Podmiotu przez osobę podpisującą ofertę.</w:t>
      </w:r>
      <w:r w:rsidR="007F7E1D" w:rsidRPr="00AF5C6B">
        <w:rPr>
          <w:rFonts w:eastAsia="Calibri" w:cs="Times New Roman"/>
          <w:b/>
          <w:iCs/>
          <w:kern w:val="2"/>
          <w:lang w:eastAsia="ar-SA"/>
        </w:rPr>
        <w:tab/>
      </w:r>
    </w:p>
    <w:sectPr w:rsidR="00B00552" w:rsidRPr="00AF5C6B" w:rsidSect="00372889">
      <w:headerReference w:type="default" r:id="rId8"/>
      <w:pgSz w:w="16838" w:h="11906" w:orient="landscape" w:code="9"/>
      <w:pgMar w:top="709" w:right="1134" w:bottom="28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78" w:rsidRDefault="004A2F78" w:rsidP="007F7E1D">
      <w:pPr>
        <w:spacing w:after="0" w:line="240" w:lineRule="auto"/>
      </w:pPr>
      <w:r>
        <w:separator/>
      </w:r>
    </w:p>
  </w:endnote>
  <w:endnote w:type="continuationSeparator" w:id="0">
    <w:p w:rsidR="004A2F78" w:rsidRDefault="004A2F78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78" w:rsidRDefault="004A2F78" w:rsidP="007F7E1D">
      <w:pPr>
        <w:spacing w:after="0" w:line="240" w:lineRule="auto"/>
      </w:pPr>
      <w:r>
        <w:separator/>
      </w:r>
    </w:p>
  </w:footnote>
  <w:footnote w:type="continuationSeparator" w:id="0">
    <w:p w:rsidR="004A2F78" w:rsidRDefault="004A2F78" w:rsidP="007F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09" w:rsidRPr="00ED5886" w:rsidRDefault="00685C09" w:rsidP="00C85A3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11015"/>
    <w:rsid w:val="00012F93"/>
    <w:rsid w:val="00014C20"/>
    <w:rsid w:val="0008068C"/>
    <w:rsid w:val="000B2255"/>
    <w:rsid w:val="000C1292"/>
    <w:rsid w:val="0016127F"/>
    <w:rsid w:val="001C5A5D"/>
    <w:rsid w:val="00280494"/>
    <w:rsid w:val="00307F6A"/>
    <w:rsid w:val="00346E1D"/>
    <w:rsid w:val="0035071B"/>
    <w:rsid w:val="00355B65"/>
    <w:rsid w:val="00372889"/>
    <w:rsid w:val="003B2107"/>
    <w:rsid w:val="003C698B"/>
    <w:rsid w:val="003D492F"/>
    <w:rsid w:val="00436163"/>
    <w:rsid w:val="004645A1"/>
    <w:rsid w:val="0048092C"/>
    <w:rsid w:val="004A23F9"/>
    <w:rsid w:val="004A2F78"/>
    <w:rsid w:val="004F7B8F"/>
    <w:rsid w:val="005877DF"/>
    <w:rsid w:val="00685C09"/>
    <w:rsid w:val="006A354E"/>
    <w:rsid w:val="006D30AB"/>
    <w:rsid w:val="00746753"/>
    <w:rsid w:val="007C6BA7"/>
    <w:rsid w:val="007F7E1D"/>
    <w:rsid w:val="00823C8B"/>
    <w:rsid w:val="008302E4"/>
    <w:rsid w:val="0085293D"/>
    <w:rsid w:val="008963C2"/>
    <w:rsid w:val="008978EB"/>
    <w:rsid w:val="008B4648"/>
    <w:rsid w:val="008D0AA7"/>
    <w:rsid w:val="00916888"/>
    <w:rsid w:val="00940561"/>
    <w:rsid w:val="00A73B5E"/>
    <w:rsid w:val="00A934EC"/>
    <w:rsid w:val="00AB2760"/>
    <w:rsid w:val="00AF5C6B"/>
    <w:rsid w:val="00B00552"/>
    <w:rsid w:val="00B108FE"/>
    <w:rsid w:val="00BC11C3"/>
    <w:rsid w:val="00C07369"/>
    <w:rsid w:val="00C85A3F"/>
    <w:rsid w:val="00CA38D6"/>
    <w:rsid w:val="00D37206"/>
    <w:rsid w:val="00E17707"/>
    <w:rsid w:val="00E71200"/>
    <w:rsid w:val="00EB7F68"/>
    <w:rsid w:val="00EC6939"/>
    <w:rsid w:val="00ED5886"/>
    <w:rsid w:val="00F04C42"/>
    <w:rsid w:val="00F12531"/>
    <w:rsid w:val="00F30A5F"/>
    <w:rsid w:val="00FD457B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14C2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14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14C2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14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48</cp:revision>
  <cp:lastPrinted>2022-11-10T09:09:00Z</cp:lastPrinted>
  <dcterms:created xsi:type="dcterms:W3CDTF">2022-10-28T18:03:00Z</dcterms:created>
  <dcterms:modified xsi:type="dcterms:W3CDTF">2022-11-16T07:34:00Z</dcterms:modified>
</cp:coreProperties>
</file>