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FE" w:rsidRDefault="002469FE" w:rsidP="00451A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469FE" w:rsidRPr="00E92FB3" w:rsidRDefault="002469FE" w:rsidP="002469FE">
      <w:pPr>
        <w:keepNext/>
        <w:spacing w:after="0" w:line="240" w:lineRule="auto"/>
        <w:outlineLvl w:val="4"/>
        <w:rPr>
          <w:rFonts w:asciiTheme="minorHAnsi" w:eastAsia="Times New Roman" w:hAnsiTheme="minorHAnsi"/>
          <w:b/>
          <w:bCs/>
          <w:lang w:eastAsia="x-none"/>
        </w:rPr>
      </w:pPr>
      <w:r w:rsidRPr="00E92FB3">
        <w:rPr>
          <w:rFonts w:asciiTheme="minorHAnsi" w:eastAsia="Times New Roman" w:hAnsiTheme="minorHAnsi"/>
          <w:b/>
          <w:bCs/>
          <w:lang w:eastAsia="x-none"/>
        </w:rPr>
        <w:t>ZP/230-33/2022</w:t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hAnsiTheme="minorHAnsi"/>
          <w:b/>
          <w:bCs/>
          <w:iCs/>
          <w:caps/>
        </w:rPr>
        <w:t>Z</w:t>
      </w:r>
      <w:r w:rsidRPr="00E92FB3">
        <w:rPr>
          <w:rFonts w:asciiTheme="minorHAnsi" w:hAnsiTheme="minorHAnsi"/>
          <w:b/>
          <w:bCs/>
          <w:iCs/>
        </w:rPr>
        <w:t>ałącznik nr 1 do SWZ</w:t>
      </w:r>
    </w:p>
    <w:p w:rsidR="002469FE" w:rsidRPr="00E92FB3" w:rsidRDefault="002469FE" w:rsidP="002469FE">
      <w:pPr>
        <w:pStyle w:val="Bezodstpw"/>
        <w:rPr>
          <w:b/>
          <w:bCs/>
          <w:iCs/>
          <w:color w:val="1F497D"/>
        </w:rPr>
      </w:pPr>
      <w:r w:rsidRPr="00E92FB3">
        <w:rPr>
          <w:b/>
          <w:bCs/>
          <w:iCs/>
          <w:color w:val="1F497D"/>
        </w:rPr>
        <w:t>Pakiet nr 4</w:t>
      </w:r>
    </w:p>
    <w:p w:rsidR="002469FE" w:rsidRPr="00E92FB3" w:rsidRDefault="002469FE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451AC0" w:rsidRPr="00E92FB3" w:rsidRDefault="00451AC0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  <w:r w:rsidRPr="00E92FB3">
        <w:rPr>
          <w:rFonts w:asciiTheme="minorHAnsi" w:eastAsia="Times New Roman" w:hAnsiTheme="minorHAnsi"/>
          <w:lang w:eastAsia="ar-SA"/>
        </w:rPr>
        <w:t>ZESTAWIENIE PARAMETRÓW TECHNICZNYCH</w:t>
      </w:r>
    </w:p>
    <w:p w:rsidR="00451AC0" w:rsidRPr="00E92FB3" w:rsidRDefault="00451AC0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lang w:eastAsia="ar-SA"/>
        </w:rPr>
      </w:pPr>
      <w:r w:rsidRPr="00E92FB3">
        <w:rPr>
          <w:rFonts w:asciiTheme="minorHAnsi" w:eastAsia="Times New Roman" w:hAnsiTheme="minorHAnsi"/>
          <w:b/>
          <w:lang w:eastAsia="ar-SA"/>
        </w:rPr>
        <w:t>URZĄDZENIE DO ELEKTROTERAPII</w:t>
      </w:r>
    </w:p>
    <w:p w:rsidR="00451AC0" w:rsidRPr="00E92FB3" w:rsidRDefault="00451AC0" w:rsidP="003456FB">
      <w:pPr>
        <w:suppressAutoHyphens/>
        <w:spacing w:after="0" w:line="360" w:lineRule="auto"/>
        <w:rPr>
          <w:rFonts w:asciiTheme="minorHAnsi" w:eastAsia="Times New Roman" w:hAnsiTheme="minorHAnsi"/>
          <w:b/>
          <w:lang w:eastAsia="ar-SA"/>
        </w:rPr>
      </w:pPr>
    </w:p>
    <w:p w:rsidR="00451AC0" w:rsidRPr="00E92FB3" w:rsidRDefault="00451AC0" w:rsidP="003456FB">
      <w:pPr>
        <w:spacing w:after="0" w:line="360" w:lineRule="auto"/>
        <w:rPr>
          <w:rFonts w:asciiTheme="minorHAnsi" w:hAnsiTheme="minorHAnsi"/>
          <w:b/>
        </w:rPr>
      </w:pPr>
      <w:r w:rsidRPr="00E92FB3">
        <w:rPr>
          <w:rFonts w:asciiTheme="minorHAnsi" w:hAnsiTheme="minorHAnsi"/>
          <w:b/>
        </w:rPr>
        <w:t>Producent.....................................................................</w:t>
      </w:r>
    </w:p>
    <w:p w:rsidR="00451AC0" w:rsidRPr="00E92FB3" w:rsidRDefault="00451AC0" w:rsidP="003456FB">
      <w:pPr>
        <w:spacing w:after="0" w:line="360" w:lineRule="auto"/>
        <w:rPr>
          <w:rFonts w:asciiTheme="minorHAnsi" w:hAnsiTheme="minorHAnsi"/>
          <w:b/>
        </w:rPr>
      </w:pPr>
      <w:r w:rsidRPr="00E92FB3">
        <w:rPr>
          <w:rFonts w:asciiTheme="minorHAnsi" w:hAnsiTheme="minorHAnsi"/>
          <w:b/>
        </w:rPr>
        <w:t>Rok produkcji ...............................................................</w:t>
      </w:r>
    </w:p>
    <w:p w:rsidR="00451AC0" w:rsidRPr="00E92FB3" w:rsidRDefault="00451AC0" w:rsidP="003456FB">
      <w:pPr>
        <w:spacing w:after="0" w:line="360" w:lineRule="auto"/>
        <w:rPr>
          <w:rFonts w:asciiTheme="minorHAnsi" w:hAnsiTheme="minorHAnsi"/>
          <w:b/>
        </w:rPr>
      </w:pPr>
      <w:r w:rsidRPr="00E92FB3">
        <w:rPr>
          <w:rFonts w:asciiTheme="minorHAnsi" w:hAnsiTheme="minorHAnsi"/>
          <w:b/>
        </w:rPr>
        <w:t>Kraj pochodzenia...........................................................</w:t>
      </w:r>
    </w:p>
    <w:p w:rsidR="00451AC0" w:rsidRPr="00E92FB3" w:rsidRDefault="00451AC0" w:rsidP="003456FB">
      <w:pPr>
        <w:tabs>
          <w:tab w:val="left" w:pos="10490"/>
        </w:tabs>
        <w:spacing w:after="0" w:line="360" w:lineRule="auto"/>
        <w:rPr>
          <w:rFonts w:asciiTheme="minorHAnsi" w:hAnsiTheme="minorHAnsi"/>
          <w:b/>
        </w:rPr>
      </w:pPr>
      <w:r w:rsidRPr="00E92FB3">
        <w:rPr>
          <w:rFonts w:asciiTheme="minorHAnsi" w:hAnsiTheme="minorHAnsi"/>
          <w:b/>
        </w:rPr>
        <w:t>Model /typ/ nazwa .......................................................</w:t>
      </w:r>
    </w:p>
    <w:p w:rsidR="00451AC0" w:rsidRPr="00E92FB3" w:rsidRDefault="00451AC0" w:rsidP="003456FB">
      <w:pPr>
        <w:spacing w:after="0" w:line="360" w:lineRule="auto"/>
        <w:rPr>
          <w:rFonts w:asciiTheme="minorHAnsi" w:hAnsiTheme="minorHAnsi"/>
          <w:b/>
        </w:rPr>
      </w:pPr>
      <w:r w:rsidRPr="00E92FB3">
        <w:rPr>
          <w:rFonts w:asciiTheme="minorHAnsi" w:hAnsiTheme="minorHAnsi"/>
          <w:b/>
        </w:rPr>
        <w:t>Ilość – 1 szt.</w:t>
      </w:r>
    </w:p>
    <w:p w:rsidR="00451AC0" w:rsidRPr="00E92FB3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387"/>
      </w:tblGrid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Potwierdzenie spełnienia wymogów oraz opis parametrów oferowanych</w:t>
            </w:r>
          </w:p>
        </w:tc>
      </w:tr>
      <w:tr w:rsidR="00451AC0" w:rsidRPr="00E92FB3" w:rsidTr="00451AC0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Dane ogólne aparatu</w:t>
            </w: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Aparat 2-Kanałowy do elektroterapii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Obsługa aparatu za pomocą ekranu dotykowego lub przycisków funkcyjnych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Możliwość pracy 2 kanałów niezależnie na różnych parametrach prądów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9F7B2F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9F7B2F">
              <w:rPr>
                <w:rFonts w:asciiTheme="minorHAnsi" w:eastAsia="Times New Roman" w:hAnsiTheme="minorHAnsi"/>
                <w:lang w:eastAsia="ar-SA"/>
              </w:rPr>
              <w:t>Dostępne prądy: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Galwaniczny,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Diadynamiczne (DF, MF, CP, LP, RS, CP-ISO),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</w:r>
            <w:proofErr w:type="spellStart"/>
            <w:r w:rsidRPr="00E92FB3">
              <w:rPr>
                <w:rFonts w:asciiTheme="minorHAnsi" w:eastAsia="Times New Roman" w:hAnsiTheme="minorHAnsi"/>
                <w:lang w:eastAsia="ar-SA"/>
              </w:rPr>
              <w:t>Träberta</w:t>
            </w:r>
            <w:proofErr w:type="spellEnd"/>
            <w:r w:rsidRPr="00E92FB3">
              <w:rPr>
                <w:rFonts w:asciiTheme="minorHAnsi" w:eastAsia="Times New Roman" w:hAnsiTheme="minorHAnsi"/>
                <w:lang w:eastAsia="ar-SA"/>
              </w:rPr>
              <w:t>,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Faradaya,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NPHV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Sekwencje,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</w:r>
            <w:proofErr w:type="spellStart"/>
            <w:r w:rsidRPr="00E92FB3">
              <w:rPr>
                <w:rFonts w:asciiTheme="minorHAnsi" w:eastAsia="Times New Roman" w:hAnsiTheme="minorHAnsi"/>
                <w:lang w:eastAsia="ar-SA"/>
              </w:rPr>
              <w:t>Neofaradyczny</w:t>
            </w:r>
            <w:proofErr w:type="spellEnd"/>
            <w:r w:rsidRPr="00E92FB3">
              <w:rPr>
                <w:rFonts w:asciiTheme="minorHAnsi" w:eastAsia="Times New Roman" w:hAnsiTheme="minorHAnsi"/>
                <w:lang w:eastAsia="ar-SA"/>
              </w:rPr>
              <w:t>,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Rosyjska stymulacja - prąd </w:t>
            </w:r>
            <w:proofErr w:type="spellStart"/>
            <w:r w:rsidRPr="00E92FB3">
              <w:rPr>
                <w:rFonts w:asciiTheme="minorHAnsi" w:eastAsia="Times New Roman" w:hAnsiTheme="minorHAnsi"/>
                <w:lang w:eastAsia="ar-SA"/>
              </w:rPr>
              <w:t>Kotza</w:t>
            </w:r>
            <w:proofErr w:type="spellEnd"/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Impulsy trapezoidalne 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Impulsy stymulujące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lastRenderedPageBreak/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Impulsy prostokątne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Impulsy trójkątne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Impulsy </w:t>
            </w:r>
            <w:proofErr w:type="spellStart"/>
            <w:r w:rsidRPr="00E92FB3">
              <w:rPr>
                <w:rFonts w:asciiTheme="minorHAnsi" w:eastAsia="Times New Roman" w:hAnsiTheme="minorHAnsi"/>
                <w:lang w:eastAsia="ar-SA"/>
              </w:rPr>
              <w:t>eksponencjalne</w:t>
            </w:r>
            <w:proofErr w:type="spellEnd"/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Impulsy ze wzrostem ekspotencjalnym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Impulsy łączone 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Impulsy Przerywane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TENS (symetryczny, falujący, asymetryczny, </w:t>
            </w:r>
            <w:proofErr w:type="spellStart"/>
            <w:r w:rsidRPr="00E92FB3">
              <w:rPr>
                <w:rFonts w:asciiTheme="minorHAnsi" w:eastAsia="Times New Roman" w:hAnsiTheme="minorHAnsi"/>
                <w:lang w:eastAsia="ar-SA"/>
              </w:rPr>
              <w:t>bursty</w:t>
            </w:r>
            <w:proofErr w:type="spellEnd"/>
            <w:r w:rsidRPr="00E92FB3">
              <w:rPr>
                <w:rFonts w:asciiTheme="minorHAnsi" w:eastAsia="Times New Roman" w:hAnsiTheme="minorHAnsi"/>
                <w:lang w:eastAsia="ar-SA"/>
              </w:rPr>
              <w:t>),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2-polowa interferencja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4-polowa interferencja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</w:r>
            <w:proofErr w:type="spellStart"/>
            <w:r w:rsidRPr="00E92FB3">
              <w:rPr>
                <w:rFonts w:asciiTheme="minorHAnsi" w:eastAsia="Times New Roman" w:hAnsiTheme="minorHAnsi"/>
                <w:lang w:eastAsia="ar-SA"/>
              </w:rPr>
              <w:t>Izoplanarne</w:t>
            </w:r>
            <w:proofErr w:type="spellEnd"/>
            <w:r w:rsidRPr="00E92FB3">
              <w:rPr>
                <w:rFonts w:asciiTheme="minorHAnsi" w:eastAsia="Times New Roman" w:hAnsiTheme="minorHAnsi"/>
                <w:lang w:eastAsia="ar-SA"/>
              </w:rPr>
              <w:t xml:space="preserve"> pole wektorowe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Fale o średniej częstotliwości 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HVT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Impulsy IG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Modulowany prąd impulsowy 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Prąd VMS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Prąd </w:t>
            </w:r>
            <w:proofErr w:type="spellStart"/>
            <w:r w:rsidRPr="00E92FB3">
              <w:rPr>
                <w:rFonts w:asciiTheme="minorHAnsi" w:eastAsia="Times New Roman" w:hAnsiTheme="minorHAnsi"/>
                <w:lang w:eastAsia="ar-SA"/>
              </w:rPr>
              <w:t>Kotza</w:t>
            </w:r>
            <w:proofErr w:type="spellEnd"/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EPIR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 xml:space="preserve">Prąd </w:t>
            </w:r>
            <w:proofErr w:type="spellStart"/>
            <w:r w:rsidRPr="00E92FB3">
              <w:rPr>
                <w:rFonts w:asciiTheme="minorHAnsi" w:eastAsia="Times New Roman" w:hAnsiTheme="minorHAnsi"/>
                <w:lang w:eastAsia="ar-SA"/>
              </w:rPr>
              <w:t>Leduca</w:t>
            </w:r>
            <w:proofErr w:type="spellEnd"/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Fale H</w:t>
            </w:r>
          </w:p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•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ab/>
              <w:t>Elektrodiagnostyka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lastRenderedPageBreak/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Prosta zmiana polaryzacji elektrod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Tryb prądu stałego i stałego napięcia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 xml:space="preserve">Programowalne sekwencje (zestawy) prądów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 xml:space="preserve">Test jakości elektrod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Współpraca z aparatem podciśnieniowym VAC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Sygnały dźwiękowe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Kontrola kontaktu elektrod ze skórą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Płynna modyfikacja parametrów prądów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Sekwencje zapisywane przez użytkownika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Bank programów terapeutycznych zapisanych w pamięci aparatu (gotowe diagnozy)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Możliwość tworzenia i zapisywania własnych programów terapeutycznych (minimum 100)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Kolorowa encyklopedia terapeutyczna z rysunkami anatomicznymi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 xml:space="preserve">Wybór dźwięków, regulacja głośności, automatyczne wyłączanie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Menu w języku 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Możliwość swobodnej modyfikacji parametrów elektroterapii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Identyfikacja i test akcesoriów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 xml:space="preserve">Wyposażenie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2  pary przewodów do elektrod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 xml:space="preserve">4 elektrody </w:t>
            </w:r>
            <w:r w:rsidR="006841C8" w:rsidRPr="00E92FB3">
              <w:rPr>
                <w:rFonts w:asciiTheme="minorHAnsi" w:eastAsia="Times New Roman" w:hAnsiTheme="minorHAnsi"/>
                <w:lang w:eastAsia="ar-SA"/>
              </w:rPr>
              <w:t>+</w:t>
            </w:r>
            <w:r w:rsidRPr="00E92FB3">
              <w:rPr>
                <w:rFonts w:asciiTheme="minorHAnsi" w:eastAsia="Times New Roman" w:hAnsiTheme="minorHAnsi"/>
                <w:lang w:eastAsia="ar-SA"/>
              </w:rPr>
              <w:t xml:space="preserve"> woreczki na elektrody,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pasy do mocowania elektrod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kabel sieciowy lub kabel sieciowy z zasilaczem.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Instrukcja obsługi w języku 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Podstawa jezdna</w:t>
            </w:r>
            <w:r w:rsidR="009F7B2F">
              <w:rPr>
                <w:rFonts w:asciiTheme="minorHAnsi" w:eastAsia="Times New Roman" w:hAnsiTheme="minorHAnsi"/>
                <w:lang w:eastAsia="ar-SA"/>
              </w:rPr>
              <w:t xml:space="preserve"> wyposażona w koszyk na akcesoria, uchwyt do przemieszczania, 4 kółka min 2 hamowalne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keepNext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Lucida Sans Unicode" w:hAnsiTheme="minorHAnsi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Montaż we wskazanym miejscu w siedzibie kupującego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Certyfikaty dopuszczające do stosowania w jednostkach medycznych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Udokumentowanie każdego przeglądu i naprawy raportem serwisowym i wpisem do paszportu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FB6C6B" w:rsidRDefault="00FB6C6B" w:rsidP="00FB6C6B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/>
                <w:color w:val="1F497D" w:themeColor="text2"/>
              </w:rPr>
              <w:t xml:space="preserve">Czas usunięcia zgłoszonych wad lub usterek i wykonania napraw maks. do 7 dni od daty zgłoszenia przez Zamawiającego, a w </w:t>
            </w:r>
            <w:r w:rsidRPr="00EA1F14">
              <w:rPr>
                <w:rFonts w:ascii="Times New Roman" w:eastAsia="Times New Roman" w:hAnsi="Times New Roman"/>
                <w:color w:val="1F497D" w:themeColor="text2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FB6C6B" w:rsidRDefault="00FB6C6B" w:rsidP="00FB6C6B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/>
                <w:color w:val="1F497D" w:themeColor="text2"/>
              </w:rPr>
              <w:t xml:space="preserve">Graniczny czas naprawy po przekroczeniu, którego okres gwarancji przedłuża się o czas przerwy w eksploatacji wynosi 14 dni  - w </w:t>
            </w:r>
            <w:r w:rsidRPr="00EA1F14">
              <w:rPr>
                <w:rFonts w:ascii="Times New Roman" w:hAnsi="Times New Roman"/>
                <w:color w:val="1F497D" w:themeColor="text2"/>
              </w:rPr>
              <w:lastRenderedPageBreak/>
              <w:t>przypadku, gdy Wykonawca nie zapewni urządzenia zastępczego.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lastRenderedPageBreak/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E92FB3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E92FB3" w:rsidRDefault="00451AC0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E92FB3" w:rsidRDefault="00451AC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E92FB3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0" w:rsidRPr="00E92FB3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</w:tbl>
    <w:p w:rsidR="00451AC0" w:rsidRPr="00E92FB3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</w:p>
    <w:tbl>
      <w:tblPr>
        <w:tblW w:w="181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1"/>
      </w:tblGrid>
      <w:tr w:rsidR="00451AC0" w:rsidRPr="00E92FB3" w:rsidTr="00451AC0">
        <w:trPr>
          <w:trHeight w:val="1582"/>
        </w:trPr>
        <w:tc>
          <w:tcPr>
            <w:tcW w:w="18130" w:type="dxa"/>
          </w:tcPr>
          <w:tbl>
            <w:tblPr>
              <w:tblW w:w="18213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213"/>
            </w:tblGrid>
            <w:tr w:rsidR="00E92FB3" w:rsidRPr="00E92FB3" w:rsidTr="00AF62C8">
              <w:trPr>
                <w:trHeight w:val="983"/>
              </w:trPr>
              <w:tc>
                <w:tcPr>
                  <w:tcW w:w="18135" w:type="dxa"/>
                </w:tcPr>
                <w:p w:rsidR="00E92FB3" w:rsidRPr="00E92FB3" w:rsidRDefault="00E92FB3" w:rsidP="00AF62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  <w:u w:val="single"/>
                    </w:rPr>
                  </w:pPr>
                </w:p>
                <w:p w:rsidR="00E92FB3" w:rsidRPr="00E92FB3" w:rsidRDefault="00E92FB3" w:rsidP="00AF62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  <w:u w:val="single"/>
                    </w:rPr>
                  </w:pPr>
                  <w:r w:rsidRPr="00E92FB3">
                    <w:rPr>
                      <w:rFonts w:asciiTheme="minorHAnsi" w:hAnsiTheme="minorHAnsi"/>
                      <w:color w:val="000000"/>
                      <w:u w:val="single"/>
                    </w:rPr>
                    <w:t>Oświadczamy, że:</w:t>
                  </w:r>
                </w:p>
                <w:p w:rsidR="00E92FB3" w:rsidRPr="00E92FB3" w:rsidRDefault="00E92FB3" w:rsidP="00AF62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</w:rPr>
                  </w:pPr>
                  <w:r w:rsidRPr="00E92FB3">
                    <w:rPr>
                      <w:rFonts w:asciiTheme="minorHAnsi" w:hAnsiTheme="minorHAnsi"/>
                      <w:color w:val="000000"/>
                    </w:rPr>
                    <w:t xml:space="preserve">Oferowane powyżej  urządzenie jest kompletne i  po zainstalowaniu i uruchomieniu będzie gotowe do pracy zgodnie z przeznaczeniem bez żadnych dodatkowych </w:t>
                  </w:r>
                  <w:r w:rsidRPr="00E92FB3">
                    <w:rPr>
                      <w:rFonts w:asciiTheme="minorHAnsi" w:hAnsiTheme="minorHAnsi"/>
                      <w:color w:val="000000"/>
                    </w:rPr>
                    <w:br/>
                    <w:t>zakupów inwestycyjnych</w:t>
                  </w:r>
                </w:p>
              </w:tc>
            </w:tr>
          </w:tbl>
          <w:p w:rsidR="00E92FB3" w:rsidRPr="00E92FB3" w:rsidRDefault="00E92FB3" w:rsidP="00E92FB3">
            <w:pPr>
              <w:tabs>
                <w:tab w:val="left" w:pos="8080"/>
              </w:tabs>
              <w:spacing w:after="0" w:line="240" w:lineRule="auto"/>
              <w:rPr>
                <w:rFonts w:asciiTheme="minorHAnsi" w:hAnsiTheme="minorHAnsi"/>
                <w:b/>
                <w:iCs/>
                <w:kern w:val="2"/>
                <w:lang w:eastAsia="ar-SA"/>
              </w:rPr>
            </w:pPr>
          </w:p>
          <w:p w:rsidR="00E92FB3" w:rsidRPr="00E92FB3" w:rsidRDefault="00E92FB3" w:rsidP="00E92FB3">
            <w:pPr>
              <w:tabs>
                <w:tab w:val="left" w:pos="8080"/>
              </w:tabs>
              <w:spacing w:after="0" w:line="240" w:lineRule="auto"/>
              <w:rPr>
                <w:rFonts w:asciiTheme="minorHAnsi" w:hAnsiTheme="minorHAnsi"/>
                <w:i/>
              </w:rPr>
            </w:pPr>
            <w:r w:rsidRPr="00E92FB3">
              <w:rPr>
                <w:rFonts w:asciiTheme="minorHAnsi" w:hAnsiTheme="minorHAnsi"/>
                <w:color w:val="000000"/>
                <w:u w:val="single"/>
              </w:rPr>
              <w:t>Informacja:</w:t>
            </w:r>
            <w:r w:rsidRPr="00E92FB3">
              <w:rPr>
                <w:rFonts w:asciiTheme="minorHAnsi" w:hAnsiTheme="minorHAnsi"/>
                <w:color w:val="000000"/>
              </w:rPr>
              <w:br/>
              <w:t>Dokument musi być opatrzony przez osobę lub osoby uprawnione do reprezentowania firmy kwalifikowanym podpisem elektronicznym, podpisem zaufanym lub podpisem</w:t>
            </w:r>
            <w:r w:rsidR="0050056E">
              <w:rPr>
                <w:rFonts w:asciiTheme="minorHAnsi" w:hAnsiTheme="minorHAnsi"/>
                <w:color w:val="000000"/>
              </w:rPr>
              <w:br/>
              <w:t xml:space="preserve"> osobistym i przekazany. </w:t>
            </w:r>
            <w:r w:rsidRPr="00E92FB3">
              <w:rPr>
                <w:rFonts w:asciiTheme="minorHAnsi" w:hAnsiTheme="minorHAnsi"/>
                <w:color w:val="000000"/>
              </w:rPr>
              <w:t>Zamawiającemu wraz z dokumentem (-</w:t>
            </w:r>
            <w:proofErr w:type="spellStart"/>
            <w:r w:rsidRPr="00E92FB3">
              <w:rPr>
                <w:rFonts w:asciiTheme="minorHAnsi" w:hAnsiTheme="minorHAnsi"/>
                <w:color w:val="000000"/>
              </w:rPr>
              <w:t>ami</w:t>
            </w:r>
            <w:proofErr w:type="spellEnd"/>
            <w:r w:rsidRPr="00E92FB3">
              <w:rPr>
                <w:rFonts w:asciiTheme="minorHAnsi" w:hAnsiTheme="minorHAnsi"/>
                <w:color w:val="000000"/>
              </w:rPr>
              <w:t>) potwierdzającymi prawo do reprezentacji Podmiotu przez osobę podpisującą ofertę.</w:t>
            </w:r>
            <w:r w:rsidRPr="00E92FB3">
              <w:rPr>
                <w:rFonts w:asciiTheme="minorHAnsi" w:hAnsiTheme="minorHAnsi"/>
                <w:b/>
                <w:iCs/>
                <w:kern w:val="2"/>
                <w:lang w:eastAsia="ar-SA"/>
              </w:rPr>
              <w:tab/>
            </w:r>
          </w:p>
          <w:p w:rsidR="00451AC0" w:rsidRPr="00E92FB3" w:rsidRDefault="00451AC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:rsidR="00A776D2" w:rsidRDefault="00A776D2"/>
    <w:sectPr w:rsidR="00A776D2" w:rsidSect="002469F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DE1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44C96"/>
    <w:multiLevelType w:val="multilevel"/>
    <w:tmpl w:val="8D5689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0"/>
    <w:rsid w:val="002469FE"/>
    <w:rsid w:val="003456FB"/>
    <w:rsid w:val="00451AC0"/>
    <w:rsid w:val="004E236A"/>
    <w:rsid w:val="0050056E"/>
    <w:rsid w:val="00614354"/>
    <w:rsid w:val="006841C8"/>
    <w:rsid w:val="009F7B2F"/>
    <w:rsid w:val="00A776D2"/>
    <w:rsid w:val="00E92FB3"/>
    <w:rsid w:val="00FB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2469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246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11</cp:revision>
  <dcterms:created xsi:type="dcterms:W3CDTF">2022-10-29T17:03:00Z</dcterms:created>
  <dcterms:modified xsi:type="dcterms:W3CDTF">2022-11-16T07:48:00Z</dcterms:modified>
</cp:coreProperties>
</file>