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F7" w:rsidRDefault="001D52F7" w:rsidP="001D52F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1D52F7" w:rsidRPr="00192F67" w:rsidRDefault="001D52F7" w:rsidP="001D52F7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192F67">
        <w:rPr>
          <w:rFonts w:ascii="Times New Roman" w:hAnsi="Times New Roman"/>
          <w:i/>
          <w:sz w:val="20"/>
          <w:szCs w:val="20"/>
        </w:rPr>
        <w:t>KF-Z.45</w:t>
      </w:r>
      <w:r>
        <w:rPr>
          <w:rFonts w:ascii="Times New Roman" w:hAnsi="Times New Roman"/>
          <w:i/>
          <w:sz w:val="20"/>
          <w:szCs w:val="20"/>
        </w:rPr>
        <w:t>.2023</w:t>
      </w:r>
    </w:p>
    <w:p w:rsidR="001D52F7" w:rsidRDefault="001D52F7" w:rsidP="001D52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1D52F7" w:rsidRPr="005F373C" w:rsidRDefault="001D52F7" w:rsidP="001D52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D52F7" w:rsidRPr="004070F7" w:rsidRDefault="001D52F7" w:rsidP="001D52F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Nazwa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hAnsi="Times New Roman" w:cs="Times New Roman"/>
          <w:bCs/>
        </w:rPr>
        <w:t>.</w:t>
      </w:r>
      <w:r w:rsidRPr="004070F7">
        <w:rPr>
          <w:rFonts w:ascii="Times New Roman" w:eastAsia="Calibri" w:hAnsi="Times New Roman" w:cs="Times New Roman"/>
          <w:bCs/>
        </w:rPr>
        <w:t>...</w:t>
      </w:r>
    </w:p>
    <w:p w:rsidR="001D52F7" w:rsidRPr="004070F7" w:rsidRDefault="001D52F7" w:rsidP="001D52F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Adres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</w:t>
      </w:r>
    </w:p>
    <w:p w:rsidR="001D52F7" w:rsidRPr="004070F7" w:rsidRDefault="001D52F7" w:rsidP="001D52F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NIP…………………………………………………………………… </w:t>
      </w:r>
      <w:r w:rsidRPr="004070F7">
        <w:rPr>
          <w:rFonts w:ascii="Times New Roman" w:eastAsia="Calibri" w:hAnsi="Times New Roman" w:cs="Times New Roman"/>
          <w:bCs/>
        </w:rPr>
        <w:t>REGON .............</w:t>
      </w:r>
      <w:r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eastAsia="Calibri" w:hAnsi="Times New Roman" w:cs="Times New Roman"/>
          <w:bCs/>
        </w:rPr>
        <w:t>......</w:t>
      </w:r>
      <w:r>
        <w:rPr>
          <w:rFonts w:ascii="Times New Roman" w:eastAsia="Calibri" w:hAnsi="Times New Roman" w:cs="Times New Roman"/>
          <w:bCs/>
        </w:rPr>
        <w:t>........................................</w:t>
      </w:r>
    </w:p>
    <w:p w:rsidR="001D52F7" w:rsidRPr="00192F67" w:rsidRDefault="001D52F7" w:rsidP="001D52F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Nr telefonu: .......</w:t>
      </w:r>
      <w:r>
        <w:rPr>
          <w:rFonts w:ascii="Times New Roman" w:eastAsia="Calibri" w:hAnsi="Times New Roman" w:cs="Times New Roman"/>
          <w:bCs/>
        </w:rPr>
        <w:t>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......................Nr faxu ..........</w:t>
      </w:r>
      <w:r>
        <w:rPr>
          <w:rFonts w:ascii="Times New Roman" w:eastAsia="Calibri" w:hAnsi="Times New Roman" w:cs="Times New Roman"/>
          <w:bCs/>
        </w:rPr>
        <w:t>.......................</w:t>
      </w:r>
      <w:r w:rsidRPr="004070F7">
        <w:rPr>
          <w:rFonts w:ascii="Times New Roman" w:eastAsia="Calibri" w:hAnsi="Times New Roman" w:cs="Times New Roman"/>
          <w:bCs/>
        </w:rPr>
        <w:t xml:space="preserve">...........  adres </w:t>
      </w:r>
      <w:proofErr w:type="spellStart"/>
      <w:r w:rsidRPr="004070F7">
        <w:rPr>
          <w:rFonts w:ascii="Times New Roman" w:eastAsia="Calibri" w:hAnsi="Times New Roman" w:cs="Times New Roman"/>
          <w:bCs/>
        </w:rPr>
        <w:t>e΄mail</w:t>
      </w:r>
      <w:proofErr w:type="spellEnd"/>
      <w:r w:rsidRPr="004070F7">
        <w:rPr>
          <w:rFonts w:ascii="Times New Roman" w:eastAsia="Calibri" w:hAnsi="Times New Roman" w:cs="Times New Roman"/>
          <w:bCs/>
        </w:rPr>
        <w:t xml:space="preserve"> ……</w:t>
      </w:r>
      <w:r>
        <w:rPr>
          <w:rFonts w:ascii="Times New Roman" w:eastAsia="Calibri" w:hAnsi="Times New Roman" w:cs="Times New Roman"/>
          <w:bCs/>
        </w:rPr>
        <w:t>……..</w:t>
      </w:r>
      <w:r w:rsidRPr="004070F7">
        <w:rPr>
          <w:rFonts w:ascii="Times New Roman" w:eastAsia="Calibri" w:hAnsi="Times New Roman" w:cs="Times New Roman"/>
          <w:bCs/>
        </w:rPr>
        <w:t>……………………….</w:t>
      </w:r>
    </w:p>
    <w:p w:rsidR="001D52F7" w:rsidRPr="00192F67" w:rsidRDefault="001D52F7" w:rsidP="001D52F7">
      <w:pPr>
        <w:pStyle w:val="Styl1"/>
        <w:spacing w:line="276" w:lineRule="auto"/>
        <w:ind w:firstLine="708"/>
        <w:jc w:val="both"/>
        <w:rPr>
          <w:color w:val="00000A"/>
          <w:lang w:val="pl-PL" w:eastAsia="ar-SA"/>
        </w:rPr>
      </w:pPr>
      <w:r w:rsidRPr="00192F67">
        <w:rPr>
          <w:bCs/>
          <w:lang w:val="pl-PL"/>
        </w:rPr>
        <w:t xml:space="preserve">Odpowiadając na zaproszenie do składania ofert </w:t>
      </w:r>
      <w:r w:rsidRPr="00192F67">
        <w:rPr>
          <w:lang w:val="pl-PL"/>
        </w:rPr>
        <w:t>w postępowaniu o udzielenie zamówienia o wartości szacunkowej netto nie przekrac</w:t>
      </w:r>
      <w:r w:rsidR="00192F67" w:rsidRPr="00192F67">
        <w:rPr>
          <w:lang w:val="pl-PL"/>
        </w:rPr>
        <w:t>zającej 130 000 zł, na: dostawę systemów bezpieczeństwa poczty elektronicznej, stacji roboczych i serwerów, systemu EDR, a także  rozwój obecnej zapory sieciowej (Firewall) dla Samodzielnego Publicznego Zespołu Opieki Zdrowotnej w Krasnymstawie</w:t>
      </w:r>
      <w:r w:rsidRPr="00192F67">
        <w:rPr>
          <w:lang w:val="pl-PL"/>
        </w:rPr>
        <w:t xml:space="preserve"> proponujemy realizację zamówienia na następujących warunkach:</w:t>
      </w:r>
    </w:p>
    <w:p w:rsidR="001D52F7" w:rsidRPr="00192F67" w:rsidRDefault="001D52F7" w:rsidP="001D52F7">
      <w:pPr>
        <w:pStyle w:val="Tekstpodstawowy21"/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D52F7" w:rsidRDefault="001D52F7" w:rsidP="001D52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 netto………………………………………………………………………………………………..</w:t>
      </w:r>
    </w:p>
    <w:p w:rsidR="001D52F7" w:rsidRDefault="001D52F7" w:rsidP="001D52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VAT………………………………………………………………………………………………..</w:t>
      </w:r>
    </w:p>
    <w:p w:rsidR="001D52F7" w:rsidRDefault="001D52F7" w:rsidP="001D52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brutto…………………………………………………………………………………………………</w:t>
      </w:r>
    </w:p>
    <w:p w:rsidR="001D52F7" w:rsidRPr="00071969" w:rsidRDefault="001D52F7" w:rsidP="001D52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brutto:……………………………………………………………………………………………………………………………………………………………………………………………………</w:t>
      </w:r>
    </w:p>
    <w:p w:rsidR="001D52F7" w:rsidRPr="009D3F1E" w:rsidRDefault="001D52F7" w:rsidP="001D52F7">
      <w:pPr>
        <w:rPr>
          <w:rFonts w:cs="Tahoma"/>
        </w:rPr>
      </w:pPr>
      <w:r w:rsidRPr="009D3F1E">
        <w:rPr>
          <w:rFonts w:cs="Tahoma"/>
        </w:rPr>
        <w:t>Producent: …………………………………………………………………………………………………………………………………………………………………………</w:t>
      </w:r>
    </w:p>
    <w:p w:rsidR="001D52F7" w:rsidRPr="009D3F1E" w:rsidRDefault="001D52F7" w:rsidP="001D52F7">
      <w:pPr>
        <w:rPr>
          <w:rFonts w:cs="Tahoma"/>
        </w:rPr>
      </w:pPr>
      <w:r w:rsidRPr="009D3F1E">
        <w:rPr>
          <w:rFonts w:cs="Tahoma"/>
        </w:rPr>
        <w:t>Typ/model urządzenia……………………………………………………………………………………………………………………………………………………………</w:t>
      </w:r>
    </w:p>
    <w:p w:rsidR="00DF2D51" w:rsidRDefault="001D52F7" w:rsidP="001D52F7">
      <w:pPr>
        <w:rPr>
          <w:rFonts w:cs="Tahoma"/>
        </w:rPr>
      </w:pPr>
      <w:r w:rsidRPr="009D3F1E">
        <w:rPr>
          <w:rFonts w:cs="Tahoma"/>
        </w:rPr>
        <w:t>Kraj pochodzenia…………………………………………………………………………………………………………………………………………………………………</w:t>
      </w:r>
    </w:p>
    <w:p w:rsidR="00192F67" w:rsidRDefault="00192F67" w:rsidP="00192F67">
      <w:pPr>
        <w:spacing w:before="120" w:after="120"/>
        <w:ind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Dostawa oprogramowania poczty elektronicznej wraz z systemem bezpieczeństwa:</w:t>
      </w: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Wymagania systemu:</w:t>
      </w:r>
    </w:p>
    <w:tbl>
      <w:tblPr>
        <w:tblW w:w="4884" w:type="pct"/>
        <w:tblLook w:val="01E0" w:firstRow="1" w:lastRow="1" w:firstColumn="1" w:lastColumn="1" w:noHBand="0" w:noVBand="0"/>
      </w:tblPr>
      <w:tblGrid>
        <w:gridCol w:w="639"/>
        <w:gridCol w:w="7762"/>
        <w:gridCol w:w="1875"/>
        <w:gridCol w:w="3614"/>
      </w:tblGrid>
      <w:tr w:rsidR="00192F67" w:rsidTr="00192F67">
        <w:trPr>
          <w:trHeight w:val="110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57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 musi umożliwiać skanowanie minimum 250 adresów mailowych bez limitu liczby domen.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 musi posiadać konsolę zarządzającą dostępną przez przeglądarkę internetową.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 musi umożliwiać dostęp do konsoli osobno poprzez http oraz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Pr="00C17386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 musi mieć możliwość implementacji wewnątrz i na zewnątrz struktury informatycznej organizacji, powinien funkcjonować niezależnie od pozostałych jej elementów.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Rozwiązanie musi wspierać filtrację dla serwerów znajdujących się wewnątrz i na zewnątrz struktury informatycznej danej organizacji.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 musi być dostępny w postaci pliku ISO pozwalającym na instalację na serwerze fizycznym, jak też w wersji na maszyny wirtualne ze wsparciem dla następujących środowisk: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VMWare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Citrix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MS Hyper-V.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Interfejs rozwiązania musi wspierać kilka języków i posiadać także polskojęzyczny interfejs.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 musi zawierać główny pulpit, na którym będą wyświetlane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podstawowe informacje takie jak:</w:t>
            </w:r>
          </w:p>
          <w:p w:rsidR="00192F67" w:rsidRDefault="00192F67" w:rsidP="00192F67">
            <w:pPr>
              <w:pStyle w:val="Akapitzlist"/>
              <w:numPr>
                <w:ilvl w:val="1"/>
                <w:numId w:val="5"/>
              </w:numPr>
              <w:spacing w:line="256" w:lineRule="auto"/>
              <w:ind w:left="3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 systemu w tym zużycie CPU, RAM, pamięci dyskowej ,</w:t>
            </w:r>
          </w:p>
          <w:p w:rsidR="00192F67" w:rsidRDefault="00192F67" w:rsidP="00192F67">
            <w:pPr>
              <w:pStyle w:val="Akapitzlist"/>
              <w:numPr>
                <w:ilvl w:val="1"/>
                <w:numId w:val="5"/>
              </w:numPr>
              <w:spacing w:line="256" w:lineRule="auto"/>
              <w:ind w:left="3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Wersję systemu i bieżącą datę,</w:t>
            </w:r>
          </w:p>
          <w:p w:rsidR="00192F67" w:rsidRDefault="00192F67" w:rsidP="00192F67">
            <w:pPr>
              <w:pStyle w:val="Akapitzlist"/>
              <w:numPr>
                <w:ilvl w:val="1"/>
                <w:numId w:val="5"/>
              </w:numPr>
              <w:spacing w:line="256" w:lineRule="auto"/>
              <w:ind w:left="3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Informacje o typie aktualnie używanego procesora ,</w:t>
            </w:r>
          </w:p>
          <w:p w:rsidR="00192F67" w:rsidRDefault="00192F67" w:rsidP="00192F67">
            <w:pPr>
              <w:pStyle w:val="Akapitzlist"/>
              <w:numPr>
                <w:ilvl w:val="1"/>
                <w:numId w:val="5"/>
              </w:numPr>
              <w:spacing w:line="256" w:lineRule="auto"/>
              <w:ind w:left="3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Informacje o stanie skanerów antywirusowych,</w:t>
            </w:r>
          </w:p>
          <w:p w:rsidR="00192F67" w:rsidRDefault="00192F67" w:rsidP="00192F67">
            <w:pPr>
              <w:pStyle w:val="Akapitzlist"/>
              <w:numPr>
                <w:ilvl w:val="1"/>
                <w:numId w:val="5"/>
              </w:numPr>
              <w:spacing w:line="256" w:lineRule="auto"/>
              <w:ind w:left="3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Wykres przedstawiający informacje zbiorcze na temat procesowania wiadomości,</w:t>
            </w:r>
          </w:p>
          <w:p w:rsidR="00192F67" w:rsidRDefault="00192F67" w:rsidP="00192F67">
            <w:pPr>
              <w:pStyle w:val="Akapitzlist"/>
              <w:numPr>
                <w:ilvl w:val="1"/>
                <w:numId w:val="5"/>
              </w:numPr>
              <w:spacing w:line="256" w:lineRule="auto"/>
              <w:ind w:left="3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Informacje z ostatnich siedmiu dni w formie listy lub/i wykresu przedstawiające liczbę zablokowanych wiadomości, liczbę wystąpień wirusów, liczbę zablokowanych załączników i innych odrzuceń,</w:t>
            </w:r>
          </w:p>
          <w:p w:rsidR="00192F67" w:rsidRDefault="00192F67" w:rsidP="00192F67">
            <w:pPr>
              <w:pStyle w:val="Akapitzlist"/>
              <w:numPr>
                <w:ilvl w:val="1"/>
                <w:numId w:val="5"/>
              </w:numPr>
              <w:spacing w:line="256" w:lineRule="auto"/>
              <w:ind w:left="3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Listy najpopularniejszych nadawców wirusów i spamu oraz najpopularniejszych wirusów wykrytych przez silniki antywirusowe.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w widocznym miejscu zawierać sekcje poświęconą wsparciu technicznemu umożliwiającą utworzenie bezpiecznego połączenia z suportem producenta.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Konsola zarządzająca musi mieć możliwość dostosowywania wyglądu, personalizacji kolorystyki interfejsu i umieszczenia logo firmy.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obsługi certyfikatów SSL.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importu certyfikatów.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Pr="00C17386" w:rsidRDefault="00192F67" w:rsidP="00192F67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obsługi TLS.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mieć funkcjonalność szyfrowania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kluczem prywatnym, i odszyfrowywania ich u odbiorcy kluczem publicznym, tak zwane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DKIM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mieć możliwość uwierzytelniania nadawcy poprzez określone mechanizmy, nie mniej niż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SPF, DMARC, ARC.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mieć możliwość wykonywania kopii zapasowych konfiguracji zarówno automatycznych na serwerze FTP lub w chmurze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amazona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jak i na żądanie, a także możliwość importu takiej konfiguracji.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obsługiwać zdalny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osobny dla logów dotyczących maili i osobny dla logów dotyczących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inferface’u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zmian w systemie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wspierać SNMP v2c oraz v3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pracy w klastrze (dwóch lub więcej węzłów).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Aktualizacja systemu musi odbywać się poprzez konsolę webową, oraz nie może mieć wpływu na działanie samego systemu (tj. żadna wiadomość mailowa nie zostanie utracona). W przypadku aktualizacji systemów działających w klastrze, musi istnieć możliwość uruchomienia tych procesów oddzielnie (np. w przypadku gdyby aktualizacja okazała się wadliwa)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posiadać wbudowany silnik antyspamowy.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umożliwiać korzystanie z zewnętrznych baz RBL, dowolnie definiowanych przez administratora.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tworzenia przez administratora białej listy adresów IP nadawcy, pomijanych podczas filtracji RBL.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wyłączania filtracji RBL dla poszczególnych domen podpiętych do rozwiązania.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sprawdzenia poprawności odbiorcy danej wiadomości, w trybie co najmniej: dynamicznym (weryfikacja na serwerze docelowym), LDAP, listę dozwolonych odbiorców oraz poprzez wyrażenia regularne.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być wspierany samouczącą się bazą danych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Bayes’a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obsługiwać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Fingerprinting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mechanizm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Penpals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analizę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Botnetów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posiadać konfigurowalną szarą listę, z możliwością jej włączenia i wyłączenia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pozwalać na zdefiniowanie języków, w których to muszą być napisane wiadomości, by pomyślnie przeszły weryfikację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tworzenie białych i czarnych list, opartych na adresach email oraz nazwach domen. Listy powinny być traktowane globalnie, per domena i osobno dla każdego użytkownika.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tworzenie białych i czarnych list, opartych na adresach IP serwerów pocztowych nadawcy.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indywidualnego ustalania wysokości progu filtrowania wiadomości przez moduł antyspamowy dla domen jak i również dla określonych aliasów pocztowych.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mieć możliwość rozczytywania skróconych wersji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URLi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dodawania konfigurowalnych stopek do maili wychodzących, które potwierdzą że zostały one przefiltrowane przez tenże system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zawierać dwa niezależnie działające silniki antywirusowe zewnętrznego dostawcy.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całkowitego wyłączenia silnika antywirusowego.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samoczynnie aktualizować bazę danych dla wbudowanego silnika antywirusowego. Baza musi być aktualizowana minimum, co godzinę.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blokowanie wybranych przez administratora rozszerzeń i nazw plików.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blokowanie co najmniej następujących rozszerzeń plików:</w:t>
            </w:r>
          </w:p>
          <w:p w:rsidR="00192F67" w:rsidRDefault="00192F67" w:rsidP="00192F67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cmd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exe,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pif,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vxd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wsh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blokowanie co najmniej następujących typów MIME:</w:t>
            </w:r>
          </w:p>
          <w:p w:rsidR="00192F67" w:rsidRPr="00C17386" w:rsidRDefault="00192F67" w:rsidP="00192F67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application/</w:t>
            </w:r>
            <w:proofErr w:type="spellStart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ecmascript</w:t>
            </w:r>
            <w:proofErr w:type="spellEnd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application/</w:t>
            </w:r>
            <w:proofErr w:type="spellStart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javascript</w:t>
            </w:r>
            <w:proofErr w:type="spellEnd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application/x-</w:t>
            </w:r>
            <w:proofErr w:type="spellStart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javascript</w:t>
            </w:r>
            <w:proofErr w:type="spellEnd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92F67" w:rsidRPr="00C17386" w:rsidRDefault="00192F67" w:rsidP="00192F67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application/x-</w:t>
            </w:r>
            <w:proofErr w:type="spellStart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msdos</w:t>
            </w:r>
            <w:proofErr w:type="spellEnd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-program, application/x-</w:t>
            </w:r>
            <w:proofErr w:type="spellStart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msdownload</w:t>
            </w:r>
            <w:proofErr w:type="spellEnd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text/</w:t>
            </w:r>
            <w:proofErr w:type="spellStart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ecmascript</w:t>
            </w:r>
            <w:proofErr w:type="spellEnd"/>
            <w:r w:rsidRPr="00C17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92F67" w:rsidRDefault="00192F67" w:rsidP="00192F67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Wykrywanie i blokowanie rozszerzenia załącznika typu wykonywalnego powinno być odporne na zmianę nazwy i rozszerzenia, również w przypadku skompresowanego archiwum.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blokowanie zabezpieczonych hasłem archiwów.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tworzenie własnych reguł filtracji.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kontrolę treści opartej na słowniku lub wyrażeniu regularnym (przykładowo blokowanie wiadomości z numerami kard kredytowych, numerami PESEL czy też innymi danymi określanymi jako wrażliwe).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wyżej wymienione funkcje powinny być dostępne dla filtracji wiadomości wychodzących i przychodzących.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posiadać mechanizm przepisywania linków w wiadomościach, automatycznie kierujący odbiorcę na serwery zewnętrzne, które kategoryzują strony internetowe pod kątem zagrożeń: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Funkcjonalność można ustawić osobno dla domeny i dla użytkownika systemu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Można tworzyć wyjątki dla domen stron internetowych, które mają być nie przepisywane, osobno dla całej domeny pocztowej oraz użytkowników systemu.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Funkcjonalność powinna pozwalać na edycję wyświetlanej strony z informacją o blokadzie, minimum o treść wyświetlanej informacji oraz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wyświetlane logo.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posiadać moduł powiadamiający adresata bądź odbiorcę wiadomości o podjętych przez system akcjach.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powiadamiać o zablokowanych wiadomościach w tym wiadomościach zablokowanych przez moduł antyspamowy, antywirusowy czy moduł kontroli treści.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Wiadomości powinny być edytowalne i wysyłane do odbiorcy lub/i nadawcy.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posiadać mechanizm kwarantanny.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zawierać wbudowaną wyszukiwarkę.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generować raporty kwarantanny 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Raporty kwarantanny powinny być generowane automatycznie lub na żądanie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Raporty kwarantanny powinny być personalizowane (w tym podmiana logo producenta)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Raporty powinny być generowane dla użytkowników systemu pocztowego.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W przypadku współpracy z serwerami pocztowymi Microsoft Exchange, raport powinien być generowany dla użytkownika tylko raz, uwzględniając jego wszystkie aliasy.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umożliwić dostęp do kwarantanny poprzez interfejs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przeglądarki internetowej dla każdego użytkownika indywidualnie z możliwością dopasowania odpowiednich uprawnień.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rPr>
          <w:trHeight w:val="10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umożliwić uwierzytelnianie użytkownika za pośrednictwem wewnętrznej bazy, LDAP, w oparciu o bazę kont na docelowym serwerze pocztowym (POP3, IMAP), lub bazy SQL.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rPr>
          <w:trHeight w:val="74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tworzenie wielu administratorów o zróżnicowanym poziomie uprawnień.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tworzenia grup domen przyporządkowanych odpowiednim administratorom.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posiadać funkcję kontroli ilości przetwarzanych wiadomości dla ruchu przychodzącego i wychodzącego.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wyświetlanie statystyk dotyczących aktualnego użycia licencji (liczby unikalnych kont mailowych, przez które przechodzą wiadomości).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manualne ustawienie równocześnie pracujących procesów SMTP w celu optymalizacji wydajności rozwiązania względem platformy, na której jest zainstalowane.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posiadać moduł kontroli jakości, który pozwoli zdefiniować ograniczenia odnoszące się do co najmniej: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ilości maili, które mogą zostać wysłane z określonej jednostce czasu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zbiorczego rozmiaru maili, które mogą zostać wysłane w określonej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jednostce czasu.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musi mieć możliwość ujednolicenia aliasów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emailowych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rPr>
          <w:trHeight w:val="9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powinien mieć możliwość konfiguracji raportów generowanych użytkownikom tak, aby mogły być generowane na żądanie (z opcją wyłączenia tej opcji przez administratora).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tabs>
                <w:tab w:val="left" w:pos="2820"/>
              </w:tabs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Szkolenia systemu bezpieczeństwa poczty elektronicznej: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40"/>
        <w:gridCol w:w="1956"/>
        <w:gridCol w:w="3724"/>
      </w:tblGrid>
      <w:tr w:rsidR="00192F67" w:rsidTr="00192F67">
        <w:trPr>
          <w:trHeight w:val="109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65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zapewni w ramach realizacji zamówienia przeszkolenie dla 3 osób – administratorów z zakresu obsługi dostarczanego rozwiązania.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Usługi systemu bezpieczeństwa poczty elektronicznej: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6"/>
        <w:gridCol w:w="1957"/>
        <w:gridCol w:w="3727"/>
      </w:tblGrid>
      <w:tr w:rsidR="00192F67" w:rsidTr="00192F67">
        <w:trPr>
          <w:trHeight w:val="109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47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instalacyjne, konfiguracja oraz wdrożenie.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rPr>
          <w:rFonts w:ascii="Times New Roman" w:hAnsi="Times New Roman" w:cs="Times New Roman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Gwarancja i licencje systemu bezpieczeństwa poczty elektronicznej: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40"/>
        <w:gridCol w:w="1956"/>
        <w:gridCol w:w="3724"/>
      </w:tblGrid>
      <w:tr w:rsidR="00192F67" w:rsidTr="00192F67">
        <w:trPr>
          <w:trHeight w:val="109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54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Gwarancja systemu poczty elektronicznej wraz z systemem bezpieczeństwa: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 miesiące. W tym bezpłatna pomoc techniczna.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rPr>
          <w:trHeight w:val="70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Niezbędne licencje dla minimum 250 adresów mailowych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Okres ważności licencji - 24 miesiące, licząc od dnia odbioru przez Zamawiającego.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spacing w:before="120" w:after="120"/>
        <w:ind w:right="57"/>
        <w:rPr>
          <w:rFonts w:ascii="Times New Roman" w:hAnsi="Times New Roman" w:cs="Times New Roman"/>
          <w:b/>
          <w:szCs w:val="24"/>
          <w:u w:val="single"/>
        </w:rPr>
      </w:pPr>
    </w:p>
    <w:p w:rsidR="00192F67" w:rsidRDefault="00192F67" w:rsidP="00192F67">
      <w:pPr>
        <w:spacing w:before="120" w:after="120"/>
        <w:ind w:left="57"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Dostawa oprogramowania ochrony stacji roboczych i serwerów, systemu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Endpoint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Detection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Response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architekturze serwera:</w:t>
      </w:r>
    </w:p>
    <w:p w:rsidR="00192F67" w:rsidRDefault="00192F67" w:rsidP="00192F67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Wymagania ogólne sytemu:</w:t>
      </w:r>
    </w:p>
    <w:tbl>
      <w:tblPr>
        <w:tblW w:w="4931" w:type="pct"/>
        <w:tblLook w:val="01E0" w:firstRow="1" w:lastRow="1" w:firstColumn="1" w:lastColumn="1" w:noHBand="0" w:noVBand="0"/>
      </w:tblPr>
      <w:tblGrid>
        <w:gridCol w:w="900"/>
        <w:gridCol w:w="8039"/>
        <w:gridCol w:w="2140"/>
        <w:gridCol w:w="2945"/>
      </w:tblGrid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RPr="00710094" w:rsidTr="00192F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Pr="00C17386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System Endpoint Detection and Response w </w:t>
            </w:r>
            <w:proofErr w:type="spellStart"/>
            <w:r w:rsidRPr="00C17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architekturze</w:t>
            </w:r>
            <w:proofErr w:type="spellEnd"/>
            <w:r w:rsidRPr="00C17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7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serwera</w:t>
            </w:r>
            <w:proofErr w:type="spellEnd"/>
            <w:r w:rsidRPr="00C17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posiadać moduł EDR dla systemów Windows oraz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współpracujący z systemem do ochrony stacji roboczych tego samego producenta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współpracować z serwerem administracyjnym produktu antywirusowego, tego samego producenta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posiadać serwer administracyjny z możliwością wysyłania zdarzeń do konsoli administracyjnej tego samego producenta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posiadać serwer administracyjny z możliwością wprowadzania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wykluczeń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 których nie zostanie wyzwolony alarm bezpieczeństwa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zapewniać wykluczenia dotyczące procesu lub procesu „rodzica”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umożliwiać utworzenie wykluczenia automatycznie rozwiązujące alarmy, pasujące do utworzonego wykluczenia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zapewniać kryteria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wykluczeń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konfigurowane w oparciu o przynajmniej: nazwę procesu, ścieżkę procesu, wiersz polecenia, wydawcę, typ podpisu, SHA-1, nazwę komputera, grupę, użytkownika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umożliwić administratorowi weryfikację uruchomionych plików 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umożliwiać administratorowi, w ramach plików wykonywalnych oraz plików DLL, możliwość oznaczenia ich jako bezpieczne, pobrania do analizy oraz ich zablokowania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Konsola administracyjna musi umożliwiać dodawanie emotikon do co najmniej komentarzy,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nazw reguł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posiadać konsolę administracyjną z możliwością audytowania innych administratorów konsoli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Rozwiązanie musi posiadać konsolę administracyjną z możliwością połączenia się do stacji roboczej i wykonywania poleceń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powershell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Administracja zdalna: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wspierać instalację na systemach Windows Server (od 2012), Linux oraz w postaci maszyny wirtualnej w formacie OVA lub dysku wirtualnego w formacie VHD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instalację z użyciem nowego lub istniejącego serwera bazy danych MS SQL i MySQL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pobranie wszystkich wymaganych elementów serwera centralnej administracji w postaci jednego pakietu instalacyjnego i każdego z modułów oddzielnie bezpośrednio ze strony producenta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dostęp do konsoli centralnego zarządzania w języku polskim z poziomu interfejsu WWW zabezpieczony za pośrednictwem protokołu SSL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rPr>
          <w:trHeight w:val="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zabezpieczoną komunikację pomiędzy poszczególnymi modułami serwera za pomocą certyfikatów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utworzenia własnego CA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Certification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Authority) oraz dowolnej liczby certyfikatów z podziałem na typ elementu: agent, serwer zarządzający, serwer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proxy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moduł zarządzania urządzeniami mobilnymi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centralną konfigurację i zarządzanie przynajmniej takimi modułami jak: ochrona antywirusowa,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antyspyware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które działają na stacjach roboczych w sieci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weryfikację podzespołów zarządzanego komputera (w tym przynajmniej: producent, model, numer seryjny, informacje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 systemie, procesor, pamięć RAM, wykorzystanie dysku twardego, informacje o wyświetlaczu, urządzenia peryferyjne, urządzenia audio, drukarki, karty sieciowe, urządzenia masowe)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instalowanie i odinstalowywanie oprogramowania firm trzecich dla systemów Windows oraz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odinstalowywanie oprogramowania zabezpieczającego firm trzecich, zgodnych z technologią OPSWAT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wymuszenia dwufazowej autoryzacji podczas logowania do konsoli administracyjnej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Serwer administracyjny musi posiadać możliwość tworzenia grup statycznych i dynamicznych komputerów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korzystanie z minimum 100 szablonów raportów, przygotowanych przez producenta oraz musi zapewniać tworzenie własnych raportów przez administratora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wysłanie powiadomienia przynajmniej za pośrednictwem wiadomości email, komunikatu SNMP oraz do dziennika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syslog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podział uprawnień administratorów w taki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sposób, aby każdy z nich miał możliwość zarządzania konkretnymi grupami komputerów, politykami oraz zadaniami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Ochrona stacji roboczych: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wspierać systemy operacyjne Windows (Windows7/Windows 10/Windows 11)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wspierać architekturę ARM64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wykrywanie i usuwanie niebezpiecznych aplikacji typu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spyware, dialer,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phishing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narzędzi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hakerskich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backdoor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wbudowaną technologię do ochrony przed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rootkitami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podłączeniem komputera do sieci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botnet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wykrywanie potencjalnie niepożądanych, niebezpiecznych oraz podejrzanych aplikacji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skanowanie w czasie rzeczywistym otwieranych, zapisywanych i wykonywanych plików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skanowanie całego dysku, wybranych katalogów lub pojedynczych plików "na żądanie" lub według harmonogramu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skanowanie plików spakowanych i skompresowanych oraz dysków sieciowych i dysków przenośnych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opcję umieszczenia na liście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wykluczeń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 skanowania wybranych plików, katalogów lub plików na podstawie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rozszerzenia, nazwy, sumy kontrolnej (SHA1) oraz lokalizacji pliku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skanowanie i oczyszczanie poczty przychodzącej POP3 i IMAP „w locie” (w czasie rzeczywistym), zanim zostanie dostarczona do klienta pocztowego, zainstalowanego na stacji roboczej (niezależnie od konkretnego klienta pocztowego)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Rozwiązanie musi zapewniać skanowanie ruchu sieciowego wewnątrz szyfrowanych protokołów HTTPS, POP3S, IMAPS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wbudowane dwa niezależne moduły heurystyczne – jeden wykorzystujący pasywne metody heurystyczne i drugi wykorzystujący aktywne metody heurystyczne oraz elementy sztucznej inteligencji.  Musi istnieć możliwość wyboru, z jaką heurystyka ma odbywać się skanowanie – z użyciem jednej lub obu metod jednocześnie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blokowanie zewnętrznych nośników danych na stacji w tym przynajmniej: Pamięci masowych, optycznych pamięci masowych, pamięci masowych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Firewire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urządzeń do tworzenia obrazów, drukarek USB, urządzeń Bluetooth, czytników kart inteligentnych, modemów, portów LPT/COM oraz urządzeń przenośnych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funkcję blokowania nośników wymiennych, bądź grup urządzeń ma umożliwiać użytkownikowi tworzenie reguł dla podłączanych urządzeń minimum w oparciu o typ, numer seryjny, dostawcę lub model urządzenia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HIPS musi posiadać możliwość pracy w jednym z pięciu trybów: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tryb automatyczny z regułami, gdzie program automatycznie tworzy 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wykorzystuje reguły wraz z możliwością wykorzystania reguł utworzonych przez użytkownika,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tryb interaktywny, w którym to rozwiązanie pyta użytkownika o akcję w przypadku wykrycia aktywności w systemie,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tryb oparty na regułach, gdzie zastosowanie mają jedynie reguły utworzone przez użytkownika,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tryb uczenia się, w którym rozwiązanie uczy się aktywności systemu i użytkownika oraz tworzy odpowiednie reguły w czasie określonym przez użytkownika. Po wygaśnięciu tego czasu program musi samoczynnie przełączyć się w tryb pracy oparty na regułach,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tryb inteligentny, w którym rozwiązanie będzie powiadamiało wyłącznie o szczególnie podejrzanych zdarzeniach.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sterowników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Funkcja, generująca taki log, ma posiadać przynajmniej 9 poziomów filtrowania wyników pod kątem tego, które z nich są podejrzane dla rozwiązania i mogą stanowić zagrożenie bezpieczeństwa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automatyczną, inkrementacyjną aktualizację silnika detekcji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tylko jeden proces uruchamiany w pamięci, 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którego korzystają wszystkie funkcje systemu (antywirus,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antyspyware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metody heurystyczne)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funkcjonalność skanera UEFI, który chroni użytkownika poprzez wykrywanie i blokowanie zagrożeń, atakujących jeszcze przed uruchomieniem systemu operacyjnego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ochronę antyspamową dla programu pocztowego MS Outlook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Zapora osobista rozwiązania musi pracować w jednym z czterech trybów: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tryb automatyczny – rozwiązanie blokuje cały ruch przychodzący i zezwala tylko na połączenia wychodzące,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tryb interaktywny – rozwiązanie pyta się o każde nowo nawiązywane połączenie,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tryb oparty na regułach – rozwiązanie blokuje cały ruch przychodzący i wychodzący, zezwalając tylko na połączenia skonfigurowane przez administratora,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tryb uczenia się – rozwiązanie automatycznie tworzy nowe reguły zezwalające na połączenia przychodzące i wychodzące. Administrator musi posiadać możliwość konfigurowania czasu działania trybu.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być wyposażona w moduł bezpiecznej przeglądarki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Przeglądarka musi automatycznie szyfrować wszelkie dane wprowadzane przez Użytkownika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Praca w bezpiecznej przeglądarce musi być wyróżniona poprzez odpowiedni kolor ramki przeglądarki oraz informację na ramce przeglądarki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być wyposażone w zintegrowany moduł kontroli dostępu do stron internetowych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możliwość filtrowania adresów URL w oparciu o co najmniej 140 kategorii i podkategorii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ochronę przed zagrożeniami 0-day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przypadku stacji roboczych rozwiązanie musi posiadać możliwość wstrzymania uruchamiania pobieranych plików za pośrednictwem przeglądarek internetowych, klientów poczty e-mail, z nośników wymiennych oraz wyodrębnionych z archiwum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Ochrona serwera: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wspierać systemy Microsoft Windows Server 2012 i nowszych oraz Linux w tym co najmniej: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RedHat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Enterprise Linux (RHEL),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Ubuntu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Server,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SUSE Linux Enterprise Server (SLES), Oracle Linux oraz Amazon Linux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ochronę przed wirusami, trojanami, robakami i innymi zagrożeniami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wykrywanie i usuwanie niebezpiecznych aplikacji typu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spyware, dialer,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phishing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narzędzi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hakerskich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backdoor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możliwość skanowania dysków sieciowych typu NAS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wbudowane dwa niezależne moduły heurystyczne – jeden wykorzystujący pasywne metody heurystyczne i drugi wykorzystujący aktywne metody heurystyczne oraz elementy sztucznej inteligencji.  Rozwiązanie musi istnieć możliwość wyboru, z jaką heurystyka ma odbywać się skanowanie – z użyciem jednej lub obu metod jednocześnie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wspierać automatyczną, inkrementacyjną aktualizację silnika detekcji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możliwość wykluczania ze skanowania procesów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możliwość określenia typu podejrzanych plików, jakie będą przesyłane do producenta, w tym co najmniej pliki wykonywalne, archiwa, skrypty, dokumenty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wymagania: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możliwość skanowania plików i folderów, znajdujących się w usłudze chmurowej OneDrive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system zapobiegania włamaniom działający na hoście (HIPS)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wspierać skanowanie magazynu Hyper-V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funkcjonalność skanera UEFI, który chroni użytkownika poprzez wykrywanie i blokowanie zagrożeń, atakujących jeszcze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przed uruchomieniem systemu operacyjnego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administratorowi blokowanie zewnętrznych nośników danych na stacji w tym przynajmniej: Pamięci masowych, optycznych pamięci masowych, pamięci masowych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Firewire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urządzeń do tworzenia obrazów, drukarek USB, urządzeń Bluetooth, czytników kart inteligentnych, modemów, portów LPT/COM oraz urządzeń przenośnych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automatyczne wykrywać usługi zainstalowane na serwerze i tworzyć dla nich odpowiednie wyjątki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wbudowany system IDS z detekcją prób ataków, anomalii w pracy sieci oraz wykrywaniem aktywności wirusów sieciowych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możliwość dodawania wyjątków dla systemu IDS, co najmniej w oparciu o występujący alert, kierunek, aplikacje, czynność oraz adres IP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posiadać ochronę przed oprogramowaniem wymuszającym okup za pomocą dedykowanego modułu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pozwalać, na uruchomienie lokalnej konsoli administracyjnej, działającej z poziomu przeglądarki internetowej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Lokalna konsola administracyjna nie może wymagać do swojej pracy, uruchomienia i instalacji dodatkowego rozwiązania w postaci usługi serwera Web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Rozwiązanie, do celów skanowania plików na macierzach NAS / SAN, musi 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pełni wspierać rozwiązanie Dell EMC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Isilon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działać w architekturze bazującej na technologii mikro-serwisów.  Funkcjonalność ta musi zapewniać podwyższony poziom stabilności, w przypadku awarii jednego z komponentów rozwiązania, nie spowoduje to przerwania pracy całego procesu, a jedynie wymusi restart zawieszonego mikro-serwisu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Szyfrowanie: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System szyfrowania danych musi wspierać instalację aplikacji klienckiej w środowisku Microsoft Windows 7/8/8.1/10 32-bit i 64-bit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System szyfrowania musi wspierać zarządzanie natywnym szyfrowaniem w systemach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FileVault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Aplikacja musi posiadać autentykacje typu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Pre-boot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czyli uwierzytelnienie użytkownika zanim zostanie uruchomiony system operacyjny.  Musi istnieć także możliwość całkowitego lub czasowego wyłączenia tego uwierzytelnienia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Aplikacja musi umożliwiać szyfrowanie danych tylko na komputerach z UEFI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Ochrona urządzeń mobilnych opartych o system Android: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skanowanie wszystkich typów plików, zarówno w pamięci wewnętrznej, jak i na karcie SD, bez względu na ich rozszerzenie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co najmniej 2 poziomy skanowania: inteligentne i dokładne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automatyczne uruchamianie skanowania, gdy urządzenie jest w trybie bezczynności (w pełni naładowane i podłączone do ładowarki)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Rozwiązanie musi zapewniać administratorowi podejrzenie listy zainstalowanych aplikacji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Rozwiązanie musi posiadać blokowanie aplikacji w oparciu o: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nazwę aplikacji,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nazwę pakietu,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kategorię sklepu Google Play,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uprawnienia aplikacji,</w:t>
            </w:r>
          </w:p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 pochodzenie aplikacji z nieznanego źródła.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rPr>
          <w:rFonts w:ascii="Times New Roman" w:hAnsi="Times New Roman" w:cs="Times New Roman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Szkolenia systemu: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8"/>
        <w:gridCol w:w="2226"/>
        <w:gridCol w:w="2916"/>
      </w:tblGrid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766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zapewni w ramach realizacji zamówienia przeszkolenie dla 3 osób – administratorów z zakresu obsługi dostarczanego rozwiązania.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/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Usługi systemu: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5"/>
        <w:gridCol w:w="2227"/>
        <w:gridCol w:w="2918"/>
      </w:tblGrid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53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instalacyjne, konfiguracja oraz wdrożenie.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rPr>
          <w:rFonts w:ascii="Times New Roman" w:hAnsi="Times New Roman" w:cs="Times New Roman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Gwarancja i licencje systemu: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8"/>
        <w:gridCol w:w="2226"/>
        <w:gridCol w:w="2916"/>
      </w:tblGrid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3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systemu: 24 miesiące. W tym bezpłatna pomoc techniczna.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rPr>
          <w:trHeight w:val="7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Niezbędne licencje dla 330 stanowisk.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Okres ważności licencji - 24 miesiące, licząc od dnia odbioru przez Zamawiającego.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spacing w:before="120" w:after="120"/>
        <w:ind w:right="57"/>
        <w:rPr>
          <w:rFonts w:ascii="Times New Roman" w:hAnsi="Times New Roman" w:cs="Times New Roman"/>
          <w:sz w:val="24"/>
          <w:szCs w:val="24"/>
        </w:rPr>
      </w:pPr>
    </w:p>
    <w:p w:rsidR="00192F67" w:rsidRDefault="00192F67" w:rsidP="00192F67">
      <w:pPr>
        <w:spacing w:before="120" w:after="120"/>
        <w:ind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Rozwój obecnej zapory sieciowej (Firewall) poprzez dostarczenie nowego urządzenia UTM oraz utworzenia klastra HA: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20"/>
      </w:tblGrid>
      <w:tr w:rsidR="00192F67" w:rsidTr="00192F67">
        <w:trPr>
          <w:trHeight w:val="1091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ogólne Firewall:</w:t>
            </w:r>
          </w:p>
        </w:tc>
      </w:tr>
      <w:tr w:rsidR="00192F67" w:rsidTr="00192F67">
        <w:trPr>
          <w:trHeight w:val="1091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Dostarczone systemy bezpieczeństwa muszą zapewniać wszystkie wymienione poniżej funkcje. Dopuszcza się aby poszczególne elementy wchodzące w skład systemu bezpieczeństwa były zrealizowane w postaci osobnych, komercyjnych platform sprzętowych lub komercyjnych aplikacji instalowanych na platformach ogólnego przeznaczenia. </w:t>
            </w:r>
          </w:p>
        </w:tc>
      </w:tr>
    </w:tbl>
    <w:p w:rsidR="00192F67" w:rsidRDefault="00192F67" w:rsidP="00192F67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Funkcje modułu Firewall:</w:t>
      </w:r>
    </w:p>
    <w:tbl>
      <w:tblPr>
        <w:tblW w:w="4931" w:type="pct"/>
        <w:tblLook w:val="01E0" w:firstRow="1" w:lastRow="1" w:firstColumn="1" w:lastColumn="1" w:noHBand="0" w:noVBand="0"/>
      </w:tblPr>
      <w:tblGrid>
        <w:gridCol w:w="900"/>
        <w:gridCol w:w="8036"/>
        <w:gridCol w:w="1742"/>
        <w:gridCol w:w="3346"/>
      </w:tblGrid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uruchomienia w formie klastra wysokiej dostępności (HA) - co najmniej Active-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umożliwiać zdefiniowanie co najmniej 5 stref bezpieczeństwa (Zewnętrzna, DMZ1, DMZ2, Wewnętrzna1, Wewnętrzna2).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umożliwiać pracę jako router (każdy port obsługuje inny adres sieci/podsieci IP) lub  jako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(transparent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Pr="00C17386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obsługiwać protokoły dynamicznego routingu: RIP v1/v2, OSPF i BGP4.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obsługiwać Multicast routing.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obsługiwać Policy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routing.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umożliwiać znakowanie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oparciu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Service) lub DSCP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Differentiated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Point) w ramach zapewnienia jakości usług.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obsługiwać statyczne i dynamiczne adresy IP (DHCP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PPPoE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na zewnętrznym interfejsie.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obsługiwać DHPCv6 na zewnętrznym interfejsie.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obsługiwać funkcję agregacji linków (802.3ad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/backup).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obsługiwać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obsługiwać translację adresów: statyczną, dynamiczną i 1-1.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Pr="00C17386" w:rsidRDefault="00192F67" w:rsidP="00192F67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obsługiwać translację portów: PAT.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obsługiwać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traversal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obsługiwać mechanizm Policy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obsługiwać VLAN 802.1Q.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zapewniać funkcję serwera DHCP (dla IPv4 i IPv6) dla wszystkich interfejsów sieciowych.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umożliwiać pracę w trybie DHCP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 jednoczesną obsługą co najmniej 3 serwerów DHCP.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mieć możliwość obsługi zapasowego łącza typu LTE poprzez podłączenie zewnętrznego modemu USB.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mieć możliwość automatycznego przełączania ruchu pomiędzy interfejsami  zewnętrznymi w przypadku awarii jednego z nich.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zapewniać funkcję równoważenia obciążenia pomiędzy interfejsami zewnętrznymi.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zapewniać funkcjonalność SD-WAN w ramach automatycznej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dystrybucji ruchu na podstawie jakości łącza.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zapewniać funkcję równoważenia obciążenia w ramach połączeń do wewnętrznych serwerów.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umożliwiać uwierzytelnianie użytkowników oraz identyfikację odpowiadającego im ruchu sieciowego.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umożliwiać uwierzytelnianie użytkowników z wykorzystaniem: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ActiveDirectory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LDAP, Radius,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SecureID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VASCO oraz wewnętrznej bazy użytkowników.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umożliwiać transparentne uwierzytelnianie użytkowników przy integracji z  Active Directory.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Urządzenie musi posiadać co najmniej 2 mechanizmy transparentnej autoryzacji użytkowników w usłudze katalogowej Active Directory.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najmniej jedna metoda transparentnej autoryzacji nie wymaga instalacji dedykowanego agenta na stacjach roboczych użytkowników.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umożliwiać uwierzytelnianie i rozpoznawanie użytkowników korzystających z usług terminalowych Microsoft oraz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Citrix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może ograniczać ilość urządzeń, adresów IP czy użytkowników sieci wewnętrznej.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zapewniać możliwość blokowania komunikacji z wybranymi krajami w zakresie poszczególnych protokołów i aplikacji.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zapewniać możliwość blokowania komunikacji z wybranymi adresami IP, wybranymi adresami domenowymi oraz w oparciu o reputację adresów IP i/lub domen.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posiadać mechanizmy rozpoznawania anomalii w protokołach sieciowych - dla najpopularniejszych protokołów.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umożliwiać sterowanie przepustowością w oparciu o politykę zapory sieciowej.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dostarczać mechanizmów limitowania dostępu do sieci użytkownikom w oparciu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quoty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czasowe lub transferu danych, co najmniej dla komunikacji http.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zapewnić wsparcie implementacji polityki bezpieczeństwa w warstwie aplikacji (warstwa 7) minimum dla protokołów: HTTP, HTTPS, FTP, DNS, SMTP, POP3, IMAP, SMPTS, POP3S, IMAPS, H.323, SIP.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zapewniać funkcjonalność Content Routing w ramach protokołu HTTP/HTTPS na podstawie co najmniej nagłówka hosta HTTP i żądania HTTP.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zapewniać funkcjonalność TLS/SSL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Offloading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protkołu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HTTPS w ramach połączeń do wewnętrznych serwerów.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pełnić rolę bramki VPN terminującej połączenia VPN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rPr>
          <w:rFonts w:ascii="Times New Roman" w:hAnsi="Times New Roman" w:cs="Times New Roman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Parametry fizyczne systemu Firewall: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83"/>
        <w:gridCol w:w="2224"/>
        <w:gridCol w:w="2913"/>
      </w:tblGrid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 systemu pełniący funkcję Firewall musi dysponować :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portami 1Gb RJ45.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powinien umożliwiać rozbudowę o dodatkowe porty: 4 x SFP lub </w:t>
            </w:r>
          </w:p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SFP+ lub 8 x RJ45.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8 GB pamięci RAM.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2 porty USB 3.0.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8"/>
              </w:numPr>
              <w:spacing w:before="120" w:after="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jeden port typu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Parametry wydajnościowe systemu Firewall: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89"/>
        <w:gridCol w:w="2221"/>
        <w:gridCol w:w="2910"/>
      </w:tblGrid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Przepustowość Firewall minimum: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Przepustowość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VPN nie mniejsza niż: 5.2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Przepustowość skanowania antywirusowego nie mniejsza niż: 3.1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Przepustowość w ramach ochrony przed atakami nie mniejsza niż: 3.3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Przepustowość systemu z włączonymi mechanizmami skanowania antywirusowego, ochrony przed atakami, kontroli aplikacji minimum:  2.4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nie mniej niż: 250 tuneli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nie mniej niż: 250 tuneli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Obsługa nie mniej niż: 4.500.000 jednoczesnych połączeń.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nie mniej niż: 98.000 nowych połączeń na sekundę.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Firewall system musi obsługiwać minimum: 250 sieci VLAN.</w:t>
            </w:r>
          </w:p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Wymagane funkcje VPN systemu Firewall: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85"/>
        <w:gridCol w:w="2223"/>
        <w:gridCol w:w="2912"/>
      </w:tblGrid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obsługiwać połączenia VPN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wykorzystaniem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VPN musi współpracować z rozwiązaniami innych producentów.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wspierać mechanizmy szyfrowania DES, 3DES, AES 128 -, 192 -, 256-bit, AES-GCM-256.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wspierać mechanizmy uwierzytelniania: SHA-2,MD5, 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Pre-Shared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certyfikaty.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Obsługa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Dead Peer Detection (DPD).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dla IKEv1 i IKEv2.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Urządzenie musi obsługiwać Perfect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Secrecy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(PFS) z wykorzystaniem algorytmów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Diffie-Hellman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Wsparcie dla VPN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(wznawianie połączenia na drugim łączu w przypadku awarii głównego).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zapewniać możliwość tworzenia wirtualnych interfejsów VPN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przesyłania ruchu w oparciu o protokoły dynamicznego routingu.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Musi obsługiwać połączenia VPN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wykorzystaniem protokołów: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SSL, L2TP, IKEv2.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Połączenia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muszą być możliwe z systemów: Windows 7, 8 i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iOS i Android.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połączeń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musi być możliwość zestawienia połączenia VPN przed zalogowaniem się użytkownika do systemu Windows.</w:t>
            </w:r>
          </w:p>
          <w:p w:rsidR="00192F67" w:rsidRDefault="00192F67" w:rsidP="00192F67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połączeń Client-to-Site możliwość zastosowania dwuskładnikowego uwierzytelnienia w oparciu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tokeny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sprzętowe lub programowe.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rPr>
          <w:rFonts w:ascii="Times New Roman" w:hAnsi="Times New Roman" w:cs="Times New Roman"/>
          <w:sz w:val="24"/>
          <w:szCs w:val="24"/>
        </w:rPr>
      </w:pPr>
    </w:p>
    <w:p w:rsidR="00192F67" w:rsidRDefault="00192F67" w:rsidP="00192F67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Zarządzanie Firewall:</w:t>
      </w:r>
    </w:p>
    <w:tbl>
      <w:tblPr>
        <w:tblW w:w="4931" w:type="pct"/>
        <w:tblLook w:val="01E0" w:firstRow="1" w:lastRow="1" w:firstColumn="1" w:lastColumn="1" w:noHBand="0" w:noVBand="0"/>
      </w:tblPr>
      <w:tblGrid>
        <w:gridCol w:w="900"/>
        <w:gridCol w:w="8036"/>
        <w:gridCol w:w="1742"/>
        <w:gridCol w:w="3346"/>
      </w:tblGrid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Elementy systemu muszą umożliwiać zarządzanie za pomocą linii poleceń (poprzez port szeregowy lub poprzez SSH) oraz za pomocą wbudowanego interfejsu www.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 www do zarządzania musi mieć właściwość automatycznego dopasowania rozdzielczości i czytelności podczas pracy na różnych urządzeniach.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 się, aby rozwiązanie wspierało instalację zdalną, bez konieczności obecności personelu technicznego w miejscu implementacji.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Pr="00C17386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ramach dostarczonego rozwiązania musi istnieć możliwość wyświetlenia mapy sieci wewnętrznej zawierającej szczegółowe dane na temat urządzeń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(MAC, IP, System operacyjny).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Elementy systemu bezpieczeństwa pełniące funkcje: Firewall, VPN - muszą integrować się z dedykowaną aplikacją lub platformą centralnego zarządzania instalowaną lokalnie.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Elementy systemu bezpieczeństwa muszą zapewniać możliwość logowania do co najmniej dwóch systemów logowania i raportowania.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do systemów logowania i raportowania musi być szyfrowana.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postępowania koniecznym jest dostarczenie dedykowanej aplikacji lub platformy centralnego zarządzania, logowania, raportowania.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rPr>
          <w:rFonts w:ascii="Times New Roman" w:hAnsi="Times New Roman" w:cs="Times New Roman"/>
          <w:sz w:val="24"/>
          <w:szCs w:val="24"/>
        </w:rPr>
      </w:pPr>
    </w:p>
    <w:p w:rsidR="00192F67" w:rsidRDefault="00192F67" w:rsidP="00192F67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Wymagania dotyczące systemu centralnego zarządzania, logowania, raportowania Firewall:</w:t>
      </w:r>
    </w:p>
    <w:tbl>
      <w:tblPr>
        <w:tblW w:w="4931" w:type="pct"/>
        <w:tblLook w:val="01E0" w:firstRow="1" w:lastRow="1" w:firstColumn="1" w:lastColumn="1" w:noHBand="0" w:noVBand="0"/>
      </w:tblPr>
      <w:tblGrid>
        <w:gridCol w:w="900"/>
        <w:gridCol w:w="8036"/>
        <w:gridCol w:w="1742"/>
        <w:gridCol w:w="3346"/>
      </w:tblGrid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zapewniać możliwość zarządzania elementami systemu jednocześnie przez wielu administratorów.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zapewniać zarządzanie w oparciu o role przypisywane dla poszczególnych administratorów.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umożliwiać edytowanie polityk bezpieczeństwa w trybie online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Pr="00C17386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umożliwiać edytowanie polityk bezpieczeństwa w trybie offline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aktualizację konfiguracji według zdefiniowanego harmonogramu.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 zapewniać możliwość przygotowania i edytowania konfiguracji nieaktywnego urządzenia.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rozbudowy (np. w oparciu o licencję) o funkcję porównywania różnych wersji konfiguracji. W ramach postępowania powinny zostać dostarczone wszelkie niezbędne komponenty, na których można zastosować licencję w późniejszym czasie.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rozbudowy (np. w oparciu o licencję) o graficzną konsolę do zarządzania połączeniami VPN. W ramach postępowania powinny zostać dostarczone wszelkie niezbędne komponenty, na których można zastosować licencję w późniejszym czasie.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zarządzanie bezprzewodowymi punktami dostępowymi.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Rozwiązanie ma umożliwiać wysyłanie alarmów przez SNMP lub e-mail.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umożliwiać zbieranie i przechowywanie logów oraz generowanie raportów.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Rozwiązanie musi zapewniać narzędzie graficznej analizy logów.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Umożliwia przeglądanie logów ruchu w czasie rzeczywistym.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Rozwiązanie musi udostępniać narzędzie analizy całości ruchu.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Rozwiązanie musi posiadać zestaw predefiniowanych typów raportów.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Predefiniowane raporty muszą mieć możliwość dopasowania do instytucji użytkującej rozwiązanie.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ma mieć możliwość generowania raportów w formacie PDF, oraz opcję eksportowania szczegółowych informacji do pliku CSV.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ma być w stanie zautomatyzować generowanie raportów i mieć możliwość wysyłania ich pocztą e-mail.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Powinna być zapewniona możliwość tworzenia raportu podsumowującego informacje zbiorcze na najwyższym poziomie szczegółowości.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być wyposażony w konsolę umożliwiającą dostęp do szczegółowych raportów.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musi mieć możliwość grupowania urządzeń, w celu tworzenia raportów i analiz zbiorczych.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 się, aby rozwiązanie umożliwiło kontrolę dostępu opartą na rolach, ograniczającą możliwość przeglądania raportów i urządzeń poszczególnym użytkownikom.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192F67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Rozwiązanie nie może narzucać ograniczeń co do czasu przechowywania logów.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rPr>
          <w:rFonts w:ascii="Times New Roman" w:hAnsi="Times New Roman" w:cs="Times New Roman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Szkolenia Firewall: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8"/>
        <w:gridCol w:w="2226"/>
        <w:gridCol w:w="2916"/>
      </w:tblGrid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134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zapewni w ramach realizacji zamówienia przeszkolenie dla 3 osób – administratorów z zakresu obsługi dostarczanego rozwiązania.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Usługi Firewall: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8"/>
        <w:gridCol w:w="2226"/>
        <w:gridCol w:w="2916"/>
      </w:tblGrid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192F67">
        <w:trPr>
          <w:trHeight w:val="10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Wykonawca jest zobowiązany dokonać konfiguracji klastra (HA) o wysokiej dostępności – podpięcie nowego urządzenia z obecnym posiadanym w siedzibie Zamawiającego. Wymogiem budowy klastra HA jest posiadanie urządzeń tego samego modelu i taką samą wersją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firmware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Wykonawca zapewni wszystkie usługi instalacyjne, konfiguracyjne oraz wdrożeniowe.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Default="00192F67" w:rsidP="00192F67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2F67" w:rsidRDefault="00192F67" w:rsidP="00192F67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Gwarancja i licencje Firewall: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8"/>
        <w:gridCol w:w="2226"/>
        <w:gridCol w:w="2916"/>
      </w:tblGrid>
      <w:tr w:rsidR="00192F67" w:rsidTr="00710094">
        <w:trPr>
          <w:trHeight w:val="1091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192F67" w:rsidTr="00710094">
        <w:trPr>
          <w:trHeight w:val="1155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 musi być objęty serwisem gwarancyjnym producenta przez 12 miesięcy polegającym na naprawie lub wymianie urządzenia w przypadku jego wadliwości. W ramach tego serwisu producent musi zapewniać również dostęp do aktualizacji oprogramowania oraz wsparcie techniczne w trybie 24x7 (świadczone telefonicznie lub poprzez portal).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67" w:rsidTr="00710094">
        <w:trPr>
          <w:trHeight w:val="718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dostarczy wymagane licencje producenta dla nowego oraz obecnego urządzenia, które znajduje się w siedzibie Zamawiającego na okres min. 12 miesięcy.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7" w:rsidRDefault="00192F67" w:rsidP="00192F67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67" w:rsidRPr="00710094" w:rsidRDefault="00710094" w:rsidP="00710094">
      <w:pPr>
        <w:ind w:left="1416" w:firstLine="708"/>
        <w:rPr>
          <w:i/>
        </w:rPr>
      </w:pPr>
      <w:r>
        <w:rPr>
          <w:i/>
        </w:rPr>
        <w:t>Parametry określone jako „TAK” są warunkami granicznymi, których niespełnienie spowoduje  odrzucenie oferty.</w:t>
      </w:r>
    </w:p>
    <w:p w:rsidR="00192F67" w:rsidRDefault="00192F67" w:rsidP="00192F67">
      <w:pPr>
        <w:spacing w:before="120" w:after="120"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dostawy:</w:t>
      </w:r>
    </w:p>
    <w:p w:rsidR="00192F67" w:rsidRDefault="00192F67" w:rsidP="00192F67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oprogramowania poczty elektronicznej wraz z systemem bezpieczeństwa, który będzie obejmował mechanizmy SPF, DMARC, DKIM,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antyspam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ochronę antywirusową (w tym: usługi instalacyjne, konfiguracja, a także szkolenia). Licencja – 2 lata dla 250 użytkowników.</w:t>
      </w:r>
    </w:p>
    <w:p w:rsidR="00192F67" w:rsidRDefault="00192F67" w:rsidP="00192F67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oprogramowania ochrony stacji roboczych i serwerów, systemu </w:t>
      </w:r>
      <w:proofErr w:type="spellStart"/>
      <w:r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architekturze serwera (w tym: usługi instalacyjne, konfiguracja, a także szkolenia). Licencja – 2 lata dla 330 stanowisk</w:t>
      </w:r>
    </w:p>
    <w:p w:rsidR="00192F67" w:rsidRPr="00710094" w:rsidRDefault="00192F67" w:rsidP="001D52F7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obecnej zapory sieciowej (Firewall) poprzez dostarczenie nowego urządzenia UTM oraz utworzenia klastra HA (w tym: usługi instalacyjne, konfiguracja, a także szkolenia). Licencja – 12 miesięcy.</w:t>
      </w:r>
    </w:p>
    <w:p w:rsidR="00D412FF" w:rsidRPr="00D412FF" w:rsidRDefault="00D412FF" w:rsidP="00D412FF">
      <w:pPr>
        <w:rPr>
          <w:i/>
          <w:sz w:val="24"/>
          <w:szCs w:val="24"/>
        </w:rPr>
      </w:pPr>
      <w:r w:rsidRPr="00D412FF">
        <w:rPr>
          <w:rFonts w:ascii="Times New Roman" w:hAnsi="Times New Roman" w:cs="Times New Roman"/>
          <w:sz w:val="24"/>
          <w:szCs w:val="24"/>
          <w:u w:val="single"/>
        </w:rPr>
        <w:t>Oświadczamy, że</w:t>
      </w:r>
    </w:p>
    <w:p w:rsidR="00D412FF" w:rsidRPr="00D412FF" w:rsidRDefault="00D412FF" w:rsidP="00D412FF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412FF">
        <w:rPr>
          <w:rFonts w:ascii="Times New Roman" w:hAnsi="Times New Roman" w:cs="Times New Roman"/>
          <w:sz w:val="24"/>
          <w:szCs w:val="24"/>
        </w:rPr>
        <w:t>Oferowane powyżej urządzenie jest kompletne i po zainstalowaniu i uruchomieniu będzie gotowe do pracy zgodnie z przeznaczeniem bez żadnych dodatkowych zakupów inwestycyjnych, z wyłączeniem materiałów eksploatacyjnych.</w:t>
      </w:r>
    </w:p>
    <w:p w:rsidR="00D412FF" w:rsidRDefault="00D412FF" w:rsidP="00D412FF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412FF">
        <w:rPr>
          <w:rFonts w:ascii="Times New Roman" w:hAnsi="Times New Roman" w:cs="Times New Roman"/>
          <w:sz w:val="24"/>
          <w:szCs w:val="24"/>
        </w:rPr>
        <w:t>Oświadczamy, że oferowane urządzenie, oprócz spełnienia odpowiednich parametrów funkcjonalnych, gwarantuje bezpieczeństwo pacjentów i personelu medycznego oraz zapewnia wymagany poziom usług medycznych.</w:t>
      </w:r>
    </w:p>
    <w:p w:rsidR="00710094" w:rsidRPr="00D412FF" w:rsidRDefault="00710094" w:rsidP="00710094">
      <w:pPr>
        <w:pStyle w:val="Akapitzlist"/>
        <w:spacing w:after="200" w:line="276" w:lineRule="auto"/>
        <w:ind w:left="106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12FF" w:rsidRPr="00D412FF" w:rsidRDefault="00D412FF" w:rsidP="00D412FF">
      <w:pPr>
        <w:ind w:left="705"/>
        <w:rPr>
          <w:rFonts w:ascii="Times New Roman" w:hAnsi="Times New Roman" w:cs="Times New Roman"/>
          <w:sz w:val="24"/>
          <w:szCs w:val="24"/>
        </w:rPr>
      </w:pPr>
      <w:r w:rsidRPr="00D412F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10094">
        <w:rPr>
          <w:rFonts w:ascii="Times New Roman" w:hAnsi="Times New Roman" w:cs="Times New Roman"/>
          <w:sz w:val="24"/>
          <w:szCs w:val="24"/>
        </w:rPr>
        <w:t>………………….</w:t>
      </w:r>
      <w:r w:rsidR="00710094">
        <w:rPr>
          <w:rFonts w:ascii="Times New Roman" w:hAnsi="Times New Roman" w:cs="Times New Roman"/>
          <w:sz w:val="24"/>
          <w:szCs w:val="24"/>
        </w:rPr>
        <w:tab/>
      </w:r>
      <w:r w:rsidR="00710094">
        <w:rPr>
          <w:rFonts w:ascii="Times New Roman" w:hAnsi="Times New Roman" w:cs="Times New Roman"/>
          <w:sz w:val="24"/>
          <w:szCs w:val="24"/>
        </w:rPr>
        <w:tab/>
      </w:r>
      <w:r w:rsidR="00710094">
        <w:rPr>
          <w:rFonts w:ascii="Times New Roman" w:hAnsi="Times New Roman" w:cs="Times New Roman"/>
          <w:sz w:val="24"/>
          <w:szCs w:val="24"/>
        </w:rPr>
        <w:tab/>
      </w:r>
      <w:r w:rsidR="00710094">
        <w:rPr>
          <w:rFonts w:ascii="Times New Roman" w:hAnsi="Times New Roman" w:cs="Times New Roman"/>
          <w:sz w:val="24"/>
          <w:szCs w:val="24"/>
        </w:rPr>
        <w:tab/>
      </w:r>
      <w:r w:rsidR="00710094">
        <w:rPr>
          <w:rFonts w:ascii="Times New Roman" w:hAnsi="Times New Roman" w:cs="Times New Roman"/>
          <w:sz w:val="24"/>
          <w:szCs w:val="24"/>
        </w:rPr>
        <w:tab/>
      </w:r>
      <w:r w:rsidR="00710094">
        <w:rPr>
          <w:rFonts w:ascii="Times New Roman" w:hAnsi="Times New Roman" w:cs="Times New Roman"/>
          <w:sz w:val="24"/>
          <w:szCs w:val="24"/>
        </w:rPr>
        <w:tab/>
      </w:r>
      <w:r w:rsidR="00710094">
        <w:rPr>
          <w:rFonts w:ascii="Times New Roman" w:hAnsi="Times New Roman" w:cs="Times New Roman"/>
          <w:sz w:val="24"/>
          <w:szCs w:val="24"/>
        </w:rPr>
        <w:tab/>
      </w:r>
      <w:r w:rsidR="00710094">
        <w:rPr>
          <w:rFonts w:ascii="Times New Roman" w:hAnsi="Times New Roman" w:cs="Times New Roman"/>
          <w:sz w:val="24"/>
          <w:szCs w:val="24"/>
        </w:rPr>
        <w:tab/>
      </w:r>
      <w:r w:rsidR="00710094"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D412FF" w:rsidRPr="00D412FF" w:rsidRDefault="00D412FF" w:rsidP="00D412FF">
      <w:pPr>
        <w:ind w:left="705"/>
        <w:rPr>
          <w:rFonts w:ascii="Times New Roman" w:hAnsi="Times New Roman" w:cs="Times New Roman"/>
          <w:i/>
          <w:sz w:val="24"/>
          <w:szCs w:val="24"/>
        </w:rPr>
      </w:pP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i/>
          <w:sz w:val="24"/>
          <w:szCs w:val="24"/>
        </w:rPr>
        <w:t>Miejscowość i data</w:t>
      </w:r>
      <w:r w:rsidRPr="00D412FF">
        <w:rPr>
          <w:rFonts w:ascii="Times New Roman" w:hAnsi="Times New Roman" w:cs="Times New Roman"/>
          <w:i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sz w:val="24"/>
          <w:szCs w:val="24"/>
        </w:rPr>
        <w:tab/>
      </w:r>
      <w:r w:rsidRPr="00D412FF">
        <w:rPr>
          <w:rFonts w:ascii="Times New Roman" w:hAnsi="Times New Roman" w:cs="Times New Roman"/>
          <w:i/>
          <w:sz w:val="24"/>
          <w:szCs w:val="24"/>
        </w:rPr>
        <w:t>Podpis Wykonawcy</w:t>
      </w:r>
    </w:p>
    <w:p w:rsidR="00D412FF" w:rsidRPr="00D412FF" w:rsidRDefault="00D412FF" w:rsidP="00D412FF">
      <w:pPr>
        <w:rPr>
          <w:rFonts w:ascii="Times New Roman" w:hAnsi="Times New Roman" w:cs="Times New Roman"/>
          <w:i/>
          <w:sz w:val="24"/>
          <w:szCs w:val="24"/>
        </w:rPr>
      </w:pPr>
    </w:p>
    <w:p w:rsidR="00D412FF" w:rsidRDefault="00D412FF" w:rsidP="008A6258">
      <w:pPr>
        <w:spacing w:before="120" w:after="120"/>
        <w:ind w:left="57" w:right="57"/>
        <w:jc w:val="center"/>
        <w:rPr>
          <w:rFonts w:ascii="Times New Roman" w:hAnsi="Times New Roman" w:cs="Times New Roman"/>
          <w:sz w:val="28"/>
          <w:szCs w:val="24"/>
        </w:rPr>
      </w:pPr>
      <w:r w:rsidRPr="00D412FF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</w:t>
      </w:r>
      <w:r w:rsidR="008A6258">
        <w:rPr>
          <w:rFonts w:ascii="Times New Roman" w:hAnsi="Times New Roman"/>
          <w:sz w:val="24"/>
          <w:szCs w:val="24"/>
        </w:rPr>
        <w:t>postępowaniem „:</w:t>
      </w:r>
      <w:r w:rsidR="008A6258" w:rsidRPr="008A6258">
        <w:rPr>
          <w:rFonts w:ascii="Times New Roman" w:hAnsi="Times New Roman" w:cs="Times New Roman"/>
          <w:sz w:val="24"/>
          <w:szCs w:val="24"/>
        </w:rPr>
        <w:t>Dostawa systemów bezpieczeństwa poczty elektronicznej, stacji roboczych i serwerów, systemu EDR, a także  rozwój obecnej zapory sieciowej (Firewall) dla Samodzielnego Publicznego Zespołu Opieki Zdrowotnej w Krasnymstawie</w:t>
      </w:r>
      <w:r w:rsidR="008A6258">
        <w:rPr>
          <w:rFonts w:ascii="Times New Roman" w:hAnsi="Times New Roman" w:cs="Times New Roman"/>
          <w:sz w:val="28"/>
          <w:szCs w:val="24"/>
        </w:rPr>
        <w:t>.</w:t>
      </w:r>
    </w:p>
    <w:p w:rsidR="008A6258" w:rsidRPr="008A6258" w:rsidRDefault="008A6258" w:rsidP="008A6258">
      <w:pPr>
        <w:spacing w:before="120" w:after="120"/>
        <w:ind w:left="57" w:right="57"/>
        <w:jc w:val="center"/>
        <w:rPr>
          <w:rFonts w:ascii="Times New Roman" w:hAnsi="Times New Roman" w:cs="Times New Roman"/>
          <w:sz w:val="28"/>
          <w:szCs w:val="24"/>
        </w:rPr>
      </w:pPr>
    </w:p>
    <w:p w:rsidR="00D412FF" w:rsidRPr="00D412FF" w:rsidRDefault="00D412FF" w:rsidP="00D412FF">
      <w:pPr>
        <w:pStyle w:val="Tekstpodstawowy21"/>
        <w:widowControl w:val="0"/>
        <w:spacing w:after="0" w:line="276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  <w:r w:rsidRPr="00D412FF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D412FF">
        <w:rPr>
          <w:rFonts w:ascii="Times New Roman" w:hAnsi="Times New Roman"/>
          <w:sz w:val="24"/>
          <w:szCs w:val="24"/>
        </w:rPr>
        <w:t>am</w:t>
      </w:r>
      <w:proofErr w:type="spellEnd"/>
      <w:r w:rsidRPr="00D412FF">
        <w:rPr>
          <w:rFonts w:ascii="Times New Roman" w:hAnsi="Times New Roman"/>
          <w:sz w:val="24"/>
          <w:szCs w:val="24"/>
        </w:rPr>
        <w:t>) się z treścią klauzuli informacyjnej stanowiącej Załącznik Nr 2 do zapytania ofertowego w postępowaniu na „</w:t>
      </w:r>
      <w:r w:rsidR="008A6258">
        <w:rPr>
          <w:rFonts w:ascii="Times New Roman" w:hAnsi="Times New Roman"/>
          <w:sz w:val="24"/>
          <w:szCs w:val="24"/>
        </w:rPr>
        <w:t xml:space="preserve"> </w:t>
      </w:r>
      <w:r w:rsidR="008A6258" w:rsidRPr="008A6258">
        <w:rPr>
          <w:rFonts w:ascii="Times New Roman" w:hAnsi="Times New Roman"/>
          <w:sz w:val="24"/>
          <w:szCs w:val="24"/>
        </w:rPr>
        <w:t>Dostawa systemów bezpieczeństwa poczty elektronicznej, stacji roboczych i serwerów, systemu EDR, a także  rozwój obecnej zapory sieciowej (Firewall) dla Samodzielnego Publicznego Zespołu Opieki Zdrowotnej w Krasnymstawie</w:t>
      </w:r>
      <w:r w:rsidR="008A6258">
        <w:rPr>
          <w:rFonts w:ascii="Times New Roman" w:hAnsi="Times New Roman"/>
          <w:sz w:val="28"/>
          <w:szCs w:val="24"/>
        </w:rPr>
        <w:t>.</w:t>
      </w:r>
      <w:r w:rsidRPr="00D412F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2FF">
        <w:rPr>
          <w:rFonts w:ascii="Times New Roman" w:hAnsi="Times New Roman"/>
          <w:sz w:val="24"/>
          <w:szCs w:val="24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D412FF" w:rsidRPr="00D412FF" w:rsidRDefault="00D412FF" w:rsidP="00D412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12FF" w:rsidRPr="00D412FF" w:rsidRDefault="00D412FF" w:rsidP="00D412F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2FF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D412FF" w:rsidRPr="00D412FF" w:rsidRDefault="00D412FF" w:rsidP="00D412FF">
      <w:pPr>
        <w:ind w:left="360"/>
        <w:rPr>
          <w:rFonts w:ascii="Arial" w:hAnsi="Arial" w:cs="Tahoma"/>
          <w:sz w:val="24"/>
          <w:szCs w:val="24"/>
        </w:rPr>
      </w:pPr>
      <w:r w:rsidRPr="00D412FF">
        <w:rPr>
          <w:rFonts w:ascii="Arial" w:hAnsi="Arial" w:cs="Tahoma"/>
          <w:sz w:val="24"/>
          <w:szCs w:val="24"/>
        </w:rPr>
        <w:t>……………………………………………………………..</w:t>
      </w:r>
    </w:p>
    <w:p w:rsidR="00D412FF" w:rsidRPr="00D412FF" w:rsidRDefault="00D412FF" w:rsidP="00D412FF">
      <w:pPr>
        <w:ind w:left="360"/>
        <w:rPr>
          <w:rFonts w:ascii="Arial" w:hAnsi="Arial" w:cs="Tahoma"/>
          <w:sz w:val="24"/>
          <w:szCs w:val="24"/>
        </w:rPr>
      </w:pPr>
      <w:r w:rsidRPr="00D412FF">
        <w:rPr>
          <w:rFonts w:ascii="Arial" w:hAnsi="Arial" w:cs="Tahoma"/>
          <w:sz w:val="24"/>
          <w:szCs w:val="24"/>
        </w:rPr>
        <w:t>……………………………………………………………………</w:t>
      </w:r>
    </w:p>
    <w:p w:rsidR="00D412FF" w:rsidRPr="00D412FF" w:rsidRDefault="00D412FF" w:rsidP="00D412FF">
      <w:pPr>
        <w:ind w:left="360"/>
        <w:rPr>
          <w:rFonts w:ascii="Arial" w:hAnsi="Arial" w:cs="Tahoma"/>
          <w:sz w:val="24"/>
          <w:szCs w:val="24"/>
        </w:rPr>
      </w:pPr>
      <w:r w:rsidRPr="00D412FF">
        <w:rPr>
          <w:rFonts w:ascii="Arial" w:hAnsi="Arial" w:cs="Tahoma"/>
          <w:sz w:val="24"/>
          <w:szCs w:val="24"/>
        </w:rPr>
        <w:t>……………………………………………………………………</w:t>
      </w:r>
    </w:p>
    <w:p w:rsidR="00D412FF" w:rsidRPr="00D412FF" w:rsidRDefault="00D412FF" w:rsidP="00D412FF">
      <w:pPr>
        <w:rPr>
          <w:rFonts w:ascii="Arial" w:hAnsi="Arial" w:cs="Tahoma"/>
          <w:sz w:val="24"/>
          <w:szCs w:val="24"/>
        </w:rPr>
      </w:pPr>
    </w:p>
    <w:p w:rsidR="00D412FF" w:rsidRPr="00D412FF" w:rsidRDefault="00D412FF" w:rsidP="00D412FF">
      <w:pPr>
        <w:spacing w:line="240" w:lineRule="auto"/>
        <w:jc w:val="both"/>
        <w:rPr>
          <w:sz w:val="24"/>
          <w:szCs w:val="24"/>
        </w:rPr>
      </w:pPr>
      <w:r w:rsidRPr="00D412FF">
        <w:rPr>
          <w:sz w:val="24"/>
          <w:szCs w:val="24"/>
        </w:rPr>
        <w:t>……………………………………………………………..</w:t>
      </w:r>
      <w:r w:rsidRPr="00D412FF">
        <w:rPr>
          <w:sz w:val="24"/>
          <w:szCs w:val="24"/>
        </w:rPr>
        <w:tab/>
      </w:r>
      <w:r w:rsidRPr="00D412FF">
        <w:rPr>
          <w:sz w:val="24"/>
          <w:szCs w:val="24"/>
        </w:rPr>
        <w:tab/>
      </w:r>
      <w:r w:rsidRPr="00D412FF">
        <w:rPr>
          <w:sz w:val="24"/>
          <w:szCs w:val="24"/>
        </w:rPr>
        <w:tab/>
      </w:r>
      <w:r w:rsidRPr="00D412FF">
        <w:rPr>
          <w:sz w:val="24"/>
          <w:szCs w:val="24"/>
        </w:rPr>
        <w:tab/>
      </w:r>
      <w:r w:rsidRPr="00D412FF">
        <w:rPr>
          <w:sz w:val="24"/>
          <w:szCs w:val="24"/>
        </w:rPr>
        <w:tab/>
      </w:r>
      <w:r w:rsidRPr="00D412FF">
        <w:rPr>
          <w:sz w:val="24"/>
          <w:szCs w:val="24"/>
        </w:rPr>
        <w:tab/>
      </w:r>
      <w:r w:rsidRPr="00D412FF">
        <w:rPr>
          <w:sz w:val="24"/>
          <w:szCs w:val="24"/>
        </w:rPr>
        <w:tab/>
      </w:r>
      <w:r w:rsidRPr="00D412FF">
        <w:rPr>
          <w:sz w:val="24"/>
          <w:szCs w:val="24"/>
        </w:rPr>
        <w:tab/>
      </w:r>
      <w:r w:rsidRPr="00D412FF">
        <w:rPr>
          <w:sz w:val="24"/>
          <w:szCs w:val="24"/>
        </w:rPr>
        <w:tab/>
      </w:r>
      <w:r w:rsidRPr="00D412FF">
        <w:rPr>
          <w:sz w:val="24"/>
          <w:szCs w:val="24"/>
        </w:rPr>
        <w:tab/>
        <w:t>……………………………………………………</w:t>
      </w:r>
    </w:p>
    <w:p w:rsidR="00D412FF" w:rsidRPr="00D412FF" w:rsidRDefault="00D412FF" w:rsidP="00D412FF">
      <w:pPr>
        <w:spacing w:line="240" w:lineRule="auto"/>
        <w:jc w:val="both"/>
        <w:rPr>
          <w:i/>
          <w:sz w:val="24"/>
          <w:szCs w:val="24"/>
        </w:rPr>
      </w:pPr>
      <w:r w:rsidRPr="00D412FF">
        <w:rPr>
          <w:sz w:val="24"/>
          <w:szCs w:val="24"/>
        </w:rPr>
        <w:tab/>
      </w:r>
      <w:r w:rsidRPr="00D412FF">
        <w:rPr>
          <w:i/>
          <w:sz w:val="24"/>
          <w:szCs w:val="24"/>
        </w:rPr>
        <w:t>Miejscowość i  data</w:t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</w:r>
      <w:r w:rsidRPr="00D412FF">
        <w:rPr>
          <w:i/>
          <w:sz w:val="24"/>
          <w:szCs w:val="24"/>
        </w:rPr>
        <w:tab/>
        <w:t>Podpis Wykonawcy</w:t>
      </w:r>
    </w:p>
    <w:p w:rsidR="00D412FF" w:rsidRPr="00D412FF" w:rsidRDefault="00D412FF" w:rsidP="001D52F7">
      <w:pPr>
        <w:rPr>
          <w:sz w:val="24"/>
          <w:szCs w:val="24"/>
        </w:rPr>
      </w:pPr>
    </w:p>
    <w:sectPr w:rsidR="00D412FF" w:rsidRPr="00D412FF" w:rsidSect="001D52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DFF4194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D0F7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65636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D6C17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486057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860CB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2EDB31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38C76FE5"/>
    <w:multiLevelType w:val="hybridMultilevel"/>
    <w:tmpl w:val="29E0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C3A5C"/>
    <w:multiLevelType w:val="hybridMultilevel"/>
    <w:tmpl w:val="500A2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42F6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565664B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58527E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669B0C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D25D9"/>
    <w:multiLevelType w:val="hybridMultilevel"/>
    <w:tmpl w:val="78CA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B04F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7"/>
  </w:num>
  <w:num w:numId="16">
    <w:abstractNumId w:val="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F7"/>
    <w:rsid w:val="00192F67"/>
    <w:rsid w:val="001D52F7"/>
    <w:rsid w:val="00710094"/>
    <w:rsid w:val="008A6258"/>
    <w:rsid w:val="00D412FF"/>
    <w:rsid w:val="00D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2F7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2F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2F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2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52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podstawowy21">
    <w:name w:val="Tekst podstawowy 21"/>
    <w:basedOn w:val="Normalny"/>
    <w:rsid w:val="001D52F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customStyle="1" w:styleId="Styl1">
    <w:name w:val="Styl1"/>
    <w:basedOn w:val="Normalny"/>
    <w:qFormat/>
    <w:rsid w:val="001D52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Akapitzlist">
    <w:name w:val="List Paragraph"/>
    <w:aliases w:val="sw tekst,L1,Numerowanie,List Paragraph,Akapit z listą BS,Kolorowa lista — akcent 11,Podsis rysunku,Akapit z listą5,Akapit normalny,normalny tekst,Bulleted list,Odstavec,ISCG Numerowanie,lp1,Preambuła,Light List - Accent 51,Lista num"/>
    <w:basedOn w:val="Normalny"/>
    <w:link w:val="AkapitzlistZnak"/>
    <w:uiPriority w:val="34"/>
    <w:qFormat/>
    <w:rsid w:val="001D52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Podsis rysunku Znak,Akapit z listą5 Znak,Akapit normalny Znak,normalny tekst Znak,Bulleted list Znak,Odstavec Znak"/>
    <w:link w:val="Akapitzlist"/>
    <w:uiPriority w:val="34"/>
    <w:qFormat/>
    <w:locked/>
    <w:rsid w:val="001D52F7"/>
  </w:style>
  <w:style w:type="table" w:styleId="Tabela-Siatka">
    <w:name w:val="Table Grid"/>
    <w:basedOn w:val="Standardowy"/>
    <w:uiPriority w:val="39"/>
    <w:rsid w:val="001D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2FF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semiHidden/>
    <w:unhideWhenUsed/>
    <w:rsid w:val="00192F6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67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67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2F67"/>
  </w:style>
  <w:style w:type="paragraph" w:styleId="Nagwek">
    <w:name w:val="header"/>
    <w:basedOn w:val="Normalny"/>
    <w:link w:val="NagwekZnak"/>
    <w:uiPriority w:val="99"/>
    <w:semiHidden/>
    <w:unhideWhenUsed/>
    <w:rsid w:val="00192F6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2F67"/>
  </w:style>
  <w:style w:type="paragraph" w:styleId="Stopka">
    <w:name w:val="footer"/>
    <w:basedOn w:val="Normalny"/>
    <w:link w:val="StopkaZnak"/>
    <w:uiPriority w:val="99"/>
    <w:semiHidden/>
    <w:unhideWhenUsed/>
    <w:rsid w:val="00192F6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92F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9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wykytekst">
    <w:name w:val="Plain Text"/>
    <w:basedOn w:val="Normalny"/>
    <w:link w:val="ZwykytekstZnak"/>
    <w:semiHidden/>
    <w:unhideWhenUsed/>
    <w:rsid w:val="00192F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92F67"/>
    <w:rPr>
      <w:rFonts w:ascii="Consolas" w:eastAsiaTheme="minorEastAsia" w:hAnsi="Consolas"/>
      <w:sz w:val="21"/>
      <w:szCs w:val="21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2F7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2F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2F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2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52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podstawowy21">
    <w:name w:val="Tekst podstawowy 21"/>
    <w:basedOn w:val="Normalny"/>
    <w:rsid w:val="001D52F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customStyle="1" w:styleId="Styl1">
    <w:name w:val="Styl1"/>
    <w:basedOn w:val="Normalny"/>
    <w:qFormat/>
    <w:rsid w:val="001D52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Akapitzlist">
    <w:name w:val="List Paragraph"/>
    <w:aliases w:val="sw tekst,L1,Numerowanie,List Paragraph,Akapit z listą BS,Kolorowa lista — akcent 11,Podsis rysunku,Akapit z listą5,Akapit normalny,normalny tekst,Bulleted list,Odstavec,ISCG Numerowanie,lp1,Preambuła,Light List - Accent 51,Lista num"/>
    <w:basedOn w:val="Normalny"/>
    <w:link w:val="AkapitzlistZnak"/>
    <w:uiPriority w:val="34"/>
    <w:qFormat/>
    <w:rsid w:val="001D52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Podsis rysunku Znak,Akapit z listą5 Znak,Akapit normalny Znak,normalny tekst Znak,Bulleted list Znak,Odstavec Znak"/>
    <w:link w:val="Akapitzlist"/>
    <w:uiPriority w:val="34"/>
    <w:qFormat/>
    <w:locked/>
    <w:rsid w:val="001D52F7"/>
  </w:style>
  <w:style w:type="table" w:styleId="Tabela-Siatka">
    <w:name w:val="Table Grid"/>
    <w:basedOn w:val="Standardowy"/>
    <w:uiPriority w:val="39"/>
    <w:rsid w:val="001D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2FF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semiHidden/>
    <w:unhideWhenUsed/>
    <w:rsid w:val="00192F6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67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67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2F67"/>
  </w:style>
  <w:style w:type="paragraph" w:styleId="Nagwek">
    <w:name w:val="header"/>
    <w:basedOn w:val="Normalny"/>
    <w:link w:val="NagwekZnak"/>
    <w:uiPriority w:val="99"/>
    <w:semiHidden/>
    <w:unhideWhenUsed/>
    <w:rsid w:val="00192F6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2F67"/>
  </w:style>
  <w:style w:type="paragraph" w:styleId="Stopka">
    <w:name w:val="footer"/>
    <w:basedOn w:val="Normalny"/>
    <w:link w:val="StopkaZnak"/>
    <w:uiPriority w:val="99"/>
    <w:semiHidden/>
    <w:unhideWhenUsed/>
    <w:rsid w:val="00192F6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92F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9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wykytekst">
    <w:name w:val="Plain Text"/>
    <w:basedOn w:val="Normalny"/>
    <w:link w:val="ZwykytekstZnak"/>
    <w:semiHidden/>
    <w:unhideWhenUsed/>
    <w:rsid w:val="00192F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92F67"/>
    <w:rPr>
      <w:rFonts w:ascii="Consolas" w:eastAsiaTheme="minorEastAsia" w:hAnsi="Consolas"/>
      <w:sz w:val="21"/>
      <w:szCs w:val="21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0F18-A1E3-4C34-BEE6-FAB8B69E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6329</Words>
  <Characters>37976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3</cp:revision>
  <cp:lastPrinted>2023-09-26T11:28:00Z</cp:lastPrinted>
  <dcterms:created xsi:type="dcterms:W3CDTF">2023-09-26T10:09:00Z</dcterms:created>
  <dcterms:modified xsi:type="dcterms:W3CDTF">2023-09-26T11:32:00Z</dcterms:modified>
</cp:coreProperties>
</file>