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0581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544F52">
        <w:rPr>
          <w:rFonts w:ascii="Times New Roman" w:hAnsi="Times New Roman" w:cs="Times New Roman"/>
          <w:i/>
          <w:sz w:val="20"/>
          <w:szCs w:val="20"/>
        </w:rPr>
        <w:tab/>
      </w:r>
      <w:r w:rsidR="00544F5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7C1EDF">
        <w:rPr>
          <w:rFonts w:ascii="Times New Roman" w:hAnsi="Times New Roman"/>
          <w:i/>
          <w:sz w:val="20"/>
          <w:szCs w:val="20"/>
        </w:rPr>
        <w:t>KF-Z.47</w:t>
      </w:r>
      <w:r w:rsidR="00537014">
        <w:rPr>
          <w:rFonts w:ascii="Times New Roman" w:hAnsi="Times New Roman"/>
          <w:i/>
          <w:sz w:val="20"/>
          <w:szCs w:val="20"/>
        </w:rPr>
        <w:t>.</w:t>
      </w:r>
      <w:r w:rsidR="006F4899">
        <w:rPr>
          <w:rFonts w:ascii="Times New Roman" w:hAnsi="Times New Roman"/>
          <w:i/>
          <w:sz w:val="20"/>
          <w:szCs w:val="20"/>
        </w:rPr>
        <w:t>2023</w:t>
      </w:r>
    </w:p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0362E1" w:rsidRDefault="000362E1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0362E1" w:rsidRDefault="000362E1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0362E1" w:rsidRDefault="000362E1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0362E1" w:rsidRPr="005F373C" w:rsidRDefault="000362E1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28D" w:rsidRPr="005F373C" w:rsidRDefault="00CE528D" w:rsidP="00CE52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="00CD59CF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  <w:r w:rsidR="00CD59CF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................................................................................</w:t>
      </w:r>
    </w:p>
    <w:p w:rsidR="00A74F60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...........................................</w:t>
      </w:r>
      <w:r w:rsidR="00CD59CF">
        <w:rPr>
          <w:rFonts w:ascii="Times New Roman" w:eastAsia="Calibri" w:hAnsi="Times New Roman" w:cs="Times New Roman"/>
          <w:bCs/>
          <w:sz w:val="24"/>
          <w:szCs w:val="24"/>
        </w:rPr>
        <w:t xml:space="preserve">.  adres </w:t>
      </w:r>
      <w:proofErr w:type="spellStart"/>
      <w:r w:rsidR="00CD59CF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="00CD59CF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  <w:bookmarkStart w:id="0" w:name="_GoBack"/>
      <w:bookmarkEnd w:id="0"/>
    </w:p>
    <w:p w:rsidR="00CD59CF" w:rsidRPr="00CE528D" w:rsidRDefault="00CD59CF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528D" w:rsidRPr="00D518A9" w:rsidRDefault="00CE528D" w:rsidP="003F5403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18A9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D518A9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D518A9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4F7BBA" w:rsidRPr="00D518A9">
        <w:rPr>
          <w:rFonts w:ascii="Times New Roman" w:hAnsi="Times New Roman"/>
          <w:sz w:val="24"/>
          <w:szCs w:val="24"/>
        </w:rPr>
        <w:t>1</w:t>
      </w:r>
      <w:r w:rsidRPr="00D518A9">
        <w:rPr>
          <w:rFonts w:ascii="Times New Roman" w:hAnsi="Times New Roman"/>
          <w:sz w:val="24"/>
          <w:szCs w:val="24"/>
        </w:rPr>
        <w:t>30 0</w:t>
      </w:r>
      <w:r w:rsidR="004F7BBA" w:rsidRPr="00D518A9">
        <w:rPr>
          <w:rFonts w:ascii="Times New Roman" w:hAnsi="Times New Roman"/>
          <w:sz w:val="24"/>
          <w:szCs w:val="24"/>
        </w:rPr>
        <w:t>00 zł</w:t>
      </w:r>
      <w:r w:rsidR="00073CC9" w:rsidRPr="00D518A9">
        <w:rPr>
          <w:rFonts w:ascii="Times New Roman" w:hAnsi="Times New Roman"/>
          <w:sz w:val="24"/>
          <w:szCs w:val="24"/>
        </w:rPr>
        <w:t xml:space="preserve">, </w:t>
      </w:r>
      <w:r w:rsidR="007C1EDF" w:rsidRPr="00D518A9">
        <w:rPr>
          <w:rFonts w:ascii="Times New Roman" w:hAnsi="Times New Roman"/>
          <w:sz w:val="24"/>
          <w:szCs w:val="24"/>
        </w:rPr>
        <w:t xml:space="preserve">na </w:t>
      </w:r>
      <w:r w:rsidR="00D518A9" w:rsidRPr="00D518A9">
        <w:rPr>
          <w:rFonts w:ascii="Times New Roman" w:hAnsi="Times New Roman"/>
          <w:sz w:val="24"/>
          <w:szCs w:val="24"/>
        </w:rPr>
        <w:t>„</w:t>
      </w:r>
      <w:r w:rsidR="00D518A9">
        <w:rPr>
          <w:rFonts w:ascii="Times New Roman" w:hAnsi="Times New Roman"/>
          <w:sz w:val="24"/>
          <w:szCs w:val="24"/>
        </w:rPr>
        <w:t xml:space="preserve"> </w:t>
      </w:r>
      <w:r w:rsidR="00D518A9" w:rsidRPr="00D518A9">
        <w:rPr>
          <w:rFonts w:ascii="Times New Roman" w:hAnsi="Times New Roman"/>
          <w:sz w:val="24"/>
          <w:szCs w:val="24"/>
        </w:rPr>
        <w:t>dostawę sprzętu jednorazowego użytku tj. strzykawek 2,ml 5ml, 10ml, 20ml 50ml, 100ml oraz aparatów do przetoczeń płynów infuzyjnych i krwi</w:t>
      </w:r>
      <w:r w:rsidR="00A74F60" w:rsidRPr="00D518A9">
        <w:rPr>
          <w:rFonts w:ascii="Times New Roman" w:hAnsi="Times New Roman"/>
          <w:sz w:val="24"/>
          <w:szCs w:val="24"/>
        </w:rPr>
        <w:t xml:space="preserve"> proponujemy </w:t>
      </w:r>
      <w:r w:rsidRPr="00D518A9">
        <w:rPr>
          <w:rFonts w:ascii="Times New Roman" w:hAnsi="Times New Roman"/>
          <w:sz w:val="24"/>
          <w:szCs w:val="24"/>
        </w:rPr>
        <w:t>realizację zamówi</w:t>
      </w:r>
      <w:r w:rsidR="003F5403" w:rsidRPr="00D518A9">
        <w:rPr>
          <w:rFonts w:ascii="Times New Roman" w:hAnsi="Times New Roman"/>
          <w:sz w:val="24"/>
          <w:szCs w:val="24"/>
        </w:rPr>
        <w:t>enia na następujących warunkach</w:t>
      </w:r>
    </w:p>
    <w:p w:rsidR="003F5403" w:rsidRPr="00D518A9" w:rsidRDefault="003F5403" w:rsidP="003F5403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E528D" w:rsidRDefault="00CE528D" w:rsidP="00CE528D">
      <w:pPr>
        <w:rPr>
          <w:rFonts w:ascii="Times New Roman" w:hAnsi="Times New Roman" w:cs="Times New Roman"/>
          <w:sz w:val="24"/>
          <w:szCs w:val="24"/>
        </w:rPr>
      </w:pPr>
    </w:p>
    <w:p w:rsidR="000362E1" w:rsidRDefault="000362E1" w:rsidP="00CE528D">
      <w:pPr>
        <w:rPr>
          <w:rFonts w:ascii="Times New Roman" w:hAnsi="Times New Roman" w:cs="Times New Roman"/>
          <w:sz w:val="24"/>
          <w:szCs w:val="24"/>
        </w:rPr>
      </w:pPr>
    </w:p>
    <w:p w:rsidR="000362E1" w:rsidRPr="000362E1" w:rsidRDefault="000362E1" w:rsidP="00CE52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2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Zadanie 1</w:t>
      </w: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567"/>
        <w:gridCol w:w="1134"/>
        <w:gridCol w:w="1134"/>
        <w:gridCol w:w="1276"/>
        <w:gridCol w:w="992"/>
        <w:gridCol w:w="1276"/>
        <w:gridCol w:w="1701"/>
        <w:gridCol w:w="2410"/>
      </w:tblGrid>
      <w:tr w:rsidR="004D346F" w:rsidRPr="00456E17" w:rsidTr="008C5385">
        <w:trPr>
          <w:trHeight w:val="140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518A9" w:rsidRPr="00162838" w:rsidRDefault="00162838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Opis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Cena jednostkowa  netto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netto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Stawka VAT 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VAT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brutto </w:t>
            </w:r>
          </w:p>
        </w:tc>
        <w:tc>
          <w:tcPr>
            <w:tcW w:w="2410" w:type="dxa"/>
            <w:shd w:val="clear" w:color="auto" w:fill="auto"/>
          </w:tcPr>
          <w:p w:rsidR="00D518A9" w:rsidRPr="00162838" w:rsidRDefault="00544F52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handlowa</w:t>
            </w:r>
            <w:r w:rsidR="00D518A9"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/producent</w:t>
            </w:r>
            <w:r w:rsidR="000362E1"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/nr katalogowy</w:t>
            </w:r>
          </w:p>
          <w:p w:rsidR="00D518A9" w:rsidRPr="00162838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177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dwuczęściowa 5 ml, jednorazowego użytku, sterylna,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apirogenna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, szczelna, płynny przesuw tłoka, zabezpieczenie przed wysunięciem tłoka, skala dobrze czytelna i niezmywalna  rozszerzona do 6 ml.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="000362E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177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dwuczęściowa 10 ml, jednorazowego użytku, sterylna,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apirogenna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, szczelna, płynny przesuw tłoka, zabezpieczenie przed wysunięciem tłoka, skala dobrze czytelna i niezmywalna rozszerzona do 12 ml.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="000362E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172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dwuczęściowa 20 ml, jednorazowego użytku, sterylna,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apirogenna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, szczelna, płynny przesuw tłoka, zabezpieczenie przed wysunięciem tłoka, skala dobrze czytelna i niezmywalna rozszerzona do 24 ml.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="000362E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559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2D7B6E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Strzykawka trzyczęściowa</w:t>
            </w:r>
            <w:r w:rsidR="00D518A9"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 50 ml, jednorazowego użytku, sterylna, </w:t>
            </w:r>
            <w:proofErr w:type="spellStart"/>
            <w:r w:rsidR="00D518A9" w:rsidRPr="00456E17">
              <w:rPr>
                <w:rFonts w:ascii="Calibri" w:eastAsia="Times New Roman" w:hAnsi="Calibri" w:cs="Times New Roman"/>
                <w:sz w:val="24"/>
                <w:szCs w:val="24"/>
              </w:rPr>
              <w:t>apirogenna</w:t>
            </w:r>
            <w:proofErr w:type="spellEnd"/>
            <w:r w:rsidR="00D518A9"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, szczelna, płynny przesuw tłoka,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końcówka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-Lock </w:t>
            </w:r>
            <w:r w:rsidR="00D518A9"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zabezpieczenie przed wysunięciem tłoka, skala dobrze czytelna i niezmywalna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kompatybilna do pomp infuzyjnych KWAPISZ , SINO MEDICAL,BBRAUN, MEDIMA, FRESENIUS, ASCOR,BECTON DICKINSON,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CAREFUSION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2D7B6E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177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trzyczęściowa 100 ml, jednorazowego użytku, sterylna, z załączoną zmienną nasadką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Luer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, tłok z elastycznym gumowym uszczelnieniem zapewniający płynny przesuw, zabezpieczenie przed wysunięciem tłoka. Dobrze czytelna i trwała skala pomiarowa.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518A9" w:rsidRPr="00456E17" w:rsidTr="008C5385">
        <w:trPr>
          <w:trHeight w:val="211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50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ml,bursztynowa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 kompatybilna do pomp infuzyjnych KWAPISZ , SINO MEDICAL,BBRAUN, MEDIMA, FRESENIUS, ASCOR,BECTON DICKINSON, CAREFUSION, BLT, końcówka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Luer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-Lock, transparentna, posiadająca podwójne uszczelnienie tłoka oraz podwójna skale pomiarową, sterylna, opakowanie folia-papier.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18A9" w:rsidRPr="00456E17" w:rsidRDefault="00D518A9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D346F" w:rsidRPr="00456E17" w:rsidTr="008C5385">
        <w:trPr>
          <w:trHeight w:val="596"/>
        </w:trPr>
        <w:tc>
          <w:tcPr>
            <w:tcW w:w="425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D346F" w:rsidRPr="008C5385" w:rsidRDefault="000B5518" w:rsidP="008C5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C5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D346F" w:rsidRPr="00456E17" w:rsidRDefault="004D346F" w:rsidP="00456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0362E1" w:rsidRDefault="000362E1" w:rsidP="00CE528D">
      <w:pPr>
        <w:rPr>
          <w:rFonts w:ascii="Times New Roman" w:hAnsi="Times New Roman" w:cs="Times New Roman"/>
          <w:sz w:val="24"/>
          <w:szCs w:val="24"/>
        </w:rPr>
      </w:pPr>
    </w:p>
    <w:p w:rsidR="000362E1" w:rsidRDefault="00CD59CF" w:rsidP="00CE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brutto…………………………………………………………………………………………………………………………………………</w:t>
      </w:r>
    </w:p>
    <w:p w:rsidR="00544F52" w:rsidRDefault="00544F52" w:rsidP="00CE528D">
      <w:pPr>
        <w:rPr>
          <w:rFonts w:ascii="Times New Roman" w:hAnsi="Times New Roman" w:cs="Times New Roman"/>
          <w:sz w:val="24"/>
          <w:szCs w:val="24"/>
        </w:rPr>
      </w:pPr>
    </w:p>
    <w:p w:rsidR="00CD59CF" w:rsidRDefault="00CD59CF" w:rsidP="00CE528D">
      <w:pPr>
        <w:rPr>
          <w:rFonts w:ascii="Times New Roman" w:hAnsi="Times New Roman" w:cs="Times New Roman"/>
          <w:sz w:val="24"/>
          <w:szCs w:val="24"/>
        </w:rPr>
      </w:pPr>
    </w:p>
    <w:p w:rsidR="00CD59CF" w:rsidRDefault="00CD59CF" w:rsidP="00CE528D">
      <w:pPr>
        <w:rPr>
          <w:rFonts w:ascii="Times New Roman" w:hAnsi="Times New Roman" w:cs="Times New Roman"/>
          <w:sz w:val="24"/>
          <w:szCs w:val="24"/>
        </w:rPr>
      </w:pPr>
    </w:p>
    <w:p w:rsidR="00CD59CF" w:rsidRDefault="00CD59CF" w:rsidP="00CE528D">
      <w:pPr>
        <w:rPr>
          <w:rFonts w:ascii="Times New Roman" w:hAnsi="Times New Roman" w:cs="Times New Roman"/>
          <w:sz w:val="24"/>
          <w:szCs w:val="24"/>
        </w:rPr>
      </w:pPr>
    </w:p>
    <w:p w:rsidR="00CD59CF" w:rsidRDefault="00CD59CF" w:rsidP="00CE528D">
      <w:pPr>
        <w:rPr>
          <w:rFonts w:ascii="Times New Roman" w:hAnsi="Times New Roman" w:cs="Times New Roman"/>
          <w:sz w:val="24"/>
          <w:szCs w:val="24"/>
        </w:rPr>
      </w:pPr>
    </w:p>
    <w:p w:rsidR="00544F52" w:rsidRDefault="00544F52" w:rsidP="00CE528D">
      <w:pPr>
        <w:rPr>
          <w:rFonts w:ascii="Times New Roman" w:hAnsi="Times New Roman" w:cs="Times New Roman"/>
          <w:sz w:val="24"/>
          <w:szCs w:val="24"/>
        </w:rPr>
      </w:pPr>
    </w:p>
    <w:p w:rsidR="00456E17" w:rsidRPr="000362E1" w:rsidRDefault="000362E1" w:rsidP="00CE52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62E1">
        <w:rPr>
          <w:rFonts w:ascii="Times New Roman" w:hAnsi="Times New Roman" w:cs="Times New Roman"/>
          <w:b/>
          <w:sz w:val="24"/>
          <w:szCs w:val="24"/>
          <w:u w:val="single"/>
        </w:rPr>
        <w:t>Zadanie 2</w:t>
      </w:r>
    </w:p>
    <w:tbl>
      <w:tblPr>
        <w:tblW w:w="1531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32"/>
        <w:gridCol w:w="583"/>
        <w:gridCol w:w="1167"/>
        <w:gridCol w:w="1167"/>
        <w:gridCol w:w="1313"/>
        <w:gridCol w:w="1020"/>
        <w:gridCol w:w="1313"/>
        <w:gridCol w:w="969"/>
        <w:gridCol w:w="1578"/>
      </w:tblGrid>
      <w:tr w:rsidR="008C5385" w:rsidRPr="00456E17" w:rsidTr="008C5385">
        <w:trPr>
          <w:trHeight w:val="1408"/>
        </w:trPr>
        <w:tc>
          <w:tcPr>
            <w:tcW w:w="568" w:type="dxa"/>
            <w:shd w:val="clear" w:color="000000" w:fill="auto"/>
            <w:vAlign w:val="center"/>
          </w:tcPr>
          <w:p w:rsidR="008C5385" w:rsidRPr="00162838" w:rsidRDefault="008C5385" w:rsidP="008C5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632" w:type="dxa"/>
            <w:shd w:val="clear" w:color="000000" w:fill="auto"/>
            <w:noWrap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583" w:type="dxa"/>
            <w:shd w:val="clear" w:color="000000" w:fill="auto"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167" w:type="dxa"/>
            <w:shd w:val="clear" w:color="000000" w:fill="auto"/>
            <w:noWrap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Cena jednostkowa  netto 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netto 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Stawka VAT %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VAT </w:t>
            </w: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brutto </w:t>
            </w:r>
          </w:p>
        </w:tc>
        <w:tc>
          <w:tcPr>
            <w:tcW w:w="1578" w:type="dxa"/>
            <w:shd w:val="clear" w:color="000000" w:fill="auto"/>
          </w:tcPr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handlowa  /producent/nr katalogowy</w:t>
            </w:r>
          </w:p>
          <w:p w:rsidR="008C5385" w:rsidRPr="00162838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C5385" w:rsidRPr="00456E17" w:rsidTr="008C5385">
        <w:trPr>
          <w:trHeight w:val="1408"/>
        </w:trPr>
        <w:tc>
          <w:tcPr>
            <w:tcW w:w="568" w:type="dxa"/>
            <w:shd w:val="clear" w:color="000000" w:fill="auto"/>
          </w:tcPr>
          <w:p w:rsidR="008C5385" w:rsidRPr="000362E1" w:rsidRDefault="008C5385" w:rsidP="00036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2" w:type="dxa"/>
            <w:shd w:val="clear" w:color="000000" w:fill="auto"/>
            <w:noWrap/>
            <w:vAlign w:val="center"/>
            <w:hideMark/>
          </w:tcPr>
          <w:p w:rsidR="008C5385" w:rsidRPr="000362E1" w:rsidRDefault="008C5385" w:rsidP="00036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  <w:t xml:space="preserve">Przyrząd do przetaczania płynów infuzyjnych, komora kroplowa bez PVC o długości min. 50mm w części przezroczystej, całość wolna od </w:t>
            </w:r>
            <w:proofErr w:type="spellStart"/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ftalanów</w:t>
            </w:r>
            <w:proofErr w:type="spellEnd"/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(informacja na opakowaniu jednostkowym), zacisk rolkowy wyposażony w uchwyt na dren oraz możliwość zabezpieczenia igły biorczej po użyciu, nazwa producenta bezpośrednio na przyrządzie, wyposażone w opaskę lub gumkę stabilizującą dren wewnątrz opakowania, opakowanie kolorystyczne folia-papier, sterylny</w:t>
            </w:r>
          </w:p>
        </w:tc>
        <w:tc>
          <w:tcPr>
            <w:tcW w:w="583" w:type="dxa"/>
            <w:shd w:val="clear" w:color="000000" w:fill="auto"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67" w:type="dxa"/>
            <w:shd w:val="clear" w:color="000000" w:fill="auto"/>
            <w:noWrap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sz w:val="24"/>
                <w:szCs w:val="24"/>
              </w:rPr>
              <w:t>10 300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5385" w:rsidRPr="00456E17" w:rsidTr="008C5385">
        <w:trPr>
          <w:trHeight w:val="693"/>
        </w:trPr>
        <w:tc>
          <w:tcPr>
            <w:tcW w:w="568" w:type="dxa"/>
            <w:shd w:val="clear" w:color="000000" w:fill="auto"/>
          </w:tcPr>
          <w:p w:rsidR="008C5385" w:rsidRPr="000362E1" w:rsidRDefault="008C5385" w:rsidP="00036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2" w:type="dxa"/>
            <w:shd w:val="clear" w:color="000000" w:fill="auto"/>
            <w:noWrap/>
            <w:vAlign w:val="center"/>
            <w:hideMark/>
          </w:tcPr>
          <w:p w:rsidR="008C5385" w:rsidRPr="00C06C85" w:rsidRDefault="008C5385" w:rsidP="00C06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  <w:t xml:space="preserve">Przyrząd  do przetaczania  krwi, transfuzji, komora kroplowa wolna od PVC o długości min. 80mm w części przezroczystej, całość bez zawartości </w:t>
            </w:r>
            <w:proofErr w:type="spellStart"/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ftalanów</w:t>
            </w:r>
            <w:proofErr w:type="spellEnd"/>
            <w:r w:rsidRPr="000362E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(informacja na opakowaniu jednostkowym), zacisk rolkowy wyposażony w uchwyt na dren oraz możliwość zabezpieczenia igły biorczej po użyciu, nazwa producenta bezpośrednio na przyrządzie, wyposażone w opaskę lub gumkę stabilizującą dren wewnątrz opakowania, dren 165cm, opakowanie kolorystyczne folia-papier, sterylny</w:t>
            </w:r>
          </w:p>
        </w:tc>
        <w:tc>
          <w:tcPr>
            <w:tcW w:w="583" w:type="dxa"/>
            <w:shd w:val="clear" w:color="000000" w:fill="auto"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67" w:type="dxa"/>
            <w:shd w:val="clear" w:color="000000" w:fill="auto"/>
            <w:noWrap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62E1">
              <w:rPr>
                <w:rFonts w:ascii="Calibri" w:eastAsia="Times New Roman" w:hAnsi="Calibri" w:cs="Times New Roman"/>
                <w:sz w:val="24"/>
                <w:szCs w:val="24"/>
              </w:rPr>
              <w:t>330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5385" w:rsidRPr="00456E17" w:rsidTr="008C5385">
        <w:trPr>
          <w:trHeight w:val="656"/>
        </w:trPr>
        <w:tc>
          <w:tcPr>
            <w:tcW w:w="568" w:type="dxa"/>
            <w:shd w:val="clear" w:color="000000" w:fill="auto"/>
          </w:tcPr>
          <w:p w:rsidR="008C5385" w:rsidRDefault="008C5385" w:rsidP="00036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5632" w:type="dxa"/>
            <w:shd w:val="clear" w:color="000000" w:fill="auto"/>
            <w:noWrap/>
            <w:vAlign w:val="center"/>
          </w:tcPr>
          <w:p w:rsidR="008C5385" w:rsidRPr="008C5385" w:rsidRDefault="008C5385" w:rsidP="008C5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</w:t>
            </w:r>
            <w:r w:rsidRPr="008C53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azem</w:t>
            </w:r>
          </w:p>
        </w:tc>
        <w:tc>
          <w:tcPr>
            <w:tcW w:w="583" w:type="dxa"/>
            <w:shd w:val="clear" w:color="000000" w:fill="auto"/>
            <w:vAlign w:val="center"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auto"/>
            <w:noWrap/>
            <w:vAlign w:val="center"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auto"/>
            <w:vAlign w:val="center"/>
          </w:tcPr>
          <w:p w:rsidR="008C5385" w:rsidRPr="000362E1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8C5385" w:rsidRPr="00456E17" w:rsidRDefault="008C5385" w:rsidP="00F5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D7B6E" w:rsidRDefault="00CD59CF" w:rsidP="00CE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brutto………………………………………………………………………………………………………………………………………….</w:t>
      </w:r>
    </w:p>
    <w:p w:rsidR="002D7B6E" w:rsidRPr="00CE528D" w:rsidRDefault="002D7B6E" w:rsidP="00CE528D">
      <w:pPr>
        <w:rPr>
          <w:rFonts w:ascii="Times New Roman" w:hAnsi="Times New Roman" w:cs="Times New Roman"/>
          <w:sz w:val="24"/>
          <w:szCs w:val="24"/>
        </w:rPr>
      </w:pPr>
    </w:p>
    <w:p w:rsidR="004546B5" w:rsidRPr="00D518A9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518A9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</w:t>
      </w:r>
      <w:r w:rsidR="00D518A9" w:rsidRPr="00D518A9">
        <w:rPr>
          <w:rFonts w:ascii="Times New Roman" w:hAnsi="Times New Roman"/>
          <w:sz w:val="24"/>
          <w:szCs w:val="24"/>
        </w:rPr>
        <w:t>na</w:t>
      </w:r>
      <w:r w:rsidRPr="00D518A9">
        <w:rPr>
          <w:rFonts w:ascii="Times New Roman" w:hAnsi="Times New Roman"/>
          <w:sz w:val="24"/>
          <w:szCs w:val="24"/>
        </w:rPr>
        <w:t xml:space="preserve"> „</w:t>
      </w:r>
      <w:r w:rsidR="00D518A9" w:rsidRPr="00D518A9">
        <w:rPr>
          <w:rFonts w:ascii="Times New Roman" w:hAnsi="Times New Roman"/>
          <w:sz w:val="24"/>
          <w:szCs w:val="24"/>
        </w:rPr>
        <w:t xml:space="preserve">dostawę sprzętu jednorazowego użytku tj. strzykawek 2,ml 5ml, 10ml, 20ml 50ml, 100ml oraz aparatów do przetoczeń płynów infuzyjnych i krwi </w:t>
      </w:r>
      <w:r w:rsidR="007C1EDF" w:rsidRPr="00D518A9">
        <w:rPr>
          <w:rFonts w:ascii="Times New Roman" w:hAnsi="Times New Roman"/>
          <w:sz w:val="24"/>
          <w:szCs w:val="24"/>
        </w:rPr>
        <w:t xml:space="preserve"> </w:t>
      </w:r>
      <w:r w:rsidRPr="00D518A9">
        <w:rPr>
          <w:rFonts w:ascii="Times New Roman" w:hAnsi="Times New Roman"/>
          <w:sz w:val="24"/>
          <w:szCs w:val="24"/>
        </w:rPr>
        <w:t>”</w:t>
      </w:r>
    </w:p>
    <w:p w:rsidR="004546B5" w:rsidRPr="00D518A9" w:rsidRDefault="004546B5" w:rsidP="00D518A9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 „</w:t>
      </w:r>
      <w:r w:rsidR="00D518A9" w:rsidRPr="00D518A9">
        <w:rPr>
          <w:rFonts w:ascii="Times New Roman" w:hAnsi="Times New Roman"/>
          <w:sz w:val="24"/>
          <w:szCs w:val="24"/>
        </w:rPr>
        <w:t>dostawę sprzętu jednorazowego użytku tj. strzykawek 2,ml 5ml, 10ml, 20ml 50ml, 100ml oraz aparatów do przetoczeń płynów infuzyjnych i krwi</w:t>
      </w:r>
      <w:r w:rsidR="00D518A9">
        <w:rPr>
          <w:rFonts w:ascii="Times New Roman" w:hAnsi="Times New Roman"/>
          <w:sz w:val="24"/>
          <w:szCs w:val="24"/>
        </w:rPr>
        <w:t xml:space="preserve"> </w:t>
      </w:r>
      <w:r w:rsidRPr="005260B1">
        <w:rPr>
          <w:rFonts w:ascii="Times New Roman" w:hAnsi="Times New Roman"/>
          <w:sz w:val="24"/>
          <w:szCs w:val="24"/>
        </w:rPr>
        <w:t>”</w:t>
      </w:r>
      <w:r w:rsidR="00D518A9">
        <w:rPr>
          <w:rFonts w:ascii="Times New Roman" w:hAnsi="Times New Roman"/>
          <w:sz w:val="24"/>
          <w:szCs w:val="24"/>
        </w:rPr>
        <w:t xml:space="preserve"> </w:t>
      </w:r>
      <w:r w:rsidRPr="00D518A9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 w:rsidR="00537014" w:rsidRPr="00D518A9">
        <w:rPr>
          <w:rFonts w:ascii="Times New Roman" w:hAnsi="Times New Roman"/>
          <w:sz w:val="24"/>
          <w:szCs w:val="24"/>
        </w:rPr>
        <w:t>a</w:t>
      </w:r>
      <w:r w:rsidRPr="00D518A9">
        <w:rPr>
          <w:rFonts w:ascii="Times New Roman" w:hAnsi="Times New Roman"/>
          <w:sz w:val="24"/>
          <w:szCs w:val="24"/>
        </w:rPr>
        <w:t>, który to fakt potwierdzam własnoręcznym podpisem.</w:t>
      </w:r>
    </w:p>
    <w:p w:rsidR="004546B5" w:rsidRPr="00050E3E" w:rsidRDefault="004546B5" w:rsidP="00050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46B5" w:rsidRPr="005260B1" w:rsidRDefault="00D0581C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E145F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7E145F" w:rsidRPr="005260B1" w:rsidSect="000B5518">
      <w:pgSz w:w="16838" w:h="11906" w:orient="landscape"/>
      <w:pgMar w:top="726" w:right="1417" w:bottom="1417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F3" w:rsidRDefault="00A95BF3" w:rsidP="000B5518">
      <w:pPr>
        <w:spacing w:after="0" w:line="240" w:lineRule="auto"/>
      </w:pPr>
      <w:r>
        <w:separator/>
      </w:r>
    </w:p>
  </w:endnote>
  <w:endnote w:type="continuationSeparator" w:id="0">
    <w:p w:rsidR="00A95BF3" w:rsidRDefault="00A95BF3" w:rsidP="000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F3" w:rsidRDefault="00A95BF3" w:rsidP="000B5518">
      <w:pPr>
        <w:spacing w:after="0" w:line="240" w:lineRule="auto"/>
      </w:pPr>
      <w:r>
        <w:separator/>
      </w:r>
    </w:p>
  </w:footnote>
  <w:footnote w:type="continuationSeparator" w:id="0">
    <w:p w:rsidR="00A95BF3" w:rsidRDefault="00A95BF3" w:rsidP="000B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061D"/>
    <w:multiLevelType w:val="hybridMultilevel"/>
    <w:tmpl w:val="C40CB904"/>
    <w:lvl w:ilvl="0" w:tplc="9568344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362E1"/>
    <w:rsid w:val="00050E3E"/>
    <w:rsid w:val="00073CC9"/>
    <w:rsid w:val="000B5518"/>
    <w:rsid w:val="00162838"/>
    <w:rsid w:val="002D7B6E"/>
    <w:rsid w:val="003F5403"/>
    <w:rsid w:val="004546B5"/>
    <w:rsid w:val="00456E17"/>
    <w:rsid w:val="004C5702"/>
    <w:rsid w:val="004D346F"/>
    <w:rsid w:val="004F7BBA"/>
    <w:rsid w:val="00525AC4"/>
    <w:rsid w:val="005260B1"/>
    <w:rsid w:val="00537014"/>
    <w:rsid w:val="00544F52"/>
    <w:rsid w:val="00584294"/>
    <w:rsid w:val="005A1AE2"/>
    <w:rsid w:val="00683D82"/>
    <w:rsid w:val="006B3188"/>
    <w:rsid w:val="006F4899"/>
    <w:rsid w:val="007A0EAD"/>
    <w:rsid w:val="007C1EDF"/>
    <w:rsid w:val="007E145F"/>
    <w:rsid w:val="008C5385"/>
    <w:rsid w:val="00A74F60"/>
    <w:rsid w:val="00A95BF3"/>
    <w:rsid w:val="00BA56C7"/>
    <w:rsid w:val="00C06C85"/>
    <w:rsid w:val="00CD59CF"/>
    <w:rsid w:val="00CE528D"/>
    <w:rsid w:val="00D0581C"/>
    <w:rsid w:val="00D518A9"/>
    <w:rsid w:val="00E873A9"/>
    <w:rsid w:val="00E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1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1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F3F2-9B91-4158-911E-F51B4AED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11</cp:revision>
  <cp:lastPrinted>2023-10-10T05:53:00Z</cp:lastPrinted>
  <dcterms:created xsi:type="dcterms:W3CDTF">2023-10-09T11:18:00Z</dcterms:created>
  <dcterms:modified xsi:type="dcterms:W3CDTF">2023-10-10T13:06:00Z</dcterms:modified>
</cp:coreProperties>
</file>