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114F" w14:textId="479F3DF1" w:rsidR="00C214F7" w:rsidRPr="00C214F7" w:rsidRDefault="005237B8" w:rsidP="00C214F7">
      <w:pPr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sprawy: ZP-Z.37</w:t>
      </w:r>
      <w:r w:rsidR="00C214F7" w:rsidRPr="00C214F7">
        <w:rPr>
          <w:rFonts w:ascii="Times New Roman" w:hAnsi="Times New Roman" w:cs="Times New Roman"/>
          <w:i/>
          <w:sz w:val="24"/>
          <w:szCs w:val="24"/>
        </w:rPr>
        <w:t xml:space="preserve">.2024                                                                                                                        </w:t>
      </w:r>
      <w:r w:rsidR="00C214F7" w:rsidRPr="00C214F7">
        <w:rPr>
          <w:rFonts w:ascii="Times New Roman" w:hAnsi="Times New Roman" w:cs="Times New Roman"/>
          <w:b/>
          <w:i/>
          <w:sz w:val="24"/>
          <w:szCs w:val="24"/>
        </w:rPr>
        <w:t xml:space="preserve">    Załącznik nr 1</w:t>
      </w:r>
    </w:p>
    <w:p w14:paraId="5A2BAD30" w14:textId="77777777" w:rsidR="00C214F7" w:rsidRDefault="00C214F7" w:rsidP="00926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FFAE7" w14:textId="77777777" w:rsidR="00C214F7" w:rsidRDefault="00C214F7" w:rsidP="00926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7F3F9" w14:textId="461BEC85" w:rsidR="00926816" w:rsidRDefault="00C214F7" w:rsidP="0092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4F7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="00087228">
        <w:rPr>
          <w:rFonts w:ascii="Times New Roman" w:hAnsi="Times New Roman" w:cs="Times New Roman"/>
          <w:b/>
          <w:sz w:val="24"/>
          <w:szCs w:val="24"/>
        </w:rPr>
        <w:t>WRAZ Z POTWIERDZENIEM PARAMETRÓW</w:t>
      </w:r>
    </w:p>
    <w:p w14:paraId="423E2AC0" w14:textId="77777777" w:rsidR="00C214F7" w:rsidRDefault="00C214F7" w:rsidP="00926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AD586" w14:textId="77777777" w:rsidR="00C214F7" w:rsidRDefault="00C214F7" w:rsidP="00926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F8A37" w14:textId="650D9A0A" w:rsidR="00C214F7" w:rsidRP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4F7">
        <w:rPr>
          <w:rFonts w:ascii="Times New Roman" w:hAnsi="Times New Roman" w:cs="Times New Roman"/>
          <w:b/>
          <w:bCs/>
          <w:sz w:val="24"/>
          <w:szCs w:val="24"/>
        </w:rPr>
        <w:t>Nazwa Wykonawcy:</w:t>
      </w:r>
      <w:r w:rsidRPr="00C214F7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</w:p>
    <w:p w14:paraId="2E264B0E" w14:textId="55DB4CD2" w:rsidR="00C214F7" w:rsidRP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4F7">
        <w:rPr>
          <w:rFonts w:ascii="Times New Roman" w:hAnsi="Times New Roman" w:cs="Times New Roman"/>
          <w:b/>
          <w:bCs/>
          <w:sz w:val="24"/>
          <w:szCs w:val="24"/>
        </w:rPr>
        <w:t>Adres Wykonawcy:</w:t>
      </w:r>
      <w:r w:rsidRPr="00C214F7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14:paraId="0E1A214B" w14:textId="77777777" w:rsidR="00C214F7" w:rsidRP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4F7">
        <w:rPr>
          <w:rFonts w:ascii="Times New Roman" w:hAnsi="Times New Roman" w:cs="Times New Roman"/>
          <w:b/>
          <w:bCs/>
          <w:sz w:val="24"/>
          <w:szCs w:val="24"/>
        </w:rPr>
        <w:t>NIP……………………………………           REGON ...................................................................</w:t>
      </w:r>
    </w:p>
    <w:p w14:paraId="1B7BFF7B" w14:textId="591EF04D" w:rsid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4F7">
        <w:rPr>
          <w:rFonts w:ascii="Times New Roman" w:hAnsi="Times New Roman" w:cs="Times New Roman"/>
          <w:b/>
          <w:bCs/>
          <w:sz w:val="24"/>
          <w:szCs w:val="24"/>
        </w:rPr>
        <w:t>Nr telefonu: 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214F7">
        <w:rPr>
          <w:rFonts w:ascii="Times New Roman" w:hAnsi="Times New Roman" w:cs="Times New Roman"/>
          <w:b/>
          <w:bCs/>
          <w:sz w:val="24"/>
          <w:szCs w:val="24"/>
        </w:rPr>
        <w:t>Nr faxu .....................  adres e-mail ……………………………….</w:t>
      </w:r>
    </w:p>
    <w:p w14:paraId="6EA9C01F" w14:textId="77777777" w:rsid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96269" w14:textId="77777777" w:rsid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519CB" w14:textId="4B0CFC7F" w:rsidR="00C214F7" w:rsidRDefault="00C214F7" w:rsidP="00C214F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Odpowiadając na zaproszenie</w:t>
      </w:r>
      <w:r w:rsidRPr="00C214F7">
        <w:rPr>
          <w:rFonts w:ascii="Times New Roman" w:hAnsi="Times New Roman" w:cs="Times New Roman"/>
          <w:bCs/>
          <w:sz w:val="24"/>
          <w:szCs w:val="24"/>
        </w:rPr>
        <w:t xml:space="preserve"> do składania ofert</w:t>
      </w:r>
      <w:r>
        <w:rPr>
          <w:rFonts w:ascii="Times New Roman" w:hAnsi="Times New Roman" w:cs="Times New Roman"/>
          <w:bCs/>
          <w:sz w:val="24"/>
          <w:szCs w:val="24"/>
        </w:rPr>
        <w:t xml:space="preserve"> dla pisemnego przetargu nieograniczonego</w:t>
      </w:r>
      <w:r w:rsidRPr="00C214F7">
        <w:rPr>
          <w:rFonts w:ascii="Times New Roman" w:hAnsi="Times New Roman" w:cs="Times New Roman"/>
          <w:bCs/>
          <w:sz w:val="24"/>
          <w:szCs w:val="24"/>
        </w:rPr>
        <w:t xml:space="preserve">, którego przedmiotem zamówienia jest  </w:t>
      </w:r>
      <w:r w:rsidRPr="00C214F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C214F7">
        <w:rPr>
          <w:rFonts w:ascii="Times New Roman" w:hAnsi="Times New Roman" w:cs="Times New Roman"/>
          <w:b/>
          <w:bCs/>
          <w:iCs/>
          <w:sz w:val="24"/>
          <w:szCs w:val="24"/>
        </w:rPr>
        <w:t>Zainstalowanie i uruchomienie systemu telewizji szpitalnej do odpłatnego odbioru programów w SPZOZ w Krasnymstawie</w:t>
      </w:r>
      <w:r w:rsidRPr="00C214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14F7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2CA58116" w14:textId="77777777" w:rsidR="00E10AEF" w:rsidRDefault="00E10AEF" w:rsidP="00C214F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55F3D8" w14:textId="77777777" w:rsidR="00E10AEF" w:rsidRPr="00C214F7" w:rsidRDefault="00E10AEF" w:rsidP="00C214F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1B27B5" w14:textId="77777777" w:rsidR="00C214F7" w:rsidRPr="00C214F7" w:rsidRDefault="00C214F7" w:rsidP="00C214F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75B0866" w14:textId="77777777" w:rsidR="000E1414" w:rsidRDefault="000E1414" w:rsidP="000E1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414">
        <w:rPr>
          <w:rFonts w:ascii="Times New Roman" w:hAnsi="Times New Roman" w:cs="Times New Roman"/>
          <w:b/>
          <w:bCs/>
          <w:sz w:val="24"/>
          <w:szCs w:val="24"/>
        </w:rPr>
        <w:t>Oferuję wartość …….….% od utargu za 1 miesiąc</w:t>
      </w:r>
    </w:p>
    <w:p w14:paraId="013C646B" w14:textId="77777777" w:rsidR="00C214F7" w:rsidRPr="00C214F7" w:rsidRDefault="00C214F7" w:rsidP="00C2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2CB9FE" w14:textId="77777777" w:rsidR="00BC7892" w:rsidRDefault="00BC7892" w:rsidP="00BC7892"/>
    <w:p w14:paraId="63B271EC" w14:textId="77777777" w:rsidR="000E1414" w:rsidRDefault="000E1414" w:rsidP="00BC7892"/>
    <w:p w14:paraId="4FC964B8" w14:textId="77777777" w:rsidR="000E1414" w:rsidRDefault="000E1414" w:rsidP="00BC7892"/>
    <w:p w14:paraId="7C29B597" w14:textId="77777777" w:rsidR="000E1414" w:rsidRDefault="000E1414" w:rsidP="00BC7892"/>
    <w:p w14:paraId="67285E62" w14:textId="77777777" w:rsidR="000E1414" w:rsidRPr="00BC7892" w:rsidRDefault="000E1414" w:rsidP="00BC7892"/>
    <w:p w14:paraId="5ED33A37" w14:textId="59E699C4" w:rsidR="00446102" w:rsidRPr="00405067" w:rsidRDefault="002557C3" w:rsidP="002A303F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Wymagania</w:t>
      </w:r>
      <w:r w:rsidR="000B7B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B7B86" w:rsidRPr="000B7B86">
        <w:rPr>
          <w:rFonts w:ascii="Times New Roman" w:hAnsi="Times New Roman" w:cs="Times New Roman"/>
          <w:b/>
          <w:color w:val="auto"/>
          <w:sz w:val="24"/>
          <w:szCs w:val="24"/>
        </w:rPr>
        <w:t>systemu telewizji szpitalnej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4931" w:type="pct"/>
        <w:tblLook w:val="01E0" w:firstRow="1" w:lastRow="1" w:firstColumn="1" w:lastColumn="1" w:noHBand="0" w:noVBand="0"/>
      </w:tblPr>
      <w:tblGrid>
        <w:gridCol w:w="1384"/>
        <w:gridCol w:w="8304"/>
        <w:gridCol w:w="1732"/>
        <w:gridCol w:w="3430"/>
      </w:tblGrid>
      <w:tr w:rsidR="002A303F" w:rsidRPr="00405067" w14:paraId="6A64A334" w14:textId="44A1D901" w:rsidTr="008A24B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51F96" w14:textId="1C5B527B" w:rsidR="002A303F" w:rsidRPr="00405067" w:rsidRDefault="002A303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6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FEDDA" w14:textId="556FD1E7" w:rsidR="002A303F" w:rsidRPr="00405067" w:rsidRDefault="00391326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FE"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C603C" w14:textId="4FD5D267" w:rsidR="002A303F" w:rsidRPr="00405067" w:rsidRDefault="002A303F" w:rsidP="00BA4457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67"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ED821" w14:textId="51EF6ADA" w:rsidR="002A303F" w:rsidRPr="00405067" w:rsidRDefault="002A303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67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88044F" w:rsidRPr="00405067" w14:paraId="7EAD4109" w14:textId="24861885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466" w:type="pct"/>
            <w:vAlign w:val="center"/>
          </w:tcPr>
          <w:p w14:paraId="1AC4B12B" w14:textId="311BFBA3" w:rsidR="0088044F" w:rsidRPr="008A24B7" w:rsidRDefault="0088044F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bottom"/>
          </w:tcPr>
          <w:p w14:paraId="77EA9D9B" w14:textId="7F035ADF" w:rsidR="0088044F" w:rsidRPr="00405067" w:rsidRDefault="00F12AC3" w:rsidP="00A55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Wykonawca zakupi oraz zainstaluje</w:t>
            </w:r>
            <w:r w:rsidRPr="00F12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 64 szt.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telewizorów </w:t>
            </w:r>
            <w:r w:rsidRPr="00F12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umożliwiających odbiór niekodowanych programów polskojęzycznych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3" w:type="pct"/>
            <w:vAlign w:val="center"/>
          </w:tcPr>
          <w:p w14:paraId="14C58E61" w14:textId="3A8C69AC" w:rsidR="0088044F" w:rsidRPr="00405067" w:rsidRDefault="00F12AC3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47677870" w14:textId="77777777" w:rsidR="0088044F" w:rsidRPr="00405067" w:rsidRDefault="0088044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4F" w:rsidRPr="00405067" w14:paraId="42C6C80D" w14:textId="67843D86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137F30AB" w14:textId="19916D24" w:rsidR="0088044F" w:rsidRPr="008A24B7" w:rsidRDefault="0088044F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center"/>
          </w:tcPr>
          <w:p w14:paraId="55F568EA" w14:textId="634BA50F" w:rsidR="0088044F" w:rsidRPr="00405067" w:rsidRDefault="00F12AC3" w:rsidP="00F12AC3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Należy zastosować odbiorniki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(TV) energooszczędne LED min. 43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6D4">
              <w:rPr>
                <w:rFonts w:ascii="Times New Roman" w:hAnsi="Times New Roman" w:cs="Times New Roman"/>
                <w:sz w:val="24"/>
                <w:szCs w:val="24"/>
              </w:rPr>
              <w:t xml:space="preserve"> Zamawiający dopuszcza 32</w:t>
            </w:r>
            <w:r w:rsidR="006C56D4" w:rsidRPr="006C56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C56D4">
              <w:rPr>
                <w:rFonts w:ascii="Times New Roman" w:hAnsi="Times New Roman" w:cs="Times New Roman"/>
                <w:sz w:val="24"/>
                <w:szCs w:val="24"/>
              </w:rPr>
              <w:t xml:space="preserve">  stosując technologię LED</w:t>
            </w:r>
          </w:p>
        </w:tc>
        <w:tc>
          <w:tcPr>
            <w:tcW w:w="583" w:type="pct"/>
            <w:vAlign w:val="center"/>
          </w:tcPr>
          <w:p w14:paraId="1C5D0BD5" w14:textId="7B3EBABE" w:rsidR="0088044F" w:rsidRPr="00405067" w:rsidRDefault="00F12AC3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5739198A" w14:textId="77777777" w:rsidR="0088044F" w:rsidRPr="00405067" w:rsidRDefault="0088044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4B7" w:rsidRPr="00405067" w14:paraId="222FF850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5E5D2B8D" w14:textId="7B14B825" w:rsidR="008A24B7" w:rsidRPr="008A24B7" w:rsidRDefault="008A24B7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center"/>
          </w:tcPr>
          <w:p w14:paraId="375C97F7" w14:textId="69316E53" w:rsidR="008A24B7" w:rsidRPr="00F12AC3" w:rsidRDefault="008A24B7" w:rsidP="00F12AC3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Piloty do TV</w:t>
            </w:r>
          </w:p>
        </w:tc>
        <w:tc>
          <w:tcPr>
            <w:tcW w:w="583" w:type="pct"/>
            <w:vAlign w:val="center"/>
          </w:tcPr>
          <w:p w14:paraId="763EAD1A" w14:textId="5F537F80" w:rsidR="008A24B7" w:rsidRDefault="008A2764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5D83BE7F" w14:textId="77777777" w:rsidR="008A24B7" w:rsidRPr="00405067" w:rsidRDefault="008A24B7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9A" w:rsidRPr="00405067" w14:paraId="3243A74A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1A6C1CAE" w14:textId="77777777" w:rsidR="005E1B9A" w:rsidRPr="008A24B7" w:rsidRDefault="005E1B9A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center"/>
          </w:tcPr>
          <w:p w14:paraId="409509B1" w14:textId="687586AA" w:rsidR="005E1B9A" w:rsidRDefault="005E1B9A" w:rsidP="00F12AC3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1B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Podwójna izolacja, klasa II niepalny</w:t>
            </w:r>
          </w:p>
        </w:tc>
        <w:tc>
          <w:tcPr>
            <w:tcW w:w="583" w:type="pct"/>
            <w:vAlign w:val="center"/>
          </w:tcPr>
          <w:p w14:paraId="30A193E8" w14:textId="7FBC1E37" w:rsidR="005E1B9A" w:rsidRDefault="005E1B9A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41B4057F" w14:textId="77777777" w:rsidR="005E1B9A" w:rsidRPr="00405067" w:rsidRDefault="005E1B9A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C3" w:rsidRPr="00405067" w14:paraId="79089931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45A7DDE8" w14:textId="0D7E77CB" w:rsidR="00F12AC3" w:rsidRPr="008A24B7" w:rsidRDefault="00F12AC3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center"/>
          </w:tcPr>
          <w:p w14:paraId="53F8DC08" w14:textId="42999E19" w:rsidR="00F12AC3" w:rsidRPr="00F12AC3" w:rsidRDefault="00F12AC3" w:rsidP="00F12AC3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zapewni uchwyty TV, okabl</w:t>
            </w:r>
            <w:r w:rsidR="00041FC8">
              <w:rPr>
                <w:rFonts w:ascii="Times New Roman" w:hAnsi="Times New Roman" w:cs="Times New Roman"/>
                <w:sz w:val="24"/>
                <w:szCs w:val="24"/>
              </w:rPr>
              <w:t>owanie oraz niezbędne przyłącza (szt.64)</w:t>
            </w:r>
          </w:p>
        </w:tc>
        <w:tc>
          <w:tcPr>
            <w:tcW w:w="583" w:type="pct"/>
            <w:vAlign w:val="center"/>
          </w:tcPr>
          <w:p w14:paraId="0D1DF514" w14:textId="616044B6" w:rsidR="00F12AC3" w:rsidRDefault="00F12AC3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514FAF65" w14:textId="77777777" w:rsidR="00F12AC3" w:rsidRPr="00405067" w:rsidRDefault="00F12AC3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4F" w:rsidRPr="00405067" w14:paraId="19FFEB39" w14:textId="4495B77F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312F6DE8" w14:textId="64E95AE0" w:rsidR="0088044F" w:rsidRPr="008A24B7" w:rsidRDefault="0088044F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vAlign w:val="center"/>
          </w:tcPr>
          <w:p w14:paraId="0A9F3D50" w14:textId="28D8C53D" w:rsidR="0088044F" w:rsidRPr="00405067" w:rsidRDefault="00F12AC3" w:rsidP="00F12AC3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Wykonawca zapewni </w:t>
            </w:r>
            <w:r w:rsidR="000B7B86">
              <w:rPr>
                <w:rFonts w:ascii="Times New Roman" w:hAnsi="Times New Roman" w:cs="Times New Roman"/>
                <w:sz w:val="24"/>
                <w:szCs w:val="24"/>
              </w:rPr>
              <w:t xml:space="preserve">dostęp </w:t>
            </w:r>
            <w:r w:rsidR="000B7B86"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</w:t>
            </w:r>
            <w:r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min. 15 programów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polskojęzycznych, w tym obowiązkowo: 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TVP1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TVP2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TVN, Polsat oraz 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TV Trwam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B9A" w:rsidRPr="005E1B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Wykonawca dopuszcza większą ilość programów.</w:t>
            </w:r>
          </w:p>
        </w:tc>
        <w:tc>
          <w:tcPr>
            <w:tcW w:w="583" w:type="pct"/>
            <w:vAlign w:val="center"/>
          </w:tcPr>
          <w:p w14:paraId="47AFCD73" w14:textId="3D7C63A8" w:rsidR="0088044F" w:rsidRPr="00405067" w:rsidRDefault="00F12AC3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3EAD6059" w14:textId="77777777" w:rsidR="0088044F" w:rsidRPr="00405067" w:rsidRDefault="0088044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4F" w:rsidRPr="00405067" w14:paraId="770B5FAE" w14:textId="1C560EAD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7E7F54D9" w14:textId="675031E4" w:rsidR="0088044F" w:rsidRPr="008A24B7" w:rsidRDefault="0088044F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4D41F972" w14:textId="1482FD28" w:rsidR="0088044F" w:rsidRPr="006C5078" w:rsidRDefault="00F12AC3" w:rsidP="003E6B9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utworzy system poboru opłat za korzystanie z odbiorników TV.</w:t>
            </w:r>
          </w:p>
        </w:tc>
        <w:tc>
          <w:tcPr>
            <w:tcW w:w="583" w:type="pct"/>
            <w:vAlign w:val="center"/>
          </w:tcPr>
          <w:p w14:paraId="74FDF922" w14:textId="0036A49A" w:rsidR="0088044F" w:rsidRPr="00405067" w:rsidRDefault="00F12AC3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2C7DBC3F" w14:textId="77777777" w:rsidR="0088044F" w:rsidRPr="00405067" w:rsidRDefault="0088044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C2" w:rsidRPr="00405067" w14:paraId="32486D7B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489D89BD" w14:textId="0A96F4F6" w:rsidR="00B371C2" w:rsidRPr="008A24B7" w:rsidRDefault="00B371C2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5EBA0128" w14:textId="0DDC1004" w:rsidR="00B371C2" w:rsidRDefault="00B371C2" w:rsidP="003E6B9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utworzy jedno stanowisko (TV) bezpłatne na Oddziale Dziecięcym.</w:t>
            </w:r>
          </w:p>
        </w:tc>
        <w:tc>
          <w:tcPr>
            <w:tcW w:w="583" w:type="pct"/>
            <w:vAlign w:val="center"/>
          </w:tcPr>
          <w:p w14:paraId="20CB5225" w14:textId="7F71EFBB" w:rsidR="00B371C2" w:rsidRDefault="00B371C2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331B1D86" w14:textId="77777777" w:rsidR="00B371C2" w:rsidRPr="00405067" w:rsidRDefault="00B371C2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C3" w:rsidRPr="00405067" w14:paraId="2E89451F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6F0BCCE3" w14:textId="5C4041E1" w:rsidR="00F12AC3" w:rsidRPr="008A24B7" w:rsidRDefault="00F12AC3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32C011A5" w14:textId="4CC07EED" w:rsidR="00F12AC3" w:rsidRDefault="00B371C2" w:rsidP="00B371C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u</w:t>
            </w:r>
            <w:r w:rsidR="000B7B86">
              <w:rPr>
                <w:rFonts w:ascii="Times New Roman" w:hAnsi="Times New Roman" w:cs="Times New Roman"/>
                <w:sz w:val="24"/>
                <w:szCs w:val="24"/>
              </w:rPr>
              <w:t>możliwi zapłatę w bilonie</w:t>
            </w:r>
            <w:r w:rsidR="00041FC8">
              <w:rPr>
                <w:rFonts w:ascii="Times New Roman" w:hAnsi="Times New Roman" w:cs="Times New Roman"/>
                <w:sz w:val="24"/>
                <w:szCs w:val="24"/>
              </w:rPr>
              <w:t>, banknotem</w:t>
            </w:r>
            <w:r w:rsidR="000B7B86" w:rsidRPr="000B7B86">
              <w:rPr>
                <w:rFonts w:ascii="Times New Roman" w:hAnsi="Times New Roman" w:cs="Times New Roman"/>
                <w:sz w:val="24"/>
                <w:szCs w:val="24"/>
              </w:rPr>
              <w:t xml:space="preserve"> lub kartą</w:t>
            </w:r>
            <w:r w:rsidR="008F4B08">
              <w:rPr>
                <w:rFonts w:ascii="Times New Roman" w:hAnsi="Times New Roman" w:cs="Times New Roman"/>
                <w:sz w:val="24"/>
                <w:szCs w:val="24"/>
              </w:rPr>
              <w:t xml:space="preserve">, ale dopuszcza </w:t>
            </w:r>
            <w:proofErr w:type="spellStart"/>
            <w:r w:rsidR="008F4B08">
              <w:rPr>
                <w:rFonts w:ascii="Times New Roman" w:hAnsi="Times New Roman" w:cs="Times New Roman"/>
                <w:sz w:val="24"/>
                <w:szCs w:val="24"/>
              </w:rPr>
              <w:t>infokioski</w:t>
            </w:r>
            <w:proofErr w:type="spellEnd"/>
            <w:r w:rsidR="008F4B08">
              <w:rPr>
                <w:rFonts w:ascii="Times New Roman" w:hAnsi="Times New Roman" w:cs="Times New Roman"/>
                <w:sz w:val="24"/>
                <w:szCs w:val="24"/>
              </w:rPr>
              <w:t>, przyjmowanie płatności bilon i banknoty, kod QR</w:t>
            </w:r>
          </w:p>
        </w:tc>
        <w:tc>
          <w:tcPr>
            <w:tcW w:w="583" w:type="pct"/>
            <w:vAlign w:val="center"/>
          </w:tcPr>
          <w:p w14:paraId="0D71BBD7" w14:textId="3A7B8E78" w:rsidR="00F12AC3" w:rsidRDefault="000B7B8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5F3FD2DD" w14:textId="77777777" w:rsidR="00F12AC3" w:rsidRPr="00405067" w:rsidRDefault="00F12AC3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86" w:rsidRPr="00405067" w14:paraId="645C8207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3F567C77" w14:textId="282C3DA4" w:rsidR="000B7B86" w:rsidRPr="008A24B7" w:rsidRDefault="000B7B86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73F1A915" w14:textId="22AB1769" w:rsidR="000B7B86" w:rsidRDefault="004243B8" w:rsidP="004243B8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Wykonawca   utworzy  rozwiązanie, które umożliwi włączenie do systemu telewizji szpitalnej dwóch bezpłatnych kanałów (jednego istniejącego) oraz wygenerowanie  drugiego służącego m.in. do przekazywania treści informacyjnych (prezentacje, wykłady,  filmy, </w:t>
            </w:r>
            <w:proofErr w:type="spellStart"/>
            <w:r w:rsidRPr="004243B8">
              <w:rPr>
                <w:rFonts w:ascii="Times New Roman" w:hAnsi="Times New Roman" w:cs="Times New Roman"/>
                <w:bCs/>
                <w:sz w:val="24"/>
                <w:szCs w:val="24"/>
              </w:rPr>
              <w:t>itp</w:t>
            </w:r>
            <w:proofErr w:type="spellEnd"/>
            <w:r w:rsidRPr="00424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na telewizory szpitala. Ponadto zapewni dostęp </w:t>
            </w:r>
            <w:r w:rsidRPr="00424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zdalny do powyższego rozwiązania (np. serwer, komputer).</w:t>
            </w:r>
          </w:p>
        </w:tc>
        <w:tc>
          <w:tcPr>
            <w:tcW w:w="583" w:type="pct"/>
            <w:vAlign w:val="center"/>
          </w:tcPr>
          <w:p w14:paraId="18F09240" w14:textId="542FE217" w:rsidR="000B7B86" w:rsidRDefault="000B7B8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55" w:type="pct"/>
          </w:tcPr>
          <w:p w14:paraId="60277265" w14:textId="77777777" w:rsidR="000B7B86" w:rsidRPr="00405067" w:rsidRDefault="000B7B86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86" w:rsidRPr="00405067" w14:paraId="44A7974D" w14:textId="77777777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1003BBE3" w14:textId="44457B71" w:rsidR="000B7B86" w:rsidRPr="008A24B7" w:rsidRDefault="000B7B86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1F8EE78B" w14:textId="4D6BA413" w:rsidR="004243B8" w:rsidRPr="004243B8" w:rsidRDefault="004243B8" w:rsidP="0042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3B8">
              <w:rPr>
                <w:rFonts w:ascii="Times New Roman" w:hAnsi="Times New Roman" w:cs="Times New Roman"/>
                <w:sz w:val="24"/>
                <w:szCs w:val="24"/>
              </w:rPr>
              <w:t>Zainstalowanie 3 odbiorników telewizyjnych i włączenie ich do systemu telewizji szpitalnej w obszarze SOR, IZBA PRZYJĘĆ oraz NOCNEJ I ŚWIĄTECZNEJ OPIEKI ZDROWOTNEJ w  celu transmisji programów informacyjnych Szpitala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patrz pkt 10)</w:t>
            </w:r>
            <w:r w:rsidRPr="004243B8">
              <w:rPr>
                <w:rFonts w:ascii="Times New Roman" w:hAnsi="Times New Roman" w:cs="Times New Roman"/>
                <w:sz w:val="24"/>
                <w:szCs w:val="24"/>
              </w:rPr>
              <w:t xml:space="preserve"> i nieodpłatne dołączeni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jednego</w:t>
            </w:r>
            <w:r w:rsidRPr="004243B8">
              <w:rPr>
                <w:rFonts w:ascii="Times New Roman" w:hAnsi="Times New Roman" w:cs="Times New Roman"/>
                <w:sz w:val="24"/>
                <w:szCs w:val="24"/>
              </w:rPr>
              <w:t xml:space="preserve"> kanału po uzgodnieniu z Zamawiającym</w:t>
            </w:r>
          </w:p>
          <w:p w14:paraId="7A4BA165" w14:textId="439113AC" w:rsidR="000B7B86" w:rsidRDefault="000B7B86" w:rsidP="000B7B86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427B86CB" w14:textId="5D9510FA" w:rsidR="000B7B86" w:rsidRDefault="000B7B8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17EEF131" w14:textId="77777777" w:rsidR="000B7B86" w:rsidRPr="00405067" w:rsidRDefault="000B7B86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4F" w:rsidRPr="00405067" w14:paraId="008A6727" w14:textId="6EAB759B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3B46F089" w14:textId="389D871A" w:rsidR="0088044F" w:rsidRPr="008A24B7" w:rsidRDefault="0088044F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741FBC5E" w14:textId="486E4540" w:rsidR="0088044F" w:rsidRPr="00405067" w:rsidRDefault="000B7B86" w:rsidP="000B7B86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Budynek główny szpitala, Budynek Neurologiczny, </w:t>
            </w:r>
            <w:r w:rsidR="00F12AC3" w:rsidRPr="00F12AC3">
              <w:rPr>
                <w:rFonts w:ascii="Times New Roman" w:hAnsi="Times New Roman" w:cs="Times New Roman"/>
                <w:sz w:val="24"/>
                <w:szCs w:val="24"/>
              </w:rPr>
              <w:t>Budynek ZOL</w:t>
            </w:r>
            <w:r w:rsidR="00041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Wykonawca zapewni połączenie i uruchomienie jednego wspólnego sytemu </w:t>
            </w:r>
            <w:r w:rsidRPr="000B7B86">
              <w:rPr>
                <w:rFonts w:ascii="Times New Roman" w:hAnsi="Times New Roman" w:cs="Times New Roman"/>
                <w:sz w:val="24"/>
                <w:szCs w:val="24"/>
              </w:rPr>
              <w:t>telewizji szpitalnej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ww. obiektów.</w:t>
            </w:r>
          </w:p>
        </w:tc>
        <w:tc>
          <w:tcPr>
            <w:tcW w:w="583" w:type="pct"/>
            <w:vAlign w:val="center"/>
          </w:tcPr>
          <w:p w14:paraId="4246208F" w14:textId="0B7D3634" w:rsidR="0088044F" w:rsidRPr="00405067" w:rsidRDefault="000B7B8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42CBA868" w14:textId="77777777" w:rsidR="0088044F" w:rsidRPr="00405067" w:rsidRDefault="0088044F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08" w:rsidRPr="00405067" w14:paraId="6A0CE36A" w14:textId="1A08633E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624279B9" w14:textId="0E54BD40" w:rsidR="00421A08" w:rsidRPr="008A24B7" w:rsidRDefault="00421A08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297B42BA" w14:textId="77777777" w:rsidR="00481842" w:rsidRPr="00481842" w:rsidRDefault="00421A08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6FA">
              <w:rPr>
                <w:rFonts w:ascii="Times New Roman" w:hAnsi="Times New Roman" w:cs="Times New Roman"/>
                <w:sz w:val="24"/>
                <w:szCs w:val="24"/>
              </w:rPr>
              <w:t>Automaty wrzutowe umożliwiające korzystanie z odbiorników przyjmujących bilon wielomonetowy,</w:t>
            </w:r>
            <w:r w:rsidR="002646E5" w:rsidRPr="004326FA">
              <w:rPr>
                <w:rFonts w:ascii="Times New Roman" w:hAnsi="Times New Roman" w:cs="Times New Roman"/>
                <w:sz w:val="24"/>
                <w:szCs w:val="24"/>
              </w:rPr>
              <w:t xml:space="preserve"> banknot i karta </w:t>
            </w:r>
            <w:r w:rsidRPr="004326FA">
              <w:rPr>
                <w:rFonts w:ascii="Times New Roman" w:hAnsi="Times New Roman" w:cs="Times New Roman"/>
                <w:sz w:val="24"/>
                <w:szCs w:val="24"/>
              </w:rPr>
              <w:t xml:space="preserve"> automat</w:t>
            </w:r>
            <w:r w:rsidR="00D80879" w:rsidRPr="004326FA">
              <w:rPr>
                <w:rFonts w:ascii="Times New Roman" w:hAnsi="Times New Roman" w:cs="Times New Roman"/>
                <w:sz w:val="24"/>
                <w:szCs w:val="24"/>
              </w:rPr>
              <w:t>y mają znajdować się na każdej s</w:t>
            </w:r>
            <w:r w:rsidRPr="004326FA">
              <w:rPr>
                <w:rFonts w:ascii="Times New Roman" w:hAnsi="Times New Roman" w:cs="Times New Roman"/>
                <w:sz w:val="24"/>
                <w:szCs w:val="24"/>
              </w:rPr>
              <w:t>ali szpitalnej z zamontowany</w:t>
            </w:r>
            <w:r w:rsidR="00481842" w:rsidRPr="004326FA">
              <w:rPr>
                <w:rFonts w:ascii="Times New Roman" w:hAnsi="Times New Roman" w:cs="Times New Roman"/>
                <w:sz w:val="24"/>
                <w:szCs w:val="24"/>
              </w:rPr>
              <w:t xml:space="preserve">m systemem telewizji szpitalnej. </w:t>
            </w:r>
            <w:r w:rsidR="00481842"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Dodatkowo Zamawiający dopuszcza:</w:t>
            </w:r>
            <w:bookmarkStart w:id="0" w:name="_GoBack"/>
            <w:bookmarkEnd w:id="0"/>
          </w:p>
          <w:p w14:paraId="5D520F2E" w14:textId="77777777" w:rsidR="00481842" w:rsidRPr="00481842" w:rsidRDefault="00481842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infokioski</w:t>
            </w:r>
            <w:proofErr w:type="spellEnd"/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-wpłatomaty umieszczone w wybranych wspólnie miejscach Szpitala,</w:t>
            </w:r>
          </w:p>
          <w:p w14:paraId="301D3200" w14:textId="77777777" w:rsidR="00481842" w:rsidRPr="00481842" w:rsidRDefault="00481842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w każdym urządzeniu drukarka fiskalna drukująca paragon fiskalny i e-paragony wraz z następującymi informacjami: data zakupu, numer sali, czas aktywacji, unikalne dane identyfikacyjne transakcji,</w:t>
            </w:r>
          </w:p>
          <w:p w14:paraId="6B13FF1E" w14:textId="77777777" w:rsidR="00481842" w:rsidRPr="00481842" w:rsidRDefault="00481842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przyjmowanie płatności: bilon i banknoty, wydawanie reszty w banknotach i bilonie + terminal płatniczy do płatności kartą wraz z pin padem,</w:t>
            </w:r>
          </w:p>
          <w:p w14:paraId="792F08EC" w14:textId="77777777" w:rsidR="00481842" w:rsidRPr="00481842" w:rsidRDefault="00481842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możliwość zrealizowania płatności poza kioskiem, bezpośrednio w sali chorych, z łóżka, za pomocą QR kodu </w:t>
            </w:r>
          </w:p>
          <w:p w14:paraId="6E2DB1DA" w14:textId="7A8FAE8B" w:rsidR="00481842" w:rsidRPr="00421A08" w:rsidRDefault="00481842" w:rsidP="0048184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3BC3E2F6" w14:textId="69CB6DB9" w:rsidR="00421A08" w:rsidRPr="00421A08" w:rsidRDefault="00421A08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0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4ED4039C" w14:textId="77777777" w:rsidR="00421A08" w:rsidRPr="00405067" w:rsidRDefault="00421A08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08" w:rsidRPr="00405067" w14:paraId="7FFCE4DA" w14:textId="369B5974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04540A49" w14:textId="78BBB308" w:rsidR="00421A08" w:rsidRPr="008A24B7" w:rsidRDefault="00421A08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615E76B5" w14:textId="29CA95DA" w:rsidR="00421A08" w:rsidRPr="00926816" w:rsidRDefault="00926816" w:rsidP="003E6B92">
            <w:pPr>
              <w:autoSpaceDE w:val="0"/>
              <w:autoSpaceDN w:val="0"/>
              <w:adjustRightInd w:val="0"/>
              <w:spacing w:before="120" w:after="120"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dostaw Wykonawca dokona uruchomienia i konfiguracji systemu telewizji szpitalnej w zakresie wskazanym przez Zamawiającego i obejmującym wymagane przez Zamawiającego funkcjonalności </w:t>
            </w:r>
          </w:p>
        </w:tc>
        <w:tc>
          <w:tcPr>
            <w:tcW w:w="583" w:type="pct"/>
            <w:vAlign w:val="center"/>
          </w:tcPr>
          <w:p w14:paraId="04766121" w14:textId="660E23EE" w:rsidR="00421A08" w:rsidRPr="006C5078" w:rsidRDefault="0092681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6816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55" w:type="pct"/>
          </w:tcPr>
          <w:p w14:paraId="00C3928F" w14:textId="77777777" w:rsidR="00421A08" w:rsidRPr="00405067" w:rsidRDefault="00421A08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08" w:rsidRPr="00405067" w14:paraId="5CA428AB" w14:textId="69DA1C23" w:rsidTr="008A2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" w:type="pct"/>
            <w:vAlign w:val="center"/>
          </w:tcPr>
          <w:p w14:paraId="5E6A0183" w14:textId="155A4C38" w:rsidR="00421A08" w:rsidRPr="008A24B7" w:rsidRDefault="00421A08" w:rsidP="008A24B7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</w:tcPr>
          <w:p w14:paraId="3C13BF71" w14:textId="453D91C6" w:rsidR="00421A08" w:rsidRPr="00405067" w:rsidRDefault="00926816" w:rsidP="0088044F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przed planowanym wdrożeniem skonsultuje z Zamawiającym dokładny zakres prac, który Zamawiający musi zatwierdzić lub może wprowadzić zmiany</w:t>
            </w:r>
          </w:p>
        </w:tc>
        <w:tc>
          <w:tcPr>
            <w:tcW w:w="583" w:type="pct"/>
            <w:vAlign w:val="center"/>
          </w:tcPr>
          <w:p w14:paraId="562A0EAB" w14:textId="47855AD8" w:rsidR="00421A08" w:rsidRPr="00405067" w:rsidRDefault="00926816" w:rsidP="00CF56E3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1155" w:type="pct"/>
          </w:tcPr>
          <w:p w14:paraId="6F7660A7" w14:textId="77777777" w:rsidR="00421A08" w:rsidRPr="00405067" w:rsidRDefault="00421A08" w:rsidP="00886CF9">
            <w:pPr>
              <w:autoSpaceDE w:val="0"/>
              <w:autoSpaceDN w:val="0"/>
              <w:adjustRightInd w:val="0"/>
              <w:spacing w:before="120" w:after="12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0E290" w14:textId="77777777" w:rsidR="00405067" w:rsidRDefault="00405067" w:rsidP="001C6AF4">
      <w:pPr>
        <w:rPr>
          <w:rFonts w:ascii="Times New Roman" w:hAnsi="Times New Roman" w:cs="Times New Roman"/>
          <w:sz w:val="24"/>
          <w:szCs w:val="24"/>
        </w:rPr>
      </w:pPr>
    </w:p>
    <w:p w14:paraId="726BB5E8" w14:textId="1ED0CDE2" w:rsidR="00F96B1F" w:rsidRPr="002557C3" w:rsidRDefault="002557C3" w:rsidP="00F96B1F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57C3">
        <w:rPr>
          <w:rFonts w:ascii="Times New Roman" w:hAnsi="Times New Roman" w:cs="Times New Roman"/>
          <w:b/>
          <w:color w:val="auto"/>
          <w:sz w:val="24"/>
          <w:szCs w:val="24"/>
        </w:rPr>
        <w:t>Gwarancja: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42"/>
        <w:gridCol w:w="1646"/>
        <w:gridCol w:w="2795"/>
      </w:tblGrid>
      <w:tr w:rsidR="00391326" w:rsidRPr="00147AFE" w14:paraId="6DFCE26A" w14:textId="77777777" w:rsidTr="00391326">
        <w:trPr>
          <w:trHeight w:val="655"/>
        </w:trPr>
        <w:tc>
          <w:tcPr>
            <w:tcW w:w="675" w:type="dxa"/>
            <w:shd w:val="clear" w:color="auto" w:fill="BFBFBF" w:themeFill="background1" w:themeFillShade="BF"/>
          </w:tcPr>
          <w:p w14:paraId="2EE3327B" w14:textId="77777777" w:rsidR="00391326" w:rsidRPr="00147AFE" w:rsidRDefault="00391326" w:rsidP="00E364E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2" w:type="dxa"/>
            <w:shd w:val="clear" w:color="auto" w:fill="BFBFBF" w:themeFill="background1" w:themeFillShade="BF"/>
          </w:tcPr>
          <w:p w14:paraId="74D2C51C" w14:textId="21D97827" w:rsidR="00391326" w:rsidRPr="00147AFE" w:rsidRDefault="00391326" w:rsidP="00E364E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FE">
              <w:rPr>
                <w:rFonts w:ascii="Times New Roman" w:hAnsi="Times New Roman" w:cs="Times New Roman"/>
                <w:b/>
                <w:sz w:val="24"/>
                <w:szCs w:val="24"/>
              </w:rPr>
              <w:t>Parametr / Opis</w:t>
            </w:r>
          </w:p>
        </w:tc>
        <w:tc>
          <w:tcPr>
            <w:tcW w:w="1646" w:type="dxa"/>
            <w:shd w:val="clear" w:color="auto" w:fill="BFBFBF" w:themeFill="background1" w:themeFillShade="BF"/>
            <w:vAlign w:val="center"/>
          </w:tcPr>
          <w:p w14:paraId="54E0B79C" w14:textId="77777777" w:rsidR="00391326" w:rsidRPr="00147AFE" w:rsidRDefault="00391326" w:rsidP="00E364E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FE"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2795" w:type="dxa"/>
            <w:shd w:val="clear" w:color="auto" w:fill="BFBFBF" w:themeFill="background1" w:themeFillShade="BF"/>
            <w:vAlign w:val="center"/>
          </w:tcPr>
          <w:p w14:paraId="4BF0BFDA" w14:textId="77777777" w:rsidR="00391326" w:rsidRPr="00147AFE" w:rsidRDefault="00391326" w:rsidP="00E364E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F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wymogów oraz opis parametrów oferowanych</w:t>
            </w:r>
          </w:p>
        </w:tc>
      </w:tr>
      <w:tr w:rsidR="00391326" w:rsidRPr="00147AFE" w14:paraId="375A178F" w14:textId="77777777" w:rsidTr="00391326">
        <w:trPr>
          <w:trHeight w:val="663"/>
        </w:trPr>
        <w:tc>
          <w:tcPr>
            <w:tcW w:w="675" w:type="dxa"/>
            <w:vAlign w:val="center"/>
          </w:tcPr>
          <w:p w14:paraId="730D40C6" w14:textId="3DD46030" w:rsidR="00391326" w:rsidRDefault="00391326" w:rsidP="0039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2" w:type="dxa"/>
            <w:vAlign w:val="center"/>
          </w:tcPr>
          <w:p w14:paraId="65CB5B37" w14:textId="5D146901" w:rsidR="00391326" w:rsidRPr="00147AFE" w:rsidRDefault="00391326" w:rsidP="0039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Naprawa, instalacja oraz wymiana dostarczonych urządzeń systemu </w:t>
            </w:r>
            <w:r w:rsidRPr="0081134E">
              <w:rPr>
                <w:rFonts w:ascii="Times New Roman" w:hAnsi="Times New Roman" w:cs="Times New Roman"/>
                <w:sz w:val="24"/>
                <w:szCs w:val="24"/>
              </w:rPr>
              <w:t>telewizji szpitalnej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należy do Wykonawcy.</w:t>
            </w:r>
          </w:p>
        </w:tc>
        <w:tc>
          <w:tcPr>
            <w:tcW w:w="1646" w:type="dxa"/>
            <w:vAlign w:val="center"/>
          </w:tcPr>
          <w:p w14:paraId="45772C70" w14:textId="77777777" w:rsidR="00391326" w:rsidRPr="00147AFE" w:rsidRDefault="00391326" w:rsidP="00391326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FE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795" w:type="dxa"/>
            <w:vAlign w:val="center"/>
          </w:tcPr>
          <w:p w14:paraId="07F0AE44" w14:textId="77777777" w:rsidR="00391326" w:rsidRPr="00147AFE" w:rsidRDefault="00391326" w:rsidP="00391326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26" w:rsidRPr="00147AFE" w14:paraId="387BE34A" w14:textId="77777777" w:rsidTr="00391326">
        <w:trPr>
          <w:trHeight w:val="663"/>
        </w:trPr>
        <w:tc>
          <w:tcPr>
            <w:tcW w:w="675" w:type="dxa"/>
            <w:vAlign w:val="center"/>
          </w:tcPr>
          <w:p w14:paraId="2AA25E9E" w14:textId="177AE00A" w:rsidR="00391326" w:rsidRDefault="00391326" w:rsidP="0039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2" w:type="dxa"/>
            <w:vAlign w:val="center"/>
          </w:tcPr>
          <w:p w14:paraId="0E42436E" w14:textId="5E7ADDF8" w:rsidR="00391326" w:rsidRDefault="00391326" w:rsidP="0039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zapewni gwarancję na dostarczone rozwiązania na cały okres trwania umowy.</w:t>
            </w:r>
          </w:p>
        </w:tc>
        <w:tc>
          <w:tcPr>
            <w:tcW w:w="1646" w:type="dxa"/>
            <w:vAlign w:val="center"/>
          </w:tcPr>
          <w:p w14:paraId="1F2179C7" w14:textId="1F3DBF67" w:rsidR="00391326" w:rsidRPr="00147AFE" w:rsidRDefault="00A01A8C" w:rsidP="00391326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795" w:type="dxa"/>
            <w:vAlign w:val="center"/>
          </w:tcPr>
          <w:p w14:paraId="62497E37" w14:textId="77777777" w:rsidR="00391326" w:rsidRPr="00147AFE" w:rsidRDefault="00391326" w:rsidP="00391326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1F274" w14:textId="77777777" w:rsidR="00D93EFA" w:rsidRDefault="00D93EFA" w:rsidP="001C6AF4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FAF432" w14:textId="77777777" w:rsidR="00926816" w:rsidRDefault="00926816" w:rsidP="00926816"/>
    <w:p w14:paraId="7377194C" w14:textId="77777777" w:rsidR="00926816" w:rsidRDefault="00926816" w:rsidP="00926816"/>
    <w:p w14:paraId="3B127178" w14:textId="77777777" w:rsidR="00926816" w:rsidRPr="00926816" w:rsidRDefault="00926816" w:rsidP="00926816"/>
    <w:p w14:paraId="6411A0DB" w14:textId="61C3DC02" w:rsidR="001C6AF4" w:rsidRPr="00D84A9F" w:rsidRDefault="00B065BD" w:rsidP="001C6AF4">
      <w:pPr>
        <w:pStyle w:val="Nagwek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099"/>
      </w:tblGrid>
      <w:tr w:rsidR="00802BE3" w:rsidRPr="00D84A9F" w14:paraId="595EF33A" w14:textId="77777777" w:rsidTr="002C6AE3">
        <w:trPr>
          <w:trHeight w:val="1091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529A237" w14:textId="463CADA9" w:rsidR="00802BE3" w:rsidRPr="00D84A9F" w:rsidRDefault="00802BE3" w:rsidP="00643998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4099" w:type="dxa"/>
            <w:shd w:val="clear" w:color="auto" w:fill="BFBFBF" w:themeFill="background1" w:themeFillShade="BF"/>
            <w:vAlign w:val="center"/>
          </w:tcPr>
          <w:p w14:paraId="6FEFB0CF" w14:textId="056A4B74" w:rsidR="00802BE3" w:rsidRPr="00802BE3" w:rsidRDefault="00802BE3" w:rsidP="00802BE3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9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A01A8C" w:rsidRPr="00D84A9F" w14:paraId="13BEB317" w14:textId="77777777" w:rsidTr="0095511E">
        <w:trPr>
          <w:trHeight w:val="836"/>
        </w:trPr>
        <w:tc>
          <w:tcPr>
            <w:tcW w:w="959" w:type="dxa"/>
            <w:vAlign w:val="center"/>
          </w:tcPr>
          <w:p w14:paraId="58F1E056" w14:textId="0B01762E" w:rsidR="00A01A8C" w:rsidRPr="00D84A9F" w:rsidRDefault="00A01A8C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9" w:type="dxa"/>
            <w:vAlign w:val="center"/>
          </w:tcPr>
          <w:p w14:paraId="7D0068BA" w14:textId="555B0BCA" w:rsidR="00A01A8C" w:rsidRPr="00D84A9F" w:rsidRDefault="00A01A8C" w:rsidP="00E364E0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posiada 3 obiekty</w:t>
            </w: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 xml:space="preserve">:  Budynek główny szpitala (Głowackiego 3), Budynek Neurologiczny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(Sobieskiego 4c), Budynek ZOL (</w:t>
            </w: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>Okrzei 17) , które należy połączyć jedną siecią. W tym celu istnieje możliwość wykorzystania istniejących kanałów sieci logicznej położonych miedzy budynkami a także serwerowni w budynku ZOL oraz istniejącej sieci w budynkach szpitala na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szystkich odbiornikach szpitala</w:t>
            </w: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A8C" w:rsidRPr="00D84A9F" w14:paraId="37EC2EC2" w14:textId="77777777" w:rsidTr="00A01A8C">
        <w:trPr>
          <w:trHeight w:val="669"/>
        </w:trPr>
        <w:tc>
          <w:tcPr>
            <w:tcW w:w="959" w:type="dxa"/>
            <w:vAlign w:val="center"/>
          </w:tcPr>
          <w:p w14:paraId="45FD4770" w14:textId="553F7403" w:rsidR="00A01A8C" w:rsidRDefault="00A01A8C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9" w:type="dxa"/>
            <w:vAlign w:val="center"/>
          </w:tcPr>
          <w:p w14:paraId="21223230" w14:textId="7E526E7D" w:rsidR="00A01A8C" w:rsidRPr="00D84A9F" w:rsidRDefault="00A01A8C" w:rsidP="00A01A8C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>Przed złożeniem oferty istnieje możliwość przeprowadzenia wizji lokalnej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A8C" w:rsidRPr="00D84A9F" w14:paraId="0D81DF54" w14:textId="77777777" w:rsidTr="00A01A8C">
        <w:trPr>
          <w:trHeight w:val="622"/>
        </w:trPr>
        <w:tc>
          <w:tcPr>
            <w:tcW w:w="959" w:type="dxa"/>
            <w:vAlign w:val="center"/>
          </w:tcPr>
          <w:p w14:paraId="13E8FB69" w14:textId="16C16999" w:rsidR="00A01A8C" w:rsidRDefault="00A01A8C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99" w:type="dxa"/>
            <w:vAlign w:val="center"/>
          </w:tcPr>
          <w:p w14:paraId="5AAF2DEE" w14:textId="13E62EB3" w:rsidR="00A01A8C" w:rsidRPr="00D84A9F" w:rsidRDefault="00A01A8C" w:rsidP="00A01A8C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>Zamawiający będzie naliczał koszty energii elektrycznej od zainstalowanych urządzeń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A8C" w:rsidRPr="00D84A9F" w14:paraId="03654D45" w14:textId="77777777" w:rsidTr="00A01A8C">
        <w:trPr>
          <w:trHeight w:val="502"/>
        </w:trPr>
        <w:tc>
          <w:tcPr>
            <w:tcW w:w="959" w:type="dxa"/>
            <w:vAlign w:val="center"/>
          </w:tcPr>
          <w:p w14:paraId="0100E38B" w14:textId="366DA8C7" w:rsidR="00A01A8C" w:rsidRDefault="00A01A8C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9" w:type="dxa"/>
            <w:vAlign w:val="center"/>
          </w:tcPr>
          <w:p w14:paraId="15875219" w14:textId="782EADA8" w:rsidR="00A01A8C" w:rsidRPr="00D84A9F" w:rsidRDefault="00A01A8C" w:rsidP="00A01A8C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C">
              <w:rPr>
                <w:rFonts w:ascii="Times New Roman" w:hAnsi="Times New Roman" w:cs="Times New Roman"/>
                <w:sz w:val="24"/>
                <w:szCs w:val="24"/>
              </w:rPr>
              <w:t>Rozliczenie  będzie miało miejsce 1 raz w miesiącu.</w:t>
            </w:r>
          </w:p>
        </w:tc>
      </w:tr>
      <w:tr w:rsidR="00A01A8C" w:rsidRPr="00D84A9F" w14:paraId="279A03DF" w14:textId="77777777" w:rsidTr="00FB430F">
        <w:trPr>
          <w:trHeight w:val="434"/>
        </w:trPr>
        <w:tc>
          <w:tcPr>
            <w:tcW w:w="959" w:type="dxa"/>
            <w:vAlign w:val="center"/>
          </w:tcPr>
          <w:p w14:paraId="116D4378" w14:textId="61730DAB" w:rsidR="00A01A8C" w:rsidRDefault="00A01A8C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9" w:type="dxa"/>
          </w:tcPr>
          <w:p w14:paraId="40D43249" w14:textId="06DF97CC" w:rsidR="00A01A8C" w:rsidRPr="00D84A9F" w:rsidRDefault="00B6763F" w:rsidP="00E364E0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trwania umowy </w:t>
            </w:r>
            <w:r w:rsidR="00A01A8C">
              <w:rPr>
                <w:rFonts w:ascii="Times New Roman" w:hAnsi="Times New Roman" w:cs="Times New Roman"/>
                <w:sz w:val="24"/>
                <w:szCs w:val="24"/>
              </w:rPr>
              <w:t>10 lat.</w:t>
            </w:r>
          </w:p>
        </w:tc>
      </w:tr>
      <w:tr w:rsidR="006C5078" w:rsidRPr="00D84A9F" w14:paraId="18B90771" w14:textId="77777777" w:rsidTr="00FB430F">
        <w:trPr>
          <w:trHeight w:val="434"/>
        </w:trPr>
        <w:tc>
          <w:tcPr>
            <w:tcW w:w="959" w:type="dxa"/>
            <w:vAlign w:val="center"/>
          </w:tcPr>
          <w:p w14:paraId="224518DC" w14:textId="0D5F2836" w:rsidR="006C5078" w:rsidRDefault="006C5078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9" w:type="dxa"/>
          </w:tcPr>
          <w:p w14:paraId="4FD77BE6" w14:textId="16964EE6" w:rsidR="006C5078" w:rsidRDefault="006C5078" w:rsidP="00E364E0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prac związanych z montażem telewizji szpitalnej bez zakłócenia normalnego funkcjonowania szpitala </w:t>
            </w:r>
          </w:p>
        </w:tc>
      </w:tr>
      <w:tr w:rsidR="002B395B" w:rsidRPr="00D84A9F" w14:paraId="7E0D335A" w14:textId="77777777" w:rsidTr="00FB430F">
        <w:trPr>
          <w:trHeight w:val="434"/>
        </w:trPr>
        <w:tc>
          <w:tcPr>
            <w:tcW w:w="959" w:type="dxa"/>
            <w:vAlign w:val="center"/>
          </w:tcPr>
          <w:p w14:paraId="7DBB6536" w14:textId="5B780851" w:rsidR="002B395B" w:rsidRPr="00087228" w:rsidRDefault="002B395B" w:rsidP="00831960">
            <w:pPr>
              <w:pStyle w:val="Akapitzlist"/>
              <w:spacing w:before="120" w:after="120"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99" w:type="dxa"/>
          </w:tcPr>
          <w:p w14:paraId="26E3F8BF" w14:textId="43ECD413" w:rsidR="002B395B" w:rsidRPr="00087228" w:rsidRDefault="002B395B" w:rsidP="00E364E0">
            <w:pPr>
              <w:pStyle w:val="Akapitzlist"/>
              <w:spacing w:before="120" w:after="12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228">
              <w:rPr>
                <w:rFonts w:ascii="Times New Roman" w:hAnsi="Times New Roman" w:cs="Times New Roman"/>
                <w:sz w:val="24"/>
                <w:szCs w:val="24"/>
              </w:rPr>
              <w:t>Odpłatność za korzystanie z TV za czas: (</w:t>
            </w:r>
            <w:r w:rsidRPr="000872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wypełnia oferent</w:t>
            </w:r>
            <w:r w:rsidRPr="0008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FEDF8E" w14:textId="4B94AC82" w:rsidR="002B395B" w:rsidRPr="00087228" w:rsidRDefault="00A5225E" w:rsidP="002B395B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2h </w:t>
            </w:r>
            <w:r w:rsidR="002B395B" w:rsidRPr="00087228">
              <w:rPr>
                <w:rFonts w:ascii="Times New Roman" w:hAnsi="Times New Roman" w:cs="Times New Roman"/>
                <w:sz w:val="24"/>
                <w:szCs w:val="24"/>
              </w:rPr>
              <w:t xml:space="preserve"> -  …………….</w:t>
            </w:r>
          </w:p>
          <w:p w14:paraId="2824545C" w14:textId="5FCC7D45" w:rsidR="002B395B" w:rsidRPr="00087228" w:rsidRDefault="00A5225E" w:rsidP="002B395B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h </w:t>
            </w:r>
            <w:r w:rsidR="00A3002B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</w:t>
            </w:r>
          </w:p>
          <w:p w14:paraId="758DF997" w14:textId="77777777" w:rsidR="002B395B" w:rsidRDefault="00A3002B" w:rsidP="002B395B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  -  …………..</w:t>
            </w:r>
          </w:p>
          <w:p w14:paraId="294326FB" w14:textId="2BDA6E03" w:rsidR="00CD132D" w:rsidRPr="00CD132D" w:rsidRDefault="00CD132D" w:rsidP="00CD132D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doba …………..</w:t>
            </w:r>
          </w:p>
          <w:p w14:paraId="103B32BE" w14:textId="45F0E319" w:rsidR="00CD132D" w:rsidRPr="00CD132D" w:rsidRDefault="00CD132D" w:rsidP="00CD132D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dni ……………</w:t>
            </w:r>
          </w:p>
          <w:p w14:paraId="4A166868" w14:textId="1181D05C" w:rsidR="00CD132D" w:rsidRPr="00CD132D" w:rsidRDefault="00CD132D" w:rsidP="00CD132D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dni …………...</w:t>
            </w:r>
          </w:p>
          <w:p w14:paraId="1926BC29" w14:textId="2AA85A70" w:rsidR="00CD132D" w:rsidRPr="00087228" w:rsidRDefault="00CD132D" w:rsidP="00CD132D">
            <w:pPr>
              <w:pStyle w:val="Akapitzlist"/>
              <w:numPr>
                <w:ilvl w:val="0"/>
                <w:numId w:val="46"/>
              </w:numPr>
              <w:spacing w:before="120" w:after="120" w:line="276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D1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dni …………...</w:t>
            </w:r>
          </w:p>
        </w:tc>
      </w:tr>
    </w:tbl>
    <w:p w14:paraId="6A2F2D78" w14:textId="14C522B1" w:rsidR="00D93EFA" w:rsidRDefault="00D93EFA" w:rsidP="002557C3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F52D88" w14:textId="77777777" w:rsidR="00AA24B0" w:rsidRPr="00AA24B0" w:rsidRDefault="00AA24B0" w:rsidP="00AA24B0">
      <w:pPr>
        <w:rPr>
          <w:rFonts w:ascii="Times New Roman" w:hAnsi="Times New Roman" w:cs="Times New Roman"/>
        </w:rPr>
      </w:pPr>
    </w:p>
    <w:p w14:paraId="1DFD770D" w14:textId="77777777" w:rsidR="00AA24B0" w:rsidRPr="00AA24B0" w:rsidRDefault="00AA24B0" w:rsidP="00AA24B0">
      <w:p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 xml:space="preserve">Oświadczenia: </w:t>
      </w:r>
    </w:p>
    <w:p w14:paraId="1FCCF1AF" w14:textId="5223D04D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>Oświadczam/y, że z</w:t>
      </w:r>
      <w:r>
        <w:rPr>
          <w:rFonts w:ascii="Times New Roman" w:hAnsi="Times New Roman" w:cs="Times New Roman"/>
        </w:rPr>
        <w:t>apoznałem/liśmy się z warunkami ofertowymi</w:t>
      </w:r>
      <w:r w:rsidRPr="00AA24B0">
        <w:rPr>
          <w:rFonts w:ascii="Times New Roman" w:hAnsi="Times New Roman" w:cs="Times New Roman"/>
        </w:rPr>
        <w:t>, udostępnionym</w:t>
      </w:r>
      <w:r>
        <w:rPr>
          <w:rFonts w:ascii="Times New Roman" w:hAnsi="Times New Roman" w:cs="Times New Roman"/>
        </w:rPr>
        <w:t>i</w:t>
      </w:r>
      <w:r w:rsidRPr="00AA24B0">
        <w:rPr>
          <w:rFonts w:ascii="Times New Roman" w:hAnsi="Times New Roman" w:cs="Times New Roman"/>
        </w:rPr>
        <w:t xml:space="preserve"> przez Zamawiającego i nie wnoszę/my do niej żadnych zastrzeżeń. </w:t>
      </w:r>
    </w:p>
    <w:p w14:paraId="146096C0" w14:textId="5DE613A4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>Przedmiotowe zamówienie zobowiązuję/</w:t>
      </w:r>
      <w:proofErr w:type="spellStart"/>
      <w:r w:rsidRPr="00AA24B0">
        <w:rPr>
          <w:rFonts w:ascii="Times New Roman" w:hAnsi="Times New Roman" w:cs="Times New Roman"/>
        </w:rPr>
        <w:t>emy</w:t>
      </w:r>
      <w:proofErr w:type="spellEnd"/>
      <w:r w:rsidRPr="00AA24B0">
        <w:rPr>
          <w:rFonts w:ascii="Times New Roman" w:hAnsi="Times New Roman" w:cs="Times New Roman"/>
        </w:rPr>
        <w:t xml:space="preserve"> się wykonać zgodnie z wymaganiami określonymi w </w:t>
      </w:r>
      <w:r>
        <w:rPr>
          <w:rFonts w:ascii="Times New Roman" w:hAnsi="Times New Roman" w:cs="Times New Roman"/>
        </w:rPr>
        <w:t>warunkach ofertowych</w:t>
      </w:r>
    </w:p>
    <w:p w14:paraId="5BBB6634" w14:textId="5E8C57F0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 xml:space="preserve">W razie wybrania mojej/naszej oferty zobowiązuję/zobowiązujemy się do podpisania umowy w miejscu i terminie określonym przez Zamawiającego. </w:t>
      </w:r>
    </w:p>
    <w:p w14:paraId="3F4CC384" w14:textId="6E64FB09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  <w:b/>
          <w:bCs/>
          <w:iCs/>
        </w:rPr>
      </w:pPr>
      <w:r w:rsidRPr="00AA24B0">
        <w:rPr>
          <w:rFonts w:ascii="Times New Roman" w:hAnsi="Times New Roman" w:cs="Times New Roman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Pr="00AA24B0">
        <w:rPr>
          <w:rFonts w:ascii="Times New Roman" w:hAnsi="Times New Roman" w:cs="Times New Roman"/>
          <w:b/>
          <w:iCs/>
        </w:rPr>
        <w:t>„</w:t>
      </w:r>
      <w:r w:rsidR="00B5499D" w:rsidRPr="00B5499D">
        <w:rPr>
          <w:rFonts w:ascii="Times New Roman" w:hAnsi="Times New Roman" w:cs="Times New Roman"/>
          <w:b/>
          <w:bCs/>
          <w:iCs/>
        </w:rPr>
        <w:t>Zainstalowanie i uruchomienie systemu telewizji szpitalnej do odpłatnego odbioru programów w SPZOZ w Krasnymstawie</w:t>
      </w:r>
      <w:r w:rsidRPr="00AA24B0">
        <w:rPr>
          <w:rFonts w:ascii="Times New Roman" w:hAnsi="Times New Roman" w:cs="Times New Roman"/>
          <w:b/>
          <w:bCs/>
          <w:iCs/>
        </w:rPr>
        <w:t>”</w:t>
      </w:r>
    </w:p>
    <w:p w14:paraId="7EF564A2" w14:textId="6060BC6D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>Oświadczam, że dane osobowe podaję dobrowolnie i zapoznałem(-</w:t>
      </w:r>
      <w:proofErr w:type="spellStart"/>
      <w:r w:rsidRPr="00AA24B0">
        <w:rPr>
          <w:rFonts w:ascii="Times New Roman" w:hAnsi="Times New Roman" w:cs="Times New Roman"/>
        </w:rPr>
        <w:t>am</w:t>
      </w:r>
      <w:proofErr w:type="spellEnd"/>
      <w:r w:rsidRPr="00AA24B0">
        <w:rPr>
          <w:rFonts w:ascii="Times New Roman" w:hAnsi="Times New Roman" w:cs="Times New Roman"/>
        </w:rPr>
        <w:t xml:space="preserve">) się z treścią klauzuli informacyjnej stanowiącej Załącznik Nr 2 do zaproszenia do składania ofert w postępowaniu na </w:t>
      </w:r>
      <w:r w:rsidRPr="00AA24B0">
        <w:rPr>
          <w:rFonts w:ascii="Times New Roman" w:hAnsi="Times New Roman" w:cs="Times New Roman"/>
          <w:b/>
          <w:iCs/>
        </w:rPr>
        <w:t>„</w:t>
      </w:r>
      <w:r w:rsidR="00B5499D" w:rsidRPr="00B5499D">
        <w:rPr>
          <w:rFonts w:ascii="Times New Roman" w:hAnsi="Times New Roman" w:cs="Times New Roman"/>
          <w:b/>
          <w:iCs/>
        </w:rPr>
        <w:t>Zainstalowanie i uruchomienie systemu telewizji szpitalnej do odpłatnego odbioru programów w SPZOZ w Krasnymstawie</w:t>
      </w:r>
      <w:r w:rsidRPr="00AA24B0">
        <w:rPr>
          <w:rFonts w:ascii="Times New Roman" w:hAnsi="Times New Roman" w:cs="Times New Roman"/>
          <w:b/>
          <w:bCs/>
          <w:iCs/>
        </w:rPr>
        <w:t xml:space="preserve">” </w:t>
      </w:r>
      <w:r w:rsidRPr="00AA24B0">
        <w:rPr>
          <w:rFonts w:ascii="Times New Roman" w:hAnsi="Times New Roman" w:cs="Times New Roman"/>
        </w:rPr>
        <w:t>w tym z informacją o celu i sposobach przetwarzania danych osobowych oraz prawie dostępu do treści swoich danych i prawie ich poprawiani</w:t>
      </w:r>
    </w:p>
    <w:p w14:paraId="27229835" w14:textId="77777777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AA24B0">
        <w:rPr>
          <w:rFonts w:ascii="Times New Roman" w:hAnsi="Times New Roman" w:cs="Times New Roman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14:paraId="7535FEBF" w14:textId="77777777" w:rsidR="00AA24B0" w:rsidRPr="00AA24B0" w:rsidRDefault="00AA24B0" w:rsidP="00AA24B0">
      <w:pPr>
        <w:numPr>
          <w:ilvl w:val="0"/>
          <w:numId w:val="41"/>
        </w:numPr>
        <w:rPr>
          <w:rFonts w:ascii="Times New Roman" w:hAnsi="Times New Roman" w:cs="Times New Roman"/>
          <w:b/>
          <w:u w:val="single"/>
        </w:rPr>
      </w:pPr>
      <w:r w:rsidRPr="00AA24B0">
        <w:rPr>
          <w:rFonts w:ascii="Times New Roman" w:hAnsi="Times New Roman" w:cs="Times New Roman"/>
        </w:rPr>
        <w:lastRenderedPageBreak/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14:paraId="337AC8E5" w14:textId="77777777" w:rsidR="00AA24B0" w:rsidRDefault="00AA24B0" w:rsidP="00AA24B0">
      <w:pPr>
        <w:rPr>
          <w:rFonts w:ascii="Times New Roman" w:hAnsi="Times New Roman" w:cs="Times New Roman"/>
        </w:rPr>
      </w:pPr>
    </w:p>
    <w:p w14:paraId="4C3F6522" w14:textId="77777777" w:rsidR="00C214F7" w:rsidRDefault="00C214F7" w:rsidP="00AA24B0">
      <w:pPr>
        <w:rPr>
          <w:rFonts w:ascii="Times New Roman" w:hAnsi="Times New Roman" w:cs="Times New Roman"/>
        </w:rPr>
      </w:pPr>
    </w:p>
    <w:p w14:paraId="3717B0C1" w14:textId="77777777" w:rsidR="00C214F7" w:rsidRDefault="00C214F7" w:rsidP="00AA24B0">
      <w:pPr>
        <w:rPr>
          <w:rFonts w:ascii="Times New Roman" w:hAnsi="Times New Roman" w:cs="Times New Roman"/>
        </w:rPr>
      </w:pPr>
    </w:p>
    <w:p w14:paraId="03796843" w14:textId="77777777" w:rsidR="00C214F7" w:rsidRDefault="00C214F7" w:rsidP="00AA24B0">
      <w:pPr>
        <w:rPr>
          <w:rFonts w:ascii="Times New Roman" w:hAnsi="Times New Roman" w:cs="Times New Roman"/>
        </w:rPr>
      </w:pPr>
    </w:p>
    <w:p w14:paraId="63A1867D" w14:textId="77777777" w:rsidR="00C214F7" w:rsidRPr="00AA24B0" w:rsidRDefault="00C214F7" w:rsidP="00AA24B0">
      <w:pPr>
        <w:rPr>
          <w:rFonts w:ascii="Times New Roman" w:hAnsi="Times New Roman" w:cs="Times New Roman"/>
        </w:rPr>
      </w:pPr>
    </w:p>
    <w:p w14:paraId="0879B510" w14:textId="77777777" w:rsidR="00AA24B0" w:rsidRPr="00AA24B0" w:rsidRDefault="00AA24B0" w:rsidP="00AA24B0">
      <w:pPr>
        <w:rPr>
          <w:rFonts w:ascii="Times New Roman" w:hAnsi="Times New Roman" w:cs="Times New Roman"/>
          <w:bCs/>
        </w:rPr>
      </w:pPr>
      <w:r w:rsidRPr="00AA24B0">
        <w:rPr>
          <w:rFonts w:ascii="Times New Roman" w:hAnsi="Times New Roman" w:cs="Times New Roman"/>
          <w:bCs/>
        </w:rPr>
        <w:t>Oświadczam, że wraz z ofertą składam następujące dokumenty:</w:t>
      </w:r>
    </w:p>
    <w:p w14:paraId="4023DF4F" w14:textId="77777777" w:rsidR="00AA24B0" w:rsidRPr="00AA24B0" w:rsidRDefault="00AA24B0" w:rsidP="00AA24B0">
      <w:pPr>
        <w:rPr>
          <w:rFonts w:ascii="Times New Roman" w:hAnsi="Times New Roman" w:cs="Times New Roman"/>
          <w:bCs/>
        </w:rPr>
      </w:pPr>
    </w:p>
    <w:p w14:paraId="3B3AB1E4" w14:textId="77777777" w:rsidR="00AA24B0" w:rsidRPr="00B5499D" w:rsidRDefault="00AA24B0" w:rsidP="00AA24B0">
      <w:pPr>
        <w:rPr>
          <w:rFonts w:ascii="Times New Roman" w:hAnsi="Times New Roman" w:cs="Times New Roman"/>
        </w:rPr>
      </w:pPr>
      <w:r w:rsidRPr="00B5499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5C749A6" w14:textId="77777777" w:rsidR="00AA24B0" w:rsidRPr="00B5499D" w:rsidRDefault="00AA24B0" w:rsidP="00AA24B0">
      <w:pPr>
        <w:rPr>
          <w:rFonts w:ascii="Times New Roman" w:hAnsi="Times New Roman" w:cs="Times New Roman"/>
        </w:rPr>
      </w:pPr>
      <w:r w:rsidRPr="00B5499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9614CA1" w14:textId="77777777" w:rsidR="00AA24B0" w:rsidRPr="00B5499D" w:rsidRDefault="00AA24B0" w:rsidP="00AA24B0">
      <w:pPr>
        <w:rPr>
          <w:rFonts w:ascii="Times New Roman" w:hAnsi="Times New Roman" w:cs="Times New Roman"/>
        </w:rPr>
      </w:pPr>
      <w:r w:rsidRPr="00B5499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04C5A8D7" w14:textId="77777777" w:rsidR="00AA24B0" w:rsidRPr="00B5499D" w:rsidRDefault="00AA24B0" w:rsidP="00AA24B0">
      <w:pPr>
        <w:rPr>
          <w:rFonts w:ascii="Times New Roman" w:hAnsi="Times New Roman" w:cs="Times New Roman"/>
        </w:rPr>
      </w:pPr>
      <w:r w:rsidRPr="00B5499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DEAE63F" w14:textId="77777777" w:rsidR="00AA24B0" w:rsidRPr="00B5499D" w:rsidRDefault="00AA24B0" w:rsidP="00AA24B0">
      <w:pPr>
        <w:rPr>
          <w:rFonts w:ascii="Times New Roman" w:hAnsi="Times New Roman" w:cs="Times New Roman"/>
        </w:rPr>
      </w:pPr>
      <w:r w:rsidRPr="00B5499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78FC3D3" w14:textId="77777777" w:rsidR="00AA24B0" w:rsidRPr="00B5499D" w:rsidRDefault="00AA24B0" w:rsidP="00AA24B0">
      <w:pPr>
        <w:rPr>
          <w:rFonts w:ascii="Times New Roman" w:hAnsi="Times New Roman" w:cs="Times New Roman"/>
        </w:rPr>
      </w:pPr>
    </w:p>
    <w:p w14:paraId="51582D53" w14:textId="77777777" w:rsidR="00AA24B0" w:rsidRPr="00B5499D" w:rsidRDefault="00AA24B0" w:rsidP="00AA24B0">
      <w:pPr>
        <w:rPr>
          <w:rFonts w:ascii="Times New Roman" w:hAnsi="Times New Roman" w:cs="Times New Roman"/>
        </w:rPr>
      </w:pPr>
    </w:p>
    <w:p w14:paraId="3ECFA16B" w14:textId="77777777" w:rsidR="00AA24B0" w:rsidRPr="00B5499D" w:rsidRDefault="00AA24B0" w:rsidP="00AA24B0">
      <w:pPr>
        <w:rPr>
          <w:rFonts w:ascii="Times New Roman" w:hAnsi="Times New Roman" w:cs="Times New Roman"/>
        </w:rPr>
      </w:pPr>
    </w:p>
    <w:p w14:paraId="41A9464E" w14:textId="77777777" w:rsidR="00AA24B0" w:rsidRPr="00B5499D" w:rsidRDefault="00AA24B0" w:rsidP="00AA24B0">
      <w:pPr>
        <w:rPr>
          <w:rFonts w:ascii="Times New Roman" w:hAnsi="Times New Roman" w:cs="Times New Roman"/>
        </w:rPr>
      </w:pPr>
    </w:p>
    <w:p w14:paraId="15FAE765" w14:textId="11D78A6F" w:rsidR="00AA24B0" w:rsidRPr="00AA24B0" w:rsidRDefault="00AA24B0" w:rsidP="00AA24B0">
      <w:pPr>
        <w:rPr>
          <w:rFonts w:ascii="Times New Roman" w:hAnsi="Times New Roman" w:cs="Times New Roman"/>
          <w:i/>
        </w:rPr>
      </w:pPr>
      <w:r w:rsidRPr="00AA24B0">
        <w:rPr>
          <w:rFonts w:ascii="Times New Roman" w:hAnsi="Times New Roman" w:cs="Times New Roman"/>
          <w:i/>
        </w:rPr>
        <w:t>………………………………………………………………….</w:t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="00B5499D">
        <w:rPr>
          <w:rFonts w:ascii="Times New Roman" w:hAnsi="Times New Roman" w:cs="Times New Roman"/>
          <w:i/>
        </w:rPr>
        <w:t xml:space="preserve">                                              </w:t>
      </w:r>
      <w:r w:rsidRPr="00AA24B0">
        <w:rPr>
          <w:rFonts w:ascii="Times New Roman" w:hAnsi="Times New Roman" w:cs="Times New Roman"/>
          <w:i/>
        </w:rPr>
        <w:t>………………………………………………………….</w:t>
      </w:r>
    </w:p>
    <w:p w14:paraId="558BC4FD" w14:textId="14E66C1D" w:rsidR="00AA24B0" w:rsidRPr="00AA24B0" w:rsidRDefault="00AA24B0" w:rsidP="00AA24B0">
      <w:pPr>
        <w:rPr>
          <w:rFonts w:ascii="Times New Roman" w:hAnsi="Times New Roman" w:cs="Times New Roman"/>
          <w:i/>
        </w:rPr>
      </w:pP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  <w:t>Miejscowość i data</w:t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Pr="00AA24B0">
        <w:rPr>
          <w:rFonts w:ascii="Times New Roman" w:hAnsi="Times New Roman" w:cs="Times New Roman"/>
          <w:i/>
        </w:rPr>
        <w:tab/>
      </w:r>
      <w:r w:rsidR="00B5499D">
        <w:rPr>
          <w:rFonts w:ascii="Times New Roman" w:hAnsi="Times New Roman" w:cs="Times New Roman"/>
          <w:i/>
        </w:rPr>
        <w:t xml:space="preserve">                                         </w:t>
      </w:r>
      <w:r w:rsidRPr="00AA24B0">
        <w:rPr>
          <w:rFonts w:ascii="Times New Roman" w:hAnsi="Times New Roman" w:cs="Times New Roman"/>
          <w:i/>
        </w:rPr>
        <w:t>Podpis Wykonawcy</w:t>
      </w:r>
    </w:p>
    <w:p w14:paraId="06E06EA3" w14:textId="77777777" w:rsidR="00AA24B0" w:rsidRDefault="00AA24B0" w:rsidP="00AA24B0">
      <w:pPr>
        <w:rPr>
          <w:rFonts w:ascii="Times New Roman" w:hAnsi="Times New Roman" w:cs="Times New Roman"/>
        </w:rPr>
      </w:pPr>
    </w:p>
    <w:p w14:paraId="50CB5585" w14:textId="77777777" w:rsidR="004243B8" w:rsidRDefault="004243B8" w:rsidP="00AA24B0">
      <w:pPr>
        <w:rPr>
          <w:rFonts w:ascii="Times New Roman" w:hAnsi="Times New Roman" w:cs="Times New Roman"/>
        </w:rPr>
      </w:pPr>
    </w:p>
    <w:sectPr w:rsidR="004243B8" w:rsidSect="00BA4457">
      <w:pgSz w:w="16838" w:h="11906" w:orient="landscape"/>
      <w:pgMar w:top="851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2D0D" w14:textId="77777777" w:rsidR="003B43D1" w:rsidRDefault="003B43D1" w:rsidP="0050739E">
      <w:pPr>
        <w:spacing w:after="0" w:line="240" w:lineRule="auto"/>
      </w:pPr>
      <w:r>
        <w:separator/>
      </w:r>
    </w:p>
  </w:endnote>
  <w:endnote w:type="continuationSeparator" w:id="0">
    <w:p w14:paraId="23D8F403" w14:textId="77777777" w:rsidR="003B43D1" w:rsidRDefault="003B43D1" w:rsidP="0050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5B3DD" w14:textId="77777777" w:rsidR="003B43D1" w:rsidRDefault="003B43D1" w:rsidP="0050739E">
      <w:pPr>
        <w:spacing w:after="0" w:line="240" w:lineRule="auto"/>
      </w:pPr>
      <w:r>
        <w:separator/>
      </w:r>
    </w:p>
  </w:footnote>
  <w:footnote w:type="continuationSeparator" w:id="0">
    <w:p w14:paraId="7A589C8B" w14:textId="77777777" w:rsidR="003B43D1" w:rsidRDefault="003B43D1" w:rsidP="0050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DFF4194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D0F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2E657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3A57E90"/>
    <w:multiLevelType w:val="hybridMultilevel"/>
    <w:tmpl w:val="6138388E"/>
    <w:lvl w:ilvl="0" w:tplc="049AC8A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636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D6C17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0A66358"/>
    <w:multiLevelType w:val="hybridMultilevel"/>
    <w:tmpl w:val="FC54C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86057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19BD1152"/>
    <w:multiLevelType w:val="hybridMultilevel"/>
    <w:tmpl w:val="43523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860C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2511256B"/>
    <w:multiLevelType w:val="hybridMultilevel"/>
    <w:tmpl w:val="F7A057D8"/>
    <w:lvl w:ilvl="0" w:tplc="74B4A2A4">
      <w:start w:val="1"/>
      <w:numFmt w:val="decimal"/>
      <w:lvlText w:val="%1."/>
      <w:lvlJc w:val="center"/>
      <w:pPr>
        <w:ind w:left="397" w:hanging="1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EDB31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0432891"/>
    <w:multiLevelType w:val="hybridMultilevel"/>
    <w:tmpl w:val="008C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76FE5"/>
    <w:multiLevelType w:val="hybridMultilevel"/>
    <w:tmpl w:val="29E0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90ECC"/>
    <w:multiLevelType w:val="hybridMultilevel"/>
    <w:tmpl w:val="5B08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A2F1E"/>
    <w:multiLevelType w:val="hybridMultilevel"/>
    <w:tmpl w:val="337464A0"/>
    <w:lvl w:ilvl="0" w:tplc="E36AD532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FF32135"/>
    <w:multiLevelType w:val="hybridMultilevel"/>
    <w:tmpl w:val="48AEA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DC3A5C"/>
    <w:multiLevelType w:val="hybridMultilevel"/>
    <w:tmpl w:val="500A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3D"/>
    <w:multiLevelType w:val="hybridMultilevel"/>
    <w:tmpl w:val="2A02E4A2"/>
    <w:lvl w:ilvl="0" w:tplc="756E67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2A353E"/>
    <w:multiLevelType w:val="hybridMultilevel"/>
    <w:tmpl w:val="6F08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2F6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48FA5E39"/>
    <w:multiLevelType w:val="multilevel"/>
    <w:tmpl w:val="FA44AE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521EDC"/>
    <w:multiLevelType w:val="hybridMultilevel"/>
    <w:tmpl w:val="6B82F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049B5"/>
    <w:multiLevelType w:val="hybridMultilevel"/>
    <w:tmpl w:val="9258BCC0"/>
    <w:lvl w:ilvl="0" w:tplc="5BD67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76A9"/>
    <w:multiLevelType w:val="hybridMultilevel"/>
    <w:tmpl w:val="200CCB92"/>
    <w:lvl w:ilvl="0" w:tplc="32DC8FF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F4966B0"/>
    <w:multiLevelType w:val="hybridMultilevel"/>
    <w:tmpl w:val="6874A8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5014CED"/>
    <w:multiLevelType w:val="hybridMultilevel"/>
    <w:tmpl w:val="E52EBD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5664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58527E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59962A81"/>
    <w:multiLevelType w:val="hybridMultilevel"/>
    <w:tmpl w:val="B9EE8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5E65B6"/>
    <w:multiLevelType w:val="hybridMultilevel"/>
    <w:tmpl w:val="982A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95E31"/>
    <w:multiLevelType w:val="multilevel"/>
    <w:tmpl w:val="4610541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BF2D03"/>
    <w:multiLevelType w:val="hybridMultilevel"/>
    <w:tmpl w:val="2556A2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92D99"/>
    <w:multiLevelType w:val="hybridMultilevel"/>
    <w:tmpl w:val="048CE8EE"/>
    <w:lvl w:ilvl="0" w:tplc="62AA7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B0C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6A3A0425"/>
    <w:multiLevelType w:val="hybridMultilevel"/>
    <w:tmpl w:val="5D109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015AF"/>
    <w:multiLevelType w:val="hybridMultilevel"/>
    <w:tmpl w:val="23003E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8A45CD"/>
    <w:multiLevelType w:val="hybridMultilevel"/>
    <w:tmpl w:val="35BE0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C778EE"/>
    <w:multiLevelType w:val="hybridMultilevel"/>
    <w:tmpl w:val="42D2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1322D"/>
    <w:multiLevelType w:val="hybridMultilevel"/>
    <w:tmpl w:val="C05E58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EB04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>
    <w:nsid w:val="7A7A68F6"/>
    <w:multiLevelType w:val="hybridMultilevel"/>
    <w:tmpl w:val="0520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0B4A59"/>
    <w:multiLevelType w:val="hybridMultilevel"/>
    <w:tmpl w:val="E884AC80"/>
    <w:lvl w:ilvl="0" w:tplc="7B90DBCA">
      <w:start w:val="2"/>
      <w:numFmt w:val="bullet"/>
      <w:lvlText w:val="•"/>
      <w:lvlJc w:val="left"/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117B88"/>
    <w:multiLevelType w:val="hybridMultilevel"/>
    <w:tmpl w:val="C59809D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30"/>
  </w:num>
  <w:num w:numId="5">
    <w:abstractNumId w:val="31"/>
  </w:num>
  <w:num w:numId="6">
    <w:abstractNumId w:val="29"/>
  </w:num>
  <w:num w:numId="7">
    <w:abstractNumId w:val="6"/>
  </w:num>
  <w:num w:numId="8">
    <w:abstractNumId w:val="8"/>
  </w:num>
  <w:num w:numId="9">
    <w:abstractNumId w:val="43"/>
  </w:num>
  <w:num w:numId="10">
    <w:abstractNumId w:val="16"/>
  </w:num>
  <w:num w:numId="11">
    <w:abstractNumId w:val="33"/>
  </w:num>
  <w:num w:numId="12">
    <w:abstractNumId w:val="40"/>
  </w:num>
  <w:num w:numId="13">
    <w:abstractNumId w:val="32"/>
  </w:num>
  <w:num w:numId="14">
    <w:abstractNumId w:val="39"/>
  </w:num>
  <w:num w:numId="15">
    <w:abstractNumId w:val="26"/>
  </w:num>
  <w:num w:numId="16">
    <w:abstractNumId w:val="3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4"/>
  </w:num>
  <w:num w:numId="20">
    <w:abstractNumId w:val="41"/>
  </w:num>
  <w:num w:numId="21">
    <w:abstractNumId w:val="2"/>
  </w:num>
  <w:num w:numId="22">
    <w:abstractNumId w:val="14"/>
  </w:num>
  <w:num w:numId="23">
    <w:abstractNumId w:val="24"/>
  </w:num>
  <w:num w:numId="24">
    <w:abstractNumId w:val="18"/>
  </w:num>
  <w:num w:numId="25">
    <w:abstractNumId w:val="36"/>
  </w:num>
  <w:num w:numId="26">
    <w:abstractNumId w:val="22"/>
  </w:num>
  <w:num w:numId="27">
    <w:abstractNumId w:val="21"/>
  </w:num>
  <w:num w:numId="28">
    <w:abstractNumId w:val="3"/>
  </w:num>
  <w:num w:numId="29">
    <w:abstractNumId w:val="17"/>
  </w:num>
  <w:num w:numId="30">
    <w:abstractNumId w:val="7"/>
  </w:num>
  <w:num w:numId="31">
    <w:abstractNumId w:val="4"/>
  </w:num>
  <w:num w:numId="32">
    <w:abstractNumId w:val="20"/>
  </w:num>
  <w:num w:numId="33">
    <w:abstractNumId w:val="42"/>
  </w:num>
  <w:num w:numId="34">
    <w:abstractNumId w:val="9"/>
  </w:num>
  <w:num w:numId="35">
    <w:abstractNumId w:val="35"/>
  </w:num>
  <w:num w:numId="36">
    <w:abstractNumId w:val="27"/>
  </w:num>
  <w:num w:numId="37">
    <w:abstractNumId w:val="11"/>
  </w:num>
  <w:num w:numId="38">
    <w:abstractNumId w:val="5"/>
  </w:num>
  <w:num w:numId="39">
    <w:abstractNumId w:val="28"/>
  </w:num>
  <w:num w:numId="40">
    <w:abstractNumId w:val="1"/>
  </w:num>
  <w:num w:numId="41">
    <w:abstractNumId w:val="37"/>
  </w:num>
  <w:num w:numId="42">
    <w:abstractNumId w:val="45"/>
  </w:num>
  <w:num w:numId="43">
    <w:abstractNumId w:val="19"/>
  </w:num>
  <w:num w:numId="44">
    <w:abstractNumId w:val="25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78"/>
    <w:rsid w:val="00017E09"/>
    <w:rsid w:val="00041FC8"/>
    <w:rsid w:val="0005653D"/>
    <w:rsid w:val="0007198C"/>
    <w:rsid w:val="00087228"/>
    <w:rsid w:val="000A1A13"/>
    <w:rsid w:val="000B4EB8"/>
    <w:rsid w:val="000B566C"/>
    <w:rsid w:val="000B7B86"/>
    <w:rsid w:val="000C53CA"/>
    <w:rsid w:val="000D0EA6"/>
    <w:rsid w:val="000D1342"/>
    <w:rsid w:val="000E1414"/>
    <w:rsid w:val="000F6B3A"/>
    <w:rsid w:val="00101779"/>
    <w:rsid w:val="00102909"/>
    <w:rsid w:val="0012046B"/>
    <w:rsid w:val="00147AFE"/>
    <w:rsid w:val="00164308"/>
    <w:rsid w:val="00170B51"/>
    <w:rsid w:val="00172D53"/>
    <w:rsid w:val="0017594D"/>
    <w:rsid w:val="00190336"/>
    <w:rsid w:val="001C0901"/>
    <w:rsid w:val="001C5868"/>
    <w:rsid w:val="001C6AF4"/>
    <w:rsid w:val="001D3C93"/>
    <w:rsid w:val="001F52D3"/>
    <w:rsid w:val="001F595F"/>
    <w:rsid w:val="002062DA"/>
    <w:rsid w:val="00211134"/>
    <w:rsid w:val="00214999"/>
    <w:rsid w:val="00222672"/>
    <w:rsid w:val="00222914"/>
    <w:rsid w:val="002553FF"/>
    <w:rsid w:val="002557C3"/>
    <w:rsid w:val="002620F4"/>
    <w:rsid w:val="00262609"/>
    <w:rsid w:val="002646E5"/>
    <w:rsid w:val="00264F99"/>
    <w:rsid w:val="0027789C"/>
    <w:rsid w:val="002A303F"/>
    <w:rsid w:val="002A7511"/>
    <w:rsid w:val="002B0E21"/>
    <w:rsid w:val="002B395B"/>
    <w:rsid w:val="002C35A5"/>
    <w:rsid w:val="002C74BD"/>
    <w:rsid w:val="002D37F9"/>
    <w:rsid w:val="002E539C"/>
    <w:rsid w:val="003077FE"/>
    <w:rsid w:val="00337579"/>
    <w:rsid w:val="003610ED"/>
    <w:rsid w:val="003634FB"/>
    <w:rsid w:val="003677A9"/>
    <w:rsid w:val="00391326"/>
    <w:rsid w:val="00393CED"/>
    <w:rsid w:val="003A3355"/>
    <w:rsid w:val="003B43D1"/>
    <w:rsid w:val="003E1FBD"/>
    <w:rsid w:val="003E40AF"/>
    <w:rsid w:val="003E60F1"/>
    <w:rsid w:val="003E6B92"/>
    <w:rsid w:val="003F1C4F"/>
    <w:rsid w:val="003F20F9"/>
    <w:rsid w:val="003F29A9"/>
    <w:rsid w:val="00401C49"/>
    <w:rsid w:val="00405067"/>
    <w:rsid w:val="00412CD6"/>
    <w:rsid w:val="00421A08"/>
    <w:rsid w:val="0042285F"/>
    <w:rsid w:val="004243B8"/>
    <w:rsid w:val="004326FA"/>
    <w:rsid w:val="004442F2"/>
    <w:rsid w:val="00446102"/>
    <w:rsid w:val="00450744"/>
    <w:rsid w:val="0045670C"/>
    <w:rsid w:val="0046352F"/>
    <w:rsid w:val="004643A2"/>
    <w:rsid w:val="00466C6D"/>
    <w:rsid w:val="00481842"/>
    <w:rsid w:val="00482B7B"/>
    <w:rsid w:val="00482F9F"/>
    <w:rsid w:val="004952A2"/>
    <w:rsid w:val="004A29A2"/>
    <w:rsid w:val="004A7CA7"/>
    <w:rsid w:val="004B2701"/>
    <w:rsid w:val="004B2812"/>
    <w:rsid w:val="004F1FFD"/>
    <w:rsid w:val="00504331"/>
    <w:rsid w:val="0050739E"/>
    <w:rsid w:val="005076F6"/>
    <w:rsid w:val="005237B8"/>
    <w:rsid w:val="00545D28"/>
    <w:rsid w:val="00560126"/>
    <w:rsid w:val="00560B72"/>
    <w:rsid w:val="005D063D"/>
    <w:rsid w:val="005E1B9A"/>
    <w:rsid w:val="005E5345"/>
    <w:rsid w:val="005F3A4B"/>
    <w:rsid w:val="005F678F"/>
    <w:rsid w:val="006063AA"/>
    <w:rsid w:val="006131BF"/>
    <w:rsid w:val="00613CA1"/>
    <w:rsid w:val="00624FFE"/>
    <w:rsid w:val="006306D2"/>
    <w:rsid w:val="00636978"/>
    <w:rsid w:val="00643998"/>
    <w:rsid w:val="006461BA"/>
    <w:rsid w:val="006534CF"/>
    <w:rsid w:val="00665E53"/>
    <w:rsid w:val="0066626C"/>
    <w:rsid w:val="00692960"/>
    <w:rsid w:val="00694E65"/>
    <w:rsid w:val="006B1D27"/>
    <w:rsid w:val="006B644E"/>
    <w:rsid w:val="006B7284"/>
    <w:rsid w:val="006C5078"/>
    <w:rsid w:val="006C56D4"/>
    <w:rsid w:val="006F049D"/>
    <w:rsid w:val="00700E76"/>
    <w:rsid w:val="00712BC3"/>
    <w:rsid w:val="00756C68"/>
    <w:rsid w:val="00784BB8"/>
    <w:rsid w:val="007A5311"/>
    <w:rsid w:val="007C4D06"/>
    <w:rsid w:val="00802BE3"/>
    <w:rsid w:val="00803087"/>
    <w:rsid w:val="0081134E"/>
    <w:rsid w:val="008129CE"/>
    <w:rsid w:val="00830A03"/>
    <w:rsid w:val="00831960"/>
    <w:rsid w:val="00834334"/>
    <w:rsid w:val="00846C7D"/>
    <w:rsid w:val="008548D2"/>
    <w:rsid w:val="0086177B"/>
    <w:rsid w:val="008752DF"/>
    <w:rsid w:val="0088044F"/>
    <w:rsid w:val="00886CF9"/>
    <w:rsid w:val="00892E5E"/>
    <w:rsid w:val="008A24B7"/>
    <w:rsid w:val="008A2764"/>
    <w:rsid w:val="008B0B1A"/>
    <w:rsid w:val="008C6104"/>
    <w:rsid w:val="008C78B2"/>
    <w:rsid w:val="008E205A"/>
    <w:rsid w:val="008E220E"/>
    <w:rsid w:val="008F4B08"/>
    <w:rsid w:val="00915556"/>
    <w:rsid w:val="00926816"/>
    <w:rsid w:val="0092765E"/>
    <w:rsid w:val="0094169F"/>
    <w:rsid w:val="00953868"/>
    <w:rsid w:val="0096175B"/>
    <w:rsid w:val="00964E65"/>
    <w:rsid w:val="00971DF7"/>
    <w:rsid w:val="00974859"/>
    <w:rsid w:val="00980E7C"/>
    <w:rsid w:val="00991119"/>
    <w:rsid w:val="009C37AE"/>
    <w:rsid w:val="009D2F4B"/>
    <w:rsid w:val="009F2674"/>
    <w:rsid w:val="009F4A60"/>
    <w:rsid w:val="009F6784"/>
    <w:rsid w:val="00A01A8C"/>
    <w:rsid w:val="00A3002B"/>
    <w:rsid w:val="00A5140D"/>
    <w:rsid w:val="00A5225E"/>
    <w:rsid w:val="00A52D37"/>
    <w:rsid w:val="00A53E39"/>
    <w:rsid w:val="00A556CD"/>
    <w:rsid w:val="00A6582A"/>
    <w:rsid w:val="00A72C88"/>
    <w:rsid w:val="00A9017D"/>
    <w:rsid w:val="00A9611E"/>
    <w:rsid w:val="00AA0E94"/>
    <w:rsid w:val="00AA24B0"/>
    <w:rsid w:val="00AD048D"/>
    <w:rsid w:val="00AD6FCD"/>
    <w:rsid w:val="00AE1C00"/>
    <w:rsid w:val="00AE2045"/>
    <w:rsid w:val="00AE250A"/>
    <w:rsid w:val="00B065BD"/>
    <w:rsid w:val="00B2103A"/>
    <w:rsid w:val="00B371C2"/>
    <w:rsid w:val="00B47556"/>
    <w:rsid w:val="00B50101"/>
    <w:rsid w:val="00B5499D"/>
    <w:rsid w:val="00B55D5A"/>
    <w:rsid w:val="00B673F0"/>
    <w:rsid w:val="00B6763F"/>
    <w:rsid w:val="00B72220"/>
    <w:rsid w:val="00B76B7E"/>
    <w:rsid w:val="00B80EEC"/>
    <w:rsid w:val="00B9345C"/>
    <w:rsid w:val="00BA3D50"/>
    <w:rsid w:val="00BA4457"/>
    <w:rsid w:val="00BC7892"/>
    <w:rsid w:val="00BD4A37"/>
    <w:rsid w:val="00BD4D08"/>
    <w:rsid w:val="00C07E88"/>
    <w:rsid w:val="00C214F7"/>
    <w:rsid w:val="00C32518"/>
    <w:rsid w:val="00C439FE"/>
    <w:rsid w:val="00C456FC"/>
    <w:rsid w:val="00C472FC"/>
    <w:rsid w:val="00C817DA"/>
    <w:rsid w:val="00CA2AFE"/>
    <w:rsid w:val="00CB0DB0"/>
    <w:rsid w:val="00CB5A11"/>
    <w:rsid w:val="00CB68ED"/>
    <w:rsid w:val="00CC2A3E"/>
    <w:rsid w:val="00CC4F47"/>
    <w:rsid w:val="00CC79FD"/>
    <w:rsid w:val="00CD132D"/>
    <w:rsid w:val="00CE25A1"/>
    <w:rsid w:val="00CE5AE6"/>
    <w:rsid w:val="00CF11DC"/>
    <w:rsid w:val="00CF56E3"/>
    <w:rsid w:val="00D3302E"/>
    <w:rsid w:val="00D37512"/>
    <w:rsid w:val="00D45569"/>
    <w:rsid w:val="00D46AE2"/>
    <w:rsid w:val="00D633EE"/>
    <w:rsid w:val="00D80879"/>
    <w:rsid w:val="00D84A9F"/>
    <w:rsid w:val="00D85763"/>
    <w:rsid w:val="00D93EFA"/>
    <w:rsid w:val="00D978B5"/>
    <w:rsid w:val="00E00497"/>
    <w:rsid w:val="00E02037"/>
    <w:rsid w:val="00E05209"/>
    <w:rsid w:val="00E10AEF"/>
    <w:rsid w:val="00E364E0"/>
    <w:rsid w:val="00E5086A"/>
    <w:rsid w:val="00E5373F"/>
    <w:rsid w:val="00E53CF0"/>
    <w:rsid w:val="00E7717F"/>
    <w:rsid w:val="00EB52D2"/>
    <w:rsid w:val="00ED0DE6"/>
    <w:rsid w:val="00ED1635"/>
    <w:rsid w:val="00EE13D6"/>
    <w:rsid w:val="00F12AC3"/>
    <w:rsid w:val="00F422C3"/>
    <w:rsid w:val="00F6695D"/>
    <w:rsid w:val="00F9048F"/>
    <w:rsid w:val="00F9121F"/>
    <w:rsid w:val="00F9475C"/>
    <w:rsid w:val="00F96B1F"/>
    <w:rsid w:val="00FA54A4"/>
    <w:rsid w:val="00FA61A8"/>
    <w:rsid w:val="00FE0D4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737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Podsis rysunku,Akapit z listą5,Akapit normalny,normalny tekst,Bulleted list,Odstavec,ISCG Numerowanie,lp1,Preambuła,Light List - Accent 51,Lista num"/>
    <w:basedOn w:val="Normalny"/>
    <w:link w:val="AkapitzlistZnak"/>
    <w:uiPriority w:val="34"/>
    <w:qFormat/>
    <w:rsid w:val="00636978"/>
    <w:pPr>
      <w:ind w:left="720"/>
      <w:contextualSpacing/>
    </w:pPr>
  </w:style>
  <w:style w:type="character" w:styleId="Hipercze">
    <w:name w:val="Hyperlink"/>
    <w:basedOn w:val="Domylnaczcionkaakapitu"/>
    <w:rsid w:val="00636978"/>
    <w:rPr>
      <w:color w:val="0000FF"/>
      <w:u w:val="single"/>
    </w:rPr>
  </w:style>
  <w:style w:type="table" w:styleId="Tabela-Siatka">
    <w:name w:val="Table Grid"/>
    <w:basedOn w:val="Standardowy"/>
    <w:uiPriority w:val="39"/>
    <w:rsid w:val="009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17594D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594D"/>
    <w:rPr>
      <w:rFonts w:ascii="Consolas" w:eastAsiaTheme="minorEastAsia" w:hAnsi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9E"/>
  </w:style>
  <w:style w:type="paragraph" w:styleId="Stopka">
    <w:name w:val="footer"/>
    <w:basedOn w:val="Normalny"/>
    <w:link w:val="StopkaZnak"/>
    <w:uiPriority w:val="99"/>
    <w:unhideWhenUsed/>
    <w:rsid w:val="005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9E"/>
  </w:style>
  <w:style w:type="character" w:customStyle="1" w:styleId="AkapitzlistZnak">
    <w:name w:val="Akapit z listą Znak"/>
    <w:aliases w:val="sw tekst Znak,L1 Znak,Numerowanie Znak,List Paragraph Znak,Akapit z listą BS Znak,Kolorowa lista — akcent 11 Znak,Podsis rysunku Znak,Akapit z listą5 Znak,Akapit normalny Znak,normalny tekst Znak,Bulleted list Znak,Odstavec Znak"/>
    <w:link w:val="Akapitzlist"/>
    <w:uiPriority w:val="34"/>
    <w:qFormat/>
    <w:locked/>
    <w:rsid w:val="00017E09"/>
  </w:style>
  <w:style w:type="character" w:styleId="Odwoanieprzypisudolnego">
    <w:name w:val="footnote reference"/>
    <w:uiPriority w:val="99"/>
    <w:semiHidden/>
    <w:unhideWhenUsed/>
    <w:rsid w:val="00017E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6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B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28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B2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Podsis rysunku,Akapit z listą5,Akapit normalny,normalny tekst,Bulleted list,Odstavec,ISCG Numerowanie,lp1,Preambuła,Light List - Accent 51,Lista num"/>
    <w:basedOn w:val="Normalny"/>
    <w:link w:val="AkapitzlistZnak"/>
    <w:uiPriority w:val="34"/>
    <w:qFormat/>
    <w:rsid w:val="00636978"/>
    <w:pPr>
      <w:ind w:left="720"/>
      <w:contextualSpacing/>
    </w:pPr>
  </w:style>
  <w:style w:type="character" w:styleId="Hipercze">
    <w:name w:val="Hyperlink"/>
    <w:basedOn w:val="Domylnaczcionkaakapitu"/>
    <w:rsid w:val="00636978"/>
    <w:rPr>
      <w:color w:val="0000FF"/>
      <w:u w:val="single"/>
    </w:rPr>
  </w:style>
  <w:style w:type="table" w:styleId="Tabela-Siatka">
    <w:name w:val="Table Grid"/>
    <w:basedOn w:val="Standardowy"/>
    <w:uiPriority w:val="39"/>
    <w:rsid w:val="009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17594D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594D"/>
    <w:rPr>
      <w:rFonts w:ascii="Consolas" w:eastAsiaTheme="minorEastAsia" w:hAnsi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9E"/>
  </w:style>
  <w:style w:type="paragraph" w:styleId="Stopka">
    <w:name w:val="footer"/>
    <w:basedOn w:val="Normalny"/>
    <w:link w:val="StopkaZnak"/>
    <w:uiPriority w:val="99"/>
    <w:unhideWhenUsed/>
    <w:rsid w:val="0050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9E"/>
  </w:style>
  <w:style w:type="character" w:customStyle="1" w:styleId="AkapitzlistZnak">
    <w:name w:val="Akapit z listą Znak"/>
    <w:aliases w:val="sw tekst Znak,L1 Znak,Numerowanie Znak,List Paragraph Znak,Akapit z listą BS Znak,Kolorowa lista — akcent 11 Znak,Podsis rysunku Znak,Akapit z listą5 Znak,Akapit normalny Znak,normalny tekst Znak,Bulleted list Znak,Odstavec Znak"/>
    <w:link w:val="Akapitzlist"/>
    <w:uiPriority w:val="34"/>
    <w:qFormat/>
    <w:locked/>
    <w:rsid w:val="00017E09"/>
  </w:style>
  <w:style w:type="character" w:styleId="Odwoanieprzypisudolnego">
    <w:name w:val="footnote reference"/>
    <w:uiPriority w:val="99"/>
    <w:semiHidden/>
    <w:unhideWhenUsed/>
    <w:rsid w:val="00017E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6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B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B28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B2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2024-08-14T05:41:00Z</dcterms:created>
  <dcterms:modified xsi:type="dcterms:W3CDTF">2024-09-09T06:06:00Z</dcterms:modified>
</cp:coreProperties>
</file>