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7973" w14:textId="77777777" w:rsidR="002D195C" w:rsidRDefault="00000000">
      <w:pPr>
        <w:pStyle w:val="Standard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WNIOSKI   O WYPŁATĘ  DODATKU DLA GOSPODARSTW DOMOWYCH Z TYTUŁU WYKORZYSTYWANIA NIEKTÓRYCH ŹRÓDEŁ CIEPŁA</w:t>
      </w:r>
    </w:p>
    <w:p w14:paraId="7FBE134E" w14:textId="77777777" w:rsidR="002D195C" w:rsidRDefault="00000000">
      <w:pPr>
        <w:pStyle w:val="Standard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SKŁADAMY  W MIEJSKO GMINNYM OŚRODKU POMOCY SPOŁECZNEJ W GRÓJCU </w:t>
      </w:r>
      <w:r>
        <w:rPr>
          <w:b/>
          <w:bCs/>
          <w:i/>
          <w:iCs/>
          <w:sz w:val="48"/>
          <w:szCs w:val="48"/>
        </w:rPr>
        <w:br/>
        <w:t>( W SEKCJI  ŚWIADCZEŃ  RODZINNYCH  AL. NIEPODLEGŁOŚCI  9 )</w:t>
      </w:r>
    </w:p>
    <w:p w14:paraId="39F79212" w14:textId="77777777" w:rsidR="002D195C" w:rsidRDefault="002D195C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69AB8465" w14:textId="77777777" w:rsidR="002D195C" w:rsidRDefault="002D195C">
      <w:pPr>
        <w:pStyle w:val="Standard"/>
        <w:jc w:val="center"/>
        <w:rPr>
          <w:rFonts w:ascii="Open Sans" w:hAnsi="Open Sans"/>
          <w:b/>
          <w:bCs/>
          <w:i/>
          <w:iCs/>
          <w:color w:val="1B1B1B"/>
        </w:rPr>
      </w:pPr>
    </w:p>
    <w:p w14:paraId="7402F7F2" w14:textId="77777777" w:rsidR="002D195C" w:rsidRDefault="00000000">
      <w:pPr>
        <w:pStyle w:val="Standard"/>
        <w:jc w:val="both"/>
        <w:rPr>
          <w:i/>
          <w:iCs/>
          <w:color w:val="1B1B1B"/>
          <w:sz w:val="36"/>
          <w:szCs w:val="36"/>
        </w:rPr>
      </w:pPr>
      <w:r>
        <w:rPr>
          <w:i/>
          <w:iCs/>
          <w:color w:val="1B1B1B"/>
          <w:sz w:val="36"/>
          <w:szCs w:val="36"/>
        </w:rPr>
        <w:t>Dodatek dla gospodarstw domowych przysługuje osobie w gospodarstwie domowym, w przypadku gdy głównym źródłem ciepła gospodarstwa domowego jest:</w:t>
      </w:r>
    </w:p>
    <w:p w14:paraId="30EEF647" w14:textId="77777777" w:rsidR="002D195C" w:rsidRDefault="00000000">
      <w:pPr>
        <w:pStyle w:val="Standard"/>
        <w:jc w:val="both"/>
        <w:rPr>
          <w:i/>
          <w:iCs/>
          <w:color w:val="1B1B1B"/>
          <w:sz w:val="36"/>
          <w:szCs w:val="36"/>
        </w:rPr>
      </w:pPr>
      <w:r>
        <w:rPr>
          <w:i/>
          <w:iCs/>
          <w:color w:val="1B1B1B"/>
          <w:sz w:val="36"/>
          <w:szCs w:val="36"/>
        </w:rPr>
        <w:t xml:space="preserve">1) kocioł na paliwo stałe, kominek, koza, ogrzewacz powietrza, trzon kuchenny, </w:t>
      </w:r>
      <w:proofErr w:type="spellStart"/>
      <w:r>
        <w:rPr>
          <w:i/>
          <w:iCs/>
          <w:color w:val="1B1B1B"/>
          <w:sz w:val="36"/>
          <w:szCs w:val="36"/>
        </w:rPr>
        <w:t>piecokuchnia</w:t>
      </w:r>
      <w:proofErr w:type="spellEnd"/>
      <w:r>
        <w:rPr>
          <w:i/>
          <w:iCs/>
          <w:color w:val="1B1B1B"/>
          <w:sz w:val="36"/>
          <w:szCs w:val="36"/>
        </w:rPr>
        <w:t xml:space="preserve"> albo piec kaflowy na paliwo stałe, zasilane </w:t>
      </w:r>
      <w:proofErr w:type="spellStart"/>
      <w:r>
        <w:rPr>
          <w:i/>
          <w:iCs/>
          <w:color w:val="1B1B1B"/>
          <w:sz w:val="36"/>
          <w:szCs w:val="36"/>
        </w:rPr>
        <w:t>peletem</w:t>
      </w:r>
      <w:proofErr w:type="spellEnd"/>
      <w:r>
        <w:rPr>
          <w:i/>
          <w:iCs/>
          <w:color w:val="1B1B1B"/>
          <w:sz w:val="36"/>
          <w:szCs w:val="36"/>
        </w:rPr>
        <w:t xml:space="preserve"> drzewnym, drewnem kawałkowym lub innym rodzajem biomasy;</w:t>
      </w:r>
    </w:p>
    <w:p w14:paraId="5A6AC2E8" w14:textId="77777777" w:rsidR="002D195C" w:rsidRDefault="00000000">
      <w:pPr>
        <w:pStyle w:val="Standard"/>
        <w:jc w:val="both"/>
        <w:rPr>
          <w:i/>
          <w:iCs/>
          <w:color w:val="1B1B1B"/>
          <w:sz w:val="36"/>
          <w:szCs w:val="36"/>
        </w:rPr>
      </w:pPr>
      <w:r>
        <w:rPr>
          <w:i/>
          <w:iCs/>
          <w:color w:val="1B1B1B"/>
          <w:sz w:val="36"/>
          <w:szCs w:val="36"/>
        </w:rPr>
        <w:t>2) kocioł gazowy zasilany skroplonym gazem LPG, albo</w:t>
      </w:r>
    </w:p>
    <w:p w14:paraId="4CC41233" w14:textId="77777777" w:rsidR="002D195C" w:rsidRDefault="00000000">
      <w:pPr>
        <w:pStyle w:val="Standard"/>
        <w:jc w:val="both"/>
        <w:rPr>
          <w:i/>
          <w:iCs/>
          <w:color w:val="1B1B1B"/>
          <w:sz w:val="36"/>
          <w:szCs w:val="36"/>
        </w:rPr>
      </w:pPr>
      <w:r>
        <w:rPr>
          <w:i/>
          <w:iCs/>
          <w:color w:val="1B1B1B"/>
          <w:sz w:val="36"/>
          <w:szCs w:val="36"/>
        </w:rPr>
        <w:t>3) kocioł olejowy</w:t>
      </w:r>
    </w:p>
    <w:p w14:paraId="18FB1927" w14:textId="77777777" w:rsidR="002D195C" w:rsidRDefault="00000000">
      <w:pPr>
        <w:pStyle w:val="Standard"/>
        <w:jc w:val="both"/>
        <w:rPr>
          <w:i/>
          <w:iCs/>
          <w:color w:val="222222"/>
          <w:sz w:val="36"/>
          <w:szCs w:val="36"/>
        </w:rPr>
      </w:pPr>
      <w:r>
        <w:rPr>
          <w:i/>
          <w:iCs/>
          <w:color w:val="222222"/>
          <w:sz w:val="36"/>
          <w:szCs w:val="36"/>
        </w:rPr>
        <w:t xml:space="preserve">- zgłoszone lub wpisane do  </w:t>
      </w:r>
      <w:proofErr w:type="spellStart"/>
      <w:r>
        <w:rPr>
          <w:i/>
          <w:iCs/>
          <w:color w:val="222222"/>
          <w:sz w:val="36"/>
          <w:szCs w:val="36"/>
        </w:rPr>
        <w:t>do</w:t>
      </w:r>
      <w:proofErr w:type="spellEnd"/>
      <w:r>
        <w:rPr>
          <w:i/>
          <w:iCs/>
          <w:color w:val="222222"/>
          <w:sz w:val="36"/>
          <w:szCs w:val="36"/>
        </w:rPr>
        <w:t xml:space="preserve"> centralnej ewidencji emisyjności budynków (CEEB).</w:t>
      </w:r>
    </w:p>
    <w:p w14:paraId="7400B2D9" w14:textId="77777777" w:rsidR="002D195C" w:rsidRDefault="002D195C">
      <w:pPr>
        <w:pStyle w:val="Standard"/>
        <w:jc w:val="both"/>
        <w:rPr>
          <w:i/>
          <w:iCs/>
          <w:color w:val="222222"/>
          <w:sz w:val="36"/>
          <w:szCs w:val="36"/>
        </w:rPr>
      </w:pPr>
    </w:p>
    <w:p w14:paraId="59DA2C30" w14:textId="77777777" w:rsidR="002D195C" w:rsidRDefault="00000000">
      <w:pPr>
        <w:pStyle w:val="Standard"/>
        <w:widowControl/>
        <w:spacing w:line="276" w:lineRule="auto"/>
        <w:jc w:val="both"/>
        <w:rPr>
          <w:i/>
          <w:sz w:val="36"/>
          <w:szCs w:val="36"/>
        </w:rPr>
      </w:pPr>
      <w:r>
        <w:rPr>
          <w:i/>
          <w:iCs/>
          <w:color w:val="222222"/>
          <w:sz w:val="36"/>
          <w:szCs w:val="36"/>
          <w:u w:val="single"/>
        </w:rPr>
        <w:t>Dodatek  dla gospodarstwa domowego wynosi:</w:t>
      </w:r>
    </w:p>
    <w:p w14:paraId="21DE02EF" w14:textId="77777777" w:rsidR="002D195C" w:rsidRDefault="00000000">
      <w:pPr>
        <w:pStyle w:val="Standard"/>
        <w:widowControl/>
        <w:spacing w:line="276" w:lineRule="auto"/>
        <w:jc w:val="both"/>
        <w:rPr>
          <w:i/>
          <w:iCs/>
          <w:color w:val="222222"/>
          <w:sz w:val="36"/>
          <w:szCs w:val="36"/>
        </w:rPr>
      </w:pPr>
      <w:r>
        <w:rPr>
          <w:i/>
          <w:iCs/>
          <w:color w:val="222222"/>
          <w:sz w:val="36"/>
          <w:szCs w:val="36"/>
        </w:rPr>
        <w:t xml:space="preserve">1) 3000,00 zł – w przypadku gdy głównym źródłem ciepła jest kocioł na paliwo stałe zasilany </w:t>
      </w:r>
      <w:proofErr w:type="spellStart"/>
      <w:r>
        <w:rPr>
          <w:i/>
          <w:iCs/>
          <w:color w:val="222222"/>
          <w:sz w:val="36"/>
          <w:szCs w:val="36"/>
        </w:rPr>
        <w:t>peletem</w:t>
      </w:r>
      <w:proofErr w:type="spellEnd"/>
      <w:r>
        <w:rPr>
          <w:i/>
          <w:iCs/>
          <w:color w:val="222222"/>
          <w:sz w:val="36"/>
          <w:szCs w:val="36"/>
        </w:rPr>
        <w:t xml:space="preserve"> drzewnym lub innym rodzajem biomasy, z wyłączeniem drewna kawałkowego;</w:t>
      </w:r>
    </w:p>
    <w:p w14:paraId="5D2347F7" w14:textId="77777777" w:rsidR="002D195C" w:rsidRDefault="00000000">
      <w:pPr>
        <w:pStyle w:val="Standard"/>
        <w:widowControl/>
        <w:spacing w:line="276" w:lineRule="auto"/>
        <w:jc w:val="both"/>
        <w:rPr>
          <w:i/>
          <w:iCs/>
          <w:color w:val="222222"/>
          <w:sz w:val="36"/>
          <w:szCs w:val="36"/>
        </w:rPr>
      </w:pPr>
      <w:r>
        <w:rPr>
          <w:i/>
          <w:iCs/>
          <w:color w:val="222222"/>
          <w:sz w:val="36"/>
          <w:szCs w:val="36"/>
        </w:rPr>
        <w:t xml:space="preserve">2) 1000,00 zł – w przypadku gdy głównym źródłem ciepła jest kocioł na paliwo stałe, kominek, koza, ogrzewacz </w:t>
      </w:r>
      <w:proofErr w:type="spellStart"/>
      <w:r>
        <w:rPr>
          <w:i/>
          <w:iCs/>
          <w:color w:val="222222"/>
          <w:sz w:val="36"/>
          <w:szCs w:val="36"/>
        </w:rPr>
        <w:t>powietrza,trzon</w:t>
      </w:r>
      <w:proofErr w:type="spellEnd"/>
      <w:r>
        <w:rPr>
          <w:i/>
          <w:iCs/>
          <w:color w:val="222222"/>
          <w:sz w:val="36"/>
          <w:szCs w:val="36"/>
        </w:rPr>
        <w:t xml:space="preserve"> kuchenny, </w:t>
      </w:r>
      <w:proofErr w:type="spellStart"/>
      <w:r>
        <w:rPr>
          <w:i/>
          <w:iCs/>
          <w:color w:val="222222"/>
          <w:sz w:val="36"/>
          <w:szCs w:val="36"/>
        </w:rPr>
        <w:t>pieckouchnia</w:t>
      </w:r>
      <w:proofErr w:type="spellEnd"/>
      <w:r>
        <w:rPr>
          <w:i/>
          <w:iCs/>
          <w:color w:val="222222"/>
          <w:sz w:val="36"/>
          <w:szCs w:val="36"/>
        </w:rPr>
        <w:t xml:space="preserve"> albo  piec kaflowy, zasilane drewnem kawałkowym;</w:t>
      </w:r>
    </w:p>
    <w:p w14:paraId="2D8CB0F7" w14:textId="77777777" w:rsidR="002D195C" w:rsidRDefault="00000000">
      <w:pPr>
        <w:pStyle w:val="Standard"/>
        <w:widowControl/>
        <w:spacing w:line="276" w:lineRule="auto"/>
        <w:jc w:val="both"/>
        <w:rPr>
          <w:i/>
          <w:iCs/>
          <w:color w:val="222222"/>
          <w:sz w:val="36"/>
          <w:szCs w:val="36"/>
        </w:rPr>
      </w:pPr>
      <w:r>
        <w:rPr>
          <w:i/>
          <w:iCs/>
          <w:color w:val="222222"/>
          <w:sz w:val="36"/>
          <w:szCs w:val="36"/>
        </w:rPr>
        <w:t>3) 500,00 zł – w przypadku gdy głównym źródłem ciepła jest kocioł gazowy zasilany skroplonym gazem LPG</w:t>
      </w:r>
    </w:p>
    <w:p w14:paraId="096DAC3B" w14:textId="77777777" w:rsidR="002D195C" w:rsidRDefault="00000000">
      <w:pPr>
        <w:pStyle w:val="Standard"/>
        <w:widowControl/>
        <w:spacing w:line="276" w:lineRule="auto"/>
        <w:jc w:val="both"/>
        <w:rPr>
          <w:i/>
          <w:iCs/>
          <w:color w:val="222222"/>
          <w:sz w:val="36"/>
          <w:szCs w:val="36"/>
        </w:rPr>
      </w:pPr>
      <w:r>
        <w:rPr>
          <w:i/>
          <w:iCs/>
          <w:color w:val="222222"/>
          <w:sz w:val="36"/>
          <w:szCs w:val="36"/>
        </w:rPr>
        <w:t>4) 2000,00 zł – w przypadku gdy głównym źródłem ciepła jest kocioł olejony;</w:t>
      </w:r>
    </w:p>
    <w:p w14:paraId="4F750543" w14:textId="77777777" w:rsidR="002D195C" w:rsidRDefault="002D195C">
      <w:pPr>
        <w:pStyle w:val="Standard"/>
        <w:widowControl/>
        <w:spacing w:line="276" w:lineRule="auto"/>
        <w:jc w:val="both"/>
        <w:rPr>
          <w:b/>
          <w:bCs/>
          <w:i/>
          <w:iCs/>
          <w:color w:val="222222"/>
          <w:sz w:val="36"/>
          <w:szCs w:val="36"/>
        </w:rPr>
      </w:pPr>
    </w:p>
    <w:p w14:paraId="5757AD29" w14:textId="77777777" w:rsidR="002D195C" w:rsidRDefault="00000000">
      <w:pPr>
        <w:pStyle w:val="Textbody"/>
        <w:widowControl/>
        <w:spacing w:after="0"/>
        <w:rPr>
          <w:b/>
          <w:bCs/>
          <w:color w:val="1B1B1B"/>
          <w:sz w:val="36"/>
          <w:szCs w:val="36"/>
        </w:rPr>
      </w:pPr>
      <w:r>
        <w:rPr>
          <w:b/>
          <w:bCs/>
          <w:color w:val="1B1B1B"/>
          <w:sz w:val="36"/>
          <w:szCs w:val="36"/>
        </w:rPr>
        <w:t xml:space="preserve">Wnioski o wypłatę dodatku dla gospodarstw domowych  składa się </w:t>
      </w:r>
      <w:r>
        <w:rPr>
          <w:b/>
          <w:bCs/>
          <w:color w:val="C9211E"/>
          <w:sz w:val="36"/>
          <w:szCs w:val="36"/>
          <w:u w:val="single"/>
        </w:rPr>
        <w:t>w terminie do dnia 30 listopada 2022r.</w:t>
      </w:r>
    </w:p>
    <w:p w14:paraId="599AE538" w14:textId="77777777" w:rsidR="002D195C" w:rsidRDefault="00000000">
      <w:pPr>
        <w:pStyle w:val="Textbody"/>
        <w:widowControl/>
        <w:spacing w:after="0"/>
        <w:rPr>
          <w:b/>
          <w:bCs/>
          <w:color w:val="1B1B1B"/>
          <w:sz w:val="36"/>
          <w:szCs w:val="36"/>
        </w:rPr>
      </w:pPr>
      <w:r>
        <w:rPr>
          <w:b/>
          <w:bCs/>
          <w:color w:val="1B1B1B"/>
          <w:sz w:val="36"/>
          <w:szCs w:val="36"/>
        </w:rPr>
        <w:t>Wnioski będą przyjmowane w formie papierowej oraz elektronicznej.</w:t>
      </w:r>
    </w:p>
    <w:p w14:paraId="265881B1" w14:textId="77777777" w:rsidR="002D195C" w:rsidRDefault="002D195C">
      <w:pPr>
        <w:pStyle w:val="Textbody"/>
        <w:widowControl/>
        <w:spacing w:after="0"/>
        <w:rPr>
          <w:b/>
          <w:bCs/>
          <w:i/>
          <w:iCs/>
          <w:color w:val="222222"/>
          <w:sz w:val="36"/>
          <w:szCs w:val="36"/>
        </w:rPr>
      </w:pPr>
    </w:p>
    <w:p w14:paraId="2C742FCE" w14:textId="77777777" w:rsidR="002D195C" w:rsidRDefault="00000000">
      <w:pPr>
        <w:pStyle w:val="Textbody"/>
        <w:widowControl/>
        <w:spacing w:after="0"/>
        <w:rPr>
          <w:b/>
          <w:bCs/>
          <w:color w:val="222222"/>
          <w:sz w:val="36"/>
          <w:szCs w:val="36"/>
        </w:rPr>
      </w:pPr>
      <w:r>
        <w:rPr>
          <w:b/>
          <w:bCs/>
          <w:i/>
          <w:iCs/>
          <w:color w:val="222222"/>
          <w:sz w:val="36"/>
          <w:szCs w:val="36"/>
        </w:rPr>
        <w:t xml:space="preserve">Wnioski złożone po </w:t>
      </w:r>
      <w:r>
        <w:rPr>
          <w:b/>
          <w:bCs/>
          <w:i/>
          <w:iCs/>
          <w:color w:val="1B1B1B"/>
          <w:sz w:val="36"/>
          <w:szCs w:val="36"/>
        </w:rPr>
        <w:t xml:space="preserve">30 listopada </w:t>
      </w:r>
      <w:r>
        <w:rPr>
          <w:b/>
          <w:bCs/>
          <w:i/>
          <w:iCs/>
          <w:color w:val="222222"/>
          <w:sz w:val="36"/>
          <w:szCs w:val="36"/>
        </w:rPr>
        <w:t>2022 r. pozostawia się bez rozpoznania.</w:t>
      </w:r>
    </w:p>
    <w:p w14:paraId="005AB6C6" w14:textId="77777777" w:rsidR="002D195C" w:rsidRDefault="002D195C">
      <w:pPr>
        <w:pStyle w:val="Standard"/>
        <w:widowControl/>
        <w:rPr>
          <w:rFonts w:eastAsia="Segoe UI Historic" w:cs="Segoe UI Historic"/>
          <w:b/>
          <w:bCs/>
          <w:color w:val="000000"/>
          <w:sz w:val="36"/>
          <w:szCs w:val="36"/>
        </w:rPr>
      </w:pPr>
    </w:p>
    <w:p w14:paraId="3322819A" w14:textId="77777777" w:rsidR="002D195C" w:rsidRDefault="00000000">
      <w:pPr>
        <w:pStyle w:val="Standard"/>
        <w:widowControl/>
        <w:spacing w:after="60" w:line="319" w:lineRule="auto"/>
        <w:jc w:val="both"/>
        <w:rPr>
          <w:rFonts w:eastAsia="Segoe UI Historic" w:cs="Segoe UI Historic"/>
          <w:b/>
          <w:bCs/>
          <w:color w:val="000000"/>
          <w:sz w:val="36"/>
          <w:szCs w:val="36"/>
        </w:rPr>
      </w:pPr>
      <w:r>
        <w:rPr>
          <w:rFonts w:eastAsia="Segoe UI Historic" w:cs="Segoe UI Historic"/>
          <w:b/>
          <w:bCs/>
          <w:color w:val="000000"/>
          <w:sz w:val="36"/>
          <w:szCs w:val="36"/>
        </w:rPr>
        <w:t>Szczegółowe informacje pod numerem telefonu: 48 664 00 06 wew. 31 / kom. 661-423-353</w:t>
      </w:r>
    </w:p>
    <w:p w14:paraId="4DD2C936" w14:textId="77777777" w:rsidR="002D195C" w:rsidRDefault="00000000">
      <w:pPr>
        <w:pStyle w:val="Standard"/>
        <w:widowControl/>
        <w:spacing w:after="60" w:line="319" w:lineRule="auto"/>
        <w:jc w:val="both"/>
        <w:rPr>
          <w:sz w:val="22"/>
          <w:szCs w:val="22"/>
        </w:rPr>
      </w:pPr>
      <w:r>
        <w:rPr>
          <w:rFonts w:eastAsia="Segoe UI Historic" w:cs="Segoe UI Historic"/>
          <w:color w:val="000000"/>
          <w:sz w:val="36"/>
          <w:szCs w:val="36"/>
        </w:rPr>
        <w:t xml:space="preserve">e-mail: </w:t>
      </w:r>
      <w:hyperlink r:id="rId6" w:history="1">
        <w:r>
          <w:rPr>
            <w:sz w:val="36"/>
            <w:szCs w:val="36"/>
          </w:rPr>
          <w:t>mgops@grojecmiasto.pl</w:t>
        </w:r>
      </w:hyperlink>
      <w:r>
        <w:rPr>
          <w:rFonts w:eastAsia="Segoe UI Historic" w:cs="Segoe UI Historic"/>
          <w:color w:val="000000"/>
          <w:sz w:val="36"/>
          <w:szCs w:val="36"/>
        </w:rPr>
        <w:t xml:space="preserve">, </w:t>
      </w:r>
      <w:hyperlink r:id="rId7" w:history="1">
        <w:r>
          <w:rPr>
            <w:sz w:val="36"/>
            <w:szCs w:val="36"/>
          </w:rPr>
          <w:t>swiad.rodz@grojecmiasto.pl</w:t>
        </w:r>
      </w:hyperlink>
    </w:p>
    <w:sectPr w:rsidR="002D195C">
      <w:pgSz w:w="23811" w:h="16838" w:orient="landscape"/>
      <w:pgMar w:top="582" w:right="1221" w:bottom="827" w:left="21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A873" w14:textId="77777777" w:rsidR="007D29DE" w:rsidRDefault="007D29DE">
      <w:r>
        <w:separator/>
      </w:r>
    </w:p>
  </w:endnote>
  <w:endnote w:type="continuationSeparator" w:id="0">
    <w:p w14:paraId="59610E55" w14:textId="77777777" w:rsidR="007D29DE" w:rsidRDefault="007D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6AA4" w14:textId="77777777" w:rsidR="007D29DE" w:rsidRDefault="007D29DE">
      <w:r>
        <w:rPr>
          <w:color w:val="000000"/>
        </w:rPr>
        <w:separator/>
      </w:r>
    </w:p>
  </w:footnote>
  <w:footnote w:type="continuationSeparator" w:id="0">
    <w:p w14:paraId="66F529FA" w14:textId="77777777" w:rsidR="007D29DE" w:rsidRDefault="007D2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195C"/>
    <w:rsid w:val="002D195C"/>
    <w:rsid w:val="0051370A"/>
    <w:rsid w:val="007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95D3"/>
  <w15:docId w15:val="{D767F6A8-19A5-409D-877A-93292B6C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iad.rodz@grojecmiast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ops@grojecmiast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Biblioteka</cp:lastModifiedBy>
  <cp:revision>2</cp:revision>
  <dcterms:created xsi:type="dcterms:W3CDTF">2022-09-29T07:45:00Z</dcterms:created>
  <dcterms:modified xsi:type="dcterms:W3CDTF">2022-09-29T07:45:00Z</dcterms:modified>
</cp:coreProperties>
</file>