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202" w:rsidRDefault="00504202" w:rsidP="00E70D37">
      <w:pPr>
        <w:spacing w:after="0"/>
        <w:rPr>
          <w:rFonts w:asciiTheme="minorHAnsi" w:hAnsiTheme="minorHAnsi" w:cs="Arial"/>
          <w:sz w:val="18"/>
          <w:szCs w:val="18"/>
        </w:rPr>
      </w:pPr>
    </w:p>
    <w:p w:rsidR="00504202" w:rsidRDefault="00504202" w:rsidP="00E70D37">
      <w:pPr>
        <w:spacing w:after="0"/>
        <w:rPr>
          <w:rFonts w:asciiTheme="minorHAnsi" w:hAnsiTheme="minorHAnsi" w:cs="Arial"/>
          <w:sz w:val="18"/>
          <w:szCs w:val="18"/>
        </w:rPr>
      </w:pPr>
    </w:p>
    <w:p w:rsidR="00504202" w:rsidRPr="00B32DA7" w:rsidRDefault="00504202" w:rsidP="00E70D37">
      <w:pPr>
        <w:spacing w:after="0"/>
        <w:rPr>
          <w:rFonts w:asciiTheme="minorHAnsi" w:hAnsiTheme="minorHAnsi" w:cs="Arial"/>
        </w:rPr>
      </w:pP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 w:rsidRPr="00B32DA7">
        <w:rPr>
          <w:rFonts w:asciiTheme="minorHAnsi" w:hAnsiTheme="minorHAnsi" w:cs="Arial"/>
        </w:rPr>
        <w:t>Elbląg, dnia</w:t>
      </w:r>
      <w:r w:rsidR="00FA6DC4">
        <w:rPr>
          <w:rFonts w:asciiTheme="minorHAnsi" w:hAnsiTheme="minorHAnsi" w:cs="Arial"/>
        </w:rPr>
        <w:t xml:space="preserve"> 16 marca 2023 r.</w:t>
      </w:r>
    </w:p>
    <w:p w:rsidR="00504202" w:rsidRDefault="00504202" w:rsidP="00E70D37">
      <w:pPr>
        <w:spacing w:after="0"/>
        <w:rPr>
          <w:rFonts w:asciiTheme="minorHAnsi" w:hAnsiTheme="minorHAnsi" w:cs="Arial"/>
          <w:sz w:val="18"/>
          <w:szCs w:val="18"/>
        </w:rPr>
      </w:pPr>
    </w:p>
    <w:p w:rsidR="00E70D37" w:rsidRPr="00E70D37" w:rsidRDefault="00E70D37" w:rsidP="00E70D37">
      <w:pPr>
        <w:spacing w:after="0"/>
        <w:rPr>
          <w:rFonts w:asciiTheme="minorHAnsi" w:hAnsiTheme="minorHAnsi" w:cs="Arial"/>
          <w:sz w:val="18"/>
          <w:szCs w:val="18"/>
        </w:rPr>
      </w:pPr>
      <w:r w:rsidRPr="00E70D37">
        <w:rPr>
          <w:rFonts w:asciiTheme="minorHAnsi" w:hAnsiTheme="minorHAnsi" w:cs="Arial"/>
          <w:sz w:val="18"/>
          <w:szCs w:val="18"/>
        </w:rPr>
        <w:t>EPT.DA.061.1.2022.AO</w:t>
      </w:r>
    </w:p>
    <w:p w:rsidR="00B32DA7" w:rsidRDefault="00B32DA7" w:rsidP="00B32DA7">
      <w:pPr>
        <w:spacing w:after="0" w:line="276" w:lineRule="auto"/>
        <w:ind w:left="3969"/>
        <w:rPr>
          <w:rFonts w:asciiTheme="minorHAnsi" w:hAnsiTheme="minorHAnsi" w:cs="Arial"/>
          <w:b/>
          <w:u w:val="single"/>
        </w:rPr>
      </w:pPr>
    </w:p>
    <w:p w:rsidR="00B32DA7" w:rsidRDefault="00B32DA7" w:rsidP="00B32DA7">
      <w:pPr>
        <w:spacing w:after="0" w:line="276" w:lineRule="auto"/>
        <w:ind w:left="3969"/>
        <w:rPr>
          <w:rFonts w:asciiTheme="minorHAnsi" w:hAnsiTheme="minorHAnsi" w:cs="Arial"/>
          <w:b/>
          <w:u w:val="single"/>
        </w:rPr>
      </w:pPr>
    </w:p>
    <w:p w:rsidR="00E70D37" w:rsidRPr="00E70D37" w:rsidRDefault="00E70D37" w:rsidP="00B32DA7">
      <w:pPr>
        <w:spacing w:after="0" w:line="276" w:lineRule="auto"/>
        <w:ind w:left="2880" w:firstLine="720"/>
        <w:rPr>
          <w:rFonts w:asciiTheme="minorHAnsi" w:hAnsiTheme="minorHAnsi" w:cs="Arial"/>
          <w:b/>
          <w:u w:val="single"/>
        </w:rPr>
      </w:pPr>
      <w:r w:rsidRPr="00E70D37">
        <w:rPr>
          <w:rFonts w:asciiTheme="minorHAnsi" w:hAnsiTheme="minorHAnsi" w:cs="Arial"/>
          <w:b/>
          <w:u w:val="single"/>
        </w:rPr>
        <w:t>Zamawiający:</w:t>
      </w:r>
    </w:p>
    <w:p w:rsidR="00E70D37" w:rsidRPr="00E70D37" w:rsidRDefault="00E70D37" w:rsidP="00B32DA7">
      <w:pPr>
        <w:spacing w:after="0" w:line="276" w:lineRule="auto"/>
        <w:ind w:left="2880" w:firstLine="720"/>
        <w:rPr>
          <w:rFonts w:asciiTheme="minorHAnsi" w:hAnsiTheme="minorHAnsi" w:cs="Arial"/>
          <w:b/>
        </w:rPr>
      </w:pPr>
      <w:r w:rsidRPr="00E70D37">
        <w:rPr>
          <w:rFonts w:asciiTheme="minorHAnsi" w:hAnsiTheme="minorHAnsi" w:cs="Arial"/>
          <w:b/>
        </w:rPr>
        <w:t xml:space="preserve">Gmina Miasto Elbląg </w:t>
      </w:r>
      <w:r w:rsidR="00B32DA7">
        <w:rPr>
          <w:rFonts w:asciiTheme="minorHAnsi" w:hAnsiTheme="minorHAnsi" w:cs="Arial"/>
          <w:b/>
        </w:rPr>
        <w:t xml:space="preserve">- </w:t>
      </w:r>
      <w:r w:rsidRPr="00E70D37">
        <w:rPr>
          <w:rFonts w:asciiTheme="minorHAnsi" w:hAnsiTheme="minorHAnsi" w:cs="Arial"/>
          <w:b/>
        </w:rPr>
        <w:t>Elbląski Park Technologiczny</w:t>
      </w:r>
    </w:p>
    <w:p w:rsidR="00B32DA7" w:rsidRPr="00E70D37" w:rsidRDefault="00B32DA7" w:rsidP="00E70D37">
      <w:pPr>
        <w:spacing w:after="0" w:line="360" w:lineRule="auto"/>
        <w:rPr>
          <w:rFonts w:asciiTheme="minorHAnsi" w:hAnsiTheme="minorHAnsi" w:cs="Arial"/>
        </w:rPr>
      </w:pPr>
    </w:p>
    <w:p w:rsidR="00264A05" w:rsidRDefault="00264A05" w:rsidP="00B32DA7">
      <w:pPr>
        <w:spacing w:after="0" w:line="240" w:lineRule="auto"/>
        <w:jc w:val="center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 xml:space="preserve">ZAPYTANIE OFERTOWE </w:t>
      </w:r>
    </w:p>
    <w:p w:rsidR="00504202" w:rsidRDefault="00504202" w:rsidP="00B32DA7">
      <w:pPr>
        <w:spacing w:after="0" w:line="240" w:lineRule="auto"/>
        <w:jc w:val="center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 xml:space="preserve">o wartości nieprzekraczającej 130 000 złotych netto </w:t>
      </w:r>
    </w:p>
    <w:p w:rsidR="00264A05" w:rsidRDefault="00E70D37" w:rsidP="00264A05">
      <w:pPr>
        <w:spacing w:after="0" w:line="360" w:lineRule="auto"/>
        <w:jc w:val="center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1/2023 </w:t>
      </w:r>
      <w:r w:rsidR="004B66A0">
        <w:rPr>
          <w:rFonts w:asciiTheme="minorHAnsi" w:hAnsiTheme="minorHAnsi" w:cs="Arial"/>
        </w:rPr>
        <w:t>(</w:t>
      </w:r>
      <w:r>
        <w:rPr>
          <w:rFonts w:asciiTheme="minorHAnsi" w:hAnsiTheme="minorHAnsi" w:cs="Arial"/>
        </w:rPr>
        <w:t>EPT.DA.061.1.2022</w:t>
      </w:r>
      <w:r w:rsidR="004B66A0">
        <w:rPr>
          <w:rFonts w:asciiTheme="minorHAnsi" w:hAnsiTheme="minorHAnsi" w:cs="Arial"/>
        </w:rPr>
        <w:t>)</w:t>
      </w:r>
    </w:p>
    <w:p w:rsidR="00B32DA7" w:rsidRDefault="00B32DA7" w:rsidP="00264A05">
      <w:pPr>
        <w:spacing w:after="0" w:line="360" w:lineRule="auto"/>
        <w:jc w:val="center"/>
        <w:rPr>
          <w:rFonts w:asciiTheme="minorHAnsi" w:hAnsiTheme="minorHAnsi" w:cs="Arial"/>
        </w:rPr>
      </w:pPr>
    </w:p>
    <w:p w:rsidR="004B66A0" w:rsidRPr="000A5B69" w:rsidRDefault="00E70D37" w:rsidP="00B32DA7">
      <w:pPr>
        <w:spacing w:after="0" w:line="276" w:lineRule="auto"/>
        <w:rPr>
          <w:rFonts w:asciiTheme="minorHAnsi" w:hAnsiTheme="minorHAnsi" w:cs="Arial"/>
          <w:b/>
          <w:lang w:val="en-US"/>
        </w:rPr>
      </w:pPr>
      <w:r w:rsidRPr="00E70D37">
        <w:rPr>
          <w:rFonts w:asciiTheme="minorHAnsi" w:hAnsiTheme="minorHAnsi" w:cs="Arial"/>
        </w:rPr>
        <w:t xml:space="preserve">którego przedmiotem jest </w:t>
      </w:r>
      <w:r>
        <w:rPr>
          <w:rFonts w:asciiTheme="minorHAnsi" w:hAnsiTheme="minorHAnsi" w:cs="Arial"/>
        </w:rPr>
        <w:t>z</w:t>
      </w:r>
      <w:r w:rsidRPr="00E70D37">
        <w:rPr>
          <w:rFonts w:asciiTheme="minorHAnsi" w:hAnsiTheme="minorHAnsi" w:cs="Arial"/>
        </w:rPr>
        <w:t xml:space="preserve">akup </w:t>
      </w:r>
      <w:r>
        <w:rPr>
          <w:rFonts w:asciiTheme="minorHAnsi" w:hAnsiTheme="minorHAnsi" w:cs="Arial"/>
        </w:rPr>
        <w:t xml:space="preserve">zestawów laboratoryjnych, odczynników, materiałów dydaktycznych, pomocy naukowych z dziedziny ekologii </w:t>
      </w:r>
      <w:r w:rsidRPr="00E70D37">
        <w:rPr>
          <w:rFonts w:asciiTheme="minorHAnsi" w:hAnsiTheme="minorHAnsi" w:cs="Arial"/>
        </w:rPr>
        <w:t xml:space="preserve">w ramach projektu pt. </w:t>
      </w:r>
      <w:r w:rsidRPr="00264A05">
        <w:rPr>
          <w:rFonts w:asciiTheme="minorHAnsi" w:hAnsiTheme="minorHAnsi" w:cs="Arial"/>
          <w:lang w:val="en-US"/>
        </w:rPr>
        <w:t xml:space="preserve">„Green Up 2022-2024 – YOUNG PEOPLE FOR GREEN CHANGE IN SCHOOLS AND LOCAL COMMUNITIES” </w:t>
      </w:r>
    </w:p>
    <w:p w:rsidR="001F23E5" w:rsidRPr="00C37A9E" w:rsidRDefault="004B66A0" w:rsidP="00C37A9E">
      <w:pPr>
        <w:spacing w:after="0" w:line="240" w:lineRule="auto"/>
        <w:jc w:val="both"/>
        <w:rPr>
          <w:rFonts w:asciiTheme="minorHAnsi" w:hAnsiTheme="minorHAnsi" w:cs="Arial"/>
          <w:i/>
          <w:sz w:val="18"/>
          <w:szCs w:val="18"/>
        </w:rPr>
      </w:pPr>
      <w:r>
        <w:rPr>
          <w:rFonts w:asciiTheme="minorHAnsi" w:hAnsiTheme="minorHAnsi" w:cs="Arial"/>
          <w:i/>
          <w:sz w:val="18"/>
          <w:szCs w:val="18"/>
        </w:rPr>
        <w:t>P</w:t>
      </w:r>
      <w:r w:rsidR="00E70D37" w:rsidRPr="004B66A0">
        <w:rPr>
          <w:rFonts w:asciiTheme="minorHAnsi" w:hAnsiTheme="minorHAnsi" w:cs="Arial"/>
          <w:i/>
          <w:sz w:val="18"/>
          <w:szCs w:val="18"/>
        </w:rPr>
        <w:t>rogram grantowy „Aktywni Obywatele – Fundusz Regionalny”, prowadzony przez konsorcjum w składzie: Fundacja Rozwoju Demokracji Lokalnej im. Jerzego Regulskiego (lider konsorcjum), Fundacja Edukacja dla Demokracji i Fundacja Rozwoju Społeczeństwa Informacyjnego (łącznie zwani „Operatorem”), finansowany ze środków Mechanizmu Finansowego Europejskiego Obszaru Gospodarczego na podstawie Porozumienia w sprawie Realizacji Programu zawartego między Fundacją Rozwoju Demokracji Lokalnej im. Jerzego Regulskiego a Biurem Mechanizmów Finansowych z siedzib</w:t>
      </w:r>
      <w:r w:rsidR="00C37A9E">
        <w:rPr>
          <w:rFonts w:asciiTheme="minorHAnsi" w:hAnsiTheme="minorHAnsi" w:cs="Arial"/>
          <w:i/>
          <w:sz w:val="18"/>
          <w:szCs w:val="18"/>
        </w:rPr>
        <w:t xml:space="preserve">ą w Brukseli. </w:t>
      </w:r>
    </w:p>
    <w:p w:rsidR="00504202" w:rsidRDefault="00504202">
      <w:pPr>
        <w:spacing w:before="280" w:line="240" w:lineRule="auto"/>
        <w:jc w:val="both"/>
        <w:rPr>
          <w:rFonts w:asciiTheme="minorHAnsi" w:eastAsia="Arial Narrow" w:hAnsiTheme="minorHAnsi" w:cs="Arial Narrow"/>
          <w:sz w:val="24"/>
          <w:szCs w:val="24"/>
        </w:rPr>
      </w:pPr>
      <w:r w:rsidRPr="00FA6DC4">
        <w:rPr>
          <w:rFonts w:asciiTheme="minorHAnsi" w:eastAsia="Arial Narrow" w:hAnsiTheme="minorHAnsi" w:cs="Arial Narrow"/>
          <w:b/>
          <w:sz w:val="24"/>
          <w:szCs w:val="24"/>
        </w:rPr>
        <w:t>Opis przedmiotu zamówienia</w:t>
      </w:r>
      <w:r w:rsidR="00B32DA7" w:rsidRPr="00FA6DC4">
        <w:rPr>
          <w:rFonts w:asciiTheme="minorHAnsi" w:eastAsia="Arial Narrow" w:hAnsiTheme="minorHAnsi" w:cs="Arial Narrow"/>
          <w:b/>
          <w:sz w:val="24"/>
          <w:szCs w:val="24"/>
        </w:rPr>
        <w:t>:</w:t>
      </w:r>
      <w:r w:rsidR="00FA6DC4">
        <w:rPr>
          <w:rFonts w:asciiTheme="minorHAnsi" w:eastAsia="Arial Narrow" w:hAnsiTheme="minorHAnsi" w:cs="Arial Narrow"/>
          <w:sz w:val="24"/>
          <w:szCs w:val="24"/>
        </w:rPr>
        <w:t xml:space="preserve"> IX części zgodnie z </w:t>
      </w:r>
      <w:r w:rsidR="003B3D49">
        <w:rPr>
          <w:rFonts w:asciiTheme="minorHAnsi" w:eastAsia="Arial Narrow" w:hAnsiTheme="minorHAnsi" w:cs="Arial Narrow"/>
          <w:szCs w:val="24"/>
        </w:rPr>
        <w:t>poniższym</w:t>
      </w:r>
      <w:r w:rsidR="00FA6DC4" w:rsidRPr="00FA6DC4">
        <w:rPr>
          <w:rFonts w:asciiTheme="minorHAnsi" w:eastAsia="Arial Narrow" w:hAnsiTheme="minorHAnsi" w:cs="Arial Narrow"/>
          <w:szCs w:val="24"/>
        </w:rPr>
        <w:t xml:space="preserve"> </w:t>
      </w:r>
      <w:r w:rsidR="003B3D49">
        <w:rPr>
          <w:rFonts w:asciiTheme="minorHAnsi" w:eastAsia="Arial Narrow" w:hAnsiTheme="minorHAnsi" w:cs="Arial Narrow"/>
          <w:szCs w:val="24"/>
        </w:rPr>
        <w:t>o</w:t>
      </w:r>
      <w:r w:rsidR="00FA6DC4" w:rsidRPr="00FA6DC4">
        <w:rPr>
          <w:rFonts w:asciiTheme="minorHAnsi" w:eastAsia="Arial Narrow" w:hAnsiTheme="minorHAnsi" w:cs="Arial Narrow"/>
          <w:szCs w:val="24"/>
        </w:rPr>
        <w:t>pis</w:t>
      </w:r>
      <w:r w:rsidR="003B3D49">
        <w:rPr>
          <w:rFonts w:asciiTheme="minorHAnsi" w:eastAsia="Arial Narrow" w:hAnsiTheme="minorHAnsi" w:cs="Arial Narrow"/>
          <w:szCs w:val="24"/>
        </w:rPr>
        <w:t>em</w:t>
      </w:r>
    </w:p>
    <w:p w:rsidR="00FA6DC4" w:rsidRPr="00FA6DC4" w:rsidRDefault="00504202">
      <w:pPr>
        <w:spacing w:before="280" w:line="240" w:lineRule="auto"/>
        <w:jc w:val="both"/>
        <w:rPr>
          <w:rFonts w:asciiTheme="minorHAnsi" w:eastAsia="Arial Narrow" w:hAnsiTheme="minorHAnsi" w:cs="Arial Narrow"/>
          <w:b/>
          <w:sz w:val="24"/>
          <w:szCs w:val="24"/>
        </w:rPr>
      </w:pPr>
      <w:r w:rsidRPr="00FA6DC4">
        <w:rPr>
          <w:rFonts w:asciiTheme="minorHAnsi" w:eastAsia="Arial Narrow" w:hAnsiTheme="minorHAnsi" w:cs="Arial Narrow"/>
          <w:b/>
          <w:sz w:val="24"/>
          <w:szCs w:val="24"/>
        </w:rPr>
        <w:t>Termin dostarczenia</w:t>
      </w:r>
      <w:r w:rsidR="00B32DA7" w:rsidRPr="00FA6DC4">
        <w:rPr>
          <w:rFonts w:asciiTheme="minorHAnsi" w:eastAsia="Arial Narrow" w:hAnsiTheme="minorHAnsi" w:cs="Arial Narrow"/>
          <w:b/>
          <w:sz w:val="24"/>
          <w:szCs w:val="24"/>
        </w:rPr>
        <w:t xml:space="preserve"> zamówienia:</w:t>
      </w:r>
    </w:p>
    <w:p w:rsidR="00504202" w:rsidRDefault="00FA6DC4">
      <w:pPr>
        <w:spacing w:before="280" w:line="240" w:lineRule="auto"/>
        <w:jc w:val="both"/>
        <w:rPr>
          <w:rFonts w:asciiTheme="minorHAnsi" w:eastAsia="Arial Narrow" w:hAnsiTheme="minorHAnsi" w:cs="Arial Narrow"/>
          <w:b/>
          <w:color w:val="00B050"/>
          <w:szCs w:val="24"/>
        </w:rPr>
      </w:pPr>
      <w:r>
        <w:rPr>
          <w:rFonts w:asciiTheme="minorHAnsi" w:eastAsia="Arial Narrow" w:hAnsiTheme="minorHAnsi" w:cs="Arial Narrow"/>
          <w:sz w:val="24"/>
          <w:szCs w:val="24"/>
        </w:rPr>
        <w:t>Część I, II, V</w:t>
      </w:r>
      <w:r w:rsidR="00B32DA7">
        <w:rPr>
          <w:rFonts w:asciiTheme="minorHAnsi" w:eastAsia="Arial Narrow" w:hAnsiTheme="minorHAnsi" w:cs="Arial Narrow"/>
          <w:sz w:val="24"/>
          <w:szCs w:val="24"/>
        </w:rPr>
        <w:t xml:space="preserve"> </w:t>
      </w:r>
      <w:r w:rsidR="00504202">
        <w:rPr>
          <w:rFonts w:asciiTheme="minorHAnsi" w:eastAsia="Arial Narrow" w:hAnsiTheme="minorHAnsi" w:cs="Arial Narrow"/>
          <w:sz w:val="24"/>
          <w:szCs w:val="24"/>
        </w:rPr>
        <w:t xml:space="preserve"> </w:t>
      </w:r>
      <w:r>
        <w:rPr>
          <w:rFonts w:asciiTheme="minorHAnsi" w:eastAsia="Arial Narrow" w:hAnsiTheme="minorHAnsi" w:cs="Arial Narrow"/>
          <w:sz w:val="24"/>
          <w:szCs w:val="24"/>
        </w:rPr>
        <w:t xml:space="preserve">do 14 </w:t>
      </w:r>
      <w:r w:rsidR="000A5B69" w:rsidRPr="00FA6DC4">
        <w:rPr>
          <w:rFonts w:asciiTheme="minorHAnsi" w:eastAsia="Arial Narrow" w:hAnsiTheme="minorHAnsi" w:cs="Arial Narrow"/>
          <w:szCs w:val="24"/>
        </w:rPr>
        <w:t>kwie</w:t>
      </w:r>
      <w:r w:rsidRPr="00FA6DC4">
        <w:rPr>
          <w:rFonts w:asciiTheme="minorHAnsi" w:eastAsia="Arial Narrow" w:hAnsiTheme="minorHAnsi" w:cs="Arial Narrow"/>
          <w:szCs w:val="24"/>
        </w:rPr>
        <w:t>tnia</w:t>
      </w:r>
      <w:r w:rsidR="000A5B69" w:rsidRPr="00FA6DC4">
        <w:rPr>
          <w:rFonts w:asciiTheme="minorHAnsi" w:eastAsia="Arial Narrow" w:hAnsiTheme="minorHAnsi" w:cs="Arial Narrow"/>
          <w:szCs w:val="24"/>
        </w:rPr>
        <w:t xml:space="preserve"> 2023</w:t>
      </w:r>
      <w:r>
        <w:rPr>
          <w:rFonts w:asciiTheme="minorHAnsi" w:eastAsia="Arial Narrow" w:hAnsiTheme="minorHAnsi" w:cs="Arial Narrow"/>
          <w:szCs w:val="24"/>
        </w:rPr>
        <w:t xml:space="preserve"> r.</w:t>
      </w:r>
    </w:p>
    <w:p w:rsidR="00FA6DC4" w:rsidRDefault="00FA6DC4">
      <w:pPr>
        <w:spacing w:before="280" w:line="240" w:lineRule="auto"/>
        <w:jc w:val="both"/>
        <w:rPr>
          <w:rFonts w:asciiTheme="minorHAnsi" w:eastAsia="Arial Narrow" w:hAnsiTheme="minorHAnsi" w:cs="Arial Narrow"/>
          <w:sz w:val="24"/>
          <w:szCs w:val="24"/>
        </w:rPr>
      </w:pPr>
      <w:r w:rsidRPr="00FA6DC4">
        <w:rPr>
          <w:rFonts w:asciiTheme="minorHAnsi" w:eastAsia="Arial Narrow" w:hAnsiTheme="minorHAnsi" w:cs="Arial Narrow"/>
          <w:szCs w:val="24"/>
        </w:rPr>
        <w:t>Część III, IV, VI, VII, VIII, IX</w:t>
      </w:r>
      <w:r w:rsidRPr="00FA6DC4">
        <w:rPr>
          <w:rFonts w:asciiTheme="minorHAnsi" w:eastAsia="Arial Narrow" w:hAnsiTheme="minorHAnsi" w:cs="Arial Narrow"/>
          <w:b/>
          <w:szCs w:val="24"/>
        </w:rPr>
        <w:t xml:space="preserve"> </w:t>
      </w:r>
      <w:r w:rsidRPr="00FA6DC4">
        <w:rPr>
          <w:rFonts w:asciiTheme="minorHAnsi" w:eastAsia="Arial Narrow" w:hAnsiTheme="minorHAnsi" w:cs="Arial Narrow"/>
          <w:szCs w:val="24"/>
        </w:rPr>
        <w:t>do 07 kwietnia 2023</w:t>
      </w:r>
      <w:r>
        <w:rPr>
          <w:rFonts w:asciiTheme="minorHAnsi" w:eastAsia="Arial Narrow" w:hAnsiTheme="minorHAnsi" w:cs="Arial Narrow"/>
          <w:szCs w:val="24"/>
        </w:rPr>
        <w:t xml:space="preserve"> r.</w:t>
      </w:r>
    </w:p>
    <w:p w:rsidR="00504202" w:rsidRDefault="00504202">
      <w:pPr>
        <w:spacing w:before="280" w:line="240" w:lineRule="auto"/>
        <w:jc w:val="both"/>
        <w:rPr>
          <w:rFonts w:asciiTheme="minorHAnsi" w:eastAsia="Arial Narrow" w:hAnsiTheme="minorHAnsi" w:cs="Arial Narrow"/>
          <w:sz w:val="24"/>
          <w:szCs w:val="24"/>
        </w:rPr>
      </w:pPr>
      <w:r w:rsidRPr="00FA6DC4">
        <w:rPr>
          <w:rFonts w:asciiTheme="minorHAnsi" w:eastAsia="Arial Narrow" w:hAnsiTheme="minorHAnsi" w:cs="Arial Narrow"/>
          <w:b/>
          <w:sz w:val="24"/>
          <w:szCs w:val="24"/>
        </w:rPr>
        <w:t>Kryterium</w:t>
      </w:r>
      <w:r w:rsidR="00B32DA7" w:rsidRPr="00FA6DC4">
        <w:rPr>
          <w:rFonts w:asciiTheme="minorHAnsi" w:eastAsia="Arial Narrow" w:hAnsiTheme="minorHAnsi" w:cs="Arial Narrow"/>
          <w:b/>
          <w:sz w:val="24"/>
          <w:szCs w:val="24"/>
        </w:rPr>
        <w:t xml:space="preserve"> wyboru oferty:</w:t>
      </w:r>
      <w:r w:rsidR="00B32DA7">
        <w:rPr>
          <w:rFonts w:asciiTheme="minorHAnsi" w:eastAsia="Arial Narrow" w:hAnsiTheme="minorHAnsi" w:cs="Arial Narrow"/>
          <w:sz w:val="24"/>
          <w:szCs w:val="24"/>
        </w:rPr>
        <w:t xml:space="preserve"> </w:t>
      </w:r>
      <w:r w:rsidRPr="00FA6DC4">
        <w:rPr>
          <w:rFonts w:asciiTheme="minorHAnsi" w:eastAsia="Arial Narrow" w:hAnsiTheme="minorHAnsi" w:cs="Arial Narrow"/>
          <w:sz w:val="24"/>
          <w:szCs w:val="24"/>
        </w:rPr>
        <w:t xml:space="preserve"> </w:t>
      </w:r>
      <w:r w:rsidR="00523CBD">
        <w:rPr>
          <w:rFonts w:asciiTheme="minorHAnsi" w:eastAsia="Arial Narrow" w:hAnsiTheme="minorHAnsi" w:cs="Arial Narrow"/>
          <w:sz w:val="24"/>
          <w:szCs w:val="24"/>
        </w:rPr>
        <w:t xml:space="preserve">100 % </w:t>
      </w:r>
      <w:r w:rsidR="000A5B69" w:rsidRPr="00FA6DC4">
        <w:rPr>
          <w:rFonts w:asciiTheme="minorHAnsi" w:eastAsia="Arial Narrow" w:hAnsiTheme="minorHAnsi" w:cs="Arial Narrow"/>
          <w:sz w:val="24"/>
          <w:szCs w:val="24"/>
        </w:rPr>
        <w:t>cen</w:t>
      </w:r>
      <w:r w:rsidR="00523CBD">
        <w:rPr>
          <w:rFonts w:asciiTheme="minorHAnsi" w:eastAsia="Arial Narrow" w:hAnsiTheme="minorHAnsi" w:cs="Arial Narrow"/>
          <w:sz w:val="24"/>
          <w:szCs w:val="24"/>
        </w:rPr>
        <w:t>a</w:t>
      </w:r>
    </w:p>
    <w:p w:rsidR="00523CBD" w:rsidRDefault="00523CBD">
      <w:pPr>
        <w:spacing w:before="280" w:line="240" w:lineRule="auto"/>
        <w:jc w:val="both"/>
        <w:rPr>
          <w:rFonts w:asciiTheme="minorHAnsi" w:eastAsia="Arial Narrow" w:hAnsiTheme="minorHAnsi" w:cs="Arial Narrow"/>
          <w:sz w:val="24"/>
          <w:szCs w:val="24"/>
        </w:rPr>
      </w:pPr>
      <w:r w:rsidRPr="00523CBD">
        <w:rPr>
          <w:rFonts w:asciiTheme="minorHAnsi" w:eastAsia="Arial Narrow" w:hAnsiTheme="minorHAnsi" w:cs="Arial Narrow"/>
          <w:b/>
          <w:sz w:val="24"/>
          <w:szCs w:val="24"/>
        </w:rPr>
        <w:t>Termin związania z ofertą:</w:t>
      </w:r>
      <w:r>
        <w:rPr>
          <w:rFonts w:asciiTheme="minorHAnsi" w:eastAsia="Arial Narrow" w:hAnsiTheme="minorHAnsi" w:cs="Arial Narrow"/>
          <w:sz w:val="24"/>
          <w:szCs w:val="24"/>
        </w:rPr>
        <w:t xml:space="preserve"> 30 dni</w:t>
      </w:r>
    </w:p>
    <w:p w:rsidR="00523CBD" w:rsidRDefault="00523CBD" w:rsidP="00523CBD">
      <w:pPr>
        <w:spacing w:before="280" w:line="240" w:lineRule="auto"/>
        <w:jc w:val="both"/>
        <w:rPr>
          <w:rFonts w:asciiTheme="minorHAnsi" w:eastAsia="Arial Narrow" w:hAnsiTheme="minorHAnsi" w:cs="Arial Narrow"/>
          <w:sz w:val="24"/>
          <w:szCs w:val="24"/>
        </w:rPr>
      </w:pPr>
      <w:r>
        <w:rPr>
          <w:rFonts w:asciiTheme="minorHAnsi" w:eastAsia="Arial Narrow" w:hAnsiTheme="minorHAnsi" w:cs="Arial Narrow"/>
          <w:sz w:val="24"/>
          <w:szCs w:val="24"/>
        </w:rPr>
        <w:t>Zamawiający dopuszcza możliwość unieważnienia postępowania bez podania przyczyny</w:t>
      </w:r>
    </w:p>
    <w:p w:rsidR="00523CBD" w:rsidRDefault="00523CBD" w:rsidP="00523CBD">
      <w:pPr>
        <w:spacing w:before="280" w:line="240" w:lineRule="auto"/>
        <w:jc w:val="both"/>
        <w:rPr>
          <w:rFonts w:asciiTheme="minorHAnsi" w:eastAsia="Arial Narrow" w:hAnsiTheme="minorHAnsi" w:cs="Arial Narrow"/>
          <w:sz w:val="24"/>
          <w:szCs w:val="24"/>
        </w:rPr>
      </w:pPr>
      <w:r>
        <w:rPr>
          <w:rFonts w:asciiTheme="minorHAnsi" w:eastAsia="Arial Narrow" w:hAnsiTheme="minorHAnsi" w:cs="Arial Narrow"/>
          <w:sz w:val="24"/>
          <w:szCs w:val="24"/>
        </w:rPr>
        <w:t>Ofertę należy złożyć na formularzu ofertowym stanowiącym załącznik nr 1 do zapytania</w:t>
      </w:r>
      <w:r>
        <w:rPr>
          <w:rFonts w:asciiTheme="minorHAnsi" w:eastAsia="Arial Narrow" w:hAnsiTheme="minorHAnsi" w:cs="Arial Narrow"/>
          <w:sz w:val="24"/>
          <w:szCs w:val="24"/>
        </w:rPr>
        <w:t xml:space="preserve"> </w:t>
      </w:r>
      <w:r w:rsidRPr="00523CBD">
        <w:rPr>
          <w:rFonts w:asciiTheme="minorHAnsi" w:eastAsia="Arial Narrow" w:hAnsiTheme="minorHAnsi" w:cs="Arial Narrow"/>
          <w:sz w:val="24"/>
          <w:szCs w:val="24"/>
        </w:rPr>
        <w:t>1/2023 (EPT.DA.061.1.2022)</w:t>
      </w:r>
      <w:r>
        <w:rPr>
          <w:rFonts w:asciiTheme="minorHAnsi" w:eastAsia="Arial Narrow" w:hAnsiTheme="minorHAnsi" w:cs="Arial Narrow"/>
          <w:sz w:val="24"/>
          <w:szCs w:val="24"/>
        </w:rPr>
        <w:t xml:space="preserve">  na min</w:t>
      </w:r>
      <w:r>
        <w:rPr>
          <w:rFonts w:asciiTheme="minorHAnsi" w:eastAsia="Arial Narrow" w:hAnsiTheme="minorHAnsi" w:cs="Arial Narrow"/>
          <w:sz w:val="24"/>
          <w:szCs w:val="24"/>
        </w:rPr>
        <w:t>imum</w:t>
      </w:r>
      <w:r>
        <w:rPr>
          <w:rFonts w:asciiTheme="minorHAnsi" w:eastAsia="Arial Narrow" w:hAnsiTheme="minorHAnsi" w:cs="Arial Narrow"/>
          <w:sz w:val="24"/>
          <w:szCs w:val="24"/>
        </w:rPr>
        <w:t xml:space="preserve"> I część.</w:t>
      </w:r>
      <w:r>
        <w:rPr>
          <w:rFonts w:asciiTheme="minorHAnsi" w:eastAsia="Arial Narrow" w:hAnsiTheme="minorHAnsi" w:cs="Arial Narrow"/>
          <w:sz w:val="24"/>
          <w:szCs w:val="24"/>
        </w:rPr>
        <w:t xml:space="preserve"> </w:t>
      </w:r>
    </w:p>
    <w:p w:rsidR="006772C4" w:rsidRDefault="006772C4">
      <w:pPr>
        <w:spacing w:before="280" w:line="240" w:lineRule="auto"/>
        <w:jc w:val="both"/>
        <w:rPr>
          <w:rFonts w:asciiTheme="minorHAnsi" w:eastAsia="Arial Narrow" w:hAnsiTheme="minorHAnsi" w:cs="Arial Narrow"/>
          <w:sz w:val="24"/>
          <w:szCs w:val="24"/>
        </w:rPr>
      </w:pPr>
    </w:p>
    <w:p w:rsidR="001F23E5" w:rsidRDefault="001F23E5">
      <w:pPr>
        <w:spacing w:before="280" w:line="240" w:lineRule="auto"/>
        <w:jc w:val="both"/>
        <w:rPr>
          <w:rFonts w:asciiTheme="minorHAnsi" w:eastAsia="Arial Narrow" w:hAnsiTheme="minorHAnsi" w:cs="Arial Narrow"/>
          <w:sz w:val="24"/>
          <w:szCs w:val="24"/>
        </w:rPr>
      </w:pPr>
    </w:p>
    <w:p w:rsidR="00C37A9E" w:rsidRDefault="00C37A9E">
      <w:pPr>
        <w:spacing w:before="280" w:line="240" w:lineRule="auto"/>
        <w:jc w:val="both"/>
        <w:rPr>
          <w:rFonts w:asciiTheme="minorHAnsi" w:eastAsia="Arial Narrow" w:hAnsiTheme="minorHAnsi" w:cs="Arial Narrow"/>
          <w:sz w:val="24"/>
          <w:szCs w:val="24"/>
        </w:rPr>
      </w:pPr>
    </w:p>
    <w:p w:rsidR="00201667" w:rsidRDefault="004116BC" w:rsidP="001F23E5">
      <w:pPr>
        <w:spacing w:after="0"/>
        <w:rPr>
          <w:b/>
          <w:u w:val="single"/>
        </w:rPr>
      </w:pPr>
      <w:r>
        <w:rPr>
          <w:b/>
          <w:u w:val="single"/>
        </w:rPr>
        <w:lastRenderedPageBreak/>
        <w:t>Część</w:t>
      </w:r>
      <w:r w:rsidR="00FF117F" w:rsidRPr="009A3177">
        <w:rPr>
          <w:b/>
          <w:u w:val="single"/>
        </w:rPr>
        <w:t xml:space="preserve"> </w:t>
      </w:r>
      <w:r>
        <w:rPr>
          <w:b/>
          <w:u w:val="single"/>
        </w:rPr>
        <w:t>I</w:t>
      </w:r>
      <w:r w:rsidR="00FF117F" w:rsidRPr="009A3177">
        <w:rPr>
          <w:b/>
          <w:u w:val="single"/>
        </w:rPr>
        <w:t xml:space="preserve">  </w:t>
      </w:r>
    </w:p>
    <w:p w:rsidR="004116BC" w:rsidRPr="00036FE4" w:rsidRDefault="004116BC" w:rsidP="001F23E5">
      <w:pPr>
        <w:spacing w:after="0"/>
        <w:rPr>
          <w:b/>
        </w:rPr>
      </w:pPr>
      <w:r w:rsidRPr="00036FE4">
        <w:rPr>
          <w:b/>
        </w:rPr>
        <w:t>Indywidualne zestawy laboratoryjne do wykonywania doświadczeń oraz odzież ochronna</w:t>
      </w:r>
      <w:r w:rsidR="00201667" w:rsidRPr="00036FE4">
        <w:rPr>
          <w:b/>
        </w:rPr>
        <w:t xml:space="preserve"> do wykonywania doświadczeń </w:t>
      </w:r>
      <w:r w:rsidRPr="00036FE4">
        <w:rPr>
          <w:b/>
        </w:rPr>
        <w:t xml:space="preserve"> </w:t>
      </w:r>
      <w:r w:rsidR="00201667" w:rsidRPr="00036FE4">
        <w:rPr>
          <w:b/>
        </w:rPr>
        <w:t xml:space="preserve">– </w:t>
      </w:r>
      <w:r w:rsidR="00201667" w:rsidRPr="00036FE4">
        <w:rPr>
          <w:b/>
          <w:color w:val="FF0000"/>
        </w:rPr>
        <w:t xml:space="preserve">30 zestawów </w:t>
      </w:r>
      <w:r w:rsidR="00201667" w:rsidRPr="00036FE4">
        <w:rPr>
          <w:b/>
        </w:rPr>
        <w:t xml:space="preserve">zawierających poniższe elementy: </w:t>
      </w:r>
    </w:p>
    <w:tbl>
      <w:tblPr>
        <w:tblStyle w:val="Tabela-Siatka"/>
        <w:tblW w:w="10267" w:type="dxa"/>
        <w:tblLook w:val="04A0" w:firstRow="1" w:lastRow="0" w:firstColumn="1" w:lastColumn="0" w:noHBand="0" w:noVBand="1"/>
      </w:tblPr>
      <w:tblGrid>
        <w:gridCol w:w="674"/>
        <w:gridCol w:w="3262"/>
        <w:gridCol w:w="4110"/>
        <w:gridCol w:w="2221"/>
      </w:tblGrid>
      <w:tr w:rsidR="00FF117F" w:rsidTr="004116BC">
        <w:tc>
          <w:tcPr>
            <w:tcW w:w="674" w:type="dxa"/>
            <w:vAlign w:val="center"/>
          </w:tcPr>
          <w:p w:rsidR="00FF117F" w:rsidRPr="000C03FC" w:rsidRDefault="00FF117F" w:rsidP="00201667">
            <w:pPr>
              <w:jc w:val="center"/>
              <w:rPr>
                <w:b/>
              </w:rPr>
            </w:pPr>
            <w:r w:rsidRPr="000C03FC">
              <w:rPr>
                <w:b/>
              </w:rPr>
              <w:t>Lp.</w:t>
            </w:r>
          </w:p>
        </w:tc>
        <w:tc>
          <w:tcPr>
            <w:tcW w:w="3262" w:type="dxa"/>
            <w:vAlign w:val="center"/>
          </w:tcPr>
          <w:p w:rsidR="00FF117F" w:rsidRPr="000C03FC" w:rsidRDefault="00FF117F" w:rsidP="00201667">
            <w:pPr>
              <w:jc w:val="center"/>
              <w:rPr>
                <w:b/>
              </w:rPr>
            </w:pPr>
            <w:r w:rsidRPr="000C03FC">
              <w:rPr>
                <w:b/>
              </w:rPr>
              <w:t>Nazwa</w:t>
            </w:r>
          </w:p>
        </w:tc>
        <w:tc>
          <w:tcPr>
            <w:tcW w:w="4110" w:type="dxa"/>
            <w:vAlign w:val="center"/>
          </w:tcPr>
          <w:p w:rsidR="00FF117F" w:rsidRPr="000C03FC" w:rsidRDefault="00FF117F" w:rsidP="00201667">
            <w:pPr>
              <w:jc w:val="center"/>
              <w:rPr>
                <w:b/>
              </w:rPr>
            </w:pPr>
            <w:r w:rsidRPr="000C03FC">
              <w:rPr>
                <w:b/>
              </w:rPr>
              <w:t>Opis</w:t>
            </w:r>
          </w:p>
        </w:tc>
        <w:tc>
          <w:tcPr>
            <w:tcW w:w="2221" w:type="dxa"/>
            <w:vAlign w:val="center"/>
          </w:tcPr>
          <w:p w:rsidR="00FF117F" w:rsidRPr="000C03FC" w:rsidRDefault="00FF117F" w:rsidP="00201667">
            <w:pPr>
              <w:jc w:val="center"/>
              <w:rPr>
                <w:b/>
              </w:rPr>
            </w:pPr>
            <w:r w:rsidRPr="000C03FC">
              <w:rPr>
                <w:b/>
              </w:rPr>
              <w:t xml:space="preserve">Ilość sztuk w </w:t>
            </w:r>
            <w:r w:rsidR="00201667">
              <w:rPr>
                <w:b/>
              </w:rPr>
              <w:t>zestawie</w:t>
            </w:r>
          </w:p>
          <w:p w:rsidR="00FF117F" w:rsidRPr="000C03FC" w:rsidRDefault="00FF117F" w:rsidP="00201667">
            <w:pPr>
              <w:jc w:val="center"/>
              <w:rPr>
                <w:b/>
              </w:rPr>
            </w:pPr>
          </w:p>
        </w:tc>
      </w:tr>
      <w:tr w:rsidR="00FF117F" w:rsidTr="004116BC">
        <w:tc>
          <w:tcPr>
            <w:tcW w:w="674" w:type="dxa"/>
            <w:vAlign w:val="center"/>
          </w:tcPr>
          <w:p w:rsidR="00FF117F" w:rsidRPr="000C03FC" w:rsidRDefault="00FF117F" w:rsidP="00201667">
            <w:pPr>
              <w:jc w:val="center"/>
              <w:rPr>
                <w:rFonts w:cstheme="minorHAnsi"/>
              </w:rPr>
            </w:pPr>
            <w:r w:rsidRPr="000C03FC">
              <w:rPr>
                <w:rFonts w:cstheme="minorHAnsi"/>
              </w:rPr>
              <w:t>1</w:t>
            </w:r>
          </w:p>
        </w:tc>
        <w:tc>
          <w:tcPr>
            <w:tcW w:w="3262" w:type="dxa"/>
            <w:vAlign w:val="center"/>
          </w:tcPr>
          <w:p w:rsidR="00FF117F" w:rsidRPr="000C03FC" w:rsidRDefault="00FF117F" w:rsidP="00201667">
            <w:pPr>
              <w:rPr>
                <w:rFonts w:cstheme="minorHAnsi"/>
                <w:color w:val="000000"/>
              </w:rPr>
            </w:pPr>
            <w:r w:rsidRPr="000C03FC">
              <w:rPr>
                <w:rFonts w:cstheme="minorHAnsi"/>
                <w:color w:val="000000"/>
              </w:rPr>
              <w:t>kuweta laboratoryjna 200 x 150 x 45 mm</w:t>
            </w:r>
          </w:p>
        </w:tc>
        <w:tc>
          <w:tcPr>
            <w:tcW w:w="4110" w:type="dxa"/>
            <w:vAlign w:val="center"/>
          </w:tcPr>
          <w:p w:rsidR="00FF117F" w:rsidRPr="008327C3" w:rsidRDefault="00FF117F" w:rsidP="00201667">
            <w:pPr>
              <w:rPr>
                <w:rFonts w:cstheme="minorHAnsi"/>
              </w:rPr>
            </w:pPr>
            <w:r w:rsidRPr="008327C3">
              <w:rPr>
                <w:rFonts w:cstheme="minorHAnsi"/>
              </w:rPr>
              <w:t>kuweta laboratoryjna wykonana z polichlorku winylu.</w:t>
            </w:r>
          </w:p>
        </w:tc>
        <w:tc>
          <w:tcPr>
            <w:tcW w:w="2221" w:type="dxa"/>
            <w:vAlign w:val="center"/>
          </w:tcPr>
          <w:p w:rsidR="00FF117F" w:rsidRPr="000C03FC" w:rsidRDefault="00FF117F" w:rsidP="00201667">
            <w:pPr>
              <w:jc w:val="center"/>
              <w:rPr>
                <w:rFonts w:cstheme="minorHAnsi"/>
                <w:color w:val="000000"/>
              </w:rPr>
            </w:pPr>
            <w:r w:rsidRPr="000C03FC">
              <w:rPr>
                <w:rFonts w:cstheme="minorHAnsi"/>
                <w:color w:val="000000"/>
              </w:rPr>
              <w:t>1</w:t>
            </w:r>
          </w:p>
        </w:tc>
      </w:tr>
      <w:tr w:rsidR="00FF117F" w:rsidTr="004116BC">
        <w:tc>
          <w:tcPr>
            <w:tcW w:w="674" w:type="dxa"/>
            <w:vAlign w:val="center"/>
          </w:tcPr>
          <w:p w:rsidR="00FF117F" w:rsidRPr="000C03FC" w:rsidRDefault="00FF117F" w:rsidP="00201667">
            <w:pPr>
              <w:jc w:val="center"/>
              <w:rPr>
                <w:rFonts w:cstheme="minorHAnsi"/>
              </w:rPr>
            </w:pPr>
            <w:r w:rsidRPr="000C03FC">
              <w:rPr>
                <w:rFonts w:cstheme="minorHAnsi"/>
              </w:rPr>
              <w:t>2</w:t>
            </w:r>
          </w:p>
        </w:tc>
        <w:tc>
          <w:tcPr>
            <w:tcW w:w="3262" w:type="dxa"/>
            <w:vAlign w:val="center"/>
          </w:tcPr>
          <w:p w:rsidR="00FF117F" w:rsidRPr="000C03FC" w:rsidRDefault="00FF117F" w:rsidP="00201667">
            <w:pPr>
              <w:rPr>
                <w:rFonts w:cstheme="minorHAnsi"/>
                <w:color w:val="000000"/>
              </w:rPr>
            </w:pPr>
            <w:r w:rsidRPr="000C03FC">
              <w:rPr>
                <w:rFonts w:cstheme="minorHAnsi"/>
                <w:color w:val="000000"/>
              </w:rPr>
              <w:t>stojak na probówki</w:t>
            </w:r>
          </w:p>
        </w:tc>
        <w:tc>
          <w:tcPr>
            <w:tcW w:w="4110" w:type="dxa"/>
            <w:vAlign w:val="center"/>
          </w:tcPr>
          <w:p w:rsidR="00FF117F" w:rsidRPr="008327C3" w:rsidRDefault="00FF117F" w:rsidP="00201667">
            <w:pPr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Pr="008327C3">
              <w:rPr>
                <w:rFonts w:cstheme="minorHAnsi"/>
              </w:rPr>
              <w:t>tatyw PC na 5 szt. ,wykonany z tworzywa sztucznego , przezroczystego PLEXI  ( PMMA , Akryl )/średnica otworu 1,62 cm/ wys. 7cm/</w:t>
            </w:r>
            <w:proofErr w:type="spellStart"/>
            <w:r w:rsidRPr="008327C3">
              <w:rPr>
                <w:rFonts w:cstheme="minorHAnsi"/>
              </w:rPr>
              <w:t>szer</w:t>
            </w:r>
            <w:proofErr w:type="spellEnd"/>
            <w:r w:rsidRPr="008327C3">
              <w:rPr>
                <w:rFonts w:cstheme="minorHAnsi"/>
              </w:rPr>
              <w:t xml:space="preserve"> 5 cm/</w:t>
            </w:r>
            <w:proofErr w:type="spellStart"/>
            <w:r w:rsidRPr="008327C3">
              <w:rPr>
                <w:rFonts w:cstheme="minorHAnsi"/>
              </w:rPr>
              <w:t>dł</w:t>
            </w:r>
            <w:proofErr w:type="spellEnd"/>
            <w:r w:rsidRPr="008327C3">
              <w:rPr>
                <w:rFonts w:cstheme="minorHAnsi"/>
              </w:rPr>
              <w:t xml:space="preserve"> 12,5cm</w:t>
            </w:r>
          </w:p>
        </w:tc>
        <w:tc>
          <w:tcPr>
            <w:tcW w:w="2221" w:type="dxa"/>
            <w:vAlign w:val="center"/>
          </w:tcPr>
          <w:p w:rsidR="00FF117F" w:rsidRPr="000C03FC" w:rsidRDefault="00FF117F" w:rsidP="00201667">
            <w:pPr>
              <w:jc w:val="center"/>
              <w:rPr>
                <w:rFonts w:cstheme="minorHAnsi"/>
                <w:color w:val="000000"/>
              </w:rPr>
            </w:pPr>
            <w:r w:rsidRPr="000C03FC">
              <w:rPr>
                <w:rFonts w:cstheme="minorHAnsi"/>
                <w:color w:val="000000"/>
              </w:rPr>
              <w:t>1</w:t>
            </w:r>
          </w:p>
        </w:tc>
      </w:tr>
      <w:tr w:rsidR="00FF117F" w:rsidTr="004116BC">
        <w:tc>
          <w:tcPr>
            <w:tcW w:w="674" w:type="dxa"/>
            <w:vAlign w:val="center"/>
          </w:tcPr>
          <w:p w:rsidR="00FF117F" w:rsidRPr="000C03FC" w:rsidRDefault="00FF117F" w:rsidP="00201667">
            <w:pPr>
              <w:jc w:val="center"/>
              <w:rPr>
                <w:rFonts w:cstheme="minorHAnsi"/>
              </w:rPr>
            </w:pPr>
            <w:r w:rsidRPr="000C03FC">
              <w:rPr>
                <w:rFonts w:cstheme="minorHAnsi"/>
              </w:rPr>
              <w:t>3</w:t>
            </w:r>
          </w:p>
        </w:tc>
        <w:tc>
          <w:tcPr>
            <w:tcW w:w="3262" w:type="dxa"/>
            <w:vAlign w:val="center"/>
          </w:tcPr>
          <w:p w:rsidR="00FF117F" w:rsidRPr="000C03FC" w:rsidRDefault="00FF117F" w:rsidP="00201667">
            <w:pPr>
              <w:rPr>
                <w:rFonts w:cstheme="minorHAnsi"/>
                <w:color w:val="000000"/>
              </w:rPr>
            </w:pPr>
            <w:r w:rsidRPr="000C03FC">
              <w:rPr>
                <w:rFonts w:cstheme="minorHAnsi"/>
                <w:color w:val="000000"/>
              </w:rPr>
              <w:t>probówki plastikowe z korkami 5</w:t>
            </w:r>
            <w:r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0C03FC">
              <w:rPr>
                <w:rFonts w:cstheme="minorHAnsi"/>
                <w:color w:val="000000"/>
              </w:rPr>
              <w:t>szt</w:t>
            </w:r>
            <w:proofErr w:type="spellEnd"/>
          </w:p>
        </w:tc>
        <w:tc>
          <w:tcPr>
            <w:tcW w:w="4110" w:type="dxa"/>
            <w:vAlign w:val="center"/>
          </w:tcPr>
          <w:p w:rsidR="00FF117F" w:rsidRPr="008327C3" w:rsidRDefault="00FF117F" w:rsidP="00201667">
            <w:pPr>
              <w:rPr>
                <w:rFonts w:cstheme="minorHAnsi"/>
              </w:rPr>
            </w:pPr>
            <w:r w:rsidRPr="008327C3">
              <w:rPr>
                <w:rFonts w:cstheme="minorHAnsi"/>
              </w:rPr>
              <w:t>probówki plastikowe 16x100mm, korki plastikowe</w:t>
            </w:r>
          </w:p>
        </w:tc>
        <w:tc>
          <w:tcPr>
            <w:tcW w:w="2221" w:type="dxa"/>
            <w:vAlign w:val="center"/>
          </w:tcPr>
          <w:p w:rsidR="00FF117F" w:rsidRPr="000C03FC" w:rsidRDefault="00FF117F" w:rsidP="00201667">
            <w:pPr>
              <w:jc w:val="center"/>
              <w:rPr>
                <w:rFonts w:cstheme="minorHAnsi"/>
                <w:color w:val="000000"/>
              </w:rPr>
            </w:pPr>
            <w:r w:rsidRPr="000C03FC">
              <w:rPr>
                <w:rFonts w:cstheme="minorHAnsi"/>
                <w:color w:val="000000"/>
              </w:rPr>
              <w:t>1</w:t>
            </w:r>
          </w:p>
        </w:tc>
      </w:tr>
      <w:tr w:rsidR="00FF117F" w:rsidTr="004116BC">
        <w:tc>
          <w:tcPr>
            <w:tcW w:w="674" w:type="dxa"/>
            <w:vAlign w:val="center"/>
          </w:tcPr>
          <w:p w:rsidR="00FF117F" w:rsidRPr="000C03FC" w:rsidRDefault="00FF117F" w:rsidP="00201667">
            <w:pPr>
              <w:jc w:val="center"/>
              <w:rPr>
                <w:rFonts w:cstheme="minorHAnsi"/>
              </w:rPr>
            </w:pPr>
            <w:r w:rsidRPr="000C03FC">
              <w:rPr>
                <w:rFonts w:cstheme="minorHAnsi"/>
              </w:rPr>
              <w:t>4</w:t>
            </w:r>
          </w:p>
        </w:tc>
        <w:tc>
          <w:tcPr>
            <w:tcW w:w="3262" w:type="dxa"/>
            <w:vAlign w:val="center"/>
          </w:tcPr>
          <w:p w:rsidR="00FF117F" w:rsidRPr="000C03FC" w:rsidRDefault="00FF117F" w:rsidP="00201667">
            <w:pPr>
              <w:rPr>
                <w:rFonts w:cstheme="minorHAnsi"/>
                <w:color w:val="000000"/>
              </w:rPr>
            </w:pPr>
            <w:r w:rsidRPr="000C03FC">
              <w:rPr>
                <w:rFonts w:cstheme="minorHAnsi"/>
                <w:color w:val="000000"/>
              </w:rPr>
              <w:t>fartuch laboratoryjny*</w:t>
            </w:r>
          </w:p>
        </w:tc>
        <w:tc>
          <w:tcPr>
            <w:tcW w:w="4110" w:type="dxa"/>
            <w:vAlign w:val="center"/>
          </w:tcPr>
          <w:p w:rsidR="00FF117F" w:rsidRPr="008327C3" w:rsidRDefault="00FF117F" w:rsidP="00201667">
            <w:pPr>
              <w:rPr>
                <w:rFonts w:cstheme="minorHAnsi"/>
              </w:rPr>
            </w:pPr>
            <w:r w:rsidRPr="008327C3">
              <w:rPr>
                <w:rFonts w:cstheme="minorHAnsi"/>
              </w:rPr>
              <w:t>zapinany na napy, bawełniany</w:t>
            </w:r>
          </w:p>
        </w:tc>
        <w:tc>
          <w:tcPr>
            <w:tcW w:w="2221" w:type="dxa"/>
            <w:vAlign w:val="center"/>
          </w:tcPr>
          <w:p w:rsidR="00FF117F" w:rsidRPr="000C03FC" w:rsidRDefault="00FF117F" w:rsidP="00201667">
            <w:pPr>
              <w:jc w:val="center"/>
              <w:rPr>
                <w:rFonts w:cstheme="minorHAnsi"/>
                <w:color w:val="000000"/>
              </w:rPr>
            </w:pPr>
            <w:r w:rsidRPr="000C03FC">
              <w:rPr>
                <w:rFonts w:cstheme="minorHAnsi"/>
                <w:color w:val="000000"/>
              </w:rPr>
              <w:t>1</w:t>
            </w:r>
          </w:p>
        </w:tc>
      </w:tr>
      <w:tr w:rsidR="00FF117F" w:rsidTr="004116BC">
        <w:tc>
          <w:tcPr>
            <w:tcW w:w="674" w:type="dxa"/>
            <w:vAlign w:val="center"/>
          </w:tcPr>
          <w:p w:rsidR="00FF117F" w:rsidRPr="000C03FC" w:rsidRDefault="00FF117F" w:rsidP="00201667">
            <w:pPr>
              <w:jc w:val="center"/>
              <w:rPr>
                <w:rFonts w:cstheme="minorHAnsi"/>
              </w:rPr>
            </w:pPr>
            <w:r w:rsidRPr="000C03FC">
              <w:rPr>
                <w:rFonts w:cstheme="minorHAnsi"/>
              </w:rPr>
              <w:t>5</w:t>
            </w:r>
          </w:p>
        </w:tc>
        <w:tc>
          <w:tcPr>
            <w:tcW w:w="3262" w:type="dxa"/>
            <w:vAlign w:val="center"/>
          </w:tcPr>
          <w:p w:rsidR="00FF117F" w:rsidRPr="000C03FC" w:rsidRDefault="00FF117F" w:rsidP="00201667">
            <w:pPr>
              <w:rPr>
                <w:rFonts w:cstheme="minorHAnsi"/>
                <w:color w:val="000000"/>
              </w:rPr>
            </w:pPr>
            <w:r w:rsidRPr="000C03FC">
              <w:rPr>
                <w:rFonts w:cstheme="minorHAnsi"/>
                <w:color w:val="000000"/>
              </w:rPr>
              <w:t>szczypce do probówek</w:t>
            </w:r>
          </w:p>
        </w:tc>
        <w:tc>
          <w:tcPr>
            <w:tcW w:w="4110" w:type="dxa"/>
            <w:vAlign w:val="center"/>
          </w:tcPr>
          <w:p w:rsidR="00FF117F" w:rsidRPr="008327C3" w:rsidRDefault="00FF117F" w:rsidP="00201667">
            <w:pPr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Pr="008327C3">
              <w:rPr>
                <w:rFonts w:cstheme="minorHAnsi"/>
              </w:rPr>
              <w:t>zczęki pomieszczą probówki do maks. średnicy 40 mm - platerowana stal - dł. całkowita 160 mm</w:t>
            </w:r>
          </w:p>
        </w:tc>
        <w:tc>
          <w:tcPr>
            <w:tcW w:w="2221" w:type="dxa"/>
            <w:vAlign w:val="center"/>
          </w:tcPr>
          <w:p w:rsidR="00FF117F" w:rsidRPr="000C03FC" w:rsidRDefault="00FF117F" w:rsidP="00201667">
            <w:pPr>
              <w:jc w:val="center"/>
              <w:rPr>
                <w:rFonts w:cstheme="minorHAnsi"/>
                <w:color w:val="000000"/>
              </w:rPr>
            </w:pPr>
            <w:r w:rsidRPr="000C03FC">
              <w:rPr>
                <w:rFonts w:cstheme="minorHAnsi"/>
                <w:color w:val="000000"/>
              </w:rPr>
              <w:t>1</w:t>
            </w:r>
          </w:p>
        </w:tc>
      </w:tr>
      <w:tr w:rsidR="00FF117F" w:rsidTr="004116BC">
        <w:tc>
          <w:tcPr>
            <w:tcW w:w="674" w:type="dxa"/>
            <w:vAlign w:val="center"/>
          </w:tcPr>
          <w:p w:rsidR="00FF117F" w:rsidRPr="000C03FC" w:rsidRDefault="00FF117F" w:rsidP="00201667">
            <w:pPr>
              <w:jc w:val="center"/>
              <w:rPr>
                <w:rFonts w:cstheme="minorHAnsi"/>
              </w:rPr>
            </w:pPr>
            <w:r w:rsidRPr="000C03FC">
              <w:rPr>
                <w:rFonts w:cstheme="minorHAnsi"/>
              </w:rPr>
              <w:t>6</w:t>
            </w:r>
          </w:p>
        </w:tc>
        <w:tc>
          <w:tcPr>
            <w:tcW w:w="3262" w:type="dxa"/>
            <w:vAlign w:val="center"/>
          </w:tcPr>
          <w:p w:rsidR="00FF117F" w:rsidRPr="000C03FC" w:rsidRDefault="00FF117F" w:rsidP="00201667">
            <w:pPr>
              <w:rPr>
                <w:rFonts w:cstheme="minorHAnsi"/>
                <w:color w:val="000000"/>
              </w:rPr>
            </w:pPr>
            <w:r w:rsidRPr="000C03FC">
              <w:rPr>
                <w:rFonts w:cstheme="minorHAnsi"/>
                <w:color w:val="000000"/>
              </w:rPr>
              <w:t xml:space="preserve">szpatułka dwustronna typ </w:t>
            </w:r>
            <w:proofErr w:type="spellStart"/>
            <w:r w:rsidRPr="000C03FC">
              <w:rPr>
                <w:rFonts w:cstheme="minorHAnsi"/>
                <w:color w:val="000000"/>
              </w:rPr>
              <w:t>Chattaway</w:t>
            </w:r>
            <w:proofErr w:type="spellEnd"/>
            <w:r w:rsidRPr="000C03FC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4110" w:type="dxa"/>
            <w:vAlign w:val="center"/>
          </w:tcPr>
          <w:p w:rsidR="00FF117F" w:rsidRPr="008327C3" w:rsidRDefault="00FF117F" w:rsidP="00201667">
            <w:pPr>
              <w:rPr>
                <w:rFonts w:cstheme="minorHAnsi"/>
              </w:rPr>
            </w:pPr>
            <w:r w:rsidRPr="008327C3">
              <w:rPr>
                <w:rFonts w:cstheme="minorHAnsi"/>
              </w:rPr>
              <w:t>wykonana ze stali nierdzewnej i kwasoodpornej</w:t>
            </w:r>
            <w:r>
              <w:rPr>
                <w:rFonts w:cstheme="minorHAnsi"/>
              </w:rPr>
              <w:t xml:space="preserve"> </w:t>
            </w:r>
            <w:r w:rsidRPr="000C03FC">
              <w:rPr>
                <w:rFonts w:cstheme="minorHAnsi"/>
                <w:color w:val="000000"/>
              </w:rPr>
              <w:t>dł. 214 mm</w:t>
            </w:r>
          </w:p>
        </w:tc>
        <w:tc>
          <w:tcPr>
            <w:tcW w:w="2221" w:type="dxa"/>
            <w:vAlign w:val="center"/>
          </w:tcPr>
          <w:p w:rsidR="00FF117F" w:rsidRPr="000C03FC" w:rsidRDefault="00FF117F" w:rsidP="00201667">
            <w:pPr>
              <w:jc w:val="center"/>
              <w:rPr>
                <w:rFonts w:cstheme="minorHAnsi"/>
                <w:color w:val="000000"/>
              </w:rPr>
            </w:pPr>
            <w:r w:rsidRPr="000C03FC">
              <w:rPr>
                <w:rFonts w:cstheme="minorHAnsi"/>
                <w:color w:val="000000"/>
              </w:rPr>
              <w:t>1</w:t>
            </w:r>
          </w:p>
        </w:tc>
      </w:tr>
      <w:tr w:rsidR="00FF117F" w:rsidTr="004116BC">
        <w:tc>
          <w:tcPr>
            <w:tcW w:w="674" w:type="dxa"/>
            <w:vAlign w:val="center"/>
          </w:tcPr>
          <w:p w:rsidR="00FF117F" w:rsidRPr="000C03FC" w:rsidRDefault="00FF117F" w:rsidP="00201667">
            <w:pPr>
              <w:jc w:val="center"/>
              <w:rPr>
                <w:rFonts w:cstheme="minorHAnsi"/>
              </w:rPr>
            </w:pPr>
            <w:r w:rsidRPr="000C03FC">
              <w:rPr>
                <w:rFonts w:cstheme="minorHAnsi"/>
              </w:rPr>
              <w:t>7</w:t>
            </w:r>
          </w:p>
        </w:tc>
        <w:tc>
          <w:tcPr>
            <w:tcW w:w="3262" w:type="dxa"/>
            <w:vAlign w:val="center"/>
          </w:tcPr>
          <w:p w:rsidR="00FF117F" w:rsidRPr="000C03FC" w:rsidRDefault="00FF117F" w:rsidP="00201667">
            <w:pPr>
              <w:rPr>
                <w:rFonts w:cstheme="minorHAnsi"/>
                <w:color w:val="000000"/>
              </w:rPr>
            </w:pPr>
            <w:r w:rsidRPr="000C03FC">
              <w:rPr>
                <w:rFonts w:cstheme="minorHAnsi"/>
                <w:color w:val="000000"/>
              </w:rPr>
              <w:t>kroplomierz szklany z pipetą 30 ml</w:t>
            </w:r>
          </w:p>
        </w:tc>
        <w:tc>
          <w:tcPr>
            <w:tcW w:w="4110" w:type="dxa"/>
            <w:vAlign w:val="center"/>
          </w:tcPr>
          <w:p w:rsidR="00FF117F" w:rsidRPr="008327C3" w:rsidRDefault="00FF117F" w:rsidP="00201667">
            <w:pPr>
              <w:rPr>
                <w:rFonts w:cstheme="minorHAnsi"/>
              </w:rPr>
            </w:pPr>
            <w:r w:rsidRPr="008327C3">
              <w:rPr>
                <w:rFonts w:cstheme="minorHAnsi"/>
              </w:rPr>
              <w:t>szklana butelka o szyjce z matowego szkła - szklana pipetka o dozowaniu 0,05 ml - gumowy smoczek zdejmowalny</w:t>
            </w:r>
          </w:p>
        </w:tc>
        <w:tc>
          <w:tcPr>
            <w:tcW w:w="2221" w:type="dxa"/>
            <w:vAlign w:val="center"/>
          </w:tcPr>
          <w:p w:rsidR="00FF117F" w:rsidRPr="000C03FC" w:rsidRDefault="00FF117F" w:rsidP="00201667">
            <w:pPr>
              <w:jc w:val="center"/>
              <w:rPr>
                <w:rFonts w:cstheme="minorHAnsi"/>
                <w:color w:val="000000"/>
              </w:rPr>
            </w:pPr>
            <w:r w:rsidRPr="000C03FC">
              <w:rPr>
                <w:rFonts w:cstheme="minorHAnsi"/>
                <w:color w:val="000000"/>
              </w:rPr>
              <w:t>2</w:t>
            </w:r>
          </w:p>
        </w:tc>
      </w:tr>
      <w:tr w:rsidR="00FF117F" w:rsidTr="004116BC">
        <w:tc>
          <w:tcPr>
            <w:tcW w:w="674" w:type="dxa"/>
            <w:vAlign w:val="center"/>
          </w:tcPr>
          <w:p w:rsidR="00FF117F" w:rsidRPr="000C03FC" w:rsidRDefault="00FF117F" w:rsidP="00201667">
            <w:pPr>
              <w:jc w:val="center"/>
              <w:rPr>
                <w:rFonts w:cstheme="minorHAnsi"/>
              </w:rPr>
            </w:pPr>
            <w:r w:rsidRPr="000C03FC">
              <w:rPr>
                <w:rFonts w:cstheme="minorHAnsi"/>
              </w:rPr>
              <w:t>8</w:t>
            </w:r>
          </w:p>
        </w:tc>
        <w:tc>
          <w:tcPr>
            <w:tcW w:w="3262" w:type="dxa"/>
            <w:vAlign w:val="center"/>
          </w:tcPr>
          <w:p w:rsidR="00FF117F" w:rsidRPr="000C03FC" w:rsidRDefault="00FF117F" w:rsidP="00201667">
            <w:pPr>
              <w:rPr>
                <w:rFonts w:cstheme="minorHAnsi"/>
                <w:color w:val="000000"/>
              </w:rPr>
            </w:pPr>
            <w:r w:rsidRPr="000C03FC">
              <w:rPr>
                <w:rFonts w:cstheme="minorHAnsi"/>
                <w:color w:val="000000"/>
              </w:rPr>
              <w:t>kolba stożkowa szeroka szyja 300ml, bez szlifu</w:t>
            </w:r>
          </w:p>
        </w:tc>
        <w:tc>
          <w:tcPr>
            <w:tcW w:w="4110" w:type="dxa"/>
            <w:vAlign w:val="center"/>
          </w:tcPr>
          <w:p w:rsidR="00FF117F" w:rsidRPr="008327C3" w:rsidRDefault="00FF117F" w:rsidP="00201667">
            <w:pPr>
              <w:rPr>
                <w:rFonts w:cstheme="minorHAnsi"/>
              </w:rPr>
            </w:pPr>
            <w:r w:rsidRPr="008327C3">
              <w:rPr>
                <w:rFonts w:cstheme="minorHAnsi"/>
              </w:rPr>
              <w:t xml:space="preserve">szkło </w:t>
            </w:r>
            <w:proofErr w:type="spellStart"/>
            <w:r w:rsidRPr="008327C3">
              <w:rPr>
                <w:rFonts w:cstheme="minorHAnsi"/>
              </w:rPr>
              <w:t>borokrzemowe</w:t>
            </w:r>
            <w:proofErr w:type="spellEnd"/>
          </w:p>
        </w:tc>
        <w:tc>
          <w:tcPr>
            <w:tcW w:w="2221" w:type="dxa"/>
            <w:vAlign w:val="center"/>
          </w:tcPr>
          <w:p w:rsidR="00FF117F" w:rsidRPr="000C03FC" w:rsidRDefault="00FF117F" w:rsidP="00201667">
            <w:pPr>
              <w:jc w:val="center"/>
              <w:rPr>
                <w:rFonts w:cstheme="minorHAnsi"/>
                <w:color w:val="000000"/>
              </w:rPr>
            </w:pPr>
            <w:r w:rsidRPr="000C03FC">
              <w:rPr>
                <w:rFonts w:cstheme="minorHAnsi"/>
                <w:color w:val="000000"/>
              </w:rPr>
              <w:t>1</w:t>
            </w:r>
          </w:p>
        </w:tc>
      </w:tr>
      <w:tr w:rsidR="00FF117F" w:rsidTr="004116BC">
        <w:tc>
          <w:tcPr>
            <w:tcW w:w="674" w:type="dxa"/>
            <w:vAlign w:val="center"/>
          </w:tcPr>
          <w:p w:rsidR="00FF117F" w:rsidRPr="000C03FC" w:rsidRDefault="00FF117F" w:rsidP="00201667">
            <w:pPr>
              <w:jc w:val="center"/>
              <w:rPr>
                <w:rFonts w:cstheme="minorHAnsi"/>
              </w:rPr>
            </w:pPr>
            <w:r w:rsidRPr="000C03FC">
              <w:rPr>
                <w:rFonts w:cstheme="minorHAnsi"/>
              </w:rPr>
              <w:t>9</w:t>
            </w:r>
          </w:p>
        </w:tc>
        <w:tc>
          <w:tcPr>
            <w:tcW w:w="3262" w:type="dxa"/>
            <w:vAlign w:val="center"/>
          </w:tcPr>
          <w:p w:rsidR="00FF117F" w:rsidRPr="000C03FC" w:rsidRDefault="00FF117F" w:rsidP="00201667">
            <w:pPr>
              <w:rPr>
                <w:rFonts w:cstheme="minorHAnsi"/>
                <w:color w:val="000000"/>
              </w:rPr>
            </w:pPr>
            <w:r w:rsidRPr="000C03FC">
              <w:rPr>
                <w:rFonts w:cstheme="minorHAnsi"/>
                <w:color w:val="000000"/>
              </w:rPr>
              <w:t>kolba płaskodenna szeroka szyja 250 ml</w:t>
            </w:r>
          </w:p>
        </w:tc>
        <w:tc>
          <w:tcPr>
            <w:tcW w:w="4110" w:type="dxa"/>
            <w:vAlign w:val="center"/>
          </w:tcPr>
          <w:p w:rsidR="00FF117F" w:rsidRPr="008327C3" w:rsidRDefault="00FF117F" w:rsidP="00201667">
            <w:pPr>
              <w:rPr>
                <w:rFonts w:cstheme="minorHAnsi"/>
              </w:rPr>
            </w:pPr>
            <w:r w:rsidRPr="008327C3">
              <w:rPr>
                <w:rFonts w:cstheme="minorHAnsi"/>
              </w:rPr>
              <w:t xml:space="preserve">szkło </w:t>
            </w:r>
            <w:proofErr w:type="spellStart"/>
            <w:r w:rsidRPr="008327C3">
              <w:rPr>
                <w:rFonts w:cstheme="minorHAnsi"/>
              </w:rPr>
              <w:t>borokrzemowe</w:t>
            </w:r>
            <w:proofErr w:type="spellEnd"/>
          </w:p>
        </w:tc>
        <w:tc>
          <w:tcPr>
            <w:tcW w:w="2221" w:type="dxa"/>
            <w:vAlign w:val="center"/>
          </w:tcPr>
          <w:p w:rsidR="00FF117F" w:rsidRPr="000C03FC" w:rsidRDefault="00FF117F" w:rsidP="00201667">
            <w:pPr>
              <w:jc w:val="center"/>
              <w:rPr>
                <w:rFonts w:cstheme="minorHAnsi"/>
                <w:color w:val="000000"/>
              </w:rPr>
            </w:pPr>
            <w:r w:rsidRPr="000C03FC">
              <w:rPr>
                <w:rFonts w:cstheme="minorHAnsi"/>
                <w:color w:val="000000"/>
              </w:rPr>
              <w:t>1</w:t>
            </w:r>
          </w:p>
        </w:tc>
      </w:tr>
      <w:tr w:rsidR="00FF117F" w:rsidTr="004116BC">
        <w:tc>
          <w:tcPr>
            <w:tcW w:w="674" w:type="dxa"/>
            <w:vAlign w:val="center"/>
          </w:tcPr>
          <w:p w:rsidR="00FF117F" w:rsidRPr="000C03FC" w:rsidRDefault="00FF117F" w:rsidP="00201667">
            <w:pPr>
              <w:jc w:val="center"/>
              <w:rPr>
                <w:rFonts w:cstheme="minorHAnsi"/>
              </w:rPr>
            </w:pPr>
            <w:r w:rsidRPr="000C03FC">
              <w:rPr>
                <w:rFonts w:cstheme="minorHAnsi"/>
              </w:rPr>
              <w:t>10</w:t>
            </w:r>
          </w:p>
        </w:tc>
        <w:tc>
          <w:tcPr>
            <w:tcW w:w="3262" w:type="dxa"/>
            <w:vAlign w:val="center"/>
          </w:tcPr>
          <w:p w:rsidR="00FF117F" w:rsidRPr="000C03FC" w:rsidRDefault="00FF117F" w:rsidP="00201667">
            <w:pPr>
              <w:rPr>
                <w:rFonts w:cstheme="minorHAnsi"/>
                <w:color w:val="000000"/>
              </w:rPr>
            </w:pPr>
            <w:r w:rsidRPr="000C03FC">
              <w:rPr>
                <w:rFonts w:cstheme="minorHAnsi"/>
                <w:color w:val="000000"/>
              </w:rPr>
              <w:t xml:space="preserve">kroplomierz 20 ml </w:t>
            </w:r>
            <w:r>
              <w:rPr>
                <w:rFonts w:cstheme="minorHAnsi"/>
                <w:color w:val="000000"/>
              </w:rPr>
              <w:t>z nakrętką</w:t>
            </w:r>
          </w:p>
        </w:tc>
        <w:tc>
          <w:tcPr>
            <w:tcW w:w="4110" w:type="dxa"/>
            <w:vAlign w:val="center"/>
          </w:tcPr>
          <w:p w:rsidR="00FF117F" w:rsidRPr="008327C3" w:rsidRDefault="00FF117F" w:rsidP="00201667">
            <w:pPr>
              <w:rPr>
                <w:rFonts w:cstheme="minorHAnsi"/>
              </w:rPr>
            </w:pPr>
            <w:r w:rsidRPr="000C03FC">
              <w:rPr>
                <w:rFonts w:cstheme="minorHAnsi"/>
                <w:color w:val="000000"/>
              </w:rPr>
              <w:t>PE-LD</w:t>
            </w:r>
          </w:p>
        </w:tc>
        <w:tc>
          <w:tcPr>
            <w:tcW w:w="2221" w:type="dxa"/>
            <w:vAlign w:val="center"/>
          </w:tcPr>
          <w:p w:rsidR="00FF117F" w:rsidRPr="000C03FC" w:rsidRDefault="00FF117F" w:rsidP="00201667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3</w:t>
            </w:r>
          </w:p>
        </w:tc>
      </w:tr>
      <w:tr w:rsidR="00FF117F" w:rsidTr="004116BC">
        <w:tc>
          <w:tcPr>
            <w:tcW w:w="674" w:type="dxa"/>
            <w:vAlign w:val="center"/>
          </w:tcPr>
          <w:p w:rsidR="00FF117F" w:rsidRPr="000C03FC" w:rsidRDefault="00FF117F" w:rsidP="00201667">
            <w:pPr>
              <w:jc w:val="center"/>
              <w:rPr>
                <w:rFonts w:cstheme="minorHAnsi"/>
              </w:rPr>
            </w:pPr>
            <w:r w:rsidRPr="000C03FC">
              <w:rPr>
                <w:rFonts w:cstheme="minorHAnsi"/>
              </w:rPr>
              <w:t>11</w:t>
            </w:r>
          </w:p>
        </w:tc>
        <w:tc>
          <w:tcPr>
            <w:tcW w:w="3262" w:type="dxa"/>
            <w:vAlign w:val="center"/>
          </w:tcPr>
          <w:p w:rsidR="00FF117F" w:rsidRPr="000C03FC" w:rsidRDefault="00FF117F" w:rsidP="00201667">
            <w:pPr>
              <w:rPr>
                <w:rFonts w:cstheme="minorHAnsi"/>
                <w:color w:val="000000"/>
              </w:rPr>
            </w:pPr>
            <w:r w:rsidRPr="000C03FC">
              <w:rPr>
                <w:rFonts w:cstheme="minorHAnsi"/>
                <w:color w:val="000000"/>
              </w:rPr>
              <w:t>butelka z nakrętką gwint 45 poj. 100 ml</w:t>
            </w:r>
          </w:p>
        </w:tc>
        <w:tc>
          <w:tcPr>
            <w:tcW w:w="4110" w:type="dxa"/>
            <w:vAlign w:val="center"/>
          </w:tcPr>
          <w:p w:rsidR="00FF117F" w:rsidRPr="008327C3" w:rsidRDefault="00FF117F" w:rsidP="00201667">
            <w:pPr>
              <w:rPr>
                <w:rFonts w:cstheme="minorHAnsi"/>
              </w:rPr>
            </w:pPr>
            <w:r w:rsidRPr="008327C3">
              <w:rPr>
                <w:rFonts w:cstheme="minorHAnsi"/>
              </w:rPr>
              <w:t xml:space="preserve">szkło </w:t>
            </w:r>
            <w:proofErr w:type="spellStart"/>
            <w:r w:rsidRPr="008327C3">
              <w:rPr>
                <w:rFonts w:cstheme="minorHAnsi"/>
              </w:rPr>
              <w:t>borokrzemowe</w:t>
            </w:r>
            <w:proofErr w:type="spellEnd"/>
          </w:p>
        </w:tc>
        <w:tc>
          <w:tcPr>
            <w:tcW w:w="2221" w:type="dxa"/>
            <w:vAlign w:val="center"/>
          </w:tcPr>
          <w:p w:rsidR="00FF117F" w:rsidRPr="000C03FC" w:rsidRDefault="00FF117F" w:rsidP="00201667">
            <w:pPr>
              <w:jc w:val="center"/>
              <w:rPr>
                <w:rFonts w:cstheme="minorHAnsi"/>
                <w:color w:val="000000"/>
              </w:rPr>
            </w:pPr>
            <w:r w:rsidRPr="000C03FC">
              <w:rPr>
                <w:rFonts w:cstheme="minorHAnsi"/>
                <w:color w:val="000000"/>
              </w:rPr>
              <w:t>1</w:t>
            </w:r>
          </w:p>
        </w:tc>
      </w:tr>
      <w:tr w:rsidR="00FF117F" w:rsidTr="004116BC">
        <w:tc>
          <w:tcPr>
            <w:tcW w:w="674" w:type="dxa"/>
            <w:vAlign w:val="center"/>
          </w:tcPr>
          <w:p w:rsidR="00FF117F" w:rsidRPr="000C03FC" w:rsidRDefault="00FF117F" w:rsidP="00201667">
            <w:pPr>
              <w:jc w:val="center"/>
              <w:rPr>
                <w:rFonts w:cstheme="minorHAnsi"/>
              </w:rPr>
            </w:pPr>
            <w:r w:rsidRPr="000C03FC">
              <w:rPr>
                <w:rFonts w:cstheme="minorHAnsi"/>
              </w:rPr>
              <w:t>12</w:t>
            </w:r>
          </w:p>
        </w:tc>
        <w:tc>
          <w:tcPr>
            <w:tcW w:w="3262" w:type="dxa"/>
            <w:vAlign w:val="center"/>
          </w:tcPr>
          <w:p w:rsidR="00FF117F" w:rsidRPr="000C03FC" w:rsidRDefault="00FF117F" w:rsidP="00201667">
            <w:pPr>
              <w:rPr>
                <w:rFonts w:cstheme="minorHAnsi"/>
                <w:color w:val="000000"/>
              </w:rPr>
            </w:pPr>
            <w:r w:rsidRPr="000C03FC">
              <w:rPr>
                <w:rFonts w:cstheme="minorHAnsi"/>
                <w:color w:val="000000"/>
              </w:rPr>
              <w:t>butelka z nakrętką gwint 45 poj. 500 ml</w:t>
            </w:r>
          </w:p>
        </w:tc>
        <w:tc>
          <w:tcPr>
            <w:tcW w:w="4110" w:type="dxa"/>
            <w:vAlign w:val="center"/>
          </w:tcPr>
          <w:p w:rsidR="00FF117F" w:rsidRPr="008327C3" w:rsidRDefault="00FF117F" w:rsidP="00201667">
            <w:pPr>
              <w:rPr>
                <w:rFonts w:cstheme="minorHAnsi"/>
              </w:rPr>
            </w:pPr>
            <w:r w:rsidRPr="008327C3">
              <w:rPr>
                <w:rFonts w:cstheme="minorHAnsi"/>
              </w:rPr>
              <w:t xml:space="preserve">szkło </w:t>
            </w:r>
            <w:proofErr w:type="spellStart"/>
            <w:r w:rsidRPr="008327C3">
              <w:rPr>
                <w:rFonts w:cstheme="minorHAnsi"/>
              </w:rPr>
              <w:t>borokrzemowe</w:t>
            </w:r>
            <w:proofErr w:type="spellEnd"/>
          </w:p>
        </w:tc>
        <w:tc>
          <w:tcPr>
            <w:tcW w:w="2221" w:type="dxa"/>
            <w:vAlign w:val="center"/>
          </w:tcPr>
          <w:p w:rsidR="00FF117F" w:rsidRPr="000C03FC" w:rsidRDefault="00FF117F" w:rsidP="00201667">
            <w:pPr>
              <w:jc w:val="center"/>
              <w:rPr>
                <w:rFonts w:cstheme="minorHAnsi"/>
                <w:color w:val="000000"/>
              </w:rPr>
            </w:pPr>
            <w:r w:rsidRPr="000C03FC">
              <w:rPr>
                <w:rFonts w:cstheme="minorHAnsi"/>
                <w:color w:val="000000"/>
              </w:rPr>
              <w:t>1</w:t>
            </w:r>
          </w:p>
        </w:tc>
      </w:tr>
      <w:tr w:rsidR="00FF117F" w:rsidTr="004116BC">
        <w:tc>
          <w:tcPr>
            <w:tcW w:w="674" w:type="dxa"/>
            <w:vAlign w:val="center"/>
          </w:tcPr>
          <w:p w:rsidR="00FF117F" w:rsidRPr="000C03FC" w:rsidRDefault="00FF117F" w:rsidP="00201667">
            <w:pPr>
              <w:jc w:val="center"/>
              <w:rPr>
                <w:rFonts w:cstheme="minorHAnsi"/>
              </w:rPr>
            </w:pPr>
            <w:r w:rsidRPr="000C03FC">
              <w:rPr>
                <w:rFonts w:cstheme="minorHAnsi"/>
              </w:rPr>
              <w:t>13</w:t>
            </w:r>
          </w:p>
        </w:tc>
        <w:tc>
          <w:tcPr>
            <w:tcW w:w="3262" w:type="dxa"/>
            <w:vAlign w:val="center"/>
          </w:tcPr>
          <w:p w:rsidR="00FF117F" w:rsidRPr="000C03FC" w:rsidRDefault="00FF117F" w:rsidP="00201667">
            <w:pPr>
              <w:rPr>
                <w:rFonts w:cstheme="minorHAnsi"/>
                <w:color w:val="000000"/>
              </w:rPr>
            </w:pPr>
            <w:r w:rsidRPr="000C03FC">
              <w:rPr>
                <w:rFonts w:cstheme="minorHAnsi"/>
                <w:color w:val="000000"/>
              </w:rPr>
              <w:t>butelka z nakrętką gwint 45 poj. 250 ml</w:t>
            </w:r>
          </w:p>
        </w:tc>
        <w:tc>
          <w:tcPr>
            <w:tcW w:w="4110" w:type="dxa"/>
            <w:vAlign w:val="center"/>
          </w:tcPr>
          <w:p w:rsidR="00FF117F" w:rsidRPr="008327C3" w:rsidRDefault="00FF117F" w:rsidP="00201667">
            <w:pPr>
              <w:rPr>
                <w:rFonts w:cstheme="minorHAnsi"/>
              </w:rPr>
            </w:pPr>
            <w:r w:rsidRPr="008327C3">
              <w:rPr>
                <w:rFonts w:cstheme="minorHAnsi"/>
              </w:rPr>
              <w:t xml:space="preserve">szkło </w:t>
            </w:r>
            <w:proofErr w:type="spellStart"/>
            <w:r w:rsidRPr="008327C3">
              <w:rPr>
                <w:rFonts w:cstheme="minorHAnsi"/>
              </w:rPr>
              <w:t>borokrzemowe</w:t>
            </w:r>
            <w:proofErr w:type="spellEnd"/>
          </w:p>
        </w:tc>
        <w:tc>
          <w:tcPr>
            <w:tcW w:w="2221" w:type="dxa"/>
            <w:vAlign w:val="center"/>
          </w:tcPr>
          <w:p w:rsidR="00FF117F" w:rsidRPr="000C03FC" w:rsidRDefault="00FF117F" w:rsidP="00201667">
            <w:pPr>
              <w:jc w:val="center"/>
              <w:rPr>
                <w:rFonts w:cstheme="minorHAnsi"/>
                <w:color w:val="000000"/>
              </w:rPr>
            </w:pPr>
            <w:r w:rsidRPr="000C03FC">
              <w:rPr>
                <w:rFonts w:cstheme="minorHAnsi"/>
                <w:color w:val="000000"/>
              </w:rPr>
              <w:t>1</w:t>
            </w:r>
          </w:p>
        </w:tc>
      </w:tr>
      <w:tr w:rsidR="00FF117F" w:rsidTr="004116BC">
        <w:tc>
          <w:tcPr>
            <w:tcW w:w="674" w:type="dxa"/>
            <w:vAlign w:val="center"/>
          </w:tcPr>
          <w:p w:rsidR="00FF117F" w:rsidRPr="000C03FC" w:rsidRDefault="00FF117F" w:rsidP="00201667">
            <w:pPr>
              <w:jc w:val="center"/>
              <w:rPr>
                <w:rFonts w:cstheme="minorHAnsi"/>
              </w:rPr>
            </w:pPr>
            <w:r w:rsidRPr="000C03FC">
              <w:rPr>
                <w:rFonts w:cstheme="minorHAnsi"/>
              </w:rPr>
              <w:t>14</w:t>
            </w:r>
          </w:p>
        </w:tc>
        <w:tc>
          <w:tcPr>
            <w:tcW w:w="3262" w:type="dxa"/>
            <w:vAlign w:val="center"/>
          </w:tcPr>
          <w:p w:rsidR="00FF117F" w:rsidRPr="000C03FC" w:rsidRDefault="00FF117F" w:rsidP="00201667">
            <w:pPr>
              <w:rPr>
                <w:rFonts w:cstheme="minorHAnsi"/>
                <w:color w:val="000000"/>
              </w:rPr>
            </w:pPr>
            <w:r w:rsidRPr="000C03FC">
              <w:rPr>
                <w:rFonts w:cstheme="minorHAnsi"/>
                <w:color w:val="000000"/>
              </w:rPr>
              <w:t>płytka porcelanowa - 6 wgłębień</w:t>
            </w:r>
          </w:p>
        </w:tc>
        <w:tc>
          <w:tcPr>
            <w:tcW w:w="4110" w:type="dxa"/>
            <w:vAlign w:val="bottom"/>
          </w:tcPr>
          <w:p w:rsidR="00FF117F" w:rsidRPr="008327C3" w:rsidRDefault="00FF117F" w:rsidP="00201667">
            <w:pPr>
              <w:rPr>
                <w:rFonts w:cstheme="minorHAnsi"/>
              </w:rPr>
            </w:pPr>
            <w:r w:rsidRPr="008327C3">
              <w:rPr>
                <w:rFonts w:cstheme="minorHAnsi"/>
              </w:rPr>
              <w:t xml:space="preserve">porcelana </w:t>
            </w:r>
          </w:p>
        </w:tc>
        <w:tc>
          <w:tcPr>
            <w:tcW w:w="2221" w:type="dxa"/>
            <w:vAlign w:val="center"/>
          </w:tcPr>
          <w:p w:rsidR="00FF117F" w:rsidRPr="000C03FC" w:rsidRDefault="00FF117F" w:rsidP="00201667">
            <w:pPr>
              <w:jc w:val="center"/>
              <w:rPr>
                <w:rFonts w:cstheme="minorHAnsi"/>
                <w:color w:val="000000"/>
              </w:rPr>
            </w:pPr>
            <w:r w:rsidRPr="000C03FC">
              <w:rPr>
                <w:rFonts w:cstheme="minorHAnsi"/>
                <w:color w:val="000000"/>
              </w:rPr>
              <w:t>1</w:t>
            </w:r>
          </w:p>
        </w:tc>
      </w:tr>
      <w:tr w:rsidR="00FF117F" w:rsidTr="004116BC">
        <w:tc>
          <w:tcPr>
            <w:tcW w:w="674" w:type="dxa"/>
            <w:vAlign w:val="center"/>
          </w:tcPr>
          <w:p w:rsidR="00FF117F" w:rsidRPr="000C03FC" w:rsidRDefault="00FF117F" w:rsidP="00201667">
            <w:pPr>
              <w:jc w:val="center"/>
              <w:rPr>
                <w:rFonts w:cstheme="minorHAnsi"/>
              </w:rPr>
            </w:pPr>
            <w:r w:rsidRPr="000C03FC">
              <w:rPr>
                <w:rFonts w:cstheme="minorHAnsi"/>
              </w:rPr>
              <w:t>15</w:t>
            </w:r>
          </w:p>
        </w:tc>
        <w:tc>
          <w:tcPr>
            <w:tcW w:w="3262" w:type="dxa"/>
            <w:vAlign w:val="center"/>
          </w:tcPr>
          <w:p w:rsidR="00FF117F" w:rsidRPr="000C03FC" w:rsidRDefault="00FF117F" w:rsidP="00201667">
            <w:pPr>
              <w:rPr>
                <w:rFonts w:cstheme="minorHAnsi"/>
                <w:color w:val="000000"/>
              </w:rPr>
            </w:pPr>
            <w:r w:rsidRPr="000C03FC">
              <w:rPr>
                <w:rFonts w:cstheme="minorHAnsi"/>
                <w:color w:val="000000"/>
              </w:rPr>
              <w:t xml:space="preserve">szpatułko-łyżeczka </w:t>
            </w:r>
            <w:r>
              <w:rPr>
                <w:rFonts w:cstheme="minorHAnsi"/>
                <w:color w:val="000000"/>
              </w:rPr>
              <w:t>(</w:t>
            </w:r>
            <w:proofErr w:type="spellStart"/>
            <w:r w:rsidRPr="000C03FC">
              <w:rPr>
                <w:rFonts w:cstheme="minorHAnsi"/>
                <w:color w:val="000000"/>
              </w:rPr>
              <w:t>okragła</w:t>
            </w:r>
            <w:proofErr w:type="spellEnd"/>
            <w:r w:rsidRPr="000C03FC">
              <w:rPr>
                <w:rFonts w:cstheme="minorHAnsi"/>
                <w:color w:val="000000"/>
              </w:rPr>
              <w:t>)</w:t>
            </w:r>
          </w:p>
        </w:tc>
        <w:tc>
          <w:tcPr>
            <w:tcW w:w="4110" w:type="dxa"/>
            <w:vAlign w:val="bottom"/>
          </w:tcPr>
          <w:p w:rsidR="00FF117F" w:rsidRPr="008327C3" w:rsidRDefault="00FF117F" w:rsidP="00201667">
            <w:pPr>
              <w:rPr>
                <w:rFonts w:cstheme="minorHAnsi"/>
              </w:rPr>
            </w:pPr>
            <w:r w:rsidRPr="008327C3">
              <w:rPr>
                <w:rFonts w:cstheme="minorHAnsi"/>
              </w:rPr>
              <w:t>stal nierdzewna, dł</w:t>
            </w:r>
            <w:r>
              <w:rPr>
                <w:rFonts w:cstheme="minorHAnsi"/>
              </w:rPr>
              <w:t>.</w:t>
            </w:r>
            <w:r w:rsidRPr="008327C3">
              <w:rPr>
                <w:rFonts w:cstheme="minorHAnsi"/>
              </w:rPr>
              <w:t xml:space="preserve"> 150 mm</w:t>
            </w:r>
          </w:p>
        </w:tc>
        <w:tc>
          <w:tcPr>
            <w:tcW w:w="2221" w:type="dxa"/>
            <w:vAlign w:val="center"/>
          </w:tcPr>
          <w:p w:rsidR="00FF117F" w:rsidRPr="000C03FC" w:rsidRDefault="00FF117F" w:rsidP="00201667">
            <w:pPr>
              <w:jc w:val="center"/>
              <w:rPr>
                <w:rFonts w:cstheme="minorHAnsi"/>
                <w:color w:val="000000"/>
              </w:rPr>
            </w:pPr>
            <w:r w:rsidRPr="000C03FC">
              <w:rPr>
                <w:rFonts w:cstheme="minorHAnsi"/>
                <w:color w:val="000000"/>
              </w:rPr>
              <w:t>1</w:t>
            </w:r>
          </w:p>
        </w:tc>
      </w:tr>
      <w:tr w:rsidR="00FF117F" w:rsidTr="004116BC">
        <w:tc>
          <w:tcPr>
            <w:tcW w:w="674" w:type="dxa"/>
            <w:vAlign w:val="center"/>
          </w:tcPr>
          <w:p w:rsidR="00FF117F" w:rsidRPr="000C03FC" w:rsidRDefault="00FF117F" w:rsidP="00201667">
            <w:pPr>
              <w:jc w:val="center"/>
              <w:rPr>
                <w:rFonts w:cstheme="minorHAnsi"/>
              </w:rPr>
            </w:pPr>
            <w:r w:rsidRPr="000C03FC">
              <w:rPr>
                <w:rFonts w:cstheme="minorHAnsi"/>
              </w:rPr>
              <w:t>16</w:t>
            </w:r>
          </w:p>
        </w:tc>
        <w:tc>
          <w:tcPr>
            <w:tcW w:w="3262" w:type="dxa"/>
            <w:vAlign w:val="center"/>
          </w:tcPr>
          <w:p w:rsidR="00FF117F" w:rsidRPr="000C03FC" w:rsidRDefault="00FF117F" w:rsidP="00201667">
            <w:pPr>
              <w:rPr>
                <w:rFonts w:cstheme="minorHAnsi"/>
                <w:color w:val="000000"/>
              </w:rPr>
            </w:pPr>
            <w:r w:rsidRPr="000C03FC">
              <w:rPr>
                <w:rFonts w:cstheme="minorHAnsi"/>
                <w:color w:val="000000"/>
              </w:rPr>
              <w:t>krystalizator szklany z wylewem 100 ml</w:t>
            </w:r>
          </w:p>
        </w:tc>
        <w:tc>
          <w:tcPr>
            <w:tcW w:w="4110" w:type="dxa"/>
            <w:vAlign w:val="bottom"/>
          </w:tcPr>
          <w:p w:rsidR="00FF117F" w:rsidRPr="008327C3" w:rsidRDefault="00FF117F" w:rsidP="00201667">
            <w:pPr>
              <w:rPr>
                <w:rFonts w:cstheme="minorHAnsi"/>
              </w:rPr>
            </w:pPr>
            <w:r w:rsidRPr="008327C3">
              <w:rPr>
                <w:rFonts w:cstheme="minorHAnsi"/>
              </w:rPr>
              <w:t xml:space="preserve">szkło </w:t>
            </w:r>
            <w:proofErr w:type="spellStart"/>
            <w:r w:rsidRPr="008327C3">
              <w:rPr>
                <w:rFonts w:cstheme="minorHAnsi"/>
              </w:rPr>
              <w:t>borokrzemowe</w:t>
            </w:r>
            <w:proofErr w:type="spellEnd"/>
          </w:p>
        </w:tc>
        <w:tc>
          <w:tcPr>
            <w:tcW w:w="2221" w:type="dxa"/>
            <w:vAlign w:val="center"/>
          </w:tcPr>
          <w:p w:rsidR="00FF117F" w:rsidRPr="000C03FC" w:rsidRDefault="00FF117F" w:rsidP="00201667">
            <w:pPr>
              <w:jc w:val="center"/>
              <w:rPr>
                <w:rFonts w:cstheme="minorHAnsi"/>
                <w:color w:val="000000"/>
              </w:rPr>
            </w:pPr>
            <w:r w:rsidRPr="000C03FC">
              <w:rPr>
                <w:rFonts w:cstheme="minorHAnsi"/>
                <w:color w:val="000000"/>
              </w:rPr>
              <w:t>1</w:t>
            </w:r>
          </w:p>
        </w:tc>
      </w:tr>
      <w:tr w:rsidR="00FF117F" w:rsidTr="004116BC">
        <w:tc>
          <w:tcPr>
            <w:tcW w:w="674" w:type="dxa"/>
            <w:vAlign w:val="center"/>
          </w:tcPr>
          <w:p w:rsidR="00FF117F" w:rsidRPr="000C03FC" w:rsidRDefault="00FF117F" w:rsidP="00201667">
            <w:pPr>
              <w:jc w:val="center"/>
              <w:rPr>
                <w:rFonts w:cstheme="minorHAnsi"/>
              </w:rPr>
            </w:pPr>
            <w:r w:rsidRPr="000C03FC">
              <w:rPr>
                <w:rFonts w:cstheme="minorHAnsi"/>
              </w:rPr>
              <w:t>17</w:t>
            </w:r>
          </w:p>
        </w:tc>
        <w:tc>
          <w:tcPr>
            <w:tcW w:w="3262" w:type="dxa"/>
            <w:vAlign w:val="center"/>
          </w:tcPr>
          <w:p w:rsidR="00FF117F" w:rsidRPr="000C03FC" w:rsidRDefault="00FF117F" w:rsidP="00201667">
            <w:pPr>
              <w:rPr>
                <w:rFonts w:cstheme="minorHAnsi"/>
                <w:color w:val="000000"/>
              </w:rPr>
            </w:pPr>
            <w:r w:rsidRPr="000C03FC">
              <w:rPr>
                <w:rFonts w:cstheme="minorHAnsi"/>
                <w:color w:val="000000"/>
              </w:rPr>
              <w:t>taca do przenoszenia probówek i odczynników</w:t>
            </w:r>
          </w:p>
        </w:tc>
        <w:tc>
          <w:tcPr>
            <w:tcW w:w="4110" w:type="dxa"/>
            <w:vAlign w:val="center"/>
          </w:tcPr>
          <w:p w:rsidR="00FF117F" w:rsidRPr="008327C3" w:rsidRDefault="00FF117F" w:rsidP="00201667">
            <w:pPr>
              <w:pStyle w:val="NormalnyWeb"/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18"/>
              </w:rPr>
              <w:t>w</w:t>
            </w:r>
            <w:r w:rsidRPr="008327C3">
              <w:rPr>
                <w:rFonts w:asciiTheme="minorHAnsi" w:hAnsiTheme="minorHAnsi" w:cstheme="minorHAnsi"/>
                <w:sz w:val="22"/>
                <w:szCs w:val="18"/>
              </w:rPr>
              <w:t>ymiary: 30x10x20cm/ Średnice otworów: 6x20mm/ 8x16mm/8x8mm</w:t>
            </w:r>
          </w:p>
        </w:tc>
        <w:tc>
          <w:tcPr>
            <w:tcW w:w="2221" w:type="dxa"/>
            <w:vAlign w:val="center"/>
          </w:tcPr>
          <w:p w:rsidR="00FF117F" w:rsidRPr="000C03FC" w:rsidRDefault="00FF117F" w:rsidP="00201667">
            <w:pPr>
              <w:jc w:val="center"/>
              <w:rPr>
                <w:rFonts w:cstheme="minorHAnsi"/>
                <w:color w:val="000000"/>
              </w:rPr>
            </w:pPr>
            <w:r w:rsidRPr="000C03FC">
              <w:rPr>
                <w:rFonts w:cstheme="minorHAnsi"/>
                <w:color w:val="000000"/>
              </w:rPr>
              <w:t>1</w:t>
            </w:r>
          </w:p>
        </w:tc>
      </w:tr>
      <w:tr w:rsidR="00FF117F" w:rsidTr="004116BC">
        <w:tc>
          <w:tcPr>
            <w:tcW w:w="674" w:type="dxa"/>
            <w:vAlign w:val="center"/>
          </w:tcPr>
          <w:p w:rsidR="00FF117F" w:rsidRPr="000C03FC" w:rsidRDefault="00FF117F" w:rsidP="00201667">
            <w:pPr>
              <w:jc w:val="center"/>
              <w:rPr>
                <w:rFonts w:cstheme="minorHAnsi"/>
              </w:rPr>
            </w:pPr>
            <w:r w:rsidRPr="000C03FC">
              <w:rPr>
                <w:rFonts w:cstheme="minorHAnsi"/>
              </w:rPr>
              <w:t>18</w:t>
            </w:r>
          </w:p>
        </w:tc>
        <w:tc>
          <w:tcPr>
            <w:tcW w:w="3262" w:type="dxa"/>
            <w:vAlign w:val="center"/>
          </w:tcPr>
          <w:p w:rsidR="00FF117F" w:rsidRPr="000C03FC" w:rsidRDefault="00FF117F" w:rsidP="00201667">
            <w:pPr>
              <w:rPr>
                <w:rFonts w:cstheme="minorHAnsi"/>
                <w:color w:val="000000"/>
              </w:rPr>
            </w:pPr>
            <w:r w:rsidRPr="000C03FC">
              <w:rPr>
                <w:rFonts w:cstheme="minorHAnsi"/>
                <w:color w:val="000000"/>
              </w:rPr>
              <w:t xml:space="preserve">tryskawka kolorowa </w:t>
            </w:r>
            <w:r>
              <w:rPr>
                <w:rFonts w:cstheme="minorHAnsi"/>
                <w:color w:val="000000"/>
              </w:rPr>
              <w:t>**</w:t>
            </w:r>
            <w:r w:rsidRPr="000C03FC">
              <w:rPr>
                <w:rFonts w:cstheme="minorHAnsi"/>
                <w:color w:val="000000"/>
              </w:rPr>
              <w:t>500 ml</w:t>
            </w:r>
          </w:p>
        </w:tc>
        <w:tc>
          <w:tcPr>
            <w:tcW w:w="4110" w:type="dxa"/>
            <w:vAlign w:val="bottom"/>
          </w:tcPr>
          <w:p w:rsidR="00FF117F" w:rsidRPr="008327C3" w:rsidRDefault="00FF117F" w:rsidP="00201667">
            <w:pPr>
              <w:rPr>
                <w:rFonts w:cstheme="minorHAnsi"/>
              </w:rPr>
            </w:pPr>
            <w:r w:rsidRPr="008327C3">
              <w:rPr>
                <w:rFonts w:cstheme="minorHAnsi"/>
              </w:rPr>
              <w:t>PE</w:t>
            </w:r>
          </w:p>
        </w:tc>
        <w:tc>
          <w:tcPr>
            <w:tcW w:w="2221" w:type="dxa"/>
            <w:vAlign w:val="center"/>
          </w:tcPr>
          <w:p w:rsidR="00FF117F" w:rsidRPr="000C03FC" w:rsidRDefault="00FF117F" w:rsidP="00201667">
            <w:pPr>
              <w:jc w:val="center"/>
              <w:rPr>
                <w:rFonts w:cstheme="minorHAnsi"/>
                <w:color w:val="000000"/>
              </w:rPr>
            </w:pPr>
            <w:r w:rsidRPr="000C03FC">
              <w:rPr>
                <w:rFonts w:cstheme="minorHAnsi"/>
                <w:color w:val="000000"/>
              </w:rPr>
              <w:t>1</w:t>
            </w:r>
          </w:p>
        </w:tc>
      </w:tr>
      <w:tr w:rsidR="00FF117F" w:rsidTr="004116BC">
        <w:tc>
          <w:tcPr>
            <w:tcW w:w="674" w:type="dxa"/>
            <w:vAlign w:val="center"/>
          </w:tcPr>
          <w:p w:rsidR="00FF117F" w:rsidRPr="000C03FC" w:rsidRDefault="00FF117F" w:rsidP="00201667">
            <w:pPr>
              <w:jc w:val="center"/>
              <w:rPr>
                <w:rFonts w:cstheme="minorHAnsi"/>
              </w:rPr>
            </w:pPr>
            <w:r w:rsidRPr="000C03FC">
              <w:rPr>
                <w:rFonts w:cstheme="minorHAnsi"/>
              </w:rPr>
              <w:t>19</w:t>
            </w:r>
          </w:p>
        </w:tc>
        <w:tc>
          <w:tcPr>
            <w:tcW w:w="3262" w:type="dxa"/>
            <w:vAlign w:val="center"/>
          </w:tcPr>
          <w:p w:rsidR="00FF117F" w:rsidRPr="000C03FC" w:rsidRDefault="00FF117F" w:rsidP="00201667">
            <w:pPr>
              <w:rPr>
                <w:rFonts w:cstheme="minorHAnsi"/>
                <w:color w:val="000000"/>
              </w:rPr>
            </w:pPr>
            <w:r w:rsidRPr="000C03FC">
              <w:rPr>
                <w:rFonts w:cstheme="minorHAnsi"/>
                <w:color w:val="000000"/>
              </w:rPr>
              <w:t>zlewka ze skalą 50 ml</w:t>
            </w:r>
          </w:p>
        </w:tc>
        <w:tc>
          <w:tcPr>
            <w:tcW w:w="4110" w:type="dxa"/>
            <w:vAlign w:val="bottom"/>
          </w:tcPr>
          <w:p w:rsidR="00FF117F" w:rsidRPr="008327C3" w:rsidRDefault="00FF117F" w:rsidP="00201667">
            <w:pPr>
              <w:rPr>
                <w:rFonts w:cstheme="minorHAnsi"/>
              </w:rPr>
            </w:pPr>
            <w:r w:rsidRPr="008327C3">
              <w:rPr>
                <w:rFonts w:cstheme="minorHAnsi"/>
              </w:rPr>
              <w:t>PP</w:t>
            </w:r>
          </w:p>
        </w:tc>
        <w:tc>
          <w:tcPr>
            <w:tcW w:w="2221" w:type="dxa"/>
            <w:vAlign w:val="center"/>
          </w:tcPr>
          <w:p w:rsidR="00FF117F" w:rsidRPr="000C03FC" w:rsidRDefault="00FF117F" w:rsidP="00201667">
            <w:pPr>
              <w:jc w:val="center"/>
              <w:rPr>
                <w:rFonts w:cstheme="minorHAnsi"/>
                <w:color w:val="000000"/>
              </w:rPr>
            </w:pPr>
            <w:r w:rsidRPr="000C03FC">
              <w:rPr>
                <w:rFonts w:cstheme="minorHAnsi"/>
                <w:color w:val="000000"/>
              </w:rPr>
              <w:t>1</w:t>
            </w:r>
          </w:p>
        </w:tc>
      </w:tr>
      <w:tr w:rsidR="00FF117F" w:rsidTr="004116BC">
        <w:tc>
          <w:tcPr>
            <w:tcW w:w="674" w:type="dxa"/>
            <w:vAlign w:val="center"/>
          </w:tcPr>
          <w:p w:rsidR="00FF117F" w:rsidRPr="000C03FC" w:rsidRDefault="00FF117F" w:rsidP="00201667">
            <w:pPr>
              <w:jc w:val="center"/>
              <w:rPr>
                <w:rFonts w:cstheme="minorHAnsi"/>
              </w:rPr>
            </w:pPr>
            <w:r w:rsidRPr="000C03FC">
              <w:rPr>
                <w:rFonts w:cstheme="minorHAnsi"/>
              </w:rPr>
              <w:t>20</w:t>
            </w:r>
          </w:p>
        </w:tc>
        <w:tc>
          <w:tcPr>
            <w:tcW w:w="3262" w:type="dxa"/>
            <w:vAlign w:val="center"/>
          </w:tcPr>
          <w:p w:rsidR="00FF117F" w:rsidRPr="000C03FC" w:rsidRDefault="00FF117F" w:rsidP="00201667">
            <w:pPr>
              <w:rPr>
                <w:rFonts w:cstheme="minorHAnsi"/>
                <w:color w:val="000000"/>
              </w:rPr>
            </w:pPr>
            <w:r w:rsidRPr="000C03FC">
              <w:rPr>
                <w:rFonts w:cstheme="minorHAnsi"/>
                <w:color w:val="000000"/>
              </w:rPr>
              <w:t>zlewka ze skalą 100 ml</w:t>
            </w:r>
          </w:p>
        </w:tc>
        <w:tc>
          <w:tcPr>
            <w:tcW w:w="4110" w:type="dxa"/>
            <w:vAlign w:val="bottom"/>
          </w:tcPr>
          <w:p w:rsidR="00FF117F" w:rsidRPr="008327C3" w:rsidRDefault="00FF117F" w:rsidP="00201667">
            <w:pPr>
              <w:rPr>
                <w:rFonts w:cstheme="minorHAnsi"/>
              </w:rPr>
            </w:pPr>
            <w:r w:rsidRPr="008327C3">
              <w:rPr>
                <w:rFonts w:cstheme="minorHAnsi"/>
              </w:rPr>
              <w:t>PP</w:t>
            </w:r>
          </w:p>
        </w:tc>
        <w:tc>
          <w:tcPr>
            <w:tcW w:w="2221" w:type="dxa"/>
            <w:vAlign w:val="center"/>
          </w:tcPr>
          <w:p w:rsidR="00FF117F" w:rsidRPr="000C03FC" w:rsidRDefault="00FF117F" w:rsidP="00201667">
            <w:pPr>
              <w:jc w:val="center"/>
              <w:rPr>
                <w:rFonts w:cstheme="minorHAnsi"/>
                <w:color w:val="000000"/>
              </w:rPr>
            </w:pPr>
            <w:r w:rsidRPr="000C03FC">
              <w:rPr>
                <w:rFonts w:cstheme="minorHAnsi"/>
                <w:color w:val="000000"/>
              </w:rPr>
              <w:t>1</w:t>
            </w:r>
          </w:p>
        </w:tc>
      </w:tr>
      <w:tr w:rsidR="00FF117F" w:rsidTr="004116BC">
        <w:tc>
          <w:tcPr>
            <w:tcW w:w="674" w:type="dxa"/>
            <w:vAlign w:val="center"/>
          </w:tcPr>
          <w:p w:rsidR="00FF117F" w:rsidRPr="000C03FC" w:rsidRDefault="00FF117F" w:rsidP="00201667">
            <w:pPr>
              <w:jc w:val="center"/>
              <w:rPr>
                <w:rFonts w:cstheme="minorHAnsi"/>
              </w:rPr>
            </w:pPr>
            <w:r w:rsidRPr="000C03FC">
              <w:rPr>
                <w:rFonts w:cstheme="minorHAnsi"/>
              </w:rPr>
              <w:t>21</w:t>
            </w:r>
          </w:p>
        </w:tc>
        <w:tc>
          <w:tcPr>
            <w:tcW w:w="3262" w:type="dxa"/>
            <w:vAlign w:val="center"/>
          </w:tcPr>
          <w:p w:rsidR="00FF117F" w:rsidRPr="000C03FC" w:rsidRDefault="00FF117F" w:rsidP="00201667">
            <w:pPr>
              <w:rPr>
                <w:rFonts w:cstheme="minorHAnsi"/>
                <w:color w:val="000000"/>
              </w:rPr>
            </w:pPr>
            <w:r w:rsidRPr="000C03FC">
              <w:rPr>
                <w:rFonts w:cstheme="minorHAnsi"/>
                <w:color w:val="000000"/>
              </w:rPr>
              <w:t>kolorowe zlewki</w:t>
            </w:r>
            <w:r>
              <w:rPr>
                <w:rFonts w:cstheme="minorHAnsi"/>
                <w:color w:val="000000"/>
              </w:rPr>
              <w:t xml:space="preserve">  500ml</w:t>
            </w:r>
            <w:r w:rsidRPr="000C03FC">
              <w:rPr>
                <w:rFonts w:cstheme="minorHAnsi"/>
                <w:color w:val="000000"/>
              </w:rPr>
              <w:t xml:space="preserve"> z podziałką</w:t>
            </w:r>
            <w:r>
              <w:rPr>
                <w:rFonts w:cstheme="minorHAnsi"/>
                <w:color w:val="000000"/>
              </w:rPr>
              <w:t xml:space="preserve"> i uchwytem**</w:t>
            </w:r>
          </w:p>
        </w:tc>
        <w:tc>
          <w:tcPr>
            <w:tcW w:w="4110" w:type="dxa"/>
            <w:vAlign w:val="center"/>
          </w:tcPr>
          <w:p w:rsidR="00FF117F" w:rsidRPr="008327C3" w:rsidRDefault="00FF117F" w:rsidP="00201667">
            <w:pPr>
              <w:rPr>
                <w:rFonts w:cstheme="minorHAnsi"/>
              </w:rPr>
            </w:pPr>
            <w:r>
              <w:rPr>
                <w:rFonts w:cstheme="minorHAnsi"/>
              </w:rPr>
              <w:t>z</w:t>
            </w:r>
            <w:r w:rsidRPr="008327C3">
              <w:rPr>
                <w:rFonts w:cstheme="minorHAnsi"/>
              </w:rPr>
              <w:t>lewki z podziałką i uchwytem, wykonane z PP. W różnych kolorach. Z możliwością przechowywania piętrowo (jedna na drugiej).</w:t>
            </w:r>
          </w:p>
        </w:tc>
        <w:tc>
          <w:tcPr>
            <w:tcW w:w="2221" w:type="dxa"/>
            <w:vAlign w:val="center"/>
          </w:tcPr>
          <w:p w:rsidR="00FF117F" w:rsidRPr="000C03FC" w:rsidRDefault="00FF117F" w:rsidP="00201667">
            <w:pPr>
              <w:jc w:val="center"/>
              <w:rPr>
                <w:rFonts w:cstheme="minorHAnsi"/>
                <w:color w:val="000000"/>
              </w:rPr>
            </w:pPr>
            <w:r w:rsidRPr="000C03FC">
              <w:rPr>
                <w:rFonts w:cstheme="minorHAnsi"/>
                <w:color w:val="000000"/>
              </w:rPr>
              <w:t>1</w:t>
            </w:r>
          </w:p>
        </w:tc>
      </w:tr>
      <w:tr w:rsidR="00FF117F" w:rsidTr="004116BC">
        <w:tc>
          <w:tcPr>
            <w:tcW w:w="674" w:type="dxa"/>
            <w:vAlign w:val="center"/>
          </w:tcPr>
          <w:p w:rsidR="00FF117F" w:rsidRPr="000C03FC" w:rsidRDefault="00FF117F" w:rsidP="00201667">
            <w:pPr>
              <w:jc w:val="center"/>
              <w:rPr>
                <w:rFonts w:cstheme="minorHAnsi"/>
              </w:rPr>
            </w:pPr>
            <w:r w:rsidRPr="000C03FC">
              <w:rPr>
                <w:rFonts w:cstheme="minorHAnsi"/>
              </w:rPr>
              <w:lastRenderedPageBreak/>
              <w:t>22</w:t>
            </w:r>
          </w:p>
        </w:tc>
        <w:tc>
          <w:tcPr>
            <w:tcW w:w="3262" w:type="dxa"/>
            <w:vAlign w:val="center"/>
          </w:tcPr>
          <w:p w:rsidR="00FF117F" w:rsidRPr="000C03FC" w:rsidRDefault="00FF117F" w:rsidP="00201667">
            <w:pPr>
              <w:rPr>
                <w:rFonts w:cstheme="minorHAnsi"/>
                <w:color w:val="000000"/>
              </w:rPr>
            </w:pPr>
            <w:r w:rsidRPr="000C03FC">
              <w:rPr>
                <w:rFonts w:cstheme="minorHAnsi"/>
                <w:color w:val="000000"/>
              </w:rPr>
              <w:t>zlewka ze skalą 500 ml</w:t>
            </w:r>
          </w:p>
        </w:tc>
        <w:tc>
          <w:tcPr>
            <w:tcW w:w="4110" w:type="dxa"/>
            <w:vAlign w:val="bottom"/>
          </w:tcPr>
          <w:p w:rsidR="00FF117F" w:rsidRPr="008327C3" w:rsidRDefault="00FF117F" w:rsidP="00201667">
            <w:pPr>
              <w:rPr>
                <w:rFonts w:cstheme="minorHAnsi"/>
              </w:rPr>
            </w:pPr>
            <w:r w:rsidRPr="008327C3">
              <w:rPr>
                <w:rFonts w:cstheme="minorHAnsi"/>
              </w:rPr>
              <w:t>PP</w:t>
            </w:r>
          </w:p>
        </w:tc>
        <w:tc>
          <w:tcPr>
            <w:tcW w:w="2221" w:type="dxa"/>
            <w:vAlign w:val="center"/>
          </w:tcPr>
          <w:p w:rsidR="00FF117F" w:rsidRPr="000C03FC" w:rsidRDefault="00FF117F" w:rsidP="00201667">
            <w:pPr>
              <w:jc w:val="center"/>
              <w:rPr>
                <w:rFonts w:cstheme="minorHAnsi"/>
                <w:color w:val="000000"/>
              </w:rPr>
            </w:pPr>
            <w:r w:rsidRPr="000C03FC">
              <w:rPr>
                <w:rFonts w:cstheme="minorHAnsi"/>
                <w:color w:val="000000"/>
              </w:rPr>
              <w:t>1</w:t>
            </w:r>
          </w:p>
        </w:tc>
      </w:tr>
      <w:tr w:rsidR="00FF117F" w:rsidTr="004116BC">
        <w:tc>
          <w:tcPr>
            <w:tcW w:w="674" w:type="dxa"/>
            <w:vAlign w:val="center"/>
          </w:tcPr>
          <w:p w:rsidR="00FF117F" w:rsidRPr="000C03FC" w:rsidRDefault="00FF117F" w:rsidP="00201667">
            <w:pPr>
              <w:jc w:val="center"/>
              <w:rPr>
                <w:rFonts w:cstheme="minorHAnsi"/>
              </w:rPr>
            </w:pPr>
            <w:r w:rsidRPr="000C03FC">
              <w:rPr>
                <w:rFonts w:cstheme="minorHAnsi"/>
              </w:rPr>
              <w:t>23</w:t>
            </w:r>
          </w:p>
        </w:tc>
        <w:tc>
          <w:tcPr>
            <w:tcW w:w="3262" w:type="dxa"/>
            <w:vAlign w:val="center"/>
          </w:tcPr>
          <w:p w:rsidR="00FF117F" w:rsidRPr="000C03FC" w:rsidRDefault="00FF117F" w:rsidP="00201667">
            <w:pPr>
              <w:rPr>
                <w:rFonts w:cstheme="minorHAnsi"/>
                <w:color w:val="000000"/>
              </w:rPr>
            </w:pPr>
            <w:r w:rsidRPr="000C03FC">
              <w:rPr>
                <w:rFonts w:cstheme="minorHAnsi"/>
                <w:color w:val="000000"/>
              </w:rPr>
              <w:t>cylinder wysoki ze skalą 100 ml, klasa B</w:t>
            </w:r>
          </w:p>
        </w:tc>
        <w:tc>
          <w:tcPr>
            <w:tcW w:w="4110" w:type="dxa"/>
            <w:vAlign w:val="bottom"/>
          </w:tcPr>
          <w:p w:rsidR="00FF117F" w:rsidRPr="008327C3" w:rsidRDefault="00FF117F" w:rsidP="00201667">
            <w:pPr>
              <w:rPr>
                <w:rFonts w:cstheme="minorHAnsi"/>
              </w:rPr>
            </w:pPr>
            <w:r w:rsidRPr="008327C3">
              <w:rPr>
                <w:rFonts w:cstheme="minorHAnsi"/>
              </w:rPr>
              <w:t>przezroczysty PP</w:t>
            </w:r>
          </w:p>
        </w:tc>
        <w:tc>
          <w:tcPr>
            <w:tcW w:w="2221" w:type="dxa"/>
            <w:vAlign w:val="center"/>
          </w:tcPr>
          <w:p w:rsidR="00FF117F" w:rsidRPr="000C03FC" w:rsidRDefault="00FF117F" w:rsidP="00201667">
            <w:pPr>
              <w:jc w:val="center"/>
              <w:rPr>
                <w:rFonts w:cstheme="minorHAnsi"/>
                <w:color w:val="000000"/>
              </w:rPr>
            </w:pPr>
            <w:r w:rsidRPr="000C03FC">
              <w:rPr>
                <w:rFonts w:cstheme="minorHAnsi"/>
                <w:color w:val="000000"/>
              </w:rPr>
              <w:t>1</w:t>
            </w:r>
          </w:p>
        </w:tc>
      </w:tr>
      <w:tr w:rsidR="00FF117F" w:rsidTr="004116BC">
        <w:tc>
          <w:tcPr>
            <w:tcW w:w="674" w:type="dxa"/>
            <w:vAlign w:val="center"/>
          </w:tcPr>
          <w:p w:rsidR="00FF117F" w:rsidRPr="000C03FC" w:rsidRDefault="00FF117F" w:rsidP="00201667">
            <w:pPr>
              <w:jc w:val="center"/>
              <w:rPr>
                <w:rFonts w:cstheme="minorHAnsi"/>
              </w:rPr>
            </w:pPr>
            <w:r w:rsidRPr="000C03FC">
              <w:rPr>
                <w:rFonts w:cstheme="minorHAnsi"/>
              </w:rPr>
              <w:t>24</w:t>
            </w:r>
          </w:p>
        </w:tc>
        <w:tc>
          <w:tcPr>
            <w:tcW w:w="3262" w:type="dxa"/>
            <w:vAlign w:val="center"/>
          </w:tcPr>
          <w:p w:rsidR="00FF117F" w:rsidRPr="000C03FC" w:rsidRDefault="00FF117F" w:rsidP="00201667">
            <w:pPr>
              <w:rPr>
                <w:rFonts w:cstheme="minorHAnsi"/>
                <w:color w:val="000000"/>
              </w:rPr>
            </w:pPr>
            <w:r w:rsidRPr="000C03FC">
              <w:rPr>
                <w:rFonts w:cstheme="minorHAnsi"/>
                <w:color w:val="000000"/>
              </w:rPr>
              <w:t xml:space="preserve">szpatułko-łyżeczka </w:t>
            </w:r>
          </w:p>
        </w:tc>
        <w:tc>
          <w:tcPr>
            <w:tcW w:w="4110" w:type="dxa"/>
            <w:vAlign w:val="bottom"/>
          </w:tcPr>
          <w:p w:rsidR="00FF117F" w:rsidRPr="008327C3" w:rsidRDefault="00FF117F" w:rsidP="00201667">
            <w:pPr>
              <w:rPr>
                <w:rFonts w:cstheme="minorHAnsi"/>
              </w:rPr>
            </w:pPr>
            <w:r w:rsidRPr="008327C3">
              <w:rPr>
                <w:rFonts w:cstheme="minorHAnsi"/>
              </w:rPr>
              <w:t>polipropylen/ 200 mm</w:t>
            </w:r>
          </w:p>
        </w:tc>
        <w:tc>
          <w:tcPr>
            <w:tcW w:w="2221" w:type="dxa"/>
            <w:vAlign w:val="center"/>
          </w:tcPr>
          <w:p w:rsidR="00FF117F" w:rsidRPr="000C03FC" w:rsidRDefault="00FF117F" w:rsidP="00201667">
            <w:pPr>
              <w:jc w:val="center"/>
              <w:rPr>
                <w:rFonts w:cstheme="minorHAnsi"/>
                <w:color w:val="000000"/>
              </w:rPr>
            </w:pPr>
            <w:r w:rsidRPr="000C03FC">
              <w:rPr>
                <w:rFonts w:cstheme="minorHAnsi"/>
                <w:color w:val="000000"/>
              </w:rPr>
              <w:t>1</w:t>
            </w:r>
          </w:p>
        </w:tc>
      </w:tr>
    </w:tbl>
    <w:p w:rsidR="00FF117F" w:rsidRPr="00131002" w:rsidRDefault="00FF117F" w:rsidP="00FF117F">
      <w:pPr>
        <w:rPr>
          <w:sz w:val="20"/>
        </w:rPr>
      </w:pPr>
      <w:r w:rsidRPr="00131002">
        <w:rPr>
          <w:sz w:val="20"/>
        </w:rPr>
        <w:t>* W przypadku fartuchów : 10 szt. w rozmiarze S/ 10 szt. w rozmiarze M/10 szt. w rozmiarze L</w:t>
      </w:r>
      <w:r>
        <w:rPr>
          <w:sz w:val="20"/>
        </w:rPr>
        <w:t xml:space="preserve"> </w:t>
      </w:r>
      <w:r w:rsidRPr="00131002">
        <w:rPr>
          <w:sz w:val="20"/>
        </w:rPr>
        <w:t xml:space="preserve">** możliwy mix kolorów </w:t>
      </w:r>
    </w:p>
    <w:p w:rsidR="00201667" w:rsidRDefault="00201667" w:rsidP="001F23E5">
      <w:pPr>
        <w:spacing w:after="0"/>
        <w:rPr>
          <w:b/>
          <w:u w:val="single"/>
        </w:rPr>
      </w:pPr>
      <w:r>
        <w:rPr>
          <w:b/>
          <w:u w:val="single"/>
        </w:rPr>
        <w:t>Część</w:t>
      </w:r>
      <w:r w:rsidR="00FF117F">
        <w:rPr>
          <w:b/>
          <w:u w:val="single"/>
        </w:rPr>
        <w:t xml:space="preserve"> </w:t>
      </w:r>
      <w:r>
        <w:rPr>
          <w:b/>
          <w:u w:val="single"/>
        </w:rPr>
        <w:t>II</w:t>
      </w:r>
    </w:p>
    <w:p w:rsidR="00FF117F" w:rsidRPr="00036FE4" w:rsidRDefault="00201667" w:rsidP="001F23E5">
      <w:pPr>
        <w:spacing w:after="0"/>
        <w:rPr>
          <w:b/>
        </w:rPr>
      </w:pPr>
      <w:r w:rsidRPr="00036FE4">
        <w:rPr>
          <w:b/>
        </w:rPr>
        <w:t xml:space="preserve">Odczynniki chemiczne niezbędne do wykonania doświadczeń – </w:t>
      </w:r>
      <w:r w:rsidRPr="00036FE4">
        <w:rPr>
          <w:b/>
          <w:color w:val="FF0000"/>
        </w:rPr>
        <w:t xml:space="preserve">1 zestaw </w:t>
      </w:r>
      <w:r w:rsidRPr="00036FE4">
        <w:rPr>
          <w:b/>
        </w:rPr>
        <w:t>zawierający poniższe elementy:</w:t>
      </w:r>
      <w:r w:rsidR="00FF117F" w:rsidRPr="00036FE4">
        <w:rPr>
          <w:b/>
        </w:rPr>
        <w:t xml:space="preserve"> </w:t>
      </w:r>
    </w:p>
    <w:tbl>
      <w:tblPr>
        <w:tblStyle w:val="Tabela-Siatka"/>
        <w:tblW w:w="10267" w:type="dxa"/>
        <w:tblLook w:val="04A0" w:firstRow="1" w:lastRow="0" w:firstColumn="1" w:lastColumn="0" w:noHBand="0" w:noVBand="1"/>
      </w:tblPr>
      <w:tblGrid>
        <w:gridCol w:w="675"/>
        <w:gridCol w:w="3686"/>
        <w:gridCol w:w="4772"/>
        <w:gridCol w:w="1134"/>
      </w:tblGrid>
      <w:tr w:rsidR="00FF117F" w:rsidRPr="00716D2C" w:rsidTr="00201667">
        <w:tc>
          <w:tcPr>
            <w:tcW w:w="675" w:type="dxa"/>
            <w:vAlign w:val="center"/>
          </w:tcPr>
          <w:p w:rsidR="00FF117F" w:rsidRPr="00716D2C" w:rsidRDefault="00FF117F" w:rsidP="00201667">
            <w:pPr>
              <w:jc w:val="center"/>
              <w:rPr>
                <w:rFonts w:cstheme="minorHAnsi"/>
                <w:b/>
              </w:rPr>
            </w:pPr>
            <w:r w:rsidRPr="00716D2C">
              <w:rPr>
                <w:rFonts w:cstheme="minorHAnsi"/>
                <w:b/>
              </w:rPr>
              <w:t>Lp.</w:t>
            </w:r>
          </w:p>
        </w:tc>
        <w:tc>
          <w:tcPr>
            <w:tcW w:w="3686" w:type="dxa"/>
            <w:vAlign w:val="center"/>
          </w:tcPr>
          <w:p w:rsidR="00FF117F" w:rsidRPr="00716D2C" w:rsidRDefault="00FF117F" w:rsidP="00201667">
            <w:pPr>
              <w:jc w:val="center"/>
              <w:rPr>
                <w:rFonts w:cstheme="minorHAnsi"/>
                <w:b/>
              </w:rPr>
            </w:pPr>
            <w:r w:rsidRPr="00716D2C">
              <w:rPr>
                <w:rFonts w:cstheme="minorHAnsi"/>
                <w:b/>
              </w:rPr>
              <w:t>Nazwa</w:t>
            </w:r>
          </w:p>
        </w:tc>
        <w:tc>
          <w:tcPr>
            <w:tcW w:w="4772" w:type="dxa"/>
            <w:vAlign w:val="center"/>
          </w:tcPr>
          <w:p w:rsidR="00FF117F" w:rsidRPr="00716D2C" w:rsidRDefault="00FF117F" w:rsidP="00201667">
            <w:pPr>
              <w:jc w:val="center"/>
              <w:rPr>
                <w:rFonts w:cstheme="minorHAnsi"/>
                <w:b/>
              </w:rPr>
            </w:pPr>
            <w:r w:rsidRPr="00716D2C">
              <w:rPr>
                <w:rFonts w:cstheme="minorHAnsi"/>
                <w:b/>
              </w:rPr>
              <w:t>Opis</w:t>
            </w:r>
          </w:p>
        </w:tc>
        <w:tc>
          <w:tcPr>
            <w:tcW w:w="1134" w:type="dxa"/>
            <w:vAlign w:val="center"/>
          </w:tcPr>
          <w:p w:rsidR="00FF117F" w:rsidRPr="00716D2C" w:rsidRDefault="00FF117F" w:rsidP="00201667">
            <w:pPr>
              <w:jc w:val="center"/>
              <w:rPr>
                <w:rFonts w:cstheme="minorHAnsi"/>
                <w:b/>
              </w:rPr>
            </w:pPr>
            <w:r w:rsidRPr="00716D2C">
              <w:rPr>
                <w:rFonts w:cstheme="minorHAnsi"/>
                <w:b/>
              </w:rPr>
              <w:t>Ilość sztuk w zestawie</w:t>
            </w:r>
          </w:p>
          <w:p w:rsidR="00FF117F" w:rsidRPr="00716D2C" w:rsidRDefault="00FF117F" w:rsidP="00201667">
            <w:pPr>
              <w:jc w:val="center"/>
              <w:rPr>
                <w:rFonts w:cstheme="minorHAnsi"/>
                <w:b/>
              </w:rPr>
            </w:pPr>
          </w:p>
        </w:tc>
      </w:tr>
      <w:tr w:rsidR="00FF117F" w:rsidRPr="00716D2C" w:rsidTr="00201667">
        <w:tc>
          <w:tcPr>
            <w:tcW w:w="675" w:type="dxa"/>
            <w:vAlign w:val="center"/>
          </w:tcPr>
          <w:p w:rsidR="00FF117F" w:rsidRPr="00716D2C" w:rsidRDefault="00FF117F" w:rsidP="00201667">
            <w:pPr>
              <w:jc w:val="center"/>
              <w:rPr>
                <w:rFonts w:cstheme="minorHAnsi"/>
              </w:rPr>
            </w:pPr>
            <w:r w:rsidRPr="00716D2C">
              <w:rPr>
                <w:rFonts w:cstheme="minorHAnsi"/>
              </w:rPr>
              <w:t>1</w:t>
            </w:r>
          </w:p>
        </w:tc>
        <w:tc>
          <w:tcPr>
            <w:tcW w:w="3686" w:type="dxa"/>
            <w:vAlign w:val="center"/>
          </w:tcPr>
          <w:p w:rsidR="00FF117F" w:rsidRPr="00716D2C" w:rsidRDefault="00FF117F" w:rsidP="00201667">
            <w:pPr>
              <w:rPr>
                <w:rFonts w:cstheme="minorHAnsi"/>
                <w:color w:val="000000"/>
              </w:rPr>
            </w:pPr>
            <w:r w:rsidRPr="00716D2C">
              <w:rPr>
                <w:rFonts w:cstheme="minorHAnsi"/>
                <w:color w:val="000000"/>
              </w:rPr>
              <w:t xml:space="preserve">paski wskaźnikowe </w:t>
            </w:r>
            <w:proofErr w:type="spellStart"/>
            <w:r w:rsidRPr="00716D2C">
              <w:rPr>
                <w:rFonts w:cstheme="minorHAnsi"/>
                <w:color w:val="000000"/>
              </w:rPr>
              <w:t>pH</w:t>
            </w:r>
            <w:proofErr w:type="spellEnd"/>
            <w:r w:rsidRPr="00716D2C">
              <w:rPr>
                <w:rFonts w:cstheme="minorHAnsi"/>
                <w:color w:val="000000"/>
              </w:rPr>
              <w:t xml:space="preserve"> 1-1( 100 </w:t>
            </w:r>
            <w:proofErr w:type="spellStart"/>
            <w:r w:rsidRPr="00716D2C">
              <w:rPr>
                <w:rFonts w:cstheme="minorHAnsi"/>
                <w:color w:val="000000"/>
              </w:rPr>
              <w:t>szt</w:t>
            </w:r>
            <w:proofErr w:type="spellEnd"/>
            <w:r w:rsidRPr="00716D2C">
              <w:rPr>
                <w:rFonts w:cstheme="minorHAnsi"/>
                <w:color w:val="000000"/>
              </w:rPr>
              <w:t>/op.)</w:t>
            </w:r>
          </w:p>
        </w:tc>
        <w:tc>
          <w:tcPr>
            <w:tcW w:w="4772" w:type="dxa"/>
            <w:vAlign w:val="center"/>
          </w:tcPr>
          <w:p w:rsidR="00FF117F" w:rsidRPr="00716D2C" w:rsidRDefault="00FF117F" w:rsidP="00201667">
            <w:pPr>
              <w:rPr>
                <w:rFonts w:cstheme="minorHAnsi"/>
                <w:color w:val="000000"/>
              </w:rPr>
            </w:pPr>
            <w:r w:rsidRPr="00716D2C">
              <w:rPr>
                <w:rFonts w:cstheme="minorHAnsi"/>
                <w:color w:val="000000"/>
              </w:rPr>
              <w:t xml:space="preserve">paski wskaźnikowe </w:t>
            </w:r>
            <w:proofErr w:type="spellStart"/>
            <w:r w:rsidRPr="00716D2C">
              <w:rPr>
                <w:rFonts w:cstheme="minorHAnsi"/>
                <w:color w:val="000000"/>
              </w:rPr>
              <w:t>pH</w:t>
            </w:r>
            <w:proofErr w:type="spellEnd"/>
            <w:r w:rsidRPr="00716D2C">
              <w:rPr>
                <w:rFonts w:cstheme="minorHAnsi"/>
                <w:color w:val="000000"/>
              </w:rPr>
              <w:t xml:space="preserve"> w zakresie 1-14 z kartą kontrolą wyników</w:t>
            </w:r>
          </w:p>
        </w:tc>
        <w:tc>
          <w:tcPr>
            <w:tcW w:w="1134" w:type="dxa"/>
            <w:vAlign w:val="center"/>
          </w:tcPr>
          <w:p w:rsidR="00FF117F" w:rsidRPr="00716D2C" w:rsidRDefault="00FF117F" w:rsidP="00201667">
            <w:pPr>
              <w:jc w:val="center"/>
              <w:rPr>
                <w:rFonts w:cstheme="minorHAnsi"/>
                <w:color w:val="000000"/>
              </w:rPr>
            </w:pPr>
            <w:r w:rsidRPr="00716D2C">
              <w:rPr>
                <w:rFonts w:cstheme="minorHAnsi"/>
                <w:color w:val="000000"/>
              </w:rPr>
              <w:t>4</w:t>
            </w:r>
          </w:p>
        </w:tc>
      </w:tr>
      <w:tr w:rsidR="00FF117F" w:rsidRPr="00716D2C" w:rsidTr="00201667">
        <w:tc>
          <w:tcPr>
            <w:tcW w:w="675" w:type="dxa"/>
            <w:vAlign w:val="center"/>
          </w:tcPr>
          <w:p w:rsidR="00FF117F" w:rsidRPr="00716D2C" w:rsidRDefault="00FF117F" w:rsidP="00201667">
            <w:pPr>
              <w:jc w:val="center"/>
              <w:rPr>
                <w:rFonts w:cstheme="minorHAnsi"/>
              </w:rPr>
            </w:pPr>
            <w:r w:rsidRPr="00716D2C">
              <w:rPr>
                <w:rFonts w:cstheme="minorHAnsi"/>
              </w:rPr>
              <w:t>2</w:t>
            </w:r>
          </w:p>
        </w:tc>
        <w:tc>
          <w:tcPr>
            <w:tcW w:w="3686" w:type="dxa"/>
            <w:vAlign w:val="center"/>
          </w:tcPr>
          <w:p w:rsidR="00FF117F" w:rsidRPr="00716D2C" w:rsidRDefault="00FF117F" w:rsidP="00201667">
            <w:pPr>
              <w:rPr>
                <w:rFonts w:cstheme="minorHAnsi"/>
                <w:color w:val="000000"/>
              </w:rPr>
            </w:pPr>
            <w:r w:rsidRPr="00716D2C">
              <w:rPr>
                <w:rFonts w:cstheme="minorHAnsi"/>
                <w:color w:val="000000"/>
              </w:rPr>
              <w:t xml:space="preserve">uniwersalny zestaw wskaźników ( w walizce) 0-14 + 12 laminowanych tabel zakresu zmiany barwy </w:t>
            </w:r>
            <w:proofErr w:type="spellStart"/>
            <w:r w:rsidRPr="00716D2C">
              <w:rPr>
                <w:rFonts w:cstheme="minorHAnsi"/>
                <w:color w:val="000000"/>
              </w:rPr>
              <w:t>pH</w:t>
            </w:r>
            <w:proofErr w:type="spellEnd"/>
          </w:p>
        </w:tc>
        <w:tc>
          <w:tcPr>
            <w:tcW w:w="4772" w:type="dxa"/>
            <w:vAlign w:val="center"/>
          </w:tcPr>
          <w:p w:rsidR="00FF117F" w:rsidRPr="00716D2C" w:rsidRDefault="00FF117F" w:rsidP="00201667">
            <w:pPr>
              <w:rPr>
                <w:rFonts w:cstheme="minorHAnsi"/>
                <w:color w:val="3B3B3B"/>
              </w:rPr>
            </w:pPr>
            <w:r w:rsidRPr="00716D2C">
              <w:rPr>
                <w:rFonts w:cstheme="minorHAnsi"/>
                <w:color w:val="3B3B3B"/>
              </w:rPr>
              <w:t xml:space="preserve">Lista odczynników w walizce (każdorazowo 100 ml roztworu): eozyna żółtawa G, </w:t>
            </w:r>
            <w:proofErr w:type="spellStart"/>
            <w:r w:rsidRPr="00716D2C">
              <w:rPr>
                <w:rFonts w:cstheme="minorHAnsi"/>
                <w:color w:val="3B3B3B"/>
              </w:rPr>
              <w:t>erytrozyna</w:t>
            </w:r>
            <w:proofErr w:type="spellEnd"/>
            <w:r w:rsidRPr="00716D2C">
              <w:rPr>
                <w:rFonts w:cstheme="minorHAnsi"/>
                <w:color w:val="3B3B3B"/>
              </w:rPr>
              <w:t xml:space="preserve"> B, fiolet metylowy, czerwień krezolowa, błękit tymolowy, żółcień dwumetylowa, błękit </w:t>
            </w:r>
            <w:proofErr w:type="spellStart"/>
            <w:r w:rsidRPr="00716D2C">
              <w:rPr>
                <w:rFonts w:cstheme="minorHAnsi"/>
                <w:color w:val="3B3B3B"/>
              </w:rPr>
              <w:t>bromofenolowy</w:t>
            </w:r>
            <w:proofErr w:type="spellEnd"/>
            <w:r w:rsidRPr="00716D2C">
              <w:rPr>
                <w:rFonts w:cstheme="minorHAnsi"/>
                <w:color w:val="3B3B3B"/>
              </w:rPr>
              <w:t xml:space="preserve">, czerwień kongo, oranż metylowy, zieleń </w:t>
            </w:r>
            <w:proofErr w:type="spellStart"/>
            <w:r w:rsidRPr="00716D2C">
              <w:rPr>
                <w:rFonts w:cstheme="minorHAnsi"/>
                <w:color w:val="3B3B3B"/>
              </w:rPr>
              <w:t>bromokrezolowa</w:t>
            </w:r>
            <w:proofErr w:type="spellEnd"/>
            <w:r w:rsidRPr="00716D2C">
              <w:rPr>
                <w:rFonts w:cstheme="minorHAnsi"/>
                <w:color w:val="3B3B3B"/>
              </w:rPr>
              <w:t xml:space="preserve">, fluoresceina, czerwień metylowa, purpura </w:t>
            </w:r>
            <w:proofErr w:type="spellStart"/>
            <w:r w:rsidRPr="00716D2C">
              <w:rPr>
                <w:rFonts w:cstheme="minorHAnsi"/>
                <w:color w:val="3B3B3B"/>
              </w:rPr>
              <w:t>bromokrezolowa</w:t>
            </w:r>
            <w:proofErr w:type="spellEnd"/>
            <w:r w:rsidRPr="00716D2C">
              <w:rPr>
                <w:rFonts w:cstheme="minorHAnsi"/>
                <w:color w:val="3B3B3B"/>
              </w:rPr>
              <w:t xml:space="preserve">, błękit </w:t>
            </w:r>
            <w:proofErr w:type="spellStart"/>
            <w:r w:rsidRPr="00716D2C">
              <w:rPr>
                <w:rFonts w:cstheme="minorHAnsi"/>
                <w:color w:val="3B3B3B"/>
              </w:rPr>
              <w:t>bromotymolowy</w:t>
            </w:r>
            <w:proofErr w:type="spellEnd"/>
            <w:r w:rsidRPr="00716D2C">
              <w:rPr>
                <w:rFonts w:cstheme="minorHAnsi"/>
                <w:color w:val="3B3B3B"/>
              </w:rPr>
              <w:t xml:space="preserve">, czerwień fenolowa, czerwień obojętna, fenoloftaleina, </w:t>
            </w:r>
            <w:proofErr w:type="spellStart"/>
            <w:r w:rsidRPr="00716D2C">
              <w:rPr>
                <w:rFonts w:cstheme="minorHAnsi"/>
                <w:color w:val="3B3B3B"/>
              </w:rPr>
              <w:t>tymoloftaleina</w:t>
            </w:r>
            <w:proofErr w:type="spellEnd"/>
            <w:r w:rsidRPr="00716D2C">
              <w:rPr>
                <w:rFonts w:cstheme="minorHAnsi"/>
                <w:color w:val="3B3B3B"/>
              </w:rPr>
              <w:t xml:space="preserve">, błękit alkaliczny, żółcień alizarynowa, indygo karmin. Dodatkowo: 100 x pasek lakmusowy, 100 x pasek wskaźnikowy uniwersalny, 12 laminowanych tablic </w:t>
            </w:r>
            <w:proofErr w:type="spellStart"/>
            <w:r w:rsidRPr="00716D2C">
              <w:rPr>
                <w:rFonts w:cstheme="minorHAnsi"/>
                <w:color w:val="3B3B3B"/>
              </w:rPr>
              <w:t>pH</w:t>
            </w:r>
            <w:proofErr w:type="spellEnd"/>
            <w:r w:rsidRPr="00716D2C">
              <w:rPr>
                <w:rFonts w:cstheme="minorHAnsi"/>
                <w:color w:val="3B3B3B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FF117F" w:rsidRPr="00716D2C" w:rsidRDefault="00FF117F" w:rsidP="00201667">
            <w:pPr>
              <w:jc w:val="center"/>
              <w:rPr>
                <w:rFonts w:cstheme="minorHAnsi"/>
                <w:color w:val="000000"/>
              </w:rPr>
            </w:pPr>
            <w:r w:rsidRPr="00716D2C">
              <w:rPr>
                <w:rFonts w:cstheme="minorHAnsi"/>
                <w:color w:val="000000"/>
              </w:rPr>
              <w:t>2</w:t>
            </w:r>
          </w:p>
        </w:tc>
      </w:tr>
      <w:tr w:rsidR="00FF117F" w:rsidRPr="00716D2C" w:rsidTr="00201667">
        <w:tc>
          <w:tcPr>
            <w:tcW w:w="675" w:type="dxa"/>
            <w:vAlign w:val="center"/>
          </w:tcPr>
          <w:p w:rsidR="00FF117F" w:rsidRPr="00716D2C" w:rsidRDefault="00FF117F" w:rsidP="00201667">
            <w:pPr>
              <w:jc w:val="center"/>
              <w:rPr>
                <w:rFonts w:cstheme="minorHAnsi"/>
              </w:rPr>
            </w:pPr>
            <w:r w:rsidRPr="00716D2C">
              <w:rPr>
                <w:rFonts w:cstheme="minorHAnsi"/>
              </w:rPr>
              <w:t>3</w:t>
            </w:r>
          </w:p>
        </w:tc>
        <w:tc>
          <w:tcPr>
            <w:tcW w:w="3686" w:type="dxa"/>
            <w:vAlign w:val="center"/>
          </w:tcPr>
          <w:p w:rsidR="00FF117F" w:rsidRPr="00716D2C" w:rsidRDefault="00FF117F" w:rsidP="00201667">
            <w:pPr>
              <w:rPr>
                <w:rFonts w:cstheme="minorHAnsi"/>
              </w:rPr>
            </w:pPr>
            <w:proofErr w:type="spellStart"/>
            <w:r w:rsidRPr="00716D2C">
              <w:rPr>
                <w:rFonts w:cstheme="minorHAnsi"/>
              </w:rPr>
              <w:t>Minilaboratorium</w:t>
            </w:r>
            <w:proofErr w:type="spellEnd"/>
            <w:r w:rsidRPr="00716D2C">
              <w:rPr>
                <w:rFonts w:cstheme="minorHAnsi"/>
              </w:rPr>
              <w:t xml:space="preserve"> (w walizce) kolometryczne do badania wody - NH3, NO3, NO2, PO4, Fe, </w:t>
            </w:r>
            <w:proofErr w:type="spellStart"/>
            <w:r w:rsidRPr="00716D2C">
              <w:rPr>
                <w:rFonts w:cstheme="minorHAnsi"/>
              </w:rPr>
              <w:t>pH</w:t>
            </w:r>
            <w:proofErr w:type="spellEnd"/>
            <w:r w:rsidRPr="00716D2C">
              <w:rPr>
                <w:rFonts w:cstheme="minorHAnsi"/>
              </w:rPr>
              <w:t>, twardość</w:t>
            </w:r>
          </w:p>
        </w:tc>
        <w:tc>
          <w:tcPr>
            <w:tcW w:w="4772" w:type="dxa"/>
            <w:vAlign w:val="center"/>
          </w:tcPr>
          <w:p w:rsidR="00FF117F" w:rsidRPr="00716D2C" w:rsidRDefault="00FF117F" w:rsidP="00201667">
            <w:pPr>
              <w:rPr>
                <w:rFonts w:cstheme="minorHAnsi"/>
                <w:color w:val="3B3B3B"/>
              </w:rPr>
            </w:pPr>
            <w:r w:rsidRPr="00716D2C">
              <w:rPr>
                <w:rFonts w:cstheme="minorHAnsi"/>
                <w:color w:val="3B3B3B"/>
              </w:rPr>
              <w:t xml:space="preserve">Lista odczynników w walizce 2x 100 pomiarów odczynu </w:t>
            </w:r>
            <w:proofErr w:type="spellStart"/>
            <w:r w:rsidRPr="00716D2C">
              <w:rPr>
                <w:rFonts w:cstheme="minorHAnsi"/>
                <w:color w:val="3B3B3B"/>
              </w:rPr>
              <w:t>ph</w:t>
            </w:r>
            <w:proofErr w:type="spellEnd"/>
            <w:r w:rsidRPr="00716D2C">
              <w:rPr>
                <w:rFonts w:cstheme="minorHAnsi"/>
                <w:color w:val="3B3B3B"/>
              </w:rPr>
              <w:t xml:space="preserve"> dwóch zakresach: 4,5-9,0 i 6,0-8,0, 2x 30 pomiarów twardości ogólnej i węglanowej, 30 pomiarów stężenia amoniaku NH3 w zakresie 0-10 mg/l, 50 pomiarów stężenia azotanów NO3 w zakresie 0-130 mg/l 50 pomiarów stężenia azotynów NO2 w zakresie 0-10 mg/l 30 pomiarów stężenia fosforanów PO4 w zakresie 0-2 mg/ 30 pomiarów stężenia fosforanów PO4 w zakresie 0-2 mg/</w:t>
            </w:r>
          </w:p>
        </w:tc>
        <w:tc>
          <w:tcPr>
            <w:tcW w:w="1134" w:type="dxa"/>
            <w:vAlign w:val="center"/>
          </w:tcPr>
          <w:p w:rsidR="00FF117F" w:rsidRPr="00716D2C" w:rsidRDefault="00FF117F" w:rsidP="00201667">
            <w:pPr>
              <w:jc w:val="center"/>
              <w:rPr>
                <w:rFonts w:cstheme="minorHAnsi"/>
                <w:color w:val="000000"/>
              </w:rPr>
            </w:pPr>
            <w:r w:rsidRPr="00716D2C">
              <w:rPr>
                <w:rFonts w:cstheme="minorHAnsi"/>
                <w:color w:val="000000"/>
              </w:rPr>
              <w:t>4</w:t>
            </w:r>
          </w:p>
        </w:tc>
      </w:tr>
      <w:tr w:rsidR="00FF117F" w:rsidRPr="00716D2C" w:rsidTr="00201667">
        <w:tc>
          <w:tcPr>
            <w:tcW w:w="675" w:type="dxa"/>
            <w:vAlign w:val="center"/>
          </w:tcPr>
          <w:p w:rsidR="00FF117F" w:rsidRPr="00716D2C" w:rsidRDefault="00FF117F" w:rsidP="00201667">
            <w:pPr>
              <w:jc w:val="center"/>
              <w:rPr>
                <w:rFonts w:cstheme="minorHAnsi"/>
              </w:rPr>
            </w:pPr>
            <w:r w:rsidRPr="00716D2C">
              <w:rPr>
                <w:rFonts w:cstheme="minorHAnsi"/>
              </w:rPr>
              <w:t>4</w:t>
            </w:r>
          </w:p>
        </w:tc>
        <w:tc>
          <w:tcPr>
            <w:tcW w:w="3686" w:type="dxa"/>
            <w:vAlign w:val="center"/>
          </w:tcPr>
          <w:p w:rsidR="00FF117F" w:rsidRPr="00716D2C" w:rsidRDefault="00FF117F" w:rsidP="00201667">
            <w:pPr>
              <w:rPr>
                <w:rFonts w:cstheme="minorHAnsi"/>
                <w:color w:val="000000"/>
              </w:rPr>
            </w:pPr>
            <w:r w:rsidRPr="00716D2C">
              <w:rPr>
                <w:rFonts w:cstheme="minorHAnsi"/>
                <w:color w:val="000000"/>
              </w:rPr>
              <w:t>nadmanganian potasu 100g</w:t>
            </w:r>
          </w:p>
        </w:tc>
        <w:tc>
          <w:tcPr>
            <w:tcW w:w="4772" w:type="dxa"/>
            <w:vAlign w:val="center"/>
          </w:tcPr>
          <w:p w:rsidR="00FF117F" w:rsidRPr="00716D2C" w:rsidRDefault="00FF117F" w:rsidP="00201667">
            <w:pPr>
              <w:rPr>
                <w:rFonts w:cstheme="minorHAnsi"/>
                <w:color w:val="3B3B3B"/>
              </w:rPr>
            </w:pPr>
            <w:proofErr w:type="spellStart"/>
            <w:r>
              <w:rPr>
                <w:rFonts w:cstheme="minorHAnsi"/>
                <w:color w:val="3B3B3B"/>
              </w:rPr>
              <w:t>czda</w:t>
            </w:r>
            <w:proofErr w:type="spellEnd"/>
            <w:r>
              <w:rPr>
                <w:rFonts w:cstheme="minorHAnsi"/>
                <w:color w:val="3B3B3B"/>
              </w:rPr>
              <w:t>/</w:t>
            </w:r>
            <w:r w:rsidRPr="00716D2C">
              <w:rPr>
                <w:rFonts w:cstheme="minorHAnsi"/>
                <w:color w:val="3B3B3B"/>
              </w:rPr>
              <w:t xml:space="preserve"> </w:t>
            </w:r>
            <w:r>
              <w:rPr>
                <w:rFonts w:cstheme="minorHAnsi"/>
                <w:color w:val="3B3B3B"/>
              </w:rPr>
              <w:t xml:space="preserve">termin ważności przynajmniej 12 miesięcy po otwarciu </w:t>
            </w:r>
          </w:p>
        </w:tc>
        <w:tc>
          <w:tcPr>
            <w:tcW w:w="1134" w:type="dxa"/>
            <w:vAlign w:val="center"/>
          </w:tcPr>
          <w:p w:rsidR="00FF117F" w:rsidRPr="00716D2C" w:rsidRDefault="00FF117F" w:rsidP="00201667">
            <w:pPr>
              <w:jc w:val="center"/>
              <w:rPr>
                <w:rFonts w:cstheme="minorHAnsi"/>
                <w:color w:val="000000"/>
              </w:rPr>
            </w:pPr>
            <w:r w:rsidRPr="00716D2C">
              <w:rPr>
                <w:rFonts w:cstheme="minorHAnsi"/>
                <w:color w:val="000000"/>
              </w:rPr>
              <w:t>3</w:t>
            </w:r>
          </w:p>
        </w:tc>
      </w:tr>
      <w:tr w:rsidR="00FF117F" w:rsidRPr="00716D2C" w:rsidTr="00201667">
        <w:tc>
          <w:tcPr>
            <w:tcW w:w="675" w:type="dxa"/>
            <w:vAlign w:val="center"/>
          </w:tcPr>
          <w:p w:rsidR="00FF117F" w:rsidRPr="00716D2C" w:rsidRDefault="00FF117F" w:rsidP="00201667">
            <w:pPr>
              <w:jc w:val="center"/>
              <w:rPr>
                <w:rFonts w:cstheme="minorHAnsi"/>
              </w:rPr>
            </w:pPr>
            <w:r w:rsidRPr="00716D2C">
              <w:rPr>
                <w:rFonts w:cstheme="minorHAnsi"/>
              </w:rPr>
              <w:t>5</w:t>
            </w:r>
          </w:p>
        </w:tc>
        <w:tc>
          <w:tcPr>
            <w:tcW w:w="3686" w:type="dxa"/>
            <w:vAlign w:val="center"/>
          </w:tcPr>
          <w:p w:rsidR="00FF117F" w:rsidRPr="00716D2C" w:rsidRDefault="00FF117F" w:rsidP="00201667">
            <w:pPr>
              <w:rPr>
                <w:rFonts w:cstheme="minorHAnsi"/>
                <w:color w:val="000000"/>
              </w:rPr>
            </w:pPr>
            <w:r w:rsidRPr="00716D2C">
              <w:rPr>
                <w:rFonts w:cstheme="minorHAnsi"/>
                <w:color w:val="000000"/>
              </w:rPr>
              <w:t>jodek potasu 50g</w:t>
            </w:r>
          </w:p>
        </w:tc>
        <w:tc>
          <w:tcPr>
            <w:tcW w:w="4772" w:type="dxa"/>
          </w:tcPr>
          <w:p w:rsidR="00FF117F" w:rsidRDefault="00FF117F" w:rsidP="00201667">
            <w:proofErr w:type="spellStart"/>
            <w:r w:rsidRPr="00A01BFE">
              <w:rPr>
                <w:rFonts w:cstheme="minorHAnsi"/>
                <w:color w:val="3B3B3B"/>
              </w:rPr>
              <w:t>czda</w:t>
            </w:r>
            <w:proofErr w:type="spellEnd"/>
            <w:r w:rsidRPr="00A01BFE">
              <w:rPr>
                <w:rFonts w:cstheme="minorHAnsi"/>
                <w:color w:val="3B3B3B"/>
              </w:rPr>
              <w:t xml:space="preserve">/ termin ważności przynajmniej 12 miesięcy po otwarciu </w:t>
            </w:r>
          </w:p>
        </w:tc>
        <w:tc>
          <w:tcPr>
            <w:tcW w:w="1134" w:type="dxa"/>
            <w:vAlign w:val="center"/>
          </w:tcPr>
          <w:p w:rsidR="00FF117F" w:rsidRPr="00716D2C" w:rsidRDefault="00FF117F" w:rsidP="00201667">
            <w:pPr>
              <w:jc w:val="center"/>
              <w:rPr>
                <w:rFonts w:cstheme="minorHAnsi"/>
                <w:color w:val="000000"/>
              </w:rPr>
            </w:pPr>
            <w:r w:rsidRPr="00716D2C">
              <w:rPr>
                <w:rFonts w:cstheme="minorHAnsi"/>
                <w:color w:val="000000"/>
              </w:rPr>
              <w:t>3</w:t>
            </w:r>
          </w:p>
        </w:tc>
      </w:tr>
      <w:tr w:rsidR="00FF117F" w:rsidRPr="00716D2C" w:rsidTr="00201667">
        <w:tc>
          <w:tcPr>
            <w:tcW w:w="675" w:type="dxa"/>
            <w:vAlign w:val="center"/>
          </w:tcPr>
          <w:p w:rsidR="00FF117F" w:rsidRPr="00716D2C" w:rsidRDefault="00FF117F" w:rsidP="00201667">
            <w:pPr>
              <w:jc w:val="center"/>
              <w:rPr>
                <w:rFonts w:cstheme="minorHAnsi"/>
              </w:rPr>
            </w:pPr>
            <w:r w:rsidRPr="00716D2C">
              <w:rPr>
                <w:rFonts w:cstheme="minorHAnsi"/>
              </w:rPr>
              <w:t>6</w:t>
            </w:r>
          </w:p>
        </w:tc>
        <w:tc>
          <w:tcPr>
            <w:tcW w:w="3686" w:type="dxa"/>
            <w:vAlign w:val="center"/>
          </w:tcPr>
          <w:p w:rsidR="00FF117F" w:rsidRPr="00716D2C" w:rsidRDefault="00FF117F" w:rsidP="00201667">
            <w:pPr>
              <w:rPr>
                <w:rFonts w:cstheme="minorHAnsi"/>
                <w:color w:val="000000"/>
              </w:rPr>
            </w:pPr>
            <w:r w:rsidRPr="00716D2C">
              <w:rPr>
                <w:rFonts w:cstheme="minorHAnsi"/>
                <w:color w:val="000000"/>
              </w:rPr>
              <w:t>wodorowęglan sodu 5kg</w:t>
            </w:r>
          </w:p>
        </w:tc>
        <w:tc>
          <w:tcPr>
            <w:tcW w:w="4772" w:type="dxa"/>
          </w:tcPr>
          <w:p w:rsidR="00FF117F" w:rsidRDefault="00FF117F" w:rsidP="00201667">
            <w:proofErr w:type="spellStart"/>
            <w:r w:rsidRPr="00A01BFE">
              <w:rPr>
                <w:rFonts w:cstheme="minorHAnsi"/>
                <w:color w:val="3B3B3B"/>
              </w:rPr>
              <w:t>czda</w:t>
            </w:r>
            <w:proofErr w:type="spellEnd"/>
            <w:r w:rsidRPr="00A01BFE">
              <w:rPr>
                <w:rFonts w:cstheme="minorHAnsi"/>
                <w:color w:val="3B3B3B"/>
              </w:rPr>
              <w:t xml:space="preserve">/ termin ważności przynajmniej 12 miesięcy po otwarciu </w:t>
            </w:r>
          </w:p>
        </w:tc>
        <w:tc>
          <w:tcPr>
            <w:tcW w:w="1134" w:type="dxa"/>
            <w:vAlign w:val="center"/>
          </w:tcPr>
          <w:p w:rsidR="00FF117F" w:rsidRPr="00716D2C" w:rsidRDefault="00FF117F" w:rsidP="00201667">
            <w:pPr>
              <w:jc w:val="center"/>
              <w:rPr>
                <w:rFonts w:cstheme="minorHAnsi"/>
                <w:color w:val="000000"/>
              </w:rPr>
            </w:pPr>
            <w:r w:rsidRPr="00716D2C">
              <w:rPr>
                <w:rFonts w:cstheme="minorHAnsi"/>
                <w:color w:val="000000"/>
              </w:rPr>
              <w:t>9</w:t>
            </w:r>
          </w:p>
        </w:tc>
      </w:tr>
      <w:tr w:rsidR="00FF117F" w:rsidRPr="00716D2C" w:rsidTr="00201667">
        <w:tc>
          <w:tcPr>
            <w:tcW w:w="675" w:type="dxa"/>
            <w:vAlign w:val="center"/>
          </w:tcPr>
          <w:p w:rsidR="00FF117F" w:rsidRPr="00716D2C" w:rsidRDefault="00FF117F" w:rsidP="00201667">
            <w:pPr>
              <w:jc w:val="center"/>
              <w:rPr>
                <w:rFonts w:cstheme="minorHAnsi"/>
              </w:rPr>
            </w:pPr>
            <w:r w:rsidRPr="00716D2C">
              <w:rPr>
                <w:rFonts w:cstheme="minorHAnsi"/>
              </w:rPr>
              <w:t>7</w:t>
            </w:r>
          </w:p>
        </w:tc>
        <w:tc>
          <w:tcPr>
            <w:tcW w:w="3686" w:type="dxa"/>
            <w:vAlign w:val="center"/>
          </w:tcPr>
          <w:p w:rsidR="00FF117F" w:rsidRPr="00716D2C" w:rsidRDefault="00FF117F" w:rsidP="00201667">
            <w:pPr>
              <w:rPr>
                <w:rFonts w:cstheme="minorHAnsi"/>
                <w:color w:val="000000"/>
              </w:rPr>
            </w:pPr>
            <w:r w:rsidRPr="00716D2C">
              <w:rPr>
                <w:rFonts w:cstheme="minorHAnsi"/>
                <w:color w:val="000000"/>
              </w:rPr>
              <w:t>woda wapienna 500ml</w:t>
            </w:r>
          </w:p>
        </w:tc>
        <w:tc>
          <w:tcPr>
            <w:tcW w:w="4772" w:type="dxa"/>
          </w:tcPr>
          <w:p w:rsidR="00FF117F" w:rsidRDefault="00FF117F" w:rsidP="00201667">
            <w:proofErr w:type="spellStart"/>
            <w:r w:rsidRPr="00A01BFE">
              <w:rPr>
                <w:rFonts w:cstheme="minorHAnsi"/>
                <w:color w:val="3B3B3B"/>
              </w:rPr>
              <w:t>czda</w:t>
            </w:r>
            <w:proofErr w:type="spellEnd"/>
            <w:r w:rsidRPr="00A01BFE">
              <w:rPr>
                <w:rFonts w:cstheme="minorHAnsi"/>
                <w:color w:val="3B3B3B"/>
              </w:rPr>
              <w:t xml:space="preserve">/ termin ważności przynajmniej 12 miesięcy po otwarciu </w:t>
            </w:r>
          </w:p>
        </w:tc>
        <w:tc>
          <w:tcPr>
            <w:tcW w:w="1134" w:type="dxa"/>
            <w:vAlign w:val="center"/>
          </w:tcPr>
          <w:p w:rsidR="00FF117F" w:rsidRPr="00716D2C" w:rsidRDefault="00FF117F" w:rsidP="00201667">
            <w:pPr>
              <w:jc w:val="center"/>
              <w:rPr>
                <w:rFonts w:cstheme="minorHAnsi"/>
                <w:color w:val="000000"/>
              </w:rPr>
            </w:pPr>
            <w:r w:rsidRPr="00716D2C">
              <w:rPr>
                <w:rFonts w:cstheme="minorHAnsi"/>
                <w:color w:val="000000"/>
              </w:rPr>
              <w:t>5</w:t>
            </w:r>
          </w:p>
        </w:tc>
      </w:tr>
      <w:tr w:rsidR="00FF117F" w:rsidRPr="00716D2C" w:rsidTr="00201667">
        <w:tc>
          <w:tcPr>
            <w:tcW w:w="675" w:type="dxa"/>
            <w:vAlign w:val="center"/>
          </w:tcPr>
          <w:p w:rsidR="00FF117F" w:rsidRPr="00716D2C" w:rsidRDefault="00FF117F" w:rsidP="00201667">
            <w:pPr>
              <w:jc w:val="center"/>
              <w:rPr>
                <w:rFonts w:cstheme="minorHAnsi"/>
              </w:rPr>
            </w:pPr>
            <w:r w:rsidRPr="00716D2C">
              <w:rPr>
                <w:rFonts w:cstheme="minorHAnsi"/>
              </w:rPr>
              <w:t>8</w:t>
            </w:r>
          </w:p>
        </w:tc>
        <w:tc>
          <w:tcPr>
            <w:tcW w:w="3686" w:type="dxa"/>
            <w:vAlign w:val="center"/>
          </w:tcPr>
          <w:p w:rsidR="00FF117F" w:rsidRPr="00716D2C" w:rsidRDefault="00FF117F" w:rsidP="00201667">
            <w:pPr>
              <w:rPr>
                <w:rFonts w:cstheme="minorHAnsi"/>
                <w:color w:val="000000"/>
              </w:rPr>
            </w:pPr>
            <w:r w:rsidRPr="00716D2C">
              <w:rPr>
                <w:rFonts w:cstheme="minorHAnsi"/>
                <w:color w:val="000000"/>
              </w:rPr>
              <w:t>perhydrol 1l</w:t>
            </w:r>
            <w:r>
              <w:rPr>
                <w:rFonts w:cstheme="minorHAnsi"/>
                <w:color w:val="000000"/>
              </w:rPr>
              <w:t xml:space="preserve"> (30%)</w:t>
            </w:r>
          </w:p>
        </w:tc>
        <w:tc>
          <w:tcPr>
            <w:tcW w:w="4772" w:type="dxa"/>
          </w:tcPr>
          <w:p w:rsidR="00FF117F" w:rsidRDefault="00FF117F" w:rsidP="00201667">
            <w:proofErr w:type="spellStart"/>
            <w:r w:rsidRPr="00A01BFE">
              <w:rPr>
                <w:rFonts w:cstheme="minorHAnsi"/>
                <w:color w:val="3B3B3B"/>
              </w:rPr>
              <w:t>czda</w:t>
            </w:r>
            <w:proofErr w:type="spellEnd"/>
            <w:r w:rsidRPr="00A01BFE">
              <w:rPr>
                <w:rFonts w:cstheme="minorHAnsi"/>
                <w:color w:val="3B3B3B"/>
              </w:rPr>
              <w:t xml:space="preserve">/ termin ważności przynajmniej 12 miesięcy po otwarciu </w:t>
            </w:r>
          </w:p>
        </w:tc>
        <w:tc>
          <w:tcPr>
            <w:tcW w:w="1134" w:type="dxa"/>
            <w:vAlign w:val="center"/>
          </w:tcPr>
          <w:p w:rsidR="00FF117F" w:rsidRPr="00716D2C" w:rsidRDefault="00FF117F" w:rsidP="00201667">
            <w:pPr>
              <w:jc w:val="center"/>
              <w:rPr>
                <w:rFonts w:cstheme="minorHAnsi"/>
                <w:color w:val="000000"/>
              </w:rPr>
            </w:pPr>
            <w:r w:rsidRPr="00716D2C">
              <w:rPr>
                <w:rFonts w:cstheme="minorHAnsi"/>
                <w:color w:val="000000"/>
              </w:rPr>
              <w:t>5</w:t>
            </w:r>
          </w:p>
        </w:tc>
      </w:tr>
      <w:tr w:rsidR="00FF117F" w:rsidRPr="00716D2C" w:rsidTr="00201667">
        <w:tc>
          <w:tcPr>
            <w:tcW w:w="675" w:type="dxa"/>
            <w:vAlign w:val="center"/>
          </w:tcPr>
          <w:p w:rsidR="00FF117F" w:rsidRPr="00716D2C" w:rsidRDefault="00FF117F" w:rsidP="00201667">
            <w:pPr>
              <w:jc w:val="center"/>
              <w:rPr>
                <w:rFonts w:cstheme="minorHAnsi"/>
              </w:rPr>
            </w:pPr>
            <w:r w:rsidRPr="00716D2C">
              <w:rPr>
                <w:rFonts w:cstheme="minorHAnsi"/>
              </w:rPr>
              <w:lastRenderedPageBreak/>
              <w:t>9</w:t>
            </w:r>
          </w:p>
        </w:tc>
        <w:tc>
          <w:tcPr>
            <w:tcW w:w="3686" w:type="dxa"/>
            <w:vAlign w:val="center"/>
          </w:tcPr>
          <w:p w:rsidR="00FF117F" w:rsidRPr="00716D2C" w:rsidRDefault="00FF117F" w:rsidP="00201667">
            <w:pPr>
              <w:rPr>
                <w:rFonts w:cstheme="minorHAnsi"/>
                <w:color w:val="000000"/>
              </w:rPr>
            </w:pPr>
            <w:r w:rsidRPr="00716D2C">
              <w:rPr>
                <w:rFonts w:cstheme="minorHAnsi"/>
                <w:color w:val="000000"/>
              </w:rPr>
              <w:t>kwas octowy 3% 1l</w:t>
            </w:r>
          </w:p>
        </w:tc>
        <w:tc>
          <w:tcPr>
            <w:tcW w:w="4772" w:type="dxa"/>
          </w:tcPr>
          <w:p w:rsidR="00FF117F" w:rsidRDefault="00FF117F" w:rsidP="00201667">
            <w:proofErr w:type="spellStart"/>
            <w:r w:rsidRPr="00A01BFE">
              <w:rPr>
                <w:rFonts w:cstheme="minorHAnsi"/>
                <w:color w:val="3B3B3B"/>
              </w:rPr>
              <w:t>czda</w:t>
            </w:r>
            <w:proofErr w:type="spellEnd"/>
            <w:r w:rsidRPr="00A01BFE">
              <w:rPr>
                <w:rFonts w:cstheme="minorHAnsi"/>
                <w:color w:val="3B3B3B"/>
              </w:rPr>
              <w:t xml:space="preserve">/ termin ważności przynajmniej 12 miesięcy po otwarciu </w:t>
            </w:r>
          </w:p>
        </w:tc>
        <w:tc>
          <w:tcPr>
            <w:tcW w:w="1134" w:type="dxa"/>
            <w:vAlign w:val="center"/>
          </w:tcPr>
          <w:p w:rsidR="00FF117F" w:rsidRPr="00716D2C" w:rsidRDefault="00FF117F" w:rsidP="00201667">
            <w:pPr>
              <w:jc w:val="center"/>
              <w:rPr>
                <w:rFonts w:cstheme="minorHAnsi"/>
                <w:color w:val="000000"/>
              </w:rPr>
            </w:pPr>
            <w:r w:rsidRPr="00716D2C">
              <w:rPr>
                <w:rFonts w:cstheme="minorHAnsi"/>
                <w:color w:val="000000"/>
              </w:rPr>
              <w:t>5</w:t>
            </w:r>
          </w:p>
        </w:tc>
      </w:tr>
      <w:tr w:rsidR="00FF117F" w:rsidRPr="00716D2C" w:rsidTr="00201667">
        <w:tc>
          <w:tcPr>
            <w:tcW w:w="675" w:type="dxa"/>
            <w:vAlign w:val="center"/>
          </w:tcPr>
          <w:p w:rsidR="00FF117F" w:rsidRPr="00716D2C" w:rsidRDefault="00FF117F" w:rsidP="00201667">
            <w:pPr>
              <w:jc w:val="center"/>
              <w:rPr>
                <w:rFonts w:cstheme="minorHAnsi"/>
              </w:rPr>
            </w:pPr>
            <w:r w:rsidRPr="00716D2C">
              <w:rPr>
                <w:rFonts w:cstheme="minorHAnsi"/>
              </w:rPr>
              <w:t>10</w:t>
            </w:r>
          </w:p>
        </w:tc>
        <w:tc>
          <w:tcPr>
            <w:tcW w:w="3686" w:type="dxa"/>
            <w:vAlign w:val="center"/>
          </w:tcPr>
          <w:p w:rsidR="00FF117F" w:rsidRPr="00716D2C" w:rsidRDefault="00FF117F" w:rsidP="00201667">
            <w:pPr>
              <w:rPr>
                <w:rFonts w:cstheme="minorHAnsi"/>
                <w:color w:val="000000"/>
              </w:rPr>
            </w:pPr>
            <w:r w:rsidRPr="00716D2C">
              <w:rPr>
                <w:rFonts w:cstheme="minorHAnsi"/>
                <w:color w:val="000000"/>
              </w:rPr>
              <w:t>chlorek żelaza III - bezwodny 100 g</w:t>
            </w:r>
          </w:p>
        </w:tc>
        <w:tc>
          <w:tcPr>
            <w:tcW w:w="4772" w:type="dxa"/>
          </w:tcPr>
          <w:p w:rsidR="00FF117F" w:rsidRDefault="00FF117F" w:rsidP="00201667">
            <w:proofErr w:type="spellStart"/>
            <w:r w:rsidRPr="00A01BFE">
              <w:rPr>
                <w:rFonts w:cstheme="minorHAnsi"/>
                <w:color w:val="3B3B3B"/>
              </w:rPr>
              <w:t>czda</w:t>
            </w:r>
            <w:proofErr w:type="spellEnd"/>
            <w:r w:rsidRPr="00A01BFE">
              <w:rPr>
                <w:rFonts w:cstheme="minorHAnsi"/>
                <w:color w:val="3B3B3B"/>
              </w:rPr>
              <w:t xml:space="preserve">/ termin ważności przynajmniej 12 miesięcy po otwarciu </w:t>
            </w:r>
          </w:p>
        </w:tc>
        <w:tc>
          <w:tcPr>
            <w:tcW w:w="1134" w:type="dxa"/>
            <w:vAlign w:val="center"/>
          </w:tcPr>
          <w:p w:rsidR="00FF117F" w:rsidRPr="00716D2C" w:rsidRDefault="00FF117F" w:rsidP="00201667">
            <w:pPr>
              <w:jc w:val="center"/>
              <w:rPr>
                <w:rFonts w:cstheme="minorHAnsi"/>
                <w:color w:val="000000"/>
              </w:rPr>
            </w:pPr>
            <w:r w:rsidRPr="00716D2C">
              <w:rPr>
                <w:rFonts w:cstheme="minorHAnsi"/>
                <w:color w:val="000000"/>
              </w:rPr>
              <w:t>1</w:t>
            </w:r>
          </w:p>
        </w:tc>
      </w:tr>
      <w:tr w:rsidR="00FF117F" w:rsidRPr="00716D2C" w:rsidTr="00201667">
        <w:tc>
          <w:tcPr>
            <w:tcW w:w="675" w:type="dxa"/>
            <w:vAlign w:val="center"/>
          </w:tcPr>
          <w:p w:rsidR="00FF117F" w:rsidRPr="00716D2C" w:rsidRDefault="00FF117F" w:rsidP="00201667">
            <w:pPr>
              <w:jc w:val="center"/>
              <w:rPr>
                <w:rFonts w:cstheme="minorHAnsi"/>
              </w:rPr>
            </w:pPr>
            <w:r w:rsidRPr="00716D2C">
              <w:rPr>
                <w:rFonts w:cstheme="minorHAnsi"/>
              </w:rPr>
              <w:t>11</w:t>
            </w:r>
          </w:p>
        </w:tc>
        <w:tc>
          <w:tcPr>
            <w:tcW w:w="3686" w:type="dxa"/>
            <w:vAlign w:val="center"/>
          </w:tcPr>
          <w:p w:rsidR="00FF117F" w:rsidRPr="00716D2C" w:rsidRDefault="00FF117F" w:rsidP="00201667">
            <w:pPr>
              <w:rPr>
                <w:rFonts w:cstheme="minorHAnsi"/>
                <w:color w:val="000000"/>
              </w:rPr>
            </w:pPr>
            <w:r w:rsidRPr="00716D2C">
              <w:rPr>
                <w:rFonts w:cstheme="minorHAnsi"/>
                <w:color w:val="000000"/>
              </w:rPr>
              <w:t>siarczan miedzi  II - bezwodny 100g</w:t>
            </w:r>
          </w:p>
        </w:tc>
        <w:tc>
          <w:tcPr>
            <w:tcW w:w="4772" w:type="dxa"/>
          </w:tcPr>
          <w:p w:rsidR="00FF117F" w:rsidRDefault="00FF117F" w:rsidP="00201667">
            <w:proofErr w:type="spellStart"/>
            <w:r w:rsidRPr="00A01BFE">
              <w:rPr>
                <w:rFonts w:cstheme="minorHAnsi"/>
                <w:color w:val="3B3B3B"/>
              </w:rPr>
              <w:t>czda</w:t>
            </w:r>
            <w:proofErr w:type="spellEnd"/>
            <w:r w:rsidRPr="00A01BFE">
              <w:rPr>
                <w:rFonts w:cstheme="minorHAnsi"/>
                <w:color w:val="3B3B3B"/>
              </w:rPr>
              <w:t xml:space="preserve">/ termin ważności przynajmniej 12 miesięcy po otwarciu </w:t>
            </w:r>
          </w:p>
        </w:tc>
        <w:tc>
          <w:tcPr>
            <w:tcW w:w="1134" w:type="dxa"/>
            <w:vAlign w:val="center"/>
          </w:tcPr>
          <w:p w:rsidR="00FF117F" w:rsidRPr="00716D2C" w:rsidRDefault="00FF117F" w:rsidP="00201667">
            <w:pPr>
              <w:jc w:val="center"/>
              <w:rPr>
                <w:rFonts w:cstheme="minorHAnsi"/>
                <w:color w:val="000000"/>
              </w:rPr>
            </w:pPr>
            <w:r w:rsidRPr="00716D2C">
              <w:rPr>
                <w:rFonts w:cstheme="minorHAnsi"/>
                <w:color w:val="000000"/>
              </w:rPr>
              <w:t>1</w:t>
            </w:r>
          </w:p>
        </w:tc>
      </w:tr>
      <w:tr w:rsidR="00FF117F" w:rsidRPr="00716D2C" w:rsidTr="00201667">
        <w:tc>
          <w:tcPr>
            <w:tcW w:w="675" w:type="dxa"/>
            <w:vAlign w:val="center"/>
          </w:tcPr>
          <w:p w:rsidR="00FF117F" w:rsidRPr="00716D2C" w:rsidRDefault="00FF117F" w:rsidP="00201667">
            <w:pPr>
              <w:jc w:val="center"/>
              <w:rPr>
                <w:rFonts w:cstheme="minorHAnsi"/>
              </w:rPr>
            </w:pPr>
            <w:r w:rsidRPr="00716D2C">
              <w:rPr>
                <w:rFonts w:cstheme="minorHAnsi"/>
              </w:rPr>
              <w:t>12</w:t>
            </w:r>
          </w:p>
        </w:tc>
        <w:tc>
          <w:tcPr>
            <w:tcW w:w="3686" w:type="dxa"/>
            <w:vAlign w:val="center"/>
          </w:tcPr>
          <w:p w:rsidR="00FF117F" w:rsidRPr="00716D2C" w:rsidRDefault="00FF117F" w:rsidP="00201667">
            <w:pPr>
              <w:rPr>
                <w:rFonts w:cstheme="minorHAnsi"/>
                <w:color w:val="000000"/>
              </w:rPr>
            </w:pPr>
            <w:r w:rsidRPr="00716D2C">
              <w:rPr>
                <w:rFonts w:cstheme="minorHAnsi"/>
                <w:color w:val="000000"/>
              </w:rPr>
              <w:t>chlorek miedzi II - 100 g</w:t>
            </w:r>
          </w:p>
        </w:tc>
        <w:tc>
          <w:tcPr>
            <w:tcW w:w="4772" w:type="dxa"/>
          </w:tcPr>
          <w:p w:rsidR="00FF117F" w:rsidRDefault="00FF117F" w:rsidP="00201667">
            <w:proofErr w:type="spellStart"/>
            <w:r w:rsidRPr="00394187">
              <w:rPr>
                <w:rFonts w:cstheme="minorHAnsi"/>
                <w:color w:val="3B3B3B"/>
              </w:rPr>
              <w:t>czda</w:t>
            </w:r>
            <w:proofErr w:type="spellEnd"/>
            <w:r w:rsidRPr="00394187">
              <w:rPr>
                <w:rFonts w:cstheme="minorHAnsi"/>
                <w:color w:val="3B3B3B"/>
              </w:rPr>
              <w:t xml:space="preserve">/ termin ważności przynajmniej 12 miesięcy po otwarciu </w:t>
            </w:r>
          </w:p>
        </w:tc>
        <w:tc>
          <w:tcPr>
            <w:tcW w:w="1134" w:type="dxa"/>
            <w:vAlign w:val="center"/>
          </w:tcPr>
          <w:p w:rsidR="00FF117F" w:rsidRPr="00716D2C" w:rsidRDefault="00FF117F" w:rsidP="00201667">
            <w:pPr>
              <w:jc w:val="center"/>
              <w:rPr>
                <w:rFonts w:cstheme="minorHAnsi"/>
                <w:color w:val="000000"/>
              </w:rPr>
            </w:pPr>
            <w:r w:rsidRPr="00716D2C">
              <w:rPr>
                <w:rFonts w:cstheme="minorHAnsi"/>
                <w:color w:val="000000"/>
              </w:rPr>
              <w:t>1</w:t>
            </w:r>
          </w:p>
        </w:tc>
      </w:tr>
      <w:tr w:rsidR="00FF117F" w:rsidRPr="00716D2C" w:rsidTr="00201667">
        <w:tc>
          <w:tcPr>
            <w:tcW w:w="675" w:type="dxa"/>
            <w:vAlign w:val="center"/>
          </w:tcPr>
          <w:p w:rsidR="00FF117F" w:rsidRPr="00716D2C" w:rsidRDefault="00FF117F" w:rsidP="00201667">
            <w:pPr>
              <w:jc w:val="center"/>
              <w:rPr>
                <w:rFonts w:cstheme="minorHAnsi"/>
              </w:rPr>
            </w:pPr>
            <w:r w:rsidRPr="00716D2C">
              <w:rPr>
                <w:rFonts w:cstheme="minorHAnsi"/>
              </w:rPr>
              <w:t>13</w:t>
            </w:r>
          </w:p>
        </w:tc>
        <w:tc>
          <w:tcPr>
            <w:tcW w:w="3686" w:type="dxa"/>
            <w:vAlign w:val="center"/>
          </w:tcPr>
          <w:p w:rsidR="00FF117F" w:rsidRPr="00716D2C" w:rsidRDefault="00FF117F" w:rsidP="00201667">
            <w:pPr>
              <w:rPr>
                <w:rFonts w:cstheme="minorHAnsi"/>
                <w:color w:val="000000"/>
              </w:rPr>
            </w:pPr>
            <w:r w:rsidRPr="00716D2C">
              <w:rPr>
                <w:rFonts w:cstheme="minorHAnsi"/>
                <w:color w:val="000000"/>
              </w:rPr>
              <w:t>octan miedzi II - hydrat 100g</w:t>
            </w:r>
          </w:p>
        </w:tc>
        <w:tc>
          <w:tcPr>
            <w:tcW w:w="4772" w:type="dxa"/>
          </w:tcPr>
          <w:p w:rsidR="00FF117F" w:rsidRDefault="00FF117F" w:rsidP="00201667">
            <w:proofErr w:type="spellStart"/>
            <w:r w:rsidRPr="00394187">
              <w:rPr>
                <w:rFonts w:cstheme="minorHAnsi"/>
                <w:color w:val="3B3B3B"/>
              </w:rPr>
              <w:t>czda</w:t>
            </w:r>
            <w:proofErr w:type="spellEnd"/>
            <w:r w:rsidRPr="00394187">
              <w:rPr>
                <w:rFonts w:cstheme="minorHAnsi"/>
                <w:color w:val="3B3B3B"/>
              </w:rPr>
              <w:t xml:space="preserve">/ termin ważności przynajmniej 12 miesięcy po otwarciu </w:t>
            </w:r>
          </w:p>
        </w:tc>
        <w:tc>
          <w:tcPr>
            <w:tcW w:w="1134" w:type="dxa"/>
            <w:vAlign w:val="center"/>
          </w:tcPr>
          <w:p w:rsidR="00FF117F" w:rsidRPr="00716D2C" w:rsidRDefault="00FF117F" w:rsidP="00201667">
            <w:pPr>
              <w:jc w:val="center"/>
              <w:rPr>
                <w:rFonts w:cstheme="minorHAnsi"/>
                <w:color w:val="000000"/>
              </w:rPr>
            </w:pPr>
            <w:r w:rsidRPr="00716D2C">
              <w:rPr>
                <w:rFonts w:cstheme="minorHAnsi"/>
                <w:color w:val="000000"/>
              </w:rPr>
              <w:t>1</w:t>
            </w:r>
          </w:p>
        </w:tc>
      </w:tr>
      <w:tr w:rsidR="00FF117F" w:rsidRPr="00716D2C" w:rsidTr="00201667">
        <w:tc>
          <w:tcPr>
            <w:tcW w:w="675" w:type="dxa"/>
            <w:vAlign w:val="center"/>
          </w:tcPr>
          <w:p w:rsidR="00FF117F" w:rsidRPr="00716D2C" w:rsidRDefault="00FF117F" w:rsidP="00201667">
            <w:pPr>
              <w:jc w:val="center"/>
              <w:rPr>
                <w:rFonts w:cstheme="minorHAnsi"/>
              </w:rPr>
            </w:pPr>
            <w:r w:rsidRPr="00716D2C">
              <w:rPr>
                <w:rFonts w:cstheme="minorHAnsi"/>
              </w:rPr>
              <w:t>14</w:t>
            </w:r>
          </w:p>
        </w:tc>
        <w:tc>
          <w:tcPr>
            <w:tcW w:w="3686" w:type="dxa"/>
            <w:vAlign w:val="center"/>
          </w:tcPr>
          <w:p w:rsidR="00FF117F" w:rsidRPr="00716D2C" w:rsidRDefault="00FF117F" w:rsidP="00201667">
            <w:pPr>
              <w:rPr>
                <w:rFonts w:cstheme="minorHAnsi"/>
                <w:color w:val="000000"/>
              </w:rPr>
            </w:pPr>
            <w:r w:rsidRPr="00716D2C">
              <w:rPr>
                <w:rFonts w:cstheme="minorHAnsi"/>
                <w:color w:val="000000"/>
              </w:rPr>
              <w:t>azotan niklu II - hydrat 100g</w:t>
            </w:r>
          </w:p>
        </w:tc>
        <w:tc>
          <w:tcPr>
            <w:tcW w:w="4772" w:type="dxa"/>
          </w:tcPr>
          <w:p w:rsidR="00FF117F" w:rsidRDefault="00FF117F" w:rsidP="00201667">
            <w:proofErr w:type="spellStart"/>
            <w:r w:rsidRPr="00394187">
              <w:rPr>
                <w:rFonts w:cstheme="minorHAnsi"/>
                <w:color w:val="3B3B3B"/>
              </w:rPr>
              <w:t>czda</w:t>
            </w:r>
            <w:proofErr w:type="spellEnd"/>
            <w:r w:rsidRPr="00394187">
              <w:rPr>
                <w:rFonts w:cstheme="minorHAnsi"/>
                <w:color w:val="3B3B3B"/>
              </w:rPr>
              <w:t xml:space="preserve">/ termin ważności przynajmniej 12 miesięcy po otwarciu </w:t>
            </w:r>
          </w:p>
        </w:tc>
        <w:tc>
          <w:tcPr>
            <w:tcW w:w="1134" w:type="dxa"/>
            <w:vAlign w:val="center"/>
          </w:tcPr>
          <w:p w:rsidR="00FF117F" w:rsidRPr="00716D2C" w:rsidRDefault="00FF117F" w:rsidP="00201667">
            <w:pPr>
              <w:jc w:val="center"/>
              <w:rPr>
                <w:rFonts w:cstheme="minorHAnsi"/>
                <w:color w:val="000000"/>
              </w:rPr>
            </w:pPr>
            <w:r w:rsidRPr="00716D2C">
              <w:rPr>
                <w:rFonts w:cstheme="minorHAnsi"/>
                <w:color w:val="000000"/>
              </w:rPr>
              <w:t>1</w:t>
            </w:r>
          </w:p>
        </w:tc>
      </w:tr>
      <w:tr w:rsidR="00FF117F" w:rsidRPr="00716D2C" w:rsidTr="00201667">
        <w:tc>
          <w:tcPr>
            <w:tcW w:w="675" w:type="dxa"/>
            <w:vAlign w:val="center"/>
          </w:tcPr>
          <w:p w:rsidR="00FF117F" w:rsidRPr="00716D2C" w:rsidRDefault="00FF117F" w:rsidP="00201667">
            <w:pPr>
              <w:jc w:val="center"/>
              <w:rPr>
                <w:rFonts w:cstheme="minorHAnsi"/>
              </w:rPr>
            </w:pPr>
            <w:r w:rsidRPr="00716D2C">
              <w:rPr>
                <w:rFonts w:cstheme="minorHAnsi"/>
              </w:rPr>
              <w:t>15</w:t>
            </w:r>
          </w:p>
        </w:tc>
        <w:tc>
          <w:tcPr>
            <w:tcW w:w="3686" w:type="dxa"/>
            <w:vAlign w:val="center"/>
          </w:tcPr>
          <w:p w:rsidR="00FF117F" w:rsidRPr="00716D2C" w:rsidRDefault="00FF117F" w:rsidP="00201667">
            <w:pPr>
              <w:rPr>
                <w:rFonts w:cstheme="minorHAnsi"/>
                <w:color w:val="000000"/>
              </w:rPr>
            </w:pPr>
            <w:r w:rsidRPr="00716D2C">
              <w:rPr>
                <w:rFonts w:cstheme="minorHAnsi"/>
                <w:color w:val="000000"/>
              </w:rPr>
              <w:t>chlorek manganu - hydrat 100g</w:t>
            </w:r>
          </w:p>
        </w:tc>
        <w:tc>
          <w:tcPr>
            <w:tcW w:w="4772" w:type="dxa"/>
          </w:tcPr>
          <w:p w:rsidR="00FF117F" w:rsidRDefault="00FF117F" w:rsidP="00201667">
            <w:proofErr w:type="spellStart"/>
            <w:r w:rsidRPr="00394187">
              <w:rPr>
                <w:rFonts w:cstheme="minorHAnsi"/>
                <w:color w:val="3B3B3B"/>
              </w:rPr>
              <w:t>czda</w:t>
            </w:r>
            <w:proofErr w:type="spellEnd"/>
            <w:r w:rsidRPr="00394187">
              <w:rPr>
                <w:rFonts w:cstheme="minorHAnsi"/>
                <w:color w:val="3B3B3B"/>
              </w:rPr>
              <w:t xml:space="preserve">/ termin ważności przynajmniej 12 miesięcy po otwarciu </w:t>
            </w:r>
          </w:p>
        </w:tc>
        <w:tc>
          <w:tcPr>
            <w:tcW w:w="1134" w:type="dxa"/>
            <w:vAlign w:val="center"/>
          </w:tcPr>
          <w:p w:rsidR="00FF117F" w:rsidRPr="00716D2C" w:rsidRDefault="00FF117F" w:rsidP="00201667">
            <w:pPr>
              <w:jc w:val="center"/>
              <w:rPr>
                <w:rFonts w:cstheme="minorHAnsi"/>
                <w:color w:val="000000"/>
              </w:rPr>
            </w:pPr>
            <w:r w:rsidRPr="00716D2C">
              <w:rPr>
                <w:rFonts w:cstheme="minorHAnsi"/>
                <w:color w:val="000000"/>
              </w:rPr>
              <w:t>1</w:t>
            </w:r>
          </w:p>
        </w:tc>
      </w:tr>
      <w:tr w:rsidR="00FF117F" w:rsidRPr="00716D2C" w:rsidTr="00201667">
        <w:tc>
          <w:tcPr>
            <w:tcW w:w="675" w:type="dxa"/>
            <w:vAlign w:val="center"/>
          </w:tcPr>
          <w:p w:rsidR="00FF117F" w:rsidRPr="00716D2C" w:rsidRDefault="00FF117F" w:rsidP="00201667">
            <w:pPr>
              <w:jc w:val="center"/>
              <w:rPr>
                <w:rFonts w:cstheme="minorHAnsi"/>
              </w:rPr>
            </w:pPr>
            <w:r w:rsidRPr="00716D2C">
              <w:rPr>
                <w:rFonts w:cstheme="minorHAnsi"/>
              </w:rPr>
              <w:t>16</w:t>
            </w:r>
          </w:p>
        </w:tc>
        <w:tc>
          <w:tcPr>
            <w:tcW w:w="3686" w:type="dxa"/>
            <w:vAlign w:val="center"/>
          </w:tcPr>
          <w:p w:rsidR="00FF117F" w:rsidRPr="00716D2C" w:rsidRDefault="00FF117F" w:rsidP="00201667">
            <w:pPr>
              <w:rPr>
                <w:rFonts w:cstheme="minorHAnsi"/>
                <w:color w:val="000000"/>
              </w:rPr>
            </w:pPr>
            <w:r w:rsidRPr="00716D2C">
              <w:rPr>
                <w:rFonts w:cstheme="minorHAnsi"/>
                <w:color w:val="000000"/>
              </w:rPr>
              <w:t>szkło wodne sodowe 5L</w:t>
            </w:r>
          </w:p>
        </w:tc>
        <w:tc>
          <w:tcPr>
            <w:tcW w:w="4772" w:type="dxa"/>
          </w:tcPr>
          <w:p w:rsidR="00FF117F" w:rsidRDefault="00FF117F" w:rsidP="00201667">
            <w:proofErr w:type="spellStart"/>
            <w:r w:rsidRPr="00394187">
              <w:rPr>
                <w:rFonts w:cstheme="minorHAnsi"/>
                <w:color w:val="3B3B3B"/>
              </w:rPr>
              <w:t>czda</w:t>
            </w:r>
            <w:proofErr w:type="spellEnd"/>
            <w:r w:rsidRPr="00394187">
              <w:rPr>
                <w:rFonts w:cstheme="minorHAnsi"/>
                <w:color w:val="3B3B3B"/>
              </w:rPr>
              <w:t xml:space="preserve">/ termin ważności przynajmniej 12 miesięcy po otwarciu </w:t>
            </w:r>
          </w:p>
        </w:tc>
        <w:tc>
          <w:tcPr>
            <w:tcW w:w="1134" w:type="dxa"/>
            <w:vAlign w:val="center"/>
          </w:tcPr>
          <w:p w:rsidR="00FF117F" w:rsidRPr="00716D2C" w:rsidRDefault="00FF117F" w:rsidP="00201667">
            <w:pPr>
              <w:jc w:val="center"/>
              <w:rPr>
                <w:rFonts w:cstheme="minorHAnsi"/>
                <w:color w:val="000000"/>
              </w:rPr>
            </w:pPr>
            <w:r w:rsidRPr="00716D2C">
              <w:rPr>
                <w:rFonts w:cstheme="minorHAnsi"/>
                <w:color w:val="000000"/>
              </w:rPr>
              <w:t>3</w:t>
            </w:r>
          </w:p>
        </w:tc>
      </w:tr>
    </w:tbl>
    <w:p w:rsidR="00FF117F" w:rsidRDefault="00FF117F" w:rsidP="00FF117F">
      <w:pPr>
        <w:rPr>
          <w:b/>
          <w:u w:val="single"/>
        </w:rPr>
      </w:pPr>
    </w:p>
    <w:p w:rsidR="00FF117F" w:rsidRDefault="00201667" w:rsidP="001F23E5">
      <w:pPr>
        <w:spacing w:after="0"/>
        <w:rPr>
          <w:b/>
          <w:u w:val="single"/>
        </w:rPr>
      </w:pPr>
      <w:r>
        <w:rPr>
          <w:b/>
          <w:u w:val="single"/>
        </w:rPr>
        <w:t>Część</w:t>
      </w:r>
      <w:r w:rsidR="00FF117F">
        <w:rPr>
          <w:b/>
          <w:u w:val="single"/>
        </w:rPr>
        <w:t xml:space="preserve"> </w:t>
      </w:r>
      <w:r>
        <w:rPr>
          <w:b/>
          <w:u w:val="single"/>
        </w:rPr>
        <w:t>III</w:t>
      </w:r>
    </w:p>
    <w:p w:rsidR="00201667" w:rsidRPr="00036FE4" w:rsidRDefault="00201667" w:rsidP="001F23E5">
      <w:pPr>
        <w:spacing w:after="0"/>
        <w:rPr>
          <w:b/>
        </w:rPr>
      </w:pPr>
      <w:r w:rsidRPr="00036FE4">
        <w:rPr>
          <w:b/>
        </w:rPr>
        <w:t xml:space="preserve">Materiały dydaktyczne, plansze ścienne </w:t>
      </w:r>
    </w:p>
    <w:tbl>
      <w:tblPr>
        <w:tblStyle w:val="Tabela-Siatka"/>
        <w:tblW w:w="10314" w:type="dxa"/>
        <w:tblLook w:val="04A0" w:firstRow="1" w:lastRow="0" w:firstColumn="1" w:lastColumn="0" w:noHBand="0" w:noVBand="1"/>
      </w:tblPr>
      <w:tblGrid>
        <w:gridCol w:w="675"/>
        <w:gridCol w:w="3686"/>
        <w:gridCol w:w="5953"/>
      </w:tblGrid>
      <w:tr w:rsidR="00FF117F" w:rsidRPr="00716D2C" w:rsidTr="00036FE4">
        <w:tc>
          <w:tcPr>
            <w:tcW w:w="675" w:type="dxa"/>
            <w:vAlign w:val="center"/>
          </w:tcPr>
          <w:p w:rsidR="00FF117F" w:rsidRPr="00716D2C" w:rsidRDefault="00FF117F" w:rsidP="00201667">
            <w:pPr>
              <w:jc w:val="center"/>
              <w:rPr>
                <w:rFonts w:cstheme="minorHAnsi"/>
                <w:b/>
              </w:rPr>
            </w:pPr>
            <w:r w:rsidRPr="00716D2C">
              <w:rPr>
                <w:rFonts w:cstheme="minorHAnsi"/>
                <w:b/>
              </w:rPr>
              <w:t>Lp.</w:t>
            </w:r>
          </w:p>
        </w:tc>
        <w:tc>
          <w:tcPr>
            <w:tcW w:w="3686" w:type="dxa"/>
            <w:vAlign w:val="center"/>
          </w:tcPr>
          <w:p w:rsidR="00FF117F" w:rsidRPr="00716D2C" w:rsidRDefault="00FF117F" w:rsidP="00201667">
            <w:pPr>
              <w:jc w:val="center"/>
              <w:rPr>
                <w:rFonts w:cstheme="minorHAnsi"/>
                <w:b/>
              </w:rPr>
            </w:pPr>
            <w:r w:rsidRPr="00716D2C">
              <w:rPr>
                <w:rFonts w:cstheme="minorHAnsi"/>
                <w:b/>
              </w:rPr>
              <w:t>Nazwa</w:t>
            </w:r>
          </w:p>
        </w:tc>
        <w:tc>
          <w:tcPr>
            <w:tcW w:w="5953" w:type="dxa"/>
            <w:vAlign w:val="center"/>
          </w:tcPr>
          <w:p w:rsidR="00FF117F" w:rsidRPr="00716D2C" w:rsidRDefault="00FF117F" w:rsidP="00201667">
            <w:pPr>
              <w:jc w:val="center"/>
              <w:rPr>
                <w:rFonts w:cstheme="minorHAnsi"/>
                <w:b/>
              </w:rPr>
            </w:pPr>
            <w:r w:rsidRPr="00716D2C">
              <w:rPr>
                <w:rFonts w:cstheme="minorHAnsi"/>
                <w:b/>
              </w:rPr>
              <w:t>Opis</w:t>
            </w:r>
          </w:p>
        </w:tc>
      </w:tr>
      <w:tr w:rsidR="00FF117F" w:rsidRPr="00716D2C" w:rsidTr="00036FE4">
        <w:tc>
          <w:tcPr>
            <w:tcW w:w="675" w:type="dxa"/>
            <w:vAlign w:val="center"/>
          </w:tcPr>
          <w:p w:rsidR="00FF117F" w:rsidRPr="00716D2C" w:rsidRDefault="00FF117F" w:rsidP="00201667">
            <w:pPr>
              <w:jc w:val="center"/>
              <w:rPr>
                <w:rFonts w:cstheme="minorHAnsi"/>
              </w:rPr>
            </w:pPr>
            <w:r w:rsidRPr="00716D2C">
              <w:rPr>
                <w:rFonts w:cstheme="minorHAnsi"/>
              </w:rPr>
              <w:t>1</w:t>
            </w:r>
          </w:p>
        </w:tc>
        <w:tc>
          <w:tcPr>
            <w:tcW w:w="3686" w:type="dxa"/>
            <w:vAlign w:val="center"/>
          </w:tcPr>
          <w:p w:rsidR="00FF117F" w:rsidRPr="00716D2C" w:rsidRDefault="00FF117F" w:rsidP="00201667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Plansza ścienna – jak prawidłowo segregować odpady</w:t>
            </w:r>
          </w:p>
        </w:tc>
        <w:tc>
          <w:tcPr>
            <w:tcW w:w="5953" w:type="dxa"/>
            <w:vAlign w:val="center"/>
          </w:tcPr>
          <w:p w:rsidR="00FF117F" w:rsidRPr="00A946E0" w:rsidRDefault="00FF117F" w:rsidP="00201667">
            <w:pPr>
              <w:rPr>
                <w:rFonts w:cstheme="minorHAnsi"/>
              </w:rPr>
            </w:pPr>
            <w:r w:rsidRPr="00A946E0">
              <w:rPr>
                <w:rFonts w:cstheme="minorHAnsi"/>
              </w:rPr>
              <w:t>Plansza ma przedstawiać  rodzaje oraz prawidłowy sposób ich segregacji (zasady z przykładami) informacjami dodatkowymi o ponownym wykorzystaniu odpadów.</w:t>
            </w:r>
          </w:p>
          <w:p w:rsidR="00FF117F" w:rsidRPr="00A946E0" w:rsidRDefault="00FF117F" w:rsidP="00201667">
            <w:pPr>
              <w:rPr>
                <w:rFonts w:cstheme="minorHAnsi"/>
              </w:rPr>
            </w:pPr>
            <w:r w:rsidRPr="00611535">
              <w:rPr>
                <w:rStyle w:val="Pogrubienie"/>
                <w:rFonts w:cstheme="minorHAnsi"/>
                <w:b w:val="0"/>
                <w:sz w:val="21"/>
                <w:szCs w:val="21"/>
                <w:shd w:val="clear" w:color="auto" w:fill="FFFFFF"/>
              </w:rPr>
              <w:t>Wymiary planszy (nie mniejsze niż):</w:t>
            </w:r>
            <w:r w:rsidRPr="00A946E0">
              <w:rPr>
                <w:rFonts w:cstheme="minorHAnsi"/>
                <w:b/>
                <w:sz w:val="21"/>
                <w:szCs w:val="21"/>
                <w:shd w:val="clear" w:color="auto" w:fill="FFFFFF"/>
              </w:rPr>
              <w:t> </w:t>
            </w:r>
            <w:r w:rsidRPr="00A946E0">
              <w:rPr>
                <w:rFonts w:cstheme="minorHAnsi"/>
                <w:sz w:val="21"/>
                <w:szCs w:val="21"/>
                <w:shd w:val="clear" w:color="auto" w:fill="FFFFFF"/>
              </w:rPr>
              <w:t>130 x 90 cm</w:t>
            </w:r>
          </w:p>
          <w:p w:rsidR="00FF117F" w:rsidRPr="00A946E0" w:rsidRDefault="00FF117F" w:rsidP="00201667">
            <w:pPr>
              <w:rPr>
                <w:rFonts w:cstheme="minorHAnsi"/>
              </w:rPr>
            </w:pPr>
            <w:r>
              <w:rPr>
                <w:rFonts w:cstheme="minorHAnsi"/>
              </w:rPr>
              <w:t>Plansza kolorowa</w:t>
            </w:r>
          </w:p>
        </w:tc>
      </w:tr>
      <w:tr w:rsidR="00FF117F" w:rsidRPr="00716D2C" w:rsidTr="00036FE4">
        <w:tc>
          <w:tcPr>
            <w:tcW w:w="675" w:type="dxa"/>
            <w:vAlign w:val="center"/>
          </w:tcPr>
          <w:p w:rsidR="00FF117F" w:rsidRPr="00716D2C" w:rsidRDefault="00FF117F" w:rsidP="00201667">
            <w:pPr>
              <w:jc w:val="center"/>
              <w:rPr>
                <w:rFonts w:cstheme="minorHAnsi"/>
              </w:rPr>
            </w:pPr>
            <w:r w:rsidRPr="00716D2C">
              <w:rPr>
                <w:rFonts w:cstheme="minorHAnsi"/>
              </w:rPr>
              <w:t>2</w:t>
            </w:r>
          </w:p>
        </w:tc>
        <w:tc>
          <w:tcPr>
            <w:tcW w:w="3686" w:type="dxa"/>
            <w:vAlign w:val="center"/>
          </w:tcPr>
          <w:p w:rsidR="00FF117F" w:rsidRPr="00716D2C" w:rsidRDefault="00FF117F" w:rsidP="00201667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Plansza ścienna – odpady jak długo się rozkładają </w:t>
            </w:r>
          </w:p>
        </w:tc>
        <w:tc>
          <w:tcPr>
            <w:tcW w:w="5953" w:type="dxa"/>
            <w:vAlign w:val="center"/>
          </w:tcPr>
          <w:p w:rsidR="00FF117F" w:rsidRPr="00A946E0" w:rsidRDefault="00FF117F" w:rsidP="00201667">
            <w:pPr>
              <w:rPr>
                <w:rFonts w:cstheme="minorHAnsi"/>
              </w:rPr>
            </w:pPr>
            <w:r w:rsidRPr="00A946E0">
              <w:rPr>
                <w:rFonts w:cstheme="minorHAnsi"/>
              </w:rPr>
              <w:t xml:space="preserve">Plansza ma przestawiać jak długo rozkładają się poszczególne grupy odpadów. Pokazane są skutki braku segregacji odpadów.  </w:t>
            </w:r>
          </w:p>
          <w:p w:rsidR="00FF117F" w:rsidRPr="00A946E0" w:rsidRDefault="00FF117F" w:rsidP="00201667">
            <w:pPr>
              <w:rPr>
                <w:rFonts w:cstheme="minorHAnsi"/>
              </w:rPr>
            </w:pPr>
            <w:r w:rsidRPr="00611535">
              <w:rPr>
                <w:rStyle w:val="Pogrubienie"/>
                <w:rFonts w:cstheme="minorHAnsi"/>
                <w:b w:val="0"/>
                <w:sz w:val="21"/>
                <w:szCs w:val="21"/>
                <w:shd w:val="clear" w:color="auto" w:fill="FFFFFF"/>
              </w:rPr>
              <w:t>Wymiary planszy (nie mniejsze niż):</w:t>
            </w:r>
            <w:r w:rsidRPr="00A946E0">
              <w:rPr>
                <w:rFonts w:cstheme="minorHAnsi"/>
                <w:b/>
                <w:sz w:val="21"/>
                <w:szCs w:val="21"/>
                <w:shd w:val="clear" w:color="auto" w:fill="FFFFFF"/>
              </w:rPr>
              <w:t> </w:t>
            </w:r>
            <w:r w:rsidRPr="00A946E0">
              <w:rPr>
                <w:rFonts w:cstheme="minorHAnsi"/>
                <w:sz w:val="21"/>
                <w:szCs w:val="21"/>
                <w:shd w:val="clear" w:color="auto" w:fill="FFFFFF"/>
              </w:rPr>
              <w:t>130 x 90 cm</w:t>
            </w:r>
          </w:p>
          <w:p w:rsidR="00FF117F" w:rsidRPr="00A946E0" w:rsidRDefault="00FF117F" w:rsidP="00201667">
            <w:pPr>
              <w:rPr>
                <w:rFonts w:cstheme="minorHAnsi"/>
              </w:rPr>
            </w:pPr>
            <w:r>
              <w:rPr>
                <w:rFonts w:cstheme="minorHAnsi"/>
              </w:rPr>
              <w:t>Plansza kolorowa</w:t>
            </w:r>
          </w:p>
        </w:tc>
      </w:tr>
      <w:tr w:rsidR="00FF117F" w:rsidRPr="00716D2C" w:rsidTr="00036FE4">
        <w:tc>
          <w:tcPr>
            <w:tcW w:w="675" w:type="dxa"/>
            <w:vAlign w:val="center"/>
          </w:tcPr>
          <w:p w:rsidR="00FF117F" w:rsidRPr="00716D2C" w:rsidRDefault="00FF117F" w:rsidP="00201667">
            <w:pPr>
              <w:jc w:val="center"/>
              <w:rPr>
                <w:rFonts w:cstheme="minorHAnsi"/>
              </w:rPr>
            </w:pPr>
            <w:r w:rsidRPr="00716D2C">
              <w:rPr>
                <w:rFonts w:cstheme="minorHAnsi"/>
              </w:rPr>
              <w:t>3</w:t>
            </w:r>
          </w:p>
        </w:tc>
        <w:tc>
          <w:tcPr>
            <w:tcW w:w="3686" w:type="dxa"/>
            <w:vAlign w:val="center"/>
          </w:tcPr>
          <w:p w:rsidR="00FF117F" w:rsidRPr="00716D2C" w:rsidRDefault="00FF117F" w:rsidP="00201667">
            <w:pPr>
              <w:rPr>
                <w:rFonts w:cstheme="minorHAnsi"/>
              </w:rPr>
            </w:pPr>
            <w:r>
              <w:rPr>
                <w:rFonts w:cstheme="minorHAnsi"/>
              </w:rPr>
              <w:t>Magnetyczna oś czasu – biodegradacja odpadów</w:t>
            </w:r>
          </w:p>
        </w:tc>
        <w:tc>
          <w:tcPr>
            <w:tcW w:w="5953" w:type="dxa"/>
            <w:vAlign w:val="center"/>
          </w:tcPr>
          <w:p w:rsidR="00FF117F" w:rsidRPr="00A946E0" w:rsidRDefault="00FF117F" w:rsidP="00201667">
            <w:pPr>
              <w:rPr>
                <w:rFonts w:cstheme="minorHAnsi"/>
              </w:rPr>
            </w:pPr>
            <w:r w:rsidRPr="00A946E0">
              <w:rPr>
                <w:rFonts w:cstheme="minorHAnsi"/>
              </w:rPr>
              <w:t xml:space="preserve">Przynajmniej 42 szt. magnesów przedstawiających różne rodzaje odpadów </w:t>
            </w:r>
          </w:p>
          <w:p w:rsidR="00FF117F" w:rsidRPr="00A946E0" w:rsidRDefault="00FF117F" w:rsidP="00201667">
            <w:pPr>
              <w:rPr>
                <w:rFonts w:cstheme="minorHAnsi"/>
              </w:rPr>
            </w:pPr>
            <w:r>
              <w:rPr>
                <w:rFonts w:cstheme="minorHAnsi"/>
              </w:rPr>
              <w:t>Plansza kolorowa</w:t>
            </w:r>
          </w:p>
        </w:tc>
      </w:tr>
      <w:tr w:rsidR="00FF117F" w:rsidRPr="00716D2C" w:rsidTr="00036FE4">
        <w:tc>
          <w:tcPr>
            <w:tcW w:w="675" w:type="dxa"/>
            <w:vAlign w:val="center"/>
          </w:tcPr>
          <w:p w:rsidR="00FF117F" w:rsidRPr="00716D2C" w:rsidRDefault="00FF117F" w:rsidP="00201667">
            <w:pPr>
              <w:jc w:val="center"/>
              <w:rPr>
                <w:rFonts w:cstheme="minorHAnsi"/>
              </w:rPr>
            </w:pPr>
            <w:r w:rsidRPr="00716D2C">
              <w:rPr>
                <w:rFonts w:cstheme="minorHAnsi"/>
              </w:rPr>
              <w:t>4</w:t>
            </w:r>
          </w:p>
        </w:tc>
        <w:tc>
          <w:tcPr>
            <w:tcW w:w="3686" w:type="dxa"/>
            <w:vAlign w:val="center"/>
          </w:tcPr>
          <w:p w:rsidR="00FF117F" w:rsidRPr="00716D2C" w:rsidRDefault="00FF117F" w:rsidP="00201667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Plansza ścienna – obieg węgla w przyrodzie </w:t>
            </w:r>
          </w:p>
        </w:tc>
        <w:tc>
          <w:tcPr>
            <w:tcW w:w="5953" w:type="dxa"/>
            <w:vAlign w:val="center"/>
          </w:tcPr>
          <w:p w:rsidR="00FF117F" w:rsidRDefault="00FF117F" w:rsidP="00201667">
            <w:pPr>
              <w:jc w:val="center"/>
              <w:rPr>
                <w:rFonts w:cstheme="minorHAnsi"/>
              </w:rPr>
            </w:pPr>
            <w:r w:rsidRPr="00A946E0">
              <w:rPr>
                <w:rFonts w:cstheme="minorHAnsi"/>
              </w:rPr>
              <w:t>Plansza przedstawiająca obieg węgla w przyrodzie</w:t>
            </w:r>
            <w:r>
              <w:rPr>
                <w:rFonts w:cstheme="minorHAnsi"/>
              </w:rPr>
              <w:t>, emisje CO</w:t>
            </w:r>
            <w:r>
              <w:rPr>
                <w:rFonts w:cstheme="minorHAnsi"/>
                <w:vertAlign w:val="subscript"/>
              </w:rPr>
              <w:t>2</w:t>
            </w:r>
            <w:r>
              <w:rPr>
                <w:rFonts w:cstheme="minorHAnsi"/>
              </w:rPr>
              <w:t xml:space="preserve"> do atmosfery, zasoby węgla na Ziemi.</w:t>
            </w:r>
          </w:p>
          <w:p w:rsidR="00FF117F" w:rsidRDefault="00FF117F" w:rsidP="00201667">
            <w:pPr>
              <w:rPr>
                <w:rFonts w:cstheme="minorHAnsi"/>
              </w:rPr>
            </w:pPr>
            <w:r w:rsidRPr="00611535">
              <w:rPr>
                <w:rStyle w:val="Pogrubienie"/>
                <w:rFonts w:cstheme="minorHAnsi"/>
                <w:b w:val="0"/>
                <w:sz w:val="21"/>
                <w:szCs w:val="21"/>
                <w:shd w:val="clear" w:color="auto" w:fill="FFFFFF"/>
              </w:rPr>
              <w:t>Wymiary planszy (nie mniejsze niż):</w:t>
            </w:r>
            <w:r w:rsidRPr="00A946E0">
              <w:rPr>
                <w:rFonts w:cstheme="minorHAnsi"/>
                <w:b/>
                <w:sz w:val="21"/>
                <w:szCs w:val="21"/>
                <w:shd w:val="clear" w:color="auto" w:fill="FFFFFF"/>
              </w:rPr>
              <w:t> </w:t>
            </w:r>
            <w:r w:rsidRPr="00A946E0">
              <w:rPr>
                <w:rFonts w:cstheme="minorHAnsi"/>
                <w:sz w:val="21"/>
                <w:szCs w:val="21"/>
                <w:shd w:val="clear" w:color="auto" w:fill="FFFFFF"/>
              </w:rPr>
              <w:t>1</w:t>
            </w:r>
            <w:r>
              <w:rPr>
                <w:rFonts w:cstheme="minorHAnsi"/>
                <w:sz w:val="21"/>
                <w:szCs w:val="21"/>
                <w:shd w:val="clear" w:color="auto" w:fill="FFFFFF"/>
              </w:rPr>
              <w:t>0</w:t>
            </w:r>
            <w:r w:rsidRPr="00A946E0">
              <w:rPr>
                <w:rFonts w:cstheme="minorHAnsi"/>
                <w:sz w:val="21"/>
                <w:szCs w:val="21"/>
                <w:shd w:val="clear" w:color="auto" w:fill="FFFFFF"/>
              </w:rPr>
              <w:t xml:space="preserve">0 x </w:t>
            </w:r>
            <w:r>
              <w:rPr>
                <w:rFonts w:cstheme="minorHAnsi"/>
                <w:sz w:val="21"/>
                <w:szCs w:val="21"/>
                <w:shd w:val="clear" w:color="auto" w:fill="FFFFFF"/>
              </w:rPr>
              <w:t>7</w:t>
            </w:r>
            <w:r w:rsidRPr="00A946E0">
              <w:rPr>
                <w:rFonts w:cstheme="minorHAnsi"/>
                <w:sz w:val="21"/>
                <w:szCs w:val="21"/>
                <w:shd w:val="clear" w:color="auto" w:fill="FFFFFF"/>
              </w:rPr>
              <w:t>0 cm</w:t>
            </w:r>
          </w:p>
          <w:p w:rsidR="00FF117F" w:rsidRPr="00716D2C" w:rsidRDefault="00FF117F" w:rsidP="00201667">
            <w:pPr>
              <w:rPr>
                <w:rFonts w:cstheme="minorHAnsi"/>
                <w:color w:val="3B3B3B"/>
              </w:rPr>
            </w:pPr>
            <w:r>
              <w:rPr>
                <w:rFonts w:cstheme="minorHAnsi"/>
              </w:rPr>
              <w:t>Plansza kolorowa .</w:t>
            </w:r>
          </w:p>
        </w:tc>
      </w:tr>
      <w:tr w:rsidR="00FF117F" w:rsidRPr="00716D2C" w:rsidTr="00036FE4">
        <w:tc>
          <w:tcPr>
            <w:tcW w:w="675" w:type="dxa"/>
            <w:vAlign w:val="center"/>
          </w:tcPr>
          <w:p w:rsidR="00FF117F" w:rsidRPr="00716D2C" w:rsidRDefault="00FF117F" w:rsidP="00201667">
            <w:pPr>
              <w:jc w:val="center"/>
              <w:rPr>
                <w:rFonts w:cstheme="minorHAnsi"/>
              </w:rPr>
            </w:pPr>
            <w:r w:rsidRPr="00716D2C">
              <w:rPr>
                <w:rFonts w:cstheme="minorHAnsi"/>
              </w:rPr>
              <w:t>5</w:t>
            </w:r>
          </w:p>
        </w:tc>
        <w:tc>
          <w:tcPr>
            <w:tcW w:w="3686" w:type="dxa"/>
            <w:vAlign w:val="center"/>
          </w:tcPr>
          <w:p w:rsidR="00FF117F" w:rsidRPr="00716D2C" w:rsidRDefault="00FF117F" w:rsidP="00201667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Zestaw plansz dydaktycznych o tematyce ekologicznej.</w:t>
            </w:r>
          </w:p>
        </w:tc>
        <w:tc>
          <w:tcPr>
            <w:tcW w:w="5953" w:type="dxa"/>
            <w:vAlign w:val="center"/>
          </w:tcPr>
          <w:p w:rsidR="00FF117F" w:rsidRPr="00EC7863" w:rsidRDefault="00FF117F" w:rsidP="00201667">
            <w:pPr>
              <w:rPr>
                <w:rFonts w:cstheme="minorHAnsi"/>
              </w:rPr>
            </w:pPr>
            <w:r w:rsidRPr="00EC7863">
              <w:rPr>
                <w:rFonts w:cstheme="minorHAnsi"/>
              </w:rPr>
              <w:t>Plansze dotyczące następującej tematyki:</w:t>
            </w:r>
          </w:p>
          <w:p w:rsidR="00FF117F" w:rsidRPr="00EC7863" w:rsidRDefault="00FF117F" w:rsidP="00201667">
            <w:pPr>
              <w:rPr>
                <w:rFonts w:cstheme="minorHAnsi"/>
              </w:rPr>
            </w:pPr>
            <w:r w:rsidRPr="00EC7863">
              <w:rPr>
                <w:rFonts w:cstheme="minorHAnsi"/>
              </w:rPr>
              <w:t>- odnawialne źródła energii</w:t>
            </w:r>
          </w:p>
          <w:p w:rsidR="00FF117F" w:rsidRPr="00EC7863" w:rsidRDefault="00FF117F" w:rsidP="00201667">
            <w:pPr>
              <w:rPr>
                <w:rFonts w:cstheme="minorHAnsi"/>
              </w:rPr>
            </w:pPr>
            <w:r w:rsidRPr="00EC7863">
              <w:rPr>
                <w:rFonts w:cstheme="minorHAnsi"/>
              </w:rPr>
              <w:t>- parki narodowe w Polsce</w:t>
            </w:r>
          </w:p>
          <w:p w:rsidR="00FF117F" w:rsidRPr="00EC7863" w:rsidRDefault="00FF117F" w:rsidP="00201667">
            <w:pPr>
              <w:rPr>
                <w:rFonts w:cstheme="minorHAnsi"/>
              </w:rPr>
            </w:pPr>
            <w:r w:rsidRPr="00EC7863">
              <w:rPr>
                <w:rFonts w:cstheme="minorHAnsi"/>
              </w:rPr>
              <w:t>- recykling</w:t>
            </w:r>
          </w:p>
          <w:p w:rsidR="00FF117F" w:rsidRPr="00EC7863" w:rsidRDefault="00FF117F" w:rsidP="00201667">
            <w:pPr>
              <w:rPr>
                <w:rFonts w:cstheme="minorHAnsi"/>
              </w:rPr>
            </w:pPr>
            <w:r w:rsidRPr="00EC7863">
              <w:rPr>
                <w:rFonts w:cstheme="minorHAnsi"/>
              </w:rPr>
              <w:t>- sposoby oszczędzania energii</w:t>
            </w:r>
          </w:p>
          <w:p w:rsidR="00FF117F" w:rsidRPr="00EC7863" w:rsidRDefault="00FF117F" w:rsidP="00201667">
            <w:pPr>
              <w:rPr>
                <w:rFonts w:cstheme="minorHAnsi"/>
              </w:rPr>
            </w:pPr>
            <w:r w:rsidRPr="00611535">
              <w:rPr>
                <w:rStyle w:val="Pogrubienie"/>
                <w:rFonts w:cstheme="minorHAnsi"/>
                <w:b w:val="0"/>
                <w:sz w:val="21"/>
                <w:szCs w:val="21"/>
                <w:shd w:val="clear" w:color="auto" w:fill="FFFFFF"/>
              </w:rPr>
              <w:t>Wymiary plansz (nie mniejsze niż):</w:t>
            </w:r>
            <w:r w:rsidRPr="00EC7863">
              <w:rPr>
                <w:rFonts w:cstheme="minorHAnsi"/>
                <w:b/>
                <w:sz w:val="21"/>
                <w:szCs w:val="21"/>
                <w:shd w:val="clear" w:color="auto" w:fill="FFFFFF"/>
              </w:rPr>
              <w:t> </w:t>
            </w:r>
            <w:r w:rsidRPr="00EC7863">
              <w:rPr>
                <w:rFonts w:cstheme="minorHAnsi"/>
                <w:sz w:val="21"/>
                <w:szCs w:val="21"/>
                <w:shd w:val="clear" w:color="auto" w:fill="FFFFFF"/>
              </w:rPr>
              <w:t>100 x 70 cm</w:t>
            </w:r>
          </w:p>
          <w:p w:rsidR="00FF117F" w:rsidRPr="00716D2C" w:rsidRDefault="00FF117F" w:rsidP="00201667">
            <w:pPr>
              <w:rPr>
                <w:rFonts w:cstheme="minorHAnsi"/>
                <w:color w:val="3B3B3B"/>
              </w:rPr>
            </w:pPr>
            <w:r>
              <w:rPr>
                <w:rFonts w:cstheme="minorHAnsi"/>
              </w:rPr>
              <w:t>Plansza kolorowa</w:t>
            </w:r>
            <w:r w:rsidRPr="00EC7863">
              <w:rPr>
                <w:rFonts w:cstheme="minorHAnsi"/>
              </w:rPr>
              <w:t>.</w:t>
            </w:r>
          </w:p>
        </w:tc>
      </w:tr>
      <w:tr w:rsidR="00FF117F" w:rsidRPr="00716D2C" w:rsidTr="00036FE4">
        <w:tc>
          <w:tcPr>
            <w:tcW w:w="675" w:type="dxa"/>
            <w:vAlign w:val="center"/>
          </w:tcPr>
          <w:p w:rsidR="00FF117F" w:rsidRPr="00716D2C" w:rsidRDefault="00FF117F" w:rsidP="00201667">
            <w:pPr>
              <w:jc w:val="center"/>
              <w:rPr>
                <w:rFonts w:cstheme="minorHAnsi"/>
              </w:rPr>
            </w:pPr>
            <w:r w:rsidRPr="00716D2C">
              <w:rPr>
                <w:rFonts w:cstheme="minorHAnsi"/>
              </w:rPr>
              <w:t>6</w:t>
            </w:r>
          </w:p>
        </w:tc>
        <w:tc>
          <w:tcPr>
            <w:tcW w:w="3686" w:type="dxa"/>
            <w:vAlign w:val="center"/>
          </w:tcPr>
          <w:p w:rsidR="00FF117F" w:rsidRPr="00716D2C" w:rsidRDefault="00FF117F" w:rsidP="00201667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Układ okresowy pierwiastków </w:t>
            </w:r>
          </w:p>
        </w:tc>
        <w:tc>
          <w:tcPr>
            <w:tcW w:w="5953" w:type="dxa"/>
            <w:vAlign w:val="center"/>
          </w:tcPr>
          <w:p w:rsidR="00FF117F" w:rsidRPr="00A946E0" w:rsidRDefault="00FF117F" w:rsidP="00201667">
            <w:pPr>
              <w:rPr>
                <w:rFonts w:cstheme="minorHAnsi"/>
              </w:rPr>
            </w:pPr>
            <w:r w:rsidRPr="00611535">
              <w:rPr>
                <w:rStyle w:val="Pogrubienie"/>
                <w:rFonts w:cstheme="minorHAnsi"/>
                <w:b w:val="0"/>
                <w:sz w:val="21"/>
                <w:szCs w:val="21"/>
                <w:shd w:val="clear" w:color="auto" w:fill="FFFFFF"/>
              </w:rPr>
              <w:t>Wymiary planszy (nie mniejsze niż):</w:t>
            </w:r>
            <w:r w:rsidRPr="00A946E0">
              <w:rPr>
                <w:rFonts w:cstheme="minorHAnsi"/>
                <w:b/>
                <w:sz w:val="21"/>
                <w:szCs w:val="21"/>
                <w:shd w:val="clear" w:color="auto" w:fill="FFFFFF"/>
              </w:rPr>
              <w:t> </w:t>
            </w:r>
            <w:r>
              <w:rPr>
                <w:rFonts w:cstheme="minorHAnsi"/>
                <w:sz w:val="21"/>
                <w:szCs w:val="21"/>
                <w:shd w:val="clear" w:color="auto" w:fill="FFFFFF"/>
              </w:rPr>
              <w:t>20</w:t>
            </w:r>
            <w:r w:rsidRPr="00A946E0">
              <w:rPr>
                <w:rFonts w:cstheme="minorHAnsi"/>
                <w:sz w:val="21"/>
                <w:szCs w:val="21"/>
                <w:shd w:val="clear" w:color="auto" w:fill="FFFFFF"/>
              </w:rPr>
              <w:t xml:space="preserve">0 x </w:t>
            </w:r>
            <w:r>
              <w:rPr>
                <w:rFonts w:cstheme="minorHAnsi"/>
                <w:sz w:val="21"/>
                <w:szCs w:val="21"/>
                <w:shd w:val="clear" w:color="auto" w:fill="FFFFFF"/>
              </w:rPr>
              <w:t>140</w:t>
            </w:r>
            <w:r w:rsidRPr="00A946E0">
              <w:rPr>
                <w:rFonts w:cstheme="minorHAnsi"/>
                <w:sz w:val="21"/>
                <w:szCs w:val="21"/>
                <w:shd w:val="clear" w:color="auto" w:fill="FFFFFF"/>
              </w:rPr>
              <w:t xml:space="preserve"> cm</w:t>
            </w:r>
          </w:p>
          <w:p w:rsidR="00FF117F" w:rsidRPr="00716D2C" w:rsidRDefault="00FF117F" w:rsidP="00201667">
            <w:pPr>
              <w:rPr>
                <w:rFonts w:cstheme="minorHAnsi"/>
                <w:color w:val="3B3B3B"/>
              </w:rPr>
            </w:pPr>
            <w:r>
              <w:rPr>
                <w:rFonts w:cstheme="minorHAnsi"/>
              </w:rPr>
              <w:t>Plansza kolorowa</w:t>
            </w:r>
          </w:p>
        </w:tc>
      </w:tr>
      <w:tr w:rsidR="00FF117F" w:rsidRPr="00716D2C" w:rsidTr="00036FE4">
        <w:tc>
          <w:tcPr>
            <w:tcW w:w="675" w:type="dxa"/>
            <w:vAlign w:val="center"/>
          </w:tcPr>
          <w:p w:rsidR="00FF117F" w:rsidRPr="00716D2C" w:rsidRDefault="00FF117F" w:rsidP="00201667">
            <w:pPr>
              <w:jc w:val="center"/>
              <w:rPr>
                <w:rFonts w:cstheme="minorHAnsi"/>
              </w:rPr>
            </w:pPr>
            <w:r w:rsidRPr="00716D2C">
              <w:rPr>
                <w:rFonts w:cstheme="minorHAnsi"/>
              </w:rPr>
              <w:t>7</w:t>
            </w:r>
          </w:p>
        </w:tc>
        <w:tc>
          <w:tcPr>
            <w:tcW w:w="3686" w:type="dxa"/>
            <w:vAlign w:val="center"/>
          </w:tcPr>
          <w:p w:rsidR="00FF117F" w:rsidRPr="00716D2C" w:rsidRDefault="00FF117F" w:rsidP="00201667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Plansza ścienna – efekt cieplarniany</w:t>
            </w:r>
          </w:p>
        </w:tc>
        <w:tc>
          <w:tcPr>
            <w:tcW w:w="5953" w:type="dxa"/>
            <w:vAlign w:val="center"/>
          </w:tcPr>
          <w:p w:rsidR="00FF117F" w:rsidRPr="00870654" w:rsidRDefault="00FF117F" w:rsidP="00201667">
            <w:pPr>
              <w:rPr>
                <w:rFonts w:cstheme="minorHAnsi"/>
              </w:rPr>
            </w:pPr>
            <w:r w:rsidRPr="00870654">
              <w:rPr>
                <w:rFonts w:cstheme="minorHAnsi"/>
              </w:rPr>
              <w:t xml:space="preserve">Plansza przedstawiająca przyczyny efektu cieplarnianego </w:t>
            </w:r>
          </w:p>
          <w:p w:rsidR="00FF117F" w:rsidRPr="00870654" w:rsidRDefault="00FF117F" w:rsidP="00201667">
            <w:pPr>
              <w:rPr>
                <w:rFonts w:cstheme="minorHAnsi"/>
              </w:rPr>
            </w:pPr>
            <w:r w:rsidRPr="00611535">
              <w:rPr>
                <w:rStyle w:val="Pogrubienie"/>
                <w:rFonts w:cstheme="minorHAnsi"/>
                <w:b w:val="0"/>
                <w:sz w:val="21"/>
                <w:szCs w:val="21"/>
                <w:shd w:val="clear" w:color="auto" w:fill="FFFFFF"/>
              </w:rPr>
              <w:lastRenderedPageBreak/>
              <w:t>Wymiary plansz (nie mniejsze niż):</w:t>
            </w:r>
            <w:r w:rsidRPr="00870654">
              <w:rPr>
                <w:rFonts w:cstheme="minorHAnsi"/>
                <w:b/>
                <w:sz w:val="21"/>
                <w:szCs w:val="21"/>
                <w:shd w:val="clear" w:color="auto" w:fill="FFFFFF"/>
              </w:rPr>
              <w:t> </w:t>
            </w:r>
            <w:r w:rsidRPr="00870654">
              <w:rPr>
                <w:rFonts w:cstheme="minorHAnsi"/>
                <w:sz w:val="21"/>
                <w:szCs w:val="21"/>
                <w:shd w:val="clear" w:color="auto" w:fill="FFFFFF"/>
              </w:rPr>
              <w:t>100 x 70 cm</w:t>
            </w:r>
          </w:p>
          <w:p w:rsidR="00FF117F" w:rsidRPr="00870654" w:rsidRDefault="00FF117F" w:rsidP="00201667">
            <w:pPr>
              <w:rPr>
                <w:rFonts w:cstheme="minorHAnsi"/>
              </w:rPr>
            </w:pPr>
            <w:r w:rsidRPr="00870654">
              <w:rPr>
                <w:rFonts w:cstheme="minorHAnsi"/>
              </w:rPr>
              <w:t>Plansza kolorowa</w:t>
            </w:r>
          </w:p>
        </w:tc>
      </w:tr>
      <w:tr w:rsidR="00FF117F" w:rsidRPr="00716D2C" w:rsidTr="00036FE4">
        <w:tc>
          <w:tcPr>
            <w:tcW w:w="675" w:type="dxa"/>
            <w:vAlign w:val="center"/>
          </w:tcPr>
          <w:p w:rsidR="00FF117F" w:rsidRPr="00716D2C" w:rsidRDefault="00FF117F" w:rsidP="00201667">
            <w:pPr>
              <w:jc w:val="center"/>
              <w:rPr>
                <w:rFonts w:cstheme="minorHAnsi"/>
              </w:rPr>
            </w:pPr>
            <w:r w:rsidRPr="00716D2C">
              <w:rPr>
                <w:rFonts w:cstheme="minorHAnsi"/>
              </w:rPr>
              <w:lastRenderedPageBreak/>
              <w:t>8</w:t>
            </w:r>
          </w:p>
        </w:tc>
        <w:tc>
          <w:tcPr>
            <w:tcW w:w="3686" w:type="dxa"/>
            <w:vAlign w:val="center"/>
          </w:tcPr>
          <w:p w:rsidR="00FF117F" w:rsidRPr="00716D2C" w:rsidRDefault="00FF117F" w:rsidP="00201667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Plansza ścienna – cykl życia produktu/odpadu </w:t>
            </w:r>
          </w:p>
        </w:tc>
        <w:tc>
          <w:tcPr>
            <w:tcW w:w="5953" w:type="dxa"/>
            <w:vAlign w:val="center"/>
          </w:tcPr>
          <w:p w:rsidR="00FF117F" w:rsidRPr="00870654" w:rsidRDefault="00FF117F" w:rsidP="00201667">
            <w:pPr>
              <w:rPr>
                <w:rFonts w:cstheme="minorHAnsi"/>
              </w:rPr>
            </w:pPr>
            <w:r w:rsidRPr="00870654">
              <w:rPr>
                <w:rFonts w:cstheme="minorHAnsi"/>
              </w:rPr>
              <w:t xml:space="preserve">Plansza przedstawiająca cykl życia produktu/odpadu </w:t>
            </w:r>
          </w:p>
          <w:p w:rsidR="00FF117F" w:rsidRPr="00870654" w:rsidRDefault="00FF117F" w:rsidP="00201667">
            <w:pPr>
              <w:rPr>
                <w:rFonts w:cstheme="minorHAnsi"/>
              </w:rPr>
            </w:pPr>
            <w:r w:rsidRPr="00611535">
              <w:rPr>
                <w:rStyle w:val="Pogrubienie"/>
                <w:rFonts w:cstheme="minorHAnsi"/>
                <w:b w:val="0"/>
                <w:sz w:val="21"/>
                <w:szCs w:val="21"/>
                <w:shd w:val="clear" w:color="auto" w:fill="FFFFFF"/>
              </w:rPr>
              <w:t>Wymiary plansz (nie mniejsze niż):</w:t>
            </w:r>
            <w:r w:rsidRPr="00870654">
              <w:rPr>
                <w:rFonts w:cstheme="minorHAnsi"/>
                <w:b/>
                <w:sz w:val="21"/>
                <w:szCs w:val="21"/>
                <w:shd w:val="clear" w:color="auto" w:fill="FFFFFF"/>
              </w:rPr>
              <w:t> </w:t>
            </w:r>
            <w:r w:rsidRPr="00870654">
              <w:rPr>
                <w:rFonts w:cstheme="minorHAnsi"/>
                <w:sz w:val="21"/>
                <w:szCs w:val="21"/>
                <w:shd w:val="clear" w:color="auto" w:fill="FFFFFF"/>
              </w:rPr>
              <w:t>100 x 70 cm</w:t>
            </w:r>
          </w:p>
          <w:p w:rsidR="00FF117F" w:rsidRPr="00870654" w:rsidRDefault="00FF117F" w:rsidP="00201667">
            <w:pPr>
              <w:rPr>
                <w:rFonts w:cstheme="minorHAnsi"/>
              </w:rPr>
            </w:pPr>
            <w:r w:rsidRPr="00870654">
              <w:rPr>
                <w:rFonts w:cstheme="minorHAnsi"/>
              </w:rPr>
              <w:t>Plansza kolorowa</w:t>
            </w:r>
          </w:p>
        </w:tc>
      </w:tr>
    </w:tbl>
    <w:p w:rsidR="00FF117F" w:rsidRDefault="00FF117F" w:rsidP="00FF117F">
      <w:pPr>
        <w:rPr>
          <w:b/>
          <w:u w:val="single"/>
        </w:rPr>
      </w:pPr>
    </w:p>
    <w:p w:rsidR="00FF117F" w:rsidRDefault="00201667" w:rsidP="001F23E5">
      <w:pPr>
        <w:spacing w:after="0"/>
        <w:rPr>
          <w:b/>
          <w:u w:val="single"/>
        </w:rPr>
      </w:pPr>
      <w:r>
        <w:rPr>
          <w:b/>
          <w:u w:val="single"/>
        </w:rPr>
        <w:t>Część IV</w:t>
      </w:r>
    </w:p>
    <w:p w:rsidR="00201667" w:rsidRPr="00036FE4" w:rsidRDefault="00201667" w:rsidP="001F23E5">
      <w:pPr>
        <w:spacing w:after="0"/>
        <w:rPr>
          <w:b/>
        </w:rPr>
      </w:pPr>
      <w:r w:rsidRPr="00036FE4">
        <w:rPr>
          <w:b/>
        </w:rPr>
        <w:t xml:space="preserve">Pomoce naukowe z dziedziny ekologii, czujniki do badań emisji gazów </w:t>
      </w:r>
    </w:p>
    <w:tbl>
      <w:tblPr>
        <w:tblStyle w:val="Tabela-Siatka"/>
        <w:tblW w:w="10267" w:type="dxa"/>
        <w:tblLook w:val="04A0" w:firstRow="1" w:lastRow="0" w:firstColumn="1" w:lastColumn="0" w:noHBand="0" w:noVBand="1"/>
      </w:tblPr>
      <w:tblGrid>
        <w:gridCol w:w="675"/>
        <w:gridCol w:w="3686"/>
        <w:gridCol w:w="4772"/>
        <w:gridCol w:w="1134"/>
      </w:tblGrid>
      <w:tr w:rsidR="00FF117F" w:rsidRPr="00716D2C" w:rsidTr="00201667">
        <w:tc>
          <w:tcPr>
            <w:tcW w:w="675" w:type="dxa"/>
            <w:vAlign w:val="center"/>
          </w:tcPr>
          <w:p w:rsidR="00FF117F" w:rsidRPr="00716D2C" w:rsidRDefault="00FF117F" w:rsidP="00201667">
            <w:pPr>
              <w:jc w:val="center"/>
              <w:rPr>
                <w:rFonts w:cstheme="minorHAnsi"/>
                <w:b/>
              </w:rPr>
            </w:pPr>
            <w:r w:rsidRPr="00716D2C">
              <w:rPr>
                <w:rFonts w:cstheme="minorHAnsi"/>
                <w:b/>
              </w:rPr>
              <w:t>Lp.</w:t>
            </w:r>
          </w:p>
        </w:tc>
        <w:tc>
          <w:tcPr>
            <w:tcW w:w="3686" w:type="dxa"/>
            <w:vAlign w:val="center"/>
          </w:tcPr>
          <w:p w:rsidR="00FF117F" w:rsidRPr="00716D2C" w:rsidRDefault="00FF117F" w:rsidP="00201667">
            <w:pPr>
              <w:jc w:val="center"/>
              <w:rPr>
                <w:rFonts w:cstheme="minorHAnsi"/>
                <w:b/>
              </w:rPr>
            </w:pPr>
            <w:r w:rsidRPr="00716D2C">
              <w:rPr>
                <w:rFonts w:cstheme="minorHAnsi"/>
                <w:b/>
              </w:rPr>
              <w:t>Nazwa</w:t>
            </w:r>
          </w:p>
        </w:tc>
        <w:tc>
          <w:tcPr>
            <w:tcW w:w="4772" w:type="dxa"/>
            <w:vAlign w:val="center"/>
          </w:tcPr>
          <w:p w:rsidR="00FF117F" w:rsidRPr="00716D2C" w:rsidRDefault="00FF117F" w:rsidP="00201667">
            <w:pPr>
              <w:jc w:val="center"/>
              <w:rPr>
                <w:rFonts w:cstheme="minorHAnsi"/>
                <w:b/>
              </w:rPr>
            </w:pPr>
            <w:r w:rsidRPr="00716D2C">
              <w:rPr>
                <w:rFonts w:cstheme="minorHAnsi"/>
                <w:b/>
              </w:rPr>
              <w:t>Opis</w:t>
            </w:r>
          </w:p>
        </w:tc>
        <w:tc>
          <w:tcPr>
            <w:tcW w:w="1134" w:type="dxa"/>
            <w:vAlign w:val="center"/>
          </w:tcPr>
          <w:p w:rsidR="00FF117F" w:rsidRPr="00716D2C" w:rsidRDefault="00FF117F" w:rsidP="00201667">
            <w:pPr>
              <w:jc w:val="center"/>
              <w:rPr>
                <w:rFonts w:cstheme="minorHAnsi"/>
                <w:b/>
              </w:rPr>
            </w:pPr>
            <w:r w:rsidRPr="00716D2C">
              <w:rPr>
                <w:rFonts w:cstheme="minorHAnsi"/>
                <w:b/>
              </w:rPr>
              <w:t xml:space="preserve">Ilość sztuk </w:t>
            </w:r>
          </w:p>
          <w:p w:rsidR="00FF117F" w:rsidRPr="00716D2C" w:rsidRDefault="00FF117F" w:rsidP="00201667">
            <w:pPr>
              <w:jc w:val="center"/>
              <w:rPr>
                <w:rFonts w:cstheme="minorHAnsi"/>
                <w:b/>
              </w:rPr>
            </w:pPr>
          </w:p>
        </w:tc>
      </w:tr>
      <w:tr w:rsidR="00FF117F" w:rsidRPr="00716D2C" w:rsidTr="00201667">
        <w:tc>
          <w:tcPr>
            <w:tcW w:w="675" w:type="dxa"/>
            <w:vAlign w:val="center"/>
          </w:tcPr>
          <w:p w:rsidR="00FF117F" w:rsidRPr="00716D2C" w:rsidRDefault="00FF117F" w:rsidP="00201667">
            <w:pPr>
              <w:jc w:val="center"/>
              <w:rPr>
                <w:rFonts w:cstheme="minorHAnsi"/>
              </w:rPr>
            </w:pPr>
            <w:r w:rsidRPr="00716D2C">
              <w:rPr>
                <w:rFonts w:cstheme="minorHAnsi"/>
              </w:rPr>
              <w:t>1</w:t>
            </w:r>
          </w:p>
        </w:tc>
        <w:tc>
          <w:tcPr>
            <w:tcW w:w="3686" w:type="dxa"/>
            <w:vAlign w:val="center"/>
          </w:tcPr>
          <w:p w:rsidR="00FF117F" w:rsidRPr="00716D2C" w:rsidRDefault="00FF117F" w:rsidP="00201667">
            <w:pPr>
              <w:rPr>
                <w:rFonts w:cstheme="minorHAnsi"/>
                <w:color w:val="000000"/>
              </w:rPr>
            </w:pPr>
            <w:r>
              <w:t>czujnik gazu CO</w:t>
            </w:r>
            <w:r w:rsidRPr="00B84ADC">
              <w:rPr>
                <w:vertAlign w:val="subscript"/>
              </w:rPr>
              <w:t>2</w:t>
            </w:r>
            <w:r>
              <w:t>, bezprzewodowy</w:t>
            </w:r>
          </w:p>
        </w:tc>
        <w:tc>
          <w:tcPr>
            <w:tcW w:w="4772" w:type="dxa"/>
            <w:vAlign w:val="center"/>
          </w:tcPr>
          <w:p w:rsidR="00FF117F" w:rsidRDefault="00FF117F" w:rsidP="00201667">
            <w:pPr>
              <w:rPr>
                <w:rFonts w:cstheme="minorHAnsi"/>
                <w:color w:val="000000"/>
              </w:rPr>
            </w:pPr>
          </w:p>
          <w:p w:rsidR="00FF117F" w:rsidRDefault="00FF117F" w:rsidP="00201667">
            <w:pPr>
              <w:rPr>
                <w:rFonts w:cstheme="minorHAnsi"/>
                <w:color w:val="000000"/>
              </w:rPr>
            </w:pPr>
            <w:r>
              <w:t xml:space="preserve">Bezprzewodowa transmisja danych lub za pośrednictwem USB Z funkcją rejestracji danych Z wbudowanym akumulatorem </w:t>
            </w:r>
            <w:proofErr w:type="spellStart"/>
            <w:r>
              <w:t>LiPo</w:t>
            </w:r>
            <w:proofErr w:type="spellEnd"/>
            <w:r>
              <w:t xml:space="preserve"> Czujnikiem gazu CO2 można zmierzyć koncentrację CO2 w zamkniętym lub otwartym systemie. Czujnik doskonale sprawdza się w pomiarach emisji CO2 przez organizmy żywe w doświadczeniach dotyczących fotosyntezy, oddychania i obiegu węgla w przyrodzie. Zmierzone wartości mogą być bezpośrednio przesyłane bezprzewodowo (Bluetooth 4.0) lub przechowywane w czujniku, do momentu połączenia z urządzeniem końcowym, na którym zainstalowane jest oprogramowanie do pobierania danych „</w:t>
            </w:r>
            <w:proofErr w:type="spellStart"/>
            <w:r>
              <w:t>SPARKvue</w:t>
            </w:r>
            <w:proofErr w:type="spellEnd"/>
            <w:r>
              <w:t>” lub "</w:t>
            </w:r>
            <w:proofErr w:type="spellStart"/>
            <w:r>
              <w:t>Capstone</w:t>
            </w:r>
            <w:proofErr w:type="spellEnd"/>
            <w:r>
              <w:t xml:space="preserve">". Czujnik zasilany jest z wbudowanego akumulatora </w:t>
            </w:r>
            <w:proofErr w:type="spellStart"/>
            <w:r>
              <w:t>litowo</w:t>
            </w:r>
            <w:proofErr w:type="spellEnd"/>
            <w:r>
              <w:t>-polimerowego</w:t>
            </w:r>
          </w:p>
          <w:p w:rsidR="00FF117F" w:rsidRDefault="00FF117F" w:rsidP="00201667">
            <w:pPr>
              <w:rPr>
                <w:rFonts w:cstheme="minorHAnsi"/>
                <w:color w:val="000000"/>
              </w:rPr>
            </w:pPr>
          </w:p>
          <w:p w:rsidR="00FF117F" w:rsidRPr="00716D2C" w:rsidRDefault="00FF117F" w:rsidP="00201667">
            <w:pPr>
              <w:rPr>
                <w:rFonts w:cstheme="minorHAnsi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FF117F" w:rsidRPr="00716D2C" w:rsidRDefault="00FF117F" w:rsidP="00201667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5</w:t>
            </w:r>
          </w:p>
        </w:tc>
      </w:tr>
      <w:tr w:rsidR="00FF117F" w:rsidRPr="00716D2C" w:rsidTr="00201667">
        <w:tc>
          <w:tcPr>
            <w:tcW w:w="675" w:type="dxa"/>
            <w:vAlign w:val="center"/>
          </w:tcPr>
          <w:p w:rsidR="00FF117F" w:rsidRPr="00716D2C" w:rsidRDefault="00FF117F" w:rsidP="00201667">
            <w:pPr>
              <w:jc w:val="center"/>
              <w:rPr>
                <w:rFonts w:cstheme="minorHAnsi"/>
              </w:rPr>
            </w:pPr>
            <w:r w:rsidRPr="00716D2C">
              <w:rPr>
                <w:rFonts w:cstheme="minorHAnsi"/>
              </w:rPr>
              <w:t>2</w:t>
            </w:r>
          </w:p>
        </w:tc>
        <w:tc>
          <w:tcPr>
            <w:tcW w:w="3686" w:type="dxa"/>
            <w:vAlign w:val="center"/>
          </w:tcPr>
          <w:p w:rsidR="00FF117F" w:rsidRPr="00AC46BA" w:rsidRDefault="00FF117F" w:rsidP="00201667">
            <w:pPr>
              <w:rPr>
                <w:rFonts w:cstheme="minorHAnsi"/>
                <w:color w:val="000000"/>
              </w:rPr>
            </w:pPr>
            <w:r w:rsidRPr="00AC46BA">
              <w:rPr>
                <w:rFonts w:cstheme="minorHAnsi"/>
                <w:color w:val="000000"/>
              </w:rPr>
              <w:t>wodoszczelna osłona do bezprzewodowego czujnika CO</w:t>
            </w:r>
            <w:r w:rsidRPr="00AC46BA">
              <w:rPr>
                <w:rFonts w:cstheme="minorHAnsi"/>
                <w:color w:val="000000"/>
                <w:vertAlign w:val="subscript"/>
              </w:rPr>
              <w:t>2</w:t>
            </w:r>
          </w:p>
        </w:tc>
        <w:tc>
          <w:tcPr>
            <w:tcW w:w="4772" w:type="dxa"/>
            <w:vAlign w:val="center"/>
          </w:tcPr>
          <w:p w:rsidR="00FF117F" w:rsidRPr="00AC46BA" w:rsidRDefault="00FF117F" w:rsidP="00201667">
            <w:pPr>
              <w:rPr>
                <w:rFonts w:cstheme="minorHAnsi"/>
                <w:color w:val="3B3B3B"/>
              </w:rPr>
            </w:pPr>
          </w:p>
          <w:p w:rsidR="00FF117F" w:rsidRPr="00AC46BA" w:rsidRDefault="00FF117F" w:rsidP="00201667">
            <w:pPr>
              <w:rPr>
                <w:rFonts w:cstheme="minorHAnsi"/>
                <w:color w:val="3B3B3B"/>
              </w:rPr>
            </w:pPr>
            <w:r w:rsidRPr="00AC46BA">
              <w:rPr>
                <w:rFonts w:cstheme="minorHAnsi"/>
                <w:color w:val="2D2D2D"/>
                <w:shd w:val="clear" w:color="auto" w:fill="FFFFFF"/>
              </w:rPr>
              <w:t>Osłona ochronna wodoodporna, przepuszczająca gaz CO2 przez membranę.</w:t>
            </w:r>
          </w:p>
          <w:p w:rsidR="00FF117F" w:rsidRPr="00AC46BA" w:rsidRDefault="00FF117F" w:rsidP="00201667">
            <w:pPr>
              <w:rPr>
                <w:rFonts w:cstheme="minorHAnsi"/>
                <w:color w:val="3B3B3B"/>
              </w:rPr>
            </w:pPr>
          </w:p>
          <w:p w:rsidR="00FF117F" w:rsidRPr="00AC46BA" w:rsidRDefault="00FF117F" w:rsidP="00201667">
            <w:pPr>
              <w:rPr>
                <w:rFonts w:cstheme="minorHAnsi"/>
                <w:color w:val="3B3B3B"/>
              </w:rPr>
            </w:pPr>
          </w:p>
          <w:p w:rsidR="00FF117F" w:rsidRPr="00AC46BA" w:rsidRDefault="00FF117F" w:rsidP="00201667">
            <w:pPr>
              <w:rPr>
                <w:rFonts w:cstheme="minorHAnsi"/>
                <w:color w:val="3B3B3B"/>
              </w:rPr>
            </w:pPr>
          </w:p>
        </w:tc>
        <w:tc>
          <w:tcPr>
            <w:tcW w:w="1134" w:type="dxa"/>
            <w:vAlign w:val="center"/>
          </w:tcPr>
          <w:p w:rsidR="00FF117F" w:rsidRPr="00716D2C" w:rsidRDefault="00FF117F" w:rsidP="00201667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5</w:t>
            </w:r>
          </w:p>
        </w:tc>
      </w:tr>
    </w:tbl>
    <w:p w:rsidR="00036FE4" w:rsidRDefault="00036FE4" w:rsidP="00FF117F">
      <w:pPr>
        <w:rPr>
          <w:b/>
          <w:u w:val="single"/>
        </w:rPr>
      </w:pPr>
    </w:p>
    <w:p w:rsidR="00FF117F" w:rsidRDefault="00201667" w:rsidP="001F23E5">
      <w:pPr>
        <w:spacing w:after="0"/>
        <w:rPr>
          <w:b/>
          <w:u w:val="single"/>
        </w:rPr>
      </w:pPr>
      <w:r>
        <w:rPr>
          <w:b/>
          <w:u w:val="single"/>
        </w:rPr>
        <w:t>Część V</w:t>
      </w:r>
    </w:p>
    <w:p w:rsidR="00201667" w:rsidRPr="00036FE4" w:rsidRDefault="00201667" w:rsidP="001F23E5">
      <w:pPr>
        <w:spacing w:after="0"/>
        <w:rPr>
          <w:b/>
        </w:rPr>
      </w:pPr>
      <w:r w:rsidRPr="00036FE4">
        <w:rPr>
          <w:b/>
        </w:rPr>
        <w:t>Akcesoria chemiczne – wzorce i materiały odniesien</w:t>
      </w:r>
      <w:r w:rsidR="00036FE4">
        <w:rPr>
          <w:b/>
        </w:rPr>
        <w:t>i</w:t>
      </w:r>
      <w:r w:rsidRPr="00036FE4">
        <w:rPr>
          <w:b/>
        </w:rPr>
        <w:t xml:space="preserve">a – </w:t>
      </w:r>
      <w:r w:rsidRPr="00036FE4">
        <w:rPr>
          <w:b/>
          <w:color w:val="FF0000"/>
        </w:rPr>
        <w:t xml:space="preserve">1 zestaw </w:t>
      </w:r>
      <w:r w:rsidRPr="00036FE4">
        <w:rPr>
          <w:b/>
        </w:rPr>
        <w:t>zawierający poniższe elementy:</w:t>
      </w:r>
    </w:p>
    <w:tbl>
      <w:tblPr>
        <w:tblStyle w:val="Tabela-Siatka"/>
        <w:tblW w:w="10267" w:type="dxa"/>
        <w:tblLook w:val="04A0" w:firstRow="1" w:lastRow="0" w:firstColumn="1" w:lastColumn="0" w:noHBand="0" w:noVBand="1"/>
      </w:tblPr>
      <w:tblGrid>
        <w:gridCol w:w="675"/>
        <w:gridCol w:w="3686"/>
        <w:gridCol w:w="4772"/>
        <w:gridCol w:w="1134"/>
      </w:tblGrid>
      <w:tr w:rsidR="00FF117F" w:rsidRPr="00716D2C" w:rsidTr="00201667">
        <w:tc>
          <w:tcPr>
            <w:tcW w:w="675" w:type="dxa"/>
            <w:vAlign w:val="center"/>
          </w:tcPr>
          <w:p w:rsidR="00FF117F" w:rsidRPr="00716D2C" w:rsidRDefault="00FF117F" w:rsidP="00201667">
            <w:pPr>
              <w:jc w:val="center"/>
              <w:rPr>
                <w:rFonts w:cstheme="minorHAnsi"/>
                <w:b/>
              </w:rPr>
            </w:pPr>
            <w:r w:rsidRPr="00716D2C">
              <w:rPr>
                <w:rFonts w:cstheme="minorHAnsi"/>
                <w:b/>
              </w:rPr>
              <w:t>Lp.</w:t>
            </w:r>
          </w:p>
        </w:tc>
        <w:tc>
          <w:tcPr>
            <w:tcW w:w="3686" w:type="dxa"/>
            <w:vAlign w:val="center"/>
          </w:tcPr>
          <w:p w:rsidR="00FF117F" w:rsidRPr="00716D2C" w:rsidRDefault="00FF117F" w:rsidP="00201667">
            <w:pPr>
              <w:jc w:val="center"/>
              <w:rPr>
                <w:rFonts w:cstheme="minorHAnsi"/>
                <w:b/>
              </w:rPr>
            </w:pPr>
            <w:r w:rsidRPr="00716D2C">
              <w:rPr>
                <w:rFonts w:cstheme="minorHAnsi"/>
                <w:b/>
              </w:rPr>
              <w:t>Nazwa</w:t>
            </w:r>
          </w:p>
        </w:tc>
        <w:tc>
          <w:tcPr>
            <w:tcW w:w="4772" w:type="dxa"/>
            <w:vAlign w:val="center"/>
          </w:tcPr>
          <w:p w:rsidR="00FF117F" w:rsidRPr="00716D2C" w:rsidRDefault="00FF117F" w:rsidP="00201667">
            <w:pPr>
              <w:jc w:val="center"/>
              <w:rPr>
                <w:rFonts w:cstheme="minorHAnsi"/>
                <w:b/>
              </w:rPr>
            </w:pPr>
            <w:r w:rsidRPr="00716D2C">
              <w:rPr>
                <w:rFonts w:cstheme="minorHAnsi"/>
                <w:b/>
              </w:rPr>
              <w:t>Opis</w:t>
            </w:r>
          </w:p>
        </w:tc>
        <w:tc>
          <w:tcPr>
            <w:tcW w:w="1134" w:type="dxa"/>
            <w:vAlign w:val="center"/>
          </w:tcPr>
          <w:p w:rsidR="00FF117F" w:rsidRPr="00716D2C" w:rsidRDefault="00FF117F" w:rsidP="00201667">
            <w:pPr>
              <w:jc w:val="center"/>
              <w:rPr>
                <w:rFonts w:cstheme="minorHAnsi"/>
                <w:b/>
              </w:rPr>
            </w:pPr>
            <w:r w:rsidRPr="00716D2C">
              <w:rPr>
                <w:rFonts w:cstheme="minorHAnsi"/>
                <w:b/>
              </w:rPr>
              <w:t>Ilość sztuk w zestawie</w:t>
            </w:r>
          </w:p>
          <w:p w:rsidR="00FF117F" w:rsidRPr="00716D2C" w:rsidRDefault="00FF117F" w:rsidP="00201667">
            <w:pPr>
              <w:jc w:val="center"/>
              <w:rPr>
                <w:rFonts w:cstheme="minorHAnsi"/>
                <w:b/>
              </w:rPr>
            </w:pPr>
          </w:p>
        </w:tc>
      </w:tr>
      <w:tr w:rsidR="00FF117F" w:rsidRPr="00716D2C" w:rsidTr="00201667">
        <w:tc>
          <w:tcPr>
            <w:tcW w:w="675" w:type="dxa"/>
            <w:vAlign w:val="center"/>
          </w:tcPr>
          <w:p w:rsidR="00FF117F" w:rsidRPr="00716D2C" w:rsidRDefault="00FF117F" w:rsidP="00201667">
            <w:pPr>
              <w:jc w:val="center"/>
              <w:rPr>
                <w:rFonts w:cstheme="minorHAnsi"/>
              </w:rPr>
            </w:pPr>
            <w:r w:rsidRPr="00716D2C">
              <w:rPr>
                <w:rFonts w:cstheme="minorHAnsi"/>
              </w:rPr>
              <w:t>1</w:t>
            </w:r>
          </w:p>
        </w:tc>
        <w:tc>
          <w:tcPr>
            <w:tcW w:w="3686" w:type="dxa"/>
            <w:vAlign w:val="center"/>
          </w:tcPr>
          <w:p w:rsidR="00FF117F" w:rsidRDefault="00FF117F" w:rsidP="0020166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fenol, test </w:t>
            </w:r>
            <w:proofErr w:type="spellStart"/>
            <w:r>
              <w:rPr>
                <w:rFonts w:ascii="Calibri" w:hAnsi="Calibri" w:cs="Calibri"/>
                <w:color w:val="000000"/>
              </w:rPr>
              <w:t>kuwetowy</w:t>
            </w:r>
            <w:proofErr w:type="spellEnd"/>
          </w:p>
        </w:tc>
        <w:tc>
          <w:tcPr>
            <w:tcW w:w="4772" w:type="dxa"/>
            <w:vAlign w:val="center"/>
          </w:tcPr>
          <w:p w:rsidR="00FF117F" w:rsidRDefault="00FF117F" w:rsidP="002016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LCK  345, termin ważności przynajmniej 12 miesięcy po otwarciu</w:t>
            </w:r>
          </w:p>
        </w:tc>
        <w:tc>
          <w:tcPr>
            <w:tcW w:w="1134" w:type="dxa"/>
            <w:vAlign w:val="center"/>
          </w:tcPr>
          <w:p w:rsidR="00FF117F" w:rsidRDefault="00FF117F" w:rsidP="0020166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FF117F" w:rsidRPr="00716D2C" w:rsidTr="00201667">
        <w:tc>
          <w:tcPr>
            <w:tcW w:w="675" w:type="dxa"/>
            <w:vAlign w:val="center"/>
          </w:tcPr>
          <w:p w:rsidR="00FF117F" w:rsidRPr="00716D2C" w:rsidRDefault="00FF117F" w:rsidP="00201667">
            <w:pPr>
              <w:jc w:val="center"/>
              <w:rPr>
                <w:rFonts w:cstheme="minorHAnsi"/>
              </w:rPr>
            </w:pPr>
            <w:r w:rsidRPr="00716D2C">
              <w:rPr>
                <w:rFonts w:cstheme="minorHAnsi"/>
              </w:rPr>
              <w:lastRenderedPageBreak/>
              <w:t>2</w:t>
            </w:r>
          </w:p>
        </w:tc>
        <w:tc>
          <w:tcPr>
            <w:tcW w:w="3686" w:type="dxa"/>
            <w:vAlign w:val="center"/>
          </w:tcPr>
          <w:p w:rsidR="00FF117F" w:rsidRDefault="00FF117F" w:rsidP="0020166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wzorzec mętności 0,1 NTU</w:t>
            </w:r>
          </w:p>
        </w:tc>
        <w:tc>
          <w:tcPr>
            <w:tcW w:w="4772" w:type="dxa"/>
            <w:vAlign w:val="center"/>
          </w:tcPr>
          <w:p w:rsidR="00FF117F" w:rsidRDefault="00FF117F" w:rsidP="002016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 ml, termin ważności przynajmniej 12 miesięcy po otwarciu</w:t>
            </w:r>
          </w:p>
        </w:tc>
        <w:tc>
          <w:tcPr>
            <w:tcW w:w="1134" w:type="dxa"/>
            <w:vAlign w:val="center"/>
          </w:tcPr>
          <w:p w:rsidR="00FF117F" w:rsidRDefault="00FF117F" w:rsidP="0020166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FF117F" w:rsidRPr="00716D2C" w:rsidTr="00201667">
        <w:tc>
          <w:tcPr>
            <w:tcW w:w="675" w:type="dxa"/>
            <w:vAlign w:val="center"/>
          </w:tcPr>
          <w:p w:rsidR="00FF117F" w:rsidRPr="00716D2C" w:rsidRDefault="00FF117F" w:rsidP="00201667">
            <w:pPr>
              <w:jc w:val="center"/>
              <w:rPr>
                <w:rFonts w:cstheme="minorHAnsi"/>
              </w:rPr>
            </w:pPr>
            <w:r w:rsidRPr="00716D2C">
              <w:rPr>
                <w:rFonts w:cstheme="minorHAnsi"/>
              </w:rPr>
              <w:t>3</w:t>
            </w:r>
          </w:p>
        </w:tc>
        <w:tc>
          <w:tcPr>
            <w:tcW w:w="3686" w:type="dxa"/>
            <w:vAlign w:val="center"/>
          </w:tcPr>
          <w:p w:rsidR="00FF117F" w:rsidRDefault="00FF117F" w:rsidP="0020166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wzorzec mętności 1 NTU</w:t>
            </w:r>
          </w:p>
        </w:tc>
        <w:tc>
          <w:tcPr>
            <w:tcW w:w="4772" w:type="dxa"/>
            <w:vAlign w:val="center"/>
          </w:tcPr>
          <w:p w:rsidR="00FF117F" w:rsidRDefault="00FF117F" w:rsidP="002016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 ml, termin ważności przynajmniej 12 miesięcy po otwarciu</w:t>
            </w:r>
          </w:p>
        </w:tc>
        <w:tc>
          <w:tcPr>
            <w:tcW w:w="1134" w:type="dxa"/>
            <w:vAlign w:val="center"/>
          </w:tcPr>
          <w:p w:rsidR="00FF117F" w:rsidRDefault="00FF117F" w:rsidP="0020166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FF117F" w:rsidRPr="00716D2C" w:rsidTr="00201667">
        <w:tc>
          <w:tcPr>
            <w:tcW w:w="675" w:type="dxa"/>
            <w:vAlign w:val="center"/>
          </w:tcPr>
          <w:p w:rsidR="00FF117F" w:rsidRPr="00716D2C" w:rsidRDefault="00FF117F" w:rsidP="00201667">
            <w:pPr>
              <w:jc w:val="center"/>
              <w:rPr>
                <w:rFonts w:cstheme="minorHAnsi"/>
              </w:rPr>
            </w:pPr>
            <w:r w:rsidRPr="00716D2C">
              <w:rPr>
                <w:rFonts w:cstheme="minorHAnsi"/>
              </w:rPr>
              <w:t>4</w:t>
            </w:r>
          </w:p>
        </w:tc>
        <w:tc>
          <w:tcPr>
            <w:tcW w:w="3686" w:type="dxa"/>
            <w:vAlign w:val="center"/>
          </w:tcPr>
          <w:p w:rsidR="00FF117F" w:rsidRDefault="00FF117F" w:rsidP="0020166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wzorzec mętności 10 NTU</w:t>
            </w:r>
          </w:p>
        </w:tc>
        <w:tc>
          <w:tcPr>
            <w:tcW w:w="4772" w:type="dxa"/>
            <w:vAlign w:val="center"/>
          </w:tcPr>
          <w:p w:rsidR="00FF117F" w:rsidRDefault="00FF117F" w:rsidP="002016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 ml, termin ważności przynajmniej 12 miesięcy po otwarciu</w:t>
            </w:r>
          </w:p>
        </w:tc>
        <w:tc>
          <w:tcPr>
            <w:tcW w:w="1134" w:type="dxa"/>
            <w:vAlign w:val="center"/>
          </w:tcPr>
          <w:p w:rsidR="00FF117F" w:rsidRDefault="00FF117F" w:rsidP="0020166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FF117F" w:rsidRPr="00716D2C" w:rsidTr="00201667">
        <w:tc>
          <w:tcPr>
            <w:tcW w:w="675" w:type="dxa"/>
            <w:vAlign w:val="center"/>
          </w:tcPr>
          <w:p w:rsidR="00FF117F" w:rsidRPr="00716D2C" w:rsidRDefault="00FF117F" w:rsidP="00201667">
            <w:pPr>
              <w:jc w:val="center"/>
              <w:rPr>
                <w:rFonts w:cstheme="minorHAnsi"/>
              </w:rPr>
            </w:pPr>
            <w:r w:rsidRPr="00716D2C">
              <w:rPr>
                <w:rFonts w:cstheme="minorHAnsi"/>
              </w:rPr>
              <w:t>5</w:t>
            </w:r>
          </w:p>
        </w:tc>
        <w:tc>
          <w:tcPr>
            <w:tcW w:w="3686" w:type="dxa"/>
            <w:vAlign w:val="center"/>
          </w:tcPr>
          <w:p w:rsidR="00FF117F" w:rsidRDefault="00FF117F" w:rsidP="0020166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wzorzec mętności 100 NTU</w:t>
            </w:r>
          </w:p>
        </w:tc>
        <w:tc>
          <w:tcPr>
            <w:tcW w:w="4772" w:type="dxa"/>
            <w:vAlign w:val="bottom"/>
          </w:tcPr>
          <w:p w:rsidR="00FF117F" w:rsidRDefault="00FF117F" w:rsidP="002016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 ml, termin ważności przynajmniej 12 miesięcy po otwarciu</w:t>
            </w:r>
          </w:p>
        </w:tc>
        <w:tc>
          <w:tcPr>
            <w:tcW w:w="1134" w:type="dxa"/>
            <w:vAlign w:val="center"/>
          </w:tcPr>
          <w:p w:rsidR="00FF117F" w:rsidRDefault="00FF117F" w:rsidP="0020166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FF117F" w:rsidRPr="00716D2C" w:rsidTr="00201667">
        <w:tc>
          <w:tcPr>
            <w:tcW w:w="675" w:type="dxa"/>
            <w:vAlign w:val="center"/>
          </w:tcPr>
          <w:p w:rsidR="00FF117F" w:rsidRPr="00716D2C" w:rsidRDefault="00FF117F" w:rsidP="00201667">
            <w:pPr>
              <w:jc w:val="center"/>
              <w:rPr>
                <w:rFonts w:cstheme="minorHAnsi"/>
              </w:rPr>
            </w:pPr>
            <w:r w:rsidRPr="00716D2C">
              <w:rPr>
                <w:rFonts w:cstheme="minorHAnsi"/>
              </w:rPr>
              <w:t>6</w:t>
            </w:r>
          </w:p>
        </w:tc>
        <w:tc>
          <w:tcPr>
            <w:tcW w:w="3686" w:type="dxa"/>
            <w:vAlign w:val="center"/>
          </w:tcPr>
          <w:p w:rsidR="00FF117F" w:rsidRDefault="00FF117F" w:rsidP="0020166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wzorzec </w:t>
            </w:r>
            <w:proofErr w:type="spellStart"/>
            <w:r>
              <w:rPr>
                <w:rFonts w:ascii="Calibri" w:hAnsi="Calibri" w:cs="Calibri"/>
                <w:color w:val="000000"/>
              </w:rPr>
              <w:t>pH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4 ,500ml</w:t>
            </w:r>
          </w:p>
        </w:tc>
        <w:tc>
          <w:tcPr>
            <w:tcW w:w="4772" w:type="dxa"/>
            <w:vAlign w:val="bottom"/>
          </w:tcPr>
          <w:p w:rsidR="00FF117F" w:rsidRDefault="00FF117F" w:rsidP="002016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 certyfikatem ISO 17034, termin ważności po otwarciu przynajmniej 12 miesięcy</w:t>
            </w:r>
          </w:p>
        </w:tc>
        <w:tc>
          <w:tcPr>
            <w:tcW w:w="1134" w:type="dxa"/>
            <w:vAlign w:val="center"/>
          </w:tcPr>
          <w:p w:rsidR="00FF117F" w:rsidRDefault="00FF117F" w:rsidP="0020166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FF117F" w:rsidRPr="00716D2C" w:rsidTr="00201667">
        <w:tc>
          <w:tcPr>
            <w:tcW w:w="675" w:type="dxa"/>
            <w:vAlign w:val="center"/>
          </w:tcPr>
          <w:p w:rsidR="00FF117F" w:rsidRPr="00716D2C" w:rsidRDefault="00FF117F" w:rsidP="00201667">
            <w:pPr>
              <w:jc w:val="center"/>
              <w:rPr>
                <w:rFonts w:cstheme="minorHAnsi"/>
              </w:rPr>
            </w:pPr>
            <w:r w:rsidRPr="00716D2C">
              <w:rPr>
                <w:rFonts w:cstheme="minorHAnsi"/>
              </w:rPr>
              <w:t>7</w:t>
            </w:r>
          </w:p>
        </w:tc>
        <w:tc>
          <w:tcPr>
            <w:tcW w:w="3686" w:type="dxa"/>
            <w:vAlign w:val="center"/>
          </w:tcPr>
          <w:p w:rsidR="00FF117F" w:rsidRDefault="00FF117F" w:rsidP="0020166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wzorzec </w:t>
            </w:r>
            <w:proofErr w:type="spellStart"/>
            <w:r>
              <w:rPr>
                <w:rFonts w:ascii="Calibri" w:hAnsi="Calibri" w:cs="Calibri"/>
                <w:color w:val="000000"/>
              </w:rPr>
              <w:t>pH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7 ,500ml</w:t>
            </w:r>
          </w:p>
        </w:tc>
        <w:tc>
          <w:tcPr>
            <w:tcW w:w="4772" w:type="dxa"/>
            <w:vAlign w:val="bottom"/>
          </w:tcPr>
          <w:p w:rsidR="00FF117F" w:rsidRDefault="00FF117F" w:rsidP="002016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 certyfikatem ISO 17034, termin ważności po otwarciu przynajmniej 12 miesięcy</w:t>
            </w:r>
          </w:p>
        </w:tc>
        <w:tc>
          <w:tcPr>
            <w:tcW w:w="1134" w:type="dxa"/>
            <w:vAlign w:val="center"/>
          </w:tcPr>
          <w:p w:rsidR="00FF117F" w:rsidRDefault="00FF117F" w:rsidP="0020166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FF117F" w:rsidRPr="00716D2C" w:rsidTr="00201667">
        <w:tc>
          <w:tcPr>
            <w:tcW w:w="675" w:type="dxa"/>
            <w:vAlign w:val="center"/>
          </w:tcPr>
          <w:p w:rsidR="00FF117F" w:rsidRPr="00716D2C" w:rsidRDefault="00FF117F" w:rsidP="00201667">
            <w:pPr>
              <w:jc w:val="center"/>
              <w:rPr>
                <w:rFonts w:cstheme="minorHAnsi"/>
              </w:rPr>
            </w:pPr>
            <w:r w:rsidRPr="00716D2C">
              <w:rPr>
                <w:rFonts w:cstheme="minorHAnsi"/>
              </w:rPr>
              <w:t>8</w:t>
            </w:r>
          </w:p>
        </w:tc>
        <w:tc>
          <w:tcPr>
            <w:tcW w:w="3686" w:type="dxa"/>
            <w:vAlign w:val="center"/>
          </w:tcPr>
          <w:p w:rsidR="00FF117F" w:rsidRDefault="00FF117F" w:rsidP="0020166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wzorzec </w:t>
            </w:r>
            <w:proofErr w:type="spellStart"/>
            <w:r>
              <w:rPr>
                <w:rFonts w:ascii="Calibri" w:hAnsi="Calibri" w:cs="Calibri"/>
                <w:color w:val="000000"/>
              </w:rPr>
              <w:t>pH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9, 500ml</w:t>
            </w:r>
          </w:p>
        </w:tc>
        <w:tc>
          <w:tcPr>
            <w:tcW w:w="4772" w:type="dxa"/>
            <w:vAlign w:val="bottom"/>
          </w:tcPr>
          <w:p w:rsidR="00FF117F" w:rsidRDefault="00FF117F" w:rsidP="002016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 certyfikatem ISO1 7034, termin ważności po otwarciu przynajmniej 12 miesięcy</w:t>
            </w:r>
          </w:p>
        </w:tc>
        <w:tc>
          <w:tcPr>
            <w:tcW w:w="1134" w:type="dxa"/>
            <w:vAlign w:val="center"/>
          </w:tcPr>
          <w:p w:rsidR="00FF117F" w:rsidRDefault="00FF117F" w:rsidP="0020166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FF117F" w:rsidRPr="00716D2C" w:rsidTr="00201667">
        <w:tc>
          <w:tcPr>
            <w:tcW w:w="675" w:type="dxa"/>
            <w:vAlign w:val="center"/>
          </w:tcPr>
          <w:p w:rsidR="00FF117F" w:rsidRPr="00716D2C" w:rsidRDefault="00FF117F" w:rsidP="00201667">
            <w:pPr>
              <w:jc w:val="center"/>
              <w:rPr>
                <w:rFonts w:cstheme="minorHAnsi"/>
              </w:rPr>
            </w:pPr>
            <w:r w:rsidRPr="00716D2C">
              <w:rPr>
                <w:rFonts w:cstheme="minorHAnsi"/>
              </w:rPr>
              <w:t>9</w:t>
            </w:r>
          </w:p>
        </w:tc>
        <w:tc>
          <w:tcPr>
            <w:tcW w:w="3686" w:type="dxa"/>
            <w:vAlign w:val="center"/>
          </w:tcPr>
          <w:p w:rsidR="00FF117F" w:rsidRDefault="00FF117F" w:rsidP="0020166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wzorzec chlorki 1000mg/l</w:t>
            </w:r>
          </w:p>
        </w:tc>
        <w:tc>
          <w:tcPr>
            <w:tcW w:w="4772" w:type="dxa"/>
            <w:vAlign w:val="bottom"/>
          </w:tcPr>
          <w:p w:rsidR="00FF117F" w:rsidRDefault="00FF117F" w:rsidP="002016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poj. 500 ml, termin ważności przynajmniej 12 miesięcy po otwarciu</w:t>
            </w:r>
          </w:p>
        </w:tc>
        <w:tc>
          <w:tcPr>
            <w:tcW w:w="1134" w:type="dxa"/>
            <w:vAlign w:val="center"/>
          </w:tcPr>
          <w:p w:rsidR="00FF117F" w:rsidRDefault="00FF117F" w:rsidP="0020166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FF117F" w:rsidRPr="00716D2C" w:rsidTr="00201667">
        <w:tc>
          <w:tcPr>
            <w:tcW w:w="675" w:type="dxa"/>
            <w:vAlign w:val="center"/>
          </w:tcPr>
          <w:p w:rsidR="00FF117F" w:rsidRPr="00716D2C" w:rsidRDefault="00FF117F" w:rsidP="00201667">
            <w:pPr>
              <w:jc w:val="center"/>
              <w:rPr>
                <w:rFonts w:cstheme="minorHAnsi"/>
              </w:rPr>
            </w:pPr>
            <w:r w:rsidRPr="00716D2C">
              <w:rPr>
                <w:rFonts w:cstheme="minorHAnsi"/>
              </w:rPr>
              <w:t>10</w:t>
            </w:r>
          </w:p>
        </w:tc>
        <w:tc>
          <w:tcPr>
            <w:tcW w:w="3686" w:type="dxa"/>
            <w:vAlign w:val="center"/>
          </w:tcPr>
          <w:p w:rsidR="00FF117F" w:rsidRDefault="00FF117F" w:rsidP="0020166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wzorzec azotany 1000mg/l</w:t>
            </w:r>
          </w:p>
        </w:tc>
        <w:tc>
          <w:tcPr>
            <w:tcW w:w="4772" w:type="dxa"/>
            <w:vAlign w:val="bottom"/>
          </w:tcPr>
          <w:p w:rsidR="00FF117F" w:rsidRDefault="00FF117F" w:rsidP="002016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poj. 500 ml, termin ważności przynajmniej 12 miesięcy po otwarciu</w:t>
            </w:r>
          </w:p>
        </w:tc>
        <w:tc>
          <w:tcPr>
            <w:tcW w:w="1134" w:type="dxa"/>
            <w:vAlign w:val="center"/>
          </w:tcPr>
          <w:p w:rsidR="00FF117F" w:rsidRDefault="00FF117F" w:rsidP="0020166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FF117F" w:rsidRPr="00716D2C" w:rsidTr="00201667">
        <w:tc>
          <w:tcPr>
            <w:tcW w:w="675" w:type="dxa"/>
            <w:vAlign w:val="center"/>
          </w:tcPr>
          <w:p w:rsidR="00FF117F" w:rsidRPr="00716D2C" w:rsidRDefault="00FF117F" w:rsidP="00201667">
            <w:pPr>
              <w:jc w:val="center"/>
              <w:rPr>
                <w:rFonts w:cstheme="minorHAnsi"/>
              </w:rPr>
            </w:pPr>
            <w:r w:rsidRPr="00716D2C">
              <w:rPr>
                <w:rFonts w:cstheme="minorHAnsi"/>
              </w:rPr>
              <w:t>11</w:t>
            </w:r>
          </w:p>
        </w:tc>
        <w:tc>
          <w:tcPr>
            <w:tcW w:w="3686" w:type="dxa"/>
            <w:vAlign w:val="center"/>
          </w:tcPr>
          <w:p w:rsidR="00FF117F" w:rsidRDefault="00FF117F" w:rsidP="0020166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wzorzec siarczany 1000mg/l</w:t>
            </w:r>
          </w:p>
        </w:tc>
        <w:tc>
          <w:tcPr>
            <w:tcW w:w="4772" w:type="dxa"/>
            <w:vAlign w:val="bottom"/>
          </w:tcPr>
          <w:p w:rsidR="00FF117F" w:rsidRDefault="00FF117F" w:rsidP="002016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poj.250 ml, termin ważności przynajmniej 12 miesięcy po otwarciu</w:t>
            </w:r>
          </w:p>
        </w:tc>
        <w:tc>
          <w:tcPr>
            <w:tcW w:w="1134" w:type="dxa"/>
            <w:vAlign w:val="center"/>
          </w:tcPr>
          <w:p w:rsidR="00FF117F" w:rsidRDefault="00FF117F" w:rsidP="0020166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FF117F" w:rsidRPr="00716D2C" w:rsidTr="00201667">
        <w:tc>
          <w:tcPr>
            <w:tcW w:w="675" w:type="dxa"/>
            <w:vAlign w:val="center"/>
          </w:tcPr>
          <w:p w:rsidR="00FF117F" w:rsidRPr="00716D2C" w:rsidRDefault="00FF117F" w:rsidP="00201667">
            <w:pPr>
              <w:jc w:val="center"/>
              <w:rPr>
                <w:rFonts w:cstheme="minorHAnsi"/>
              </w:rPr>
            </w:pPr>
            <w:r w:rsidRPr="00716D2C">
              <w:rPr>
                <w:rFonts w:cstheme="minorHAnsi"/>
              </w:rPr>
              <w:t>12</w:t>
            </w:r>
          </w:p>
        </w:tc>
        <w:tc>
          <w:tcPr>
            <w:tcW w:w="3686" w:type="dxa"/>
            <w:vAlign w:val="center"/>
          </w:tcPr>
          <w:p w:rsidR="00FF117F" w:rsidRDefault="00FF117F" w:rsidP="0020166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wzorzec fluorki 1000mg/l</w:t>
            </w:r>
          </w:p>
        </w:tc>
        <w:tc>
          <w:tcPr>
            <w:tcW w:w="4772" w:type="dxa"/>
            <w:vAlign w:val="bottom"/>
          </w:tcPr>
          <w:p w:rsidR="00FF117F" w:rsidRDefault="00FF117F" w:rsidP="002016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poj.250 ml, termin ważności przynajmniej 12 miesięcy po otwarciu</w:t>
            </w:r>
          </w:p>
        </w:tc>
        <w:tc>
          <w:tcPr>
            <w:tcW w:w="1134" w:type="dxa"/>
            <w:vAlign w:val="center"/>
          </w:tcPr>
          <w:p w:rsidR="00FF117F" w:rsidRDefault="00FF117F" w:rsidP="0020166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FF117F" w:rsidRPr="00716D2C" w:rsidTr="00201667">
        <w:tc>
          <w:tcPr>
            <w:tcW w:w="675" w:type="dxa"/>
            <w:vAlign w:val="center"/>
          </w:tcPr>
          <w:p w:rsidR="00FF117F" w:rsidRPr="00716D2C" w:rsidRDefault="00FF117F" w:rsidP="00201667">
            <w:pPr>
              <w:jc w:val="center"/>
              <w:rPr>
                <w:rFonts w:cstheme="minorHAnsi"/>
              </w:rPr>
            </w:pPr>
            <w:r w:rsidRPr="00716D2C">
              <w:rPr>
                <w:rFonts w:cstheme="minorHAnsi"/>
              </w:rPr>
              <w:t>13</w:t>
            </w:r>
          </w:p>
        </w:tc>
        <w:tc>
          <w:tcPr>
            <w:tcW w:w="3686" w:type="dxa"/>
            <w:vAlign w:val="center"/>
          </w:tcPr>
          <w:p w:rsidR="00FF117F" w:rsidRDefault="00FF117F" w:rsidP="0020166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wzorzec bromki 1000 mg/l</w:t>
            </w:r>
          </w:p>
        </w:tc>
        <w:tc>
          <w:tcPr>
            <w:tcW w:w="4772" w:type="dxa"/>
            <w:vAlign w:val="bottom"/>
          </w:tcPr>
          <w:p w:rsidR="00FF117F" w:rsidRDefault="00FF117F" w:rsidP="002016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poj.250 ml, termin ważności przynajmniej 12 miesięcy po otwarciu</w:t>
            </w:r>
          </w:p>
        </w:tc>
        <w:tc>
          <w:tcPr>
            <w:tcW w:w="1134" w:type="dxa"/>
            <w:vAlign w:val="center"/>
          </w:tcPr>
          <w:p w:rsidR="00FF117F" w:rsidRDefault="00FF117F" w:rsidP="0020166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FF117F" w:rsidRPr="00716D2C" w:rsidTr="00201667">
        <w:tc>
          <w:tcPr>
            <w:tcW w:w="675" w:type="dxa"/>
            <w:vAlign w:val="center"/>
          </w:tcPr>
          <w:p w:rsidR="00FF117F" w:rsidRPr="00716D2C" w:rsidRDefault="00FF117F" w:rsidP="00201667">
            <w:pPr>
              <w:jc w:val="center"/>
              <w:rPr>
                <w:rFonts w:cstheme="minorHAnsi"/>
              </w:rPr>
            </w:pPr>
            <w:r w:rsidRPr="00716D2C">
              <w:rPr>
                <w:rFonts w:cstheme="minorHAnsi"/>
              </w:rPr>
              <w:t>14</w:t>
            </w:r>
          </w:p>
        </w:tc>
        <w:tc>
          <w:tcPr>
            <w:tcW w:w="3686" w:type="dxa"/>
            <w:vAlign w:val="center"/>
          </w:tcPr>
          <w:p w:rsidR="00FF117F" w:rsidRDefault="00FF117F" w:rsidP="0020166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wzorzec azotyny 1000mg/l</w:t>
            </w:r>
          </w:p>
        </w:tc>
        <w:tc>
          <w:tcPr>
            <w:tcW w:w="4772" w:type="dxa"/>
            <w:vAlign w:val="bottom"/>
          </w:tcPr>
          <w:p w:rsidR="00FF117F" w:rsidRDefault="00FF117F" w:rsidP="002016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poj.250 ml, termin ważności przynajmniej 12 miesięcy po otwarciu</w:t>
            </w:r>
          </w:p>
        </w:tc>
        <w:tc>
          <w:tcPr>
            <w:tcW w:w="1134" w:type="dxa"/>
            <w:vAlign w:val="center"/>
          </w:tcPr>
          <w:p w:rsidR="00FF117F" w:rsidRDefault="00FF117F" w:rsidP="0020166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FF117F" w:rsidRPr="00716D2C" w:rsidTr="00201667">
        <w:tc>
          <w:tcPr>
            <w:tcW w:w="675" w:type="dxa"/>
            <w:vAlign w:val="center"/>
          </w:tcPr>
          <w:p w:rsidR="00FF117F" w:rsidRPr="00716D2C" w:rsidRDefault="00FF117F" w:rsidP="00201667">
            <w:pPr>
              <w:jc w:val="center"/>
              <w:rPr>
                <w:rFonts w:cstheme="minorHAnsi"/>
              </w:rPr>
            </w:pPr>
            <w:r w:rsidRPr="00716D2C">
              <w:rPr>
                <w:rFonts w:cstheme="minorHAnsi"/>
              </w:rPr>
              <w:t>15</w:t>
            </w:r>
          </w:p>
        </w:tc>
        <w:tc>
          <w:tcPr>
            <w:tcW w:w="3686" w:type="dxa"/>
            <w:vAlign w:val="center"/>
          </w:tcPr>
          <w:p w:rsidR="00FF117F" w:rsidRDefault="00FF117F" w:rsidP="0020166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wzorzec fosforany 1000mg/l</w:t>
            </w:r>
          </w:p>
        </w:tc>
        <w:tc>
          <w:tcPr>
            <w:tcW w:w="4772" w:type="dxa"/>
            <w:vAlign w:val="bottom"/>
          </w:tcPr>
          <w:p w:rsidR="00FF117F" w:rsidRDefault="00FF117F" w:rsidP="002016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poj.250 ml, termin ważności przynajmniej 12 miesięcy po otwarciu</w:t>
            </w:r>
          </w:p>
        </w:tc>
        <w:tc>
          <w:tcPr>
            <w:tcW w:w="1134" w:type="dxa"/>
            <w:vAlign w:val="center"/>
          </w:tcPr>
          <w:p w:rsidR="00FF117F" w:rsidRDefault="00FF117F" w:rsidP="0020166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FF117F" w:rsidRPr="00716D2C" w:rsidTr="00201667">
        <w:tc>
          <w:tcPr>
            <w:tcW w:w="675" w:type="dxa"/>
            <w:vAlign w:val="center"/>
          </w:tcPr>
          <w:p w:rsidR="00FF117F" w:rsidRPr="00716D2C" w:rsidRDefault="00FF117F" w:rsidP="00201667">
            <w:pPr>
              <w:jc w:val="center"/>
              <w:rPr>
                <w:rFonts w:cstheme="minorHAnsi"/>
              </w:rPr>
            </w:pPr>
            <w:r w:rsidRPr="00716D2C">
              <w:rPr>
                <w:rFonts w:cstheme="minorHAnsi"/>
              </w:rPr>
              <w:t>16</w:t>
            </w:r>
          </w:p>
        </w:tc>
        <w:tc>
          <w:tcPr>
            <w:tcW w:w="3686" w:type="dxa"/>
            <w:vAlign w:val="center"/>
          </w:tcPr>
          <w:p w:rsidR="00FF117F" w:rsidRDefault="00FF117F" w:rsidP="0020166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wzorzec temperatury (termometr)</w:t>
            </w:r>
          </w:p>
        </w:tc>
        <w:tc>
          <w:tcPr>
            <w:tcW w:w="4772" w:type="dxa"/>
          </w:tcPr>
          <w:p w:rsidR="00FF117F" w:rsidRDefault="00FF117F" w:rsidP="002016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wzorzec temperatury (termometr szklany) z certyfikatem wzorcowania PCA o zakresie pomiarowym 0-150⁰C z podziałką 0,2⁰C</w:t>
            </w:r>
          </w:p>
        </w:tc>
        <w:tc>
          <w:tcPr>
            <w:tcW w:w="1134" w:type="dxa"/>
            <w:vAlign w:val="center"/>
          </w:tcPr>
          <w:p w:rsidR="00FF117F" w:rsidRDefault="00FF117F" w:rsidP="0020166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</w:tbl>
    <w:p w:rsidR="00036FE4" w:rsidRDefault="00036FE4" w:rsidP="00FF117F">
      <w:pPr>
        <w:rPr>
          <w:b/>
          <w:u w:val="single"/>
        </w:rPr>
      </w:pPr>
    </w:p>
    <w:p w:rsidR="00FF117F" w:rsidRDefault="00036FE4" w:rsidP="001F23E5">
      <w:pPr>
        <w:spacing w:after="0"/>
        <w:rPr>
          <w:b/>
          <w:u w:val="single"/>
        </w:rPr>
      </w:pPr>
      <w:r>
        <w:rPr>
          <w:b/>
          <w:u w:val="single"/>
        </w:rPr>
        <w:t>Część VI</w:t>
      </w:r>
    </w:p>
    <w:p w:rsidR="00036FE4" w:rsidRPr="00036FE4" w:rsidRDefault="00036FE4" w:rsidP="001F23E5">
      <w:pPr>
        <w:spacing w:after="0"/>
        <w:rPr>
          <w:b/>
        </w:rPr>
      </w:pPr>
      <w:r w:rsidRPr="00036FE4">
        <w:rPr>
          <w:b/>
        </w:rPr>
        <w:t>Pomoce naukowe z dziedziny ekologii, ekosystemów</w:t>
      </w:r>
    </w:p>
    <w:tbl>
      <w:tblPr>
        <w:tblStyle w:val="Tabela-Siatka"/>
        <w:tblW w:w="10267" w:type="dxa"/>
        <w:tblLook w:val="04A0" w:firstRow="1" w:lastRow="0" w:firstColumn="1" w:lastColumn="0" w:noHBand="0" w:noVBand="1"/>
      </w:tblPr>
      <w:tblGrid>
        <w:gridCol w:w="675"/>
        <w:gridCol w:w="3402"/>
        <w:gridCol w:w="5056"/>
        <w:gridCol w:w="1134"/>
      </w:tblGrid>
      <w:tr w:rsidR="00FF117F" w:rsidRPr="00716D2C" w:rsidTr="00201667">
        <w:tc>
          <w:tcPr>
            <w:tcW w:w="675" w:type="dxa"/>
            <w:vAlign w:val="center"/>
          </w:tcPr>
          <w:p w:rsidR="00FF117F" w:rsidRPr="00716D2C" w:rsidRDefault="00FF117F" w:rsidP="00201667">
            <w:pPr>
              <w:jc w:val="center"/>
              <w:rPr>
                <w:rFonts w:cstheme="minorHAnsi"/>
                <w:b/>
              </w:rPr>
            </w:pPr>
            <w:r w:rsidRPr="00716D2C">
              <w:rPr>
                <w:rFonts w:cstheme="minorHAnsi"/>
                <w:b/>
              </w:rPr>
              <w:t>Lp.</w:t>
            </w:r>
          </w:p>
        </w:tc>
        <w:tc>
          <w:tcPr>
            <w:tcW w:w="3402" w:type="dxa"/>
            <w:vAlign w:val="center"/>
          </w:tcPr>
          <w:p w:rsidR="00FF117F" w:rsidRPr="00716D2C" w:rsidRDefault="00FF117F" w:rsidP="00201667">
            <w:pPr>
              <w:jc w:val="center"/>
              <w:rPr>
                <w:rFonts w:cstheme="minorHAnsi"/>
                <w:b/>
              </w:rPr>
            </w:pPr>
            <w:r w:rsidRPr="00716D2C">
              <w:rPr>
                <w:rFonts w:cstheme="minorHAnsi"/>
                <w:b/>
              </w:rPr>
              <w:t>Nazwa</w:t>
            </w:r>
          </w:p>
        </w:tc>
        <w:tc>
          <w:tcPr>
            <w:tcW w:w="5056" w:type="dxa"/>
            <w:vAlign w:val="center"/>
          </w:tcPr>
          <w:p w:rsidR="00FF117F" w:rsidRPr="00716D2C" w:rsidRDefault="00FF117F" w:rsidP="00201667">
            <w:pPr>
              <w:jc w:val="center"/>
              <w:rPr>
                <w:rFonts w:cstheme="minorHAnsi"/>
                <w:b/>
              </w:rPr>
            </w:pPr>
            <w:r w:rsidRPr="00716D2C">
              <w:rPr>
                <w:rFonts w:cstheme="minorHAnsi"/>
                <w:b/>
              </w:rPr>
              <w:t>Opis</w:t>
            </w:r>
          </w:p>
        </w:tc>
        <w:tc>
          <w:tcPr>
            <w:tcW w:w="1134" w:type="dxa"/>
            <w:vAlign w:val="center"/>
          </w:tcPr>
          <w:p w:rsidR="00FF117F" w:rsidRPr="00716D2C" w:rsidRDefault="00FF117F" w:rsidP="00201667">
            <w:pPr>
              <w:jc w:val="center"/>
              <w:rPr>
                <w:rFonts w:cstheme="minorHAnsi"/>
                <w:b/>
              </w:rPr>
            </w:pPr>
            <w:r w:rsidRPr="00716D2C">
              <w:rPr>
                <w:rFonts w:cstheme="minorHAnsi"/>
                <w:b/>
              </w:rPr>
              <w:t xml:space="preserve">Ilość sztuk </w:t>
            </w:r>
          </w:p>
          <w:p w:rsidR="00FF117F" w:rsidRPr="00716D2C" w:rsidRDefault="00FF117F" w:rsidP="00201667">
            <w:pPr>
              <w:jc w:val="center"/>
              <w:rPr>
                <w:rFonts w:cstheme="minorHAnsi"/>
                <w:b/>
              </w:rPr>
            </w:pPr>
          </w:p>
        </w:tc>
      </w:tr>
      <w:tr w:rsidR="00FF117F" w:rsidRPr="00716D2C" w:rsidTr="00201667">
        <w:tc>
          <w:tcPr>
            <w:tcW w:w="675" w:type="dxa"/>
            <w:vAlign w:val="center"/>
          </w:tcPr>
          <w:p w:rsidR="00FF117F" w:rsidRPr="00716D2C" w:rsidRDefault="00FF117F" w:rsidP="00201667">
            <w:pPr>
              <w:jc w:val="center"/>
              <w:rPr>
                <w:rFonts w:cstheme="minorHAnsi"/>
              </w:rPr>
            </w:pPr>
            <w:r w:rsidRPr="00716D2C">
              <w:rPr>
                <w:rFonts w:cstheme="minorHAnsi"/>
              </w:rPr>
              <w:t>1</w:t>
            </w:r>
          </w:p>
        </w:tc>
        <w:tc>
          <w:tcPr>
            <w:tcW w:w="3402" w:type="dxa"/>
            <w:vAlign w:val="center"/>
          </w:tcPr>
          <w:p w:rsidR="00FF117F" w:rsidRPr="00716D2C" w:rsidRDefault="00FF117F" w:rsidP="00201667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Zestaw do ćwiczeń z ekosystemami</w:t>
            </w:r>
          </w:p>
        </w:tc>
        <w:tc>
          <w:tcPr>
            <w:tcW w:w="5056" w:type="dxa"/>
            <w:vAlign w:val="center"/>
          </w:tcPr>
          <w:p w:rsidR="00FF117F" w:rsidRDefault="00FF117F" w:rsidP="00201667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System składający się z 3 akrylowych komór do których podłącza się bezprzewodowe czujniki CO</w:t>
            </w:r>
            <w:r>
              <w:rPr>
                <w:rFonts w:cstheme="minorHAnsi"/>
                <w:color w:val="000000"/>
                <w:vertAlign w:val="subscript"/>
              </w:rPr>
              <w:t>2</w:t>
            </w:r>
            <w:r>
              <w:rPr>
                <w:rFonts w:cstheme="minorHAnsi"/>
                <w:color w:val="000000"/>
              </w:rPr>
              <w:t>.</w:t>
            </w:r>
          </w:p>
          <w:p w:rsidR="00FF117F" w:rsidRPr="001A5BA3" w:rsidRDefault="00FF117F" w:rsidP="00201667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Skład zestawu: pojemniki akrylowe, pokrywy, łączniki i korki, włókna bawełniane, stojak </w:t>
            </w:r>
          </w:p>
        </w:tc>
        <w:tc>
          <w:tcPr>
            <w:tcW w:w="1134" w:type="dxa"/>
            <w:vAlign w:val="center"/>
          </w:tcPr>
          <w:p w:rsidR="00FF117F" w:rsidRPr="00716D2C" w:rsidRDefault="00FF117F" w:rsidP="00201667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</w:t>
            </w:r>
          </w:p>
        </w:tc>
      </w:tr>
    </w:tbl>
    <w:p w:rsidR="00FF117F" w:rsidRDefault="00FF117F" w:rsidP="00FF117F">
      <w:pPr>
        <w:rPr>
          <w:b/>
          <w:u w:val="single"/>
        </w:rPr>
      </w:pPr>
    </w:p>
    <w:p w:rsidR="001F23E5" w:rsidRDefault="001F23E5" w:rsidP="00FF117F">
      <w:pPr>
        <w:rPr>
          <w:b/>
          <w:u w:val="single"/>
        </w:rPr>
      </w:pPr>
    </w:p>
    <w:p w:rsidR="00C37A9E" w:rsidRDefault="00C37A9E" w:rsidP="00FF117F">
      <w:pPr>
        <w:rPr>
          <w:b/>
          <w:u w:val="single"/>
        </w:rPr>
      </w:pPr>
      <w:bookmarkStart w:id="0" w:name="_GoBack"/>
      <w:bookmarkEnd w:id="0"/>
    </w:p>
    <w:p w:rsidR="00FF117F" w:rsidRDefault="00036FE4" w:rsidP="001F23E5">
      <w:pPr>
        <w:spacing w:after="0"/>
        <w:rPr>
          <w:b/>
          <w:u w:val="single"/>
        </w:rPr>
      </w:pPr>
      <w:r>
        <w:rPr>
          <w:b/>
          <w:u w:val="single"/>
        </w:rPr>
        <w:lastRenderedPageBreak/>
        <w:t>Część VII</w:t>
      </w:r>
    </w:p>
    <w:p w:rsidR="00036FE4" w:rsidRPr="00036FE4" w:rsidRDefault="00036FE4" w:rsidP="001F23E5">
      <w:pPr>
        <w:spacing w:after="0"/>
        <w:rPr>
          <w:b/>
        </w:rPr>
      </w:pPr>
      <w:r w:rsidRPr="00036FE4">
        <w:rPr>
          <w:b/>
        </w:rPr>
        <w:t>Materiały dydaktyczne- makiety dydaktyczne</w:t>
      </w:r>
    </w:p>
    <w:tbl>
      <w:tblPr>
        <w:tblStyle w:val="Tabela-Siatka"/>
        <w:tblW w:w="10412" w:type="dxa"/>
        <w:tblLook w:val="04A0" w:firstRow="1" w:lastRow="0" w:firstColumn="1" w:lastColumn="0" w:noHBand="0" w:noVBand="1"/>
      </w:tblPr>
      <w:tblGrid>
        <w:gridCol w:w="770"/>
        <w:gridCol w:w="3591"/>
        <w:gridCol w:w="6051"/>
      </w:tblGrid>
      <w:tr w:rsidR="00FF117F" w:rsidRPr="00716D2C" w:rsidTr="00201667">
        <w:trPr>
          <w:trHeight w:val="250"/>
        </w:trPr>
        <w:tc>
          <w:tcPr>
            <w:tcW w:w="770" w:type="dxa"/>
            <w:vAlign w:val="center"/>
          </w:tcPr>
          <w:p w:rsidR="00FF117F" w:rsidRPr="00716D2C" w:rsidRDefault="00FF117F" w:rsidP="00201667">
            <w:pPr>
              <w:jc w:val="center"/>
              <w:rPr>
                <w:rFonts w:cstheme="minorHAnsi"/>
                <w:b/>
              </w:rPr>
            </w:pPr>
            <w:r w:rsidRPr="00716D2C">
              <w:rPr>
                <w:rFonts w:cstheme="minorHAnsi"/>
                <w:b/>
              </w:rPr>
              <w:t>Lp.</w:t>
            </w:r>
          </w:p>
        </w:tc>
        <w:tc>
          <w:tcPr>
            <w:tcW w:w="3591" w:type="dxa"/>
            <w:vAlign w:val="center"/>
          </w:tcPr>
          <w:p w:rsidR="00FF117F" w:rsidRPr="00716D2C" w:rsidRDefault="00FF117F" w:rsidP="00201667">
            <w:pPr>
              <w:jc w:val="center"/>
              <w:rPr>
                <w:rFonts w:cstheme="minorHAnsi"/>
                <w:b/>
              </w:rPr>
            </w:pPr>
            <w:r w:rsidRPr="00716D2C">
              <w:rPr>
                <w:rFonts w:cstheme="minorHAnsi"/>
                <w:b/>
              </w:rPr>
              <w:t>Nazwa</w:t>
            </w:r>
          </w:p>
        </w:tc>
        <w:tc>
          <w:tcPr>
            <w:tcW w:w="6051" w:type="dxa"/>
            <w:vAlign w:val="center"/>
          </w:tcPr>
          <w:p w:rsidR="00FF117F" w:rsidRPr="00716D2C" w:rsidRDefault="00FF117F" w:rsidP="00201667">
            <w:pPr>
              <w:jc w:val="center"/>
              <w:rPr>
                <w:rFonts w:cstheme="minorHAnsi"/>
                <w:b/>
              </w:rPr>
            </w:pPr>
            <w:r w:rsidRPr="00716D2C">
              <w:rPr>
                <w:rFonts w:cstheme="minorHAnsi"/>
                <w:b/>
              </w:rPr>
              <w:t>Opis</w:t>
            </w:r>
          </w:p>
        </w:tc>
      </w:tr>
      <w:tr w:rsidR="00FF117F" w:rsidRPr="00716D2C" w:rsidTr="00201667">
        <w:trPr>
          <w:trHeight w:val="3651"/>
        </w:trPr>
        <w:tc>
          <w:tcPr>
            <w:tcW w:w="770" w:type="dxa"/>
            <w:vAlign w:val="center"/>
          </w:tcPr>
          <w:p w:rsidR="00FF117F" w:rsidRPr="00716D2C" w:rsidRDefault="00FF117F" w:rsidP="00201667">
            <w:pPr>
              <w:jc w:val="center"/>
              <w:rPr>
                <w:rFonts w:cstheme="minorHAnsi"/>
              </w:rPr>
            </w:pPr>
            <w:r w:rsidRPr="00716D2C">
              <w:rPr>
                <w:rFonts w:cstheme="minorHAnsi"/>
              </w:rPr>
              <w:t>1</w:t>
            </w:r>
          </w:p>
        </w:tc>
        <w:tc>
          <w:tcPr>
            <w:tcW w:w="3591" w:type="dxa"/>
            <w:vAlign w:val="center"/>
          </w:tcPr>
          <w:p w:rsidR="00FF117F" w:rsidRPr="00716D2C" w:rsidRDefault="00FF117F" w:rsidP="00201667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Makieta studni artezyjskiej (4szt)</w:t>
            </w:r>
          </w:p>
        </w:tc>
        <w:tc>
          <w:tcPr>
            <w:tcW w:w="6051" w:type="dxa"/>
            <w:vAlign w:val="center"/>
          </w:tcPr>
          <w:p w:rsidR="00FF117F" w:rsidRPr="00B42610" w:rsidRDefault="00FF117F" w:rsidP="00201667">
            <w:pPr>
              <w:shd w:val="clear" w:color="auto" w:fill="FFFFFF"/>
              <w:rPr>
                <w:rFonts w:eastAsia="Times New Roman" w:cstheme="minorHAnsi"/>
                <w:lang w:eastAsia="pl-PL"/>
              </w:rPr>
            </w:pPr>
            <w:r w:rsidRPr="00B42610">
              <w:rPr>
                <w:rFonts w:eastAsia="Times New Roman" w:cstheme="minorHAnsi"/>
                <w:bCs/>
                <w:lang w:eastAsia="pl-PL"/>
              </w:rPr>
              <w:t xml:space="preserve">makieta studni z dwoma strefami zasilania i możliwością wymiany tła do demonstracji działania studni artezyjskiej i </w:t>
            </w:r>
            <w:proofErr w:type="spellStart"/>
            <w:r w:rsidRPr="00B42610">
              <w:rPr>
                <w:rFonts w:eastAsia="Times New Roman" w:cstheme="minorHAnsi"/>
                <w:bCs/>
                <w:lang w:eastAsia="pl-PL"/>
              </w:rPr>
              <w:t>subartezyjskiej</w:t>
            </w:r>
            <w:proofErr w:type="spellEnd"/>
          </w:p>
          <w:p w:rsidR="00FF117F" w:rsidRPr="00B42610" w:rsidRDefault="00FF117F" w:rsidP="00201667">
            <w:pPr>
              <w:shd w:val="clear" w:color="auto" w:fill="FFFFFF"/>
              <w:rPr>
                <w:rFonts w:eastAsia="Times New Roman" w:cstheme="minorHAnsi"/>
                <w:lang w:eastAsia="pl-PL"/>
              </w:rPr>
            </w:pPr>
            <w:r w:rsidRPr="00B42610">
              <w:rPr>
                <w:rFonts w:eastAsia="Times New Roman" w:cstheme="minorHAnsi"/>
                <w:bCs/>
                <w:lang w:eastAsia="pl-PL"/>
              </w:rPr>
              <w:t>Trzy wymienne wodoodporne tła prezentujące schematy układu warstw wodonośnych, stref zasilania oraz studni, w tym jedno tło prezentujące degradację środowiska na skutek zanieczyszczeń</w:t>
            </w:r>
          </w:p>
          <w:p w:rsidR="00FF117F" w:rsidRPr="00B42610" w:rsidRDefault="00FF117F" w:rsidP="00201667">
            <w:pPr>
              <w:shd w:val="clear" w:color="auto" w:fill="FFFFFF"/>
              <w:rPr>
                <w:rFonts w:eastAsia="Times New Roman" w:cstheme="minorHAnsi"/>
                <w:lang w:eastAsia="pl-PL"/>
              </w:rPr>
            </w:pPr>
            <w:r w:rsidRPr="00B42610">
              <w:rPr>
                <w:rFonts w:eastAsia="Times New Roman" w:cstheme="minorHAnsi"/>
                <w:bCs/>
                <w:lang w:eastAsia="pl-PL"/>
              </w:rPr>
              <w:t>Plastikowa zlewka, pojemnik do przechowywania modelu, będący również podstawą makiety i zbiornikiem na wodę</w:t>
            </w:r>
          </w:p>
          <w:p w:rsidR="00FF117F" w:rsidRPr="00B42610" w:rsidRDefault="00FF117F" w:rsidP="00201667">
            <w:pPr>
              <w:shd w:val="clear" w:color="auto" w:fill="FFFFFF"/>
              <w:rPr>
                <w:rFonts w:eastAsia="Times New Roman" w:cstheme="minorHAnsi"/>
                <w:lang w:eastAsia="pl-PL"/>
              </w:rPr>
            </w:pPr>
            <w:r w:rsidRPr="00B42610">
              <w:rPr>
                <w:rFonts w:eastAsia="Times New Roman" w:cstheme="minorHAnsi"/>
                <w:bCs/>
                <w:lang w:eastAsia="pl-PL"/>
              </w:rPr>
              <w:t>Barwniki: niebieski i czerwony</w:t>
            </w:r>
          </w:p>
          <w:p w:rsidR="00FF117F" w:rsidRPr="00B42610" w:rsidRDefault="00FF117F" w:rsidP="00201667">
            <w:pPr>
              <w:shd w:val="clear" w:color="auto" w:fill="FFFFFF"/>
              <w:rPr>
                <w:rFonts w:eastAsia="Times New Roman" w:cstheme="minorHAnsi"/>
                <w:lang w:eastAsia="pl-PL"/>
              </w:rPr>
            </w:pPr>
            <w:r w:rsidRPr="00B42610">
              <w:rPr>
                <w:rFonts w:eastAsia="Times New Roman" w:cstheme="minorHAnsi"/>
                <w:bCs/>
                <w:lang w:eastAsia="pl-PL"/>
              </w:rPr>
              <w:t>Instrukcję wraz z omówieniem dla nauczyciela</w:t>
            </w:r>
          </w:p>
          <w:p w:rsidR="00FF117F" w:rsidRPr="001A5BA3" w:rsidRDefault="00FF117F" w:rsidP="00201667">
            <w:pPr>
              <w:shd w:val="clear" w:color="auto" w:fill="FFFFFF"/>
              <w:rPr>
                <w:rFonts w:cstheme="minorHAnsi"/>
                <w:color w:val="000000"/>
              </w:rPr>
            </w:pPr>
            <w:r w:rsidRPr="00B42610">
              <w:rPr>
                <w:rFonts w:eastAsia="Times New Roman" w:cstheme="minorHAnsi"/>
                <w:bCs/>
                <w:lang w:eastAsia="pl-PL"/>
              </w:rPr>
              <w:t>Karty sprawdzające dla ucznia</w:t>
            </w:r>
          </w:p>
        </w:tc>
      </w:tr>
      <w:tr w:rsidR="00FF117F" w:rsidRPr="00716D2C" w:rsidTr="00201667">
        <w:trPr>
          <w:trHeight w:val="1029"/>
        </w:trPr>
        <w:tc>
          <w:tcPr>
            <w:tcW w:w="770" w:type="dxa"/>
            <w:vAlign w:val="center"/>
          </w:tcPr>
          <w:p w:rsidR="00FF117F" w:rsidRPr="00716D2C" w:rsidRDefault="00FF117F" w:rsidP="0020166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3591" w:type="dxa"/>
            <w:vAlign w:val="center"/>
          </w:tcPr>
          <w:p w:rsidR="00FF117F" w:rsidRPr="00716D2C" w:rsidRDefault="00FF117F" w:rsidP="00201667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Makieta biodegradacji (4szt)</w:t>
            </w:r>
          </w:p>
        </w:tc>
        <w:tc>
          <w:tcPr>
            <w:tcW w:w="6051" w:type="dxa"/>
            <w:vAlign w:val="center"/>
          </w:tcPr>
          <w:p w:rsidR="00FF117F" w:rsidRPr="001A5BA3" w:rsidRDefault="00FF117F" w:rsidP="00201667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3 komorowa makieta z lupami do biodegradacji. Komory z przezroczystego tworzywa z otworami wentylacyjnymi oraz termometrami. W przednich ściankach szkła powiększające.</w:t>
            </w:r>
          </w:p>
        </w:tc>
      </w:tr>
      <w:tr w:rsidR="00FF117F" w:rsidRPr="00716D2C" w:rsidTr="00201667">
        <w:trPr>
          <w:trHeight w:val="791"/>
        </w:trPr>
        <w:tc>
          <w:tcPr>
            <w:tcW w:w="770" w:type="dxa"/>
            <w:vAlign w:val="center"/>
          </w:tcPr>
          <w:p w:rsidR="00FF117F" w:rsidRDefault="00FF117F" w:rsidP="0020166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3591" w:type="dxa"/>
            <w:vAlign w:val="center"/>
          </w:tcPr>
          <w:p w:rsidR="00FF117F" w:rsidRDefault="00FF117F" w:rsidP="00201667">
            <w:pPr>
              <w:rPr>
                <w:rFonts w:cstheme="minorHAnsi"/>
                <w:color w:val="000000"/>
              </w:rPr>
            </w:pPr>
          </w:p>
          <w:p w:rsidR="00FF117F" w:rsidRDefault="00FF117F" w:rsidP="00201667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Makieta DNA</w:t>
            </w:r>
          </w:p>
          <w:p w:rsidR="00FF117F" w:rsidRDefault="00FF117F" w:rsidP="00201667">
            <w:pPr>
              <w:rPr>
                <w:rFonts w:cstheme="minorHAnsi"/>
                <w:color w:val="000000"/>
              </w:rPr>
            </w:pPr>
          </w:p>
        </w:tc>
        <w:tc>
          <w:tcPr>
            <w:tcW w:w="6051" w:type="dxa"/>
            <w:vAlign w:val="center"/>
          </w:tcPr>
          <w:p w:rsidR="00FF117F" w:rsidRDefault="00FF117F" w:rsidP="00201667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Makieta przedstawiająca DNA</w:t>
            </w:r>
          </w:p>
          <w:p w:rsidR="00FF117F" w:rsidRDefault="00FF117F" w:rsidP="00201667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Wymiary (nie mniejsze niż) 60cmx20cm</w:t>
            </w:r>
          </w:p>
        </w:tc>
      </w:tr>
    </w:tbl>
    <w:p w:rsidR="00036FE4" w:rsidRDefault="00036FE4" w:rsidP="00FF117F">
      <w:pPr>
        <w:rPr>
          <w:b/>
          <w:u w:val="single"/>
        </w:rPr>
      </w:pPr>
    </w:p>
    <w:p w:rsidR="00036FE4" w:rsidRDefault="00036FE4" w:rsidP="001F23E5">
      <w:pPr>
        <w:spacing w:after="0"/>
        <w:rPr>
          <w:b/>
          <w:u w:val="single"/>
        </w:rPr>
      </w:pPr>
      <w:r>
        <w:rPr>
          <w:b/>
          <w:u w:val="single"/>
        </w:rPr>
        <w:t>Część</w:t>
      </w:r>
      <w:r w:rsidR="00FF117F" w:rsidRPr="009A3177">
        <w:rPr>
          <w:b/>
          <w:u w:val="single"/>
        </w:rPr>
        <w:t xml:space="preserve"> </w:t>
      </w:r>
      <w:r>
        <w:rPr>
          <w:b/>
          <w:u w:val="single"/>
        </w:rPr>
        <w:t>VIII</w:t>
      </w:r>
    </w:p>
    <w:p w:rsidR="00FF117F" w:rsidRPr="00036FE4" w:rsidRDefault="00036FE4" w:rsidP="001F23E5">
      <w:pPr>
        <w:spacing w:after="0"/>
        <w:rPr>
          <w:b/>
        </w:rPr>
      </w:pPr>
      <w:r w:rsidRPr="00036FE4">
        <w:rPr>
          <w:b/>
        </w:rPr>
        <w:t>Materiały dydaktyczne – modele dydaktyczne</w:t>
      </w:r>
      <w:r w:rsidR="00FF117F" w:rsidRPr="00036FE4">
        <w:rPr>
          <w:b/>
        </w:rPr>
        <w:t xml:space="preserve">  </w:t>
      </w:r>
    </w:p>
    <w:tbl>
      <w:tblPr>
        <w:tblStyle w:val="Tabela-Siatka"/>
        <w:tblW w:w="10412" w:type="dxa"/>
        <w:tblLook w:val="04A0" w:firstRow="1" w:lastRow="0" w:firstColumn="1" w:lastColumn="0" w:noHBand="0" w:noVBand="1"/>
      </w:tblPr>
      <w:tblGrid>
        <w:gridCol w:w="770"/>
        <w:gridCol w:w="3591"/>
        <w:gridCol w:w="6051"/>
      </w:tblGrid>
      <w:tr w:rsidR="00FF117F" w:rsidRPr="00716D2C" w:rsidTr="00201667">
        <w:trPr>
          <w:trHeight w:val="250"/>
        </w:trPr>
        <w:tc>
          <w:tcPr>
            <w:tcW w:w="770" w:type="dxa"/>
            <w:vAlign w:val="center"/>
          </w:tcPr>
          <w:p w:rsidR="00FF117F" w:rsidRPr="00716D2C" w:rsidRDefault="00FF117F" w:rsidP="00201667">
            <w:pPr>
              <w:jc w:val="center"/>
              <w:rPr>
                <w:rFonts w:cstheme="minorHAnsi"/>
                <w:b/>
              </w:rPr>
            </w:pPr>
            <w:r w:rsidRPr="00716D2C">
              <w:rPr>
                <w:rFonts w:cstheme="minorHAnsi"/>
                <w:b/>
              </w:rPr>
              <w:t>Lp.</w:t>
            </w:r>
          </w:p>
        </w:tc>
        <w:tc>
          <w:tcPr>
            <w:tcW w:w="3591" w:type="dxa"/>
            <w:vAlign w:val="center"/>
          </w:tcPr>
          <w:p w:rsidR="00FF117F" w:rsidRPr="00716D2C" w:rsidRDefault="00FF117F" w:rsidP="00201667">
            <w:pPr>
              <w:jc w:val="center"/>
              <w:rPr>
                <w:rFonts w:cstheme="minorHAnsi"/>
                <w:b/>
              </w:rPr>
            </w:pPr>
            <w:r w:rsidRPr="00716D2C">
              <w:rPr>
                <w:rFonts w:cstheme="minorHAnsi"/>
                <w:b/>
              </w:rPr>
              <w:t>Nazwa</w:t>
            </w:r>
          </w:p>
        </w:tc>
        <w:tc>
          <w:tcPr>
            <w:tcW w:w="6051" w:type="dxa"/>
            <w:vAlign w:val="center"/>
          </w:tcPr>
          <w:p w:rsidR="00FF117F" w:rsidRPr="00716D2C" w:rsidRDefault="00FF117F" w:rsidP="00201667">
            <w:pPr>
              <w:jc w:val="center"/>
              <w:rPr>
                <w:rFonts w:cstheme="minorHAnsi"/>
                <w:b/>
              </w:rPr>
            </w:pPr>
            <w:r w:rsidRPr="00716D2C">
              <w:rPr>
                <w:rFonts w:cstheme="minorHAnsi"/>
                <w:b/>
              </w:rPr>
              <w:t>Opis</w:t>
            </w:r>
          </w:p>
        </w:tc>
      </w:tr>
      <w:tr w:rsidR="00FF117F" w:rsidRPr="00716D2C" w:rsidTr="00201667">
        <w:trPr>
          <w:trHeight w:val="1570"/>
        </w:trPr>
        <w:tc>
          <w:tcPr>
            <w:tcW w:w="770" w:type="dxa"/>
            <w:vAlign w:val="center"/>
          </w:tcPr>
          <w:p w:rsidR="00FF117F" w:rsidRPr="00716D2C" w:rsidRDefault="00FF117F" w:rsidP="00201667">
            <w:pPr>
              <w:jc w:val="center"/>
              <w:rPr>
                <w:rFonts w:cstheme="minorHAnsi"/>
              </w:rPr>
            </w:pPr>
            <w:r w:rsidRPr="00716D2C">
              <w:rPr>
                <w:rFonts w:cstheme="minorHAnsi"/>
              </w:rPr>
              <w:t>1</w:t>
            </w:r>
          </w:p>
        </w:tc>
        <w:tc>
          <w:tcPr>
            <w:tcW w:w="3591" w:type="dxa"/>
            <w:vAlign w:val="center"/>
          </w:tcPr>
          <w:p w:rsidR="00FF117F" w:rsidRPr="00716D2C" w:rsidRDefault="00FF117F" w:rsidP="00201667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Model mozaiki klimatycznej</w:t>
            </w:r>
          </w:p>
        </w:tc>
        <w:tc>
          <w:tcPr>
            <w:tcW w:w="6051" w:type="dxa"/>
            <w:vAlign w:val="center"/>
          </w:tcPr>
          <w:p w:rsidR="00FF117F" w:rsidRPr="00FA580A" w:rsidRDefault="00FF117F" w:rsidP="00201667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Model pozwalający na zapoznanie z nauką o klimacie od wzrostu poziomu CO</w:t>
            </w:r>
            <w:r>
              <w:rPr>
                <w:rFonts w:cstheme="minorHAnsi"/>
                <w:color w:val="000000"/>
                <w:vertAlign w:val="subscript"/>
              </w:rPr>
              <w:t>2</w:t>
            </w:r>
            <w:r>
              <w:rPr>
                <w:rFonts w:cstheme="minorHAnsi"/>
                <w:color w:val="000000"/>
              </w:rPr>
              <w:t xml:space="preserve"> w atmosferze po zakwaszenie oceanu, zaburzenia obiegu wody. Ukazanie relacji przyczynowo skutkowych oraz wpływu degradacji naturalnych mechanizmów w ekosystemie i życiu ludzi.</w:t>
            </w:r>
          </w:p>
        </w:tc>
      </w:tr>
    </w:tbl>
    <w:p w:rsidR="00FF117F" w:rsidRDefault="00FF117F" w:rsidP="00FF117F">
      <w:pPr>
        <w:rPr>
          <w:b/>
          <w:u w:val="single"/>
        </w:rPr>
      </w:pPr>
    </w:p>
    <w:p w:rsidR="00FF117F" w:rsidRDefault="00036FE4" w:rsidP="001F23E5">
      <w:pPr>
        <w:spacing w:after="0"/>
        <w:rPr>
          <w:b/>
          <w:u w:val="single"/>
        </w:rPr>
      </w:pPr>
      <w:r>
        <w:rPr>
          <w:b/>
          <w:u w:val="single"/>
        </w:rPr>
        <w:t>Część</w:t>
      </w:r>
      <w:r w:rsidR="00FF117F" w:rsidRPr="009A3177">
        <w:rPr>
          <w:b/>
          <w:u w:val="single"/>
        </w:rPr>
        <w:t xml:space="preserve"> </w:t>
      </w:r>
      <w:r>
        <w:rPr>
          <w:b/>
          <w:u w:val="single"/>
        </w:rPr>
        <w:t>IX</w:t>
      </w:r>
    </w:p>
    <w:p w:rsidR="00036FE4" w:rsidRPr="00036FE4" w:rsidRDefault="00036FE4" w:rsidP="001F23E5">
      <w:pPr>
        <w:spacing w:after="0"/>
        <w:rPr>
          <w:b/>
        </w:rPr>
      </w:pPr>
      <w:r w:rsidRPr="00036FE4">
        <w:rPr>
          <w:b/>
        </w:rPr>
        <w:t xml:space="preserve">Materiały dydaktyczne – rejestrator wyników badań </w:t>
      </w:r>
    </w:p>
    <w:tbl>
      <w:tblPr>
        <w:tblStyle w:val="Tabela-Siatka"/>
        <w:tblW w:w="10456" w:type="dxa"/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7654"/>
      </w:tblGrid>
      <w:tr w:rsidR="00036FE4" w:rsidTr="00305D5B">
        <w:tc>
          <w:tcPr>
            <w:tcW w:w="534" w:type="dxa"/>
          </w:tcPr>
          <w:p w:rsidR="00036FE4" w:rsidRDefault="00036FE4" w:rsidP="00036FE4">
            <w:pPr>
              <w:jc w:val="center"/>
              <w:rPr>
                <w:b/>
                <w:u w:val="single"/>
              </w:rPr>
            </w:pPr>
            <w:r w:rsidRPr="00716D2C">
              <w:rPr>
                <w:rFonts w:cstheme="minorHAnsi"/>
                <w:b/>
              </w:rPr>
              <w:t>Lp.</w:t>
            </w:r>
          </w:p>
        </w:tc>
        <w:tc>
          <w:tcPr>
            <w:tcW w:w="2268" w:type="dxa"/>
          </w:tcPr>
          <w:p w:rsidR="00036FE4" w:rsidRDefault="00036FE4" w:rsidP="00036FE4">
            <w:pPr>
              <w:jc w:val="center"/>
              <w:rPr>
                <w:b/>
                <w:u w:val="single"/>
              </w:rPr>
            </w:pPr>
            <w:r w:rsidRPr="00716D2C">
              <w:rPr>
                <w:rFonts w:cstheme="minorHAnsi"/>
                <w:b/>
              </w:rPr>
              <w:t>Nazwa</w:t>
            </w:r>
          </w:p>
        </w:tc>
        <w:tc>
          <w:tcPr>
            <w:tcW w:w="7654" w:type="dxa"/>
          </w:tcPr>
          <w:p w:rsidR="00036FE4" w:rsidRDefault="00036FE4" w:rsidP="00036FE4">
            <w:pPr>
              <w:jc w:val="center"/>
              <w:rPr>
                <w:b/>
                <w:u w:val="single"/>
              </w:rPr>
            </w:pPr>
            <w:r w:rsidRPr="00716D2C">
              <w:rPr>
                <w:rFonts w:cstheme="minorHAnsi"/>
                <w:b/>
              </w:rPr>
              <w:t>Opis</w:t>
            </w:r>
          </w:p>
        </w:tc>
      </w:tr>
      <w:tr w:rsidR="00036FE4" w:rsidTr="00305D5B">
        <w:tc>
          <w:tcPr>
            <w:tcW w:w="534" w:type="dxa"/>
          </w:tcPr>
          <w:p w:rsidR="00036FE4" w:rsidRPr="00036FE4" w:rsidRDefault="00036FE4" w:rsidP="00036FE4">
            <w:pPr>
              <w:jc w:val="center"/>
              <w:rPr>
                <w:rFonts w:cstheme="minorHAnsi"/>
              </w:rPr>
            </w:pPr>
            <w:r w:rsidRPr="00036FE4">
              <w:rPr>
                <w:rFonts w:cstheme="minorHAnsi"/>
              </w:rPr>
              <w:t>1</w:t>
            </w:r>
          </w:p>
        </w:tc>
        <w:tc>
          <w:tcPr>
            <w:tcW w:w="2268" w:type="dxa"/>
          </w:tcPr>
          <w:p w:rsidR="00036FE4" w:rsidRPr="00716D2C" w:rsidRDefault="00036FE4" w:rsidP="00305D5B">
            <w:pPr>
              <w:jc w:val="center"/>
              <w:rPr>
                <w:rFonts w:cstheme="minorHAnsi"/>
                <w:b/>
              </w:rPr>
            </w:pPr>
            <w:r>
              <w:rPr>
                <w:rFonts w:ascii="Calibri" w:hAnsi="Calibri" w:cs="Calibri"/>
                <w:color w:val="000000"/>
              </w:rPr>
              <w:t>Rejestrator wyników badań</w:t>
            </w:r>
            <w:r w:rsidR="00305D5B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– tablet</w:t>
            </w:r>
          </w:p>
        </w:tc>
        <w:tc>
          <w:tcPr>
            <w:tcW w:w="7654" w:type="dxa"/>
          </w:tcPr>
          <w:p w:rsidR="00036FE4" w:rsidRPr="009748AB" w:rsidRDefault="00036FE4" w:rsidP="00036FE4">
            <w:pPr>
              <w:rPr>
                <w:rFonts w:ascii="Calibri" w:hAnsi="Calibri" w:cs="Calibri"/>
                <w:color w:val="000000"/>
                <w:u w:val="single"/>
              </w:rPr>
            </w:pPr>
            <w:r w:rsidRPr="009748AB">
              <w:rPr>
                <w:rFonts w:ascii="Calibri" w:hAnsi="Calibri" w:cs="Calibri"/>
                <w:color w:val="000000"/>
                <w:u w:val="single"/>
              </w:rPr>
              <w:t>Nie gorszy niż:</w:t>
            </w:r>
          </w:p>
          <w:p w:rsidR="00036FE4" w:rsidRPr="009748AB" w:rsidRDefault="00036FE4" w:rsidP="00036FE4">
            <w:pPr>
              <w:spacing w:line="300" w:lineRule="atLeast"/>
              <w:rPr>
                <w:rFonts w:eastAsia="Times New Roman" w:cstheme="minorHAnsi"/>
                <w:color w:val="1A1A1A"/>
                <w:lang w:eastAsia="pl-PL"/>
              </w:rPr>
            </w:pPr>
            <w:r w:rsidRPr="009748AB">
              <w:rPr>
                <w:rFonts w:eastAsia="Times New Roman" w:cstheme="minorHAnsi"/>
                <w:bCs/>
                <w:color w:val="1A1A1A"/>
                <w:lang w:eastAsia="pl-PL"/>
              </w:rPr>
              <w:t xml:space="preserve">Procesor : </w:t>
            </w:r>
            <w:proofErr w:type="spellStart"/>
            <w:r w:rsidRPr="009748AB">
              <w:rPr>
                <w:rFonts w:eastAsia="Times New Roman" w:cstheme="minorHAnsi"/>
                <w:color w:val="1A1A1A"/>
                <w:lang w:eastAsia="pl-PL"/>
              </w:rPr>
              <w:t>Qualcomm</w:t>
            </w:r>
            <w:proofErr w:type="spellEnd"/>
            <w:r w:rsidRPr="009748AB">
              <w:rPr>
                <w:rFonts w:eastAsia="Times New Roman" w:cstheme="minorHAnsi"/>
                <w:color w:val="1A1A1A"/>
                <w:lang w:eastAsia="pl-PL"/>
              </w:rPr>
              <w:t xml:space="preserve"> </w:t>
            </w:r>
            <w:proofErr w:type="spellStart"/>
            <w:r w:rsidRPr="009748AB">
              <w:rPr>
                <w:rFonts w:eastAsia="Times New Roman" w:cstheme="minorHAnsi"/>
                <w:color w:val="1A1A1A"/>
                <w:lang w:eastAsia="pl-PL"/>
              </w:rPr>
              <w:t>Snapdragon</w:t>
            </w:r>
            <w:proofErr w:type="spellEnd"/>
            <w:r w:rsidRPr="009748AB">
              <w:rPr>
                <w:rFonts w:eastAsia="Times New Roman" w:cstheme="minorHAnsi"/>
                <w:color w:val="1A1A1A"/>
                <w:lang w:eastAsia="pl-PL"/>
              </w:rPr>
              <w:t xml:space="preserve"> 870 (1 rdzeń, 3.2 GHz, A77 + 3 rdzenie, 2.42 GHz, A77 + 4 rdzenie, 1.8 GHz, A55)</w:t>
            </w:r>
          </w:p>
          <w:p w:rsidR="00036FE4" w:rsidRPr="009748AB" w:rsidRDefault="00036FE4" w:rsidP="00036FE4">
            <w:pPr>
              <w:spacing w:line="300" w:lineRule="atLeast"/>
              <w:rPr>
                <w:rFonts w:eastAsia="Times New Roman" w:cstheme="minorHAnsi"/>
                <w:color w:val="1A1A1A"/>
                <w:lang w:eastAsia="pl-PL"/>
              </w:rPr>
            </w:pPr>
            <w:r w:rsidRPr="009748AB">
              <w:rPr>
                <w:rFonts w:eastAsia="Times New Roman" w:cstheme="minorHAnsi"/>
                <w:bCs/>
                <w:color w:val="1A1A1A"/>
                <w:lang w:eastAsia="pl-PL"/>
              </w:rPr>
              <w:t xml:space="preserve">Układ graficzny: </w:t>
            </w:r>
            <w:proofErr w:type="spellStart"/>
            <w:r w:rsidRPr="009748AB">
              <w:rPr>
                <w:rFonts w:eastAsia="Times New Roman" w:cstheme="minorHAnsi"/>
                <w:color w:val="1A1A1A"/>
                <w:lang w:eastAsia="pl-PL"/>
              </w:rPr>
              <w:t>Adreno</w:t>
            </w:r>
            <w:proofErr w:type="spellEnd"/>
            <w:r w:rsidRPr="009748AB">
              <w:rPr>
                <w:rFonts w:eastAsia="Times New Roman" w:cstheme="minorHAnsi"/>
                <w:color w:val="1A1A1A"/>
                <w:lang w:eastAsia="pl-PL"/>
              </w:rPr>
              <w:t xml:space="preserve"> 650</w:t>
            </w:r>
          </w:p>
          <w:p w:rsidR="00036FE4" w:rsidRPr="009748AB" w:rsidRDefault="00036FE4" w:rsidP="00036FE4">
            <w:pPr>
              <w:spacing w:line="300" w:lineRule="atLeast"/>
              <w:rPr>
                <w:rFonts w:eastAsia="Times New Roman" w:cstheme="minorHAnsi"/>
                <w:color w:val="1A1A1A"/>
                <w:lang w:eastAsia="pl-PL"/>
              </w:rPr>
            </w:pPr>
            <w:r w:rsidRPr="009748AB">
              <w:rPr>
                <w:rFonts w:eastAsia="Times New Roman" w:cstheme="minorHAnsi"/>
                <w:bCs/>
                <w:color w:val="1A1A1A"/>
                <w:lang w:eastAsia="pl-PL"/>
              </w:rPr>
              <w:t xml:space="preserve">Pamięć RAM: </w:t>
            </w:r>
            <w:r w:rsidRPr="009748AB">
              <w:rPr>
                <w:rFonts w:eastAsia="Times New Roman" w:cstheme="minorHAnsi"/>
                <w:color w:val="1A1A1A"/>
                <w:lang w:eastAsia="pl-PL"/>
              </w:rPr>
              <w:t>8 GB LPDDR5</w:t>
            </w:r>
          </w:p>
          <w:p w:rsidR="00036FE4" w:rsidRPr="009748AB" w:rsidRDefault="00036FE4" w:rsidP="00036FE4">
            <w:pPr>
              <w:spacing w:line="300" w:lineRule="atLeast"/>
              <w:rPr>
                <w:rFonts w:eastAsia="Times New Roman" w:cstheme="minorHAnsi"/>
                <w:color w:val="1A1A1A"/>
                <w:lang w:eastAsia="pl-PL"/>
              </w:rPr>
            </w:pPr>
            <w:r w:rsidRPr="009748AB">
              <w:rPr>
                <w:rFonts w:eastAsia="Times New Roman" w:cstheme="minorHAnsi"/>
                <w:bCs/>
                <w:color w:val="1A1A1A"/>
                <w:lang w:eastAsia="pl-PL"/>
              </w:rPr>
              <w:t>Pamięć wbudowana:</w:t>
            </w:r>
            <w:r w:rsidRPr="009748AB">
              <w:rPr>
                <w:rFonts w:eastAsia="Times New Roman" w:cstheme="minorHAnsi"/>
                <w:color w:val="1A1A1A"/>
                <w:lang w:eastAsia="pl-PL"/>
              </w:rPr>
              <w:t>256 GB</w:t>
            </w:r>
          </w:p>
          <w:p w:rsidR="00036FE4" w:rsidRPr="009748AB" w:rsidRDefault="00036FE4" w:rsidP="00036FE4">
            <w:pPr>
              <w:spacing w:line="300" w:lineRule="atLeast"/>
              <w:rPr>
                <w:rFonts w:eastAsia="Times New Roman" w:cstheme="minorHAnsi"/>
                <w:color w:val="1A1A1A"/>
                <w:lang w:eastAsia="pl-PL"/>
              </w:rPr>
            </w:pPr>
            <w:r w:rsidRPr="009748AB">
              <w:rPr>
                <w:rFonts w:eastAsia="Times New Roman" w:cstheme="minorHAnsi"/>
                <w:bCs/>
                <w:color w:val="1A1A1A"/>
                <w:lang w:eastAsia="pl-PL"/>
              </w:rPr>
              <w:t xml:space="preserve">Typ ekranu: </w:t>
            </w:r>
            <w:r w:rsidRPr="009748AB">
              <w:rPr>
                <w:rFonts w:eastAsia="Times New Roman" w:cstheme="minorHAnsi"/>
                <w:color w:val="1A1A1A"/>
                <w:lang w:eastAsia="pl-PL"/>
              </w:rPr>
              <w:t>Pojemnościowy, 10-punktowy, AMOLED</w:t>
            </w:r>
          </w:p>
          <w:p w:rsidR="00036FE4" w:rsidRPr="009748AB" w:rsidRDefault="00036FE4" w:rsidP="00036FE4">
            <w:pPr>
              <w:spacing w:line="300" w:lineRule="atLeast"/>
              <w:rPr>
                <w:rFonts w:eastAsia="Times New Roman" w:cstheme="minorHAnsi"/>
                <w:color w:val="1A1A1A"/>
                <w:lang w:eastAsia="pl-PL"/>
              </w:rPr>
            </w:pPr>
            <w:r w:rsidRPr="009748AB">
              <w:rPr>
                <w:rFonts w:eastAsia="Times New Roman" w:cstheme="minorHAnsi"/>
                <w:bCs/>
                <w:color w:val="1A1A1A"/>
                <w:lang w:eastAsia="pl-PL"/>
              </w:rPr>
              <w:lastRenderedPageBreak/>
              <w:t xml:space="preserve">Częstotliwość odświeżania ekranu: </w:t>
            </w:r>
            <w:r w:rsidRPr="009748AB">
              <w:rPr>
                <w:rFonts w:eastAsia="Times New Roman" w:cstheme="minorHAnsi"/>
                <w:color w:val="1A1A1A"/>
                <w:lang w:eastAsia="pl-PL"/>
              </w:rPr>
              <w:t xml:space="preserve">120 </w:t>
            </w:r>
            <w:proofErr w:type="spellStart"/>
            <w:r w:rsidRPr="009748AB">
              <w:rPr>
                <w:rFonts w:eastAsia="Times New Roman" w:cstheme="minorHAnsi"/>
                <w:color w:val="1A1A1A"/>
                <w:lang w:eastAsia="pl-PL"/>
              </w:rPr>
              <w:t>Hz</w:t>
            </w:r>
            <w:proofErr w:type="spellEnd"/>
          </w:p>
          <w:p w:rsidR="00036FE4" w:rsidRPr="009748AB" w:rsidRDefault="00036FE4" w:rsidP="00036FE4">
            <w:pPr>
              <w:spacing w:line="300" w:lineRule="atLeast"/>
              <w:rPr>
                <w:rFonts w:eastAsia="Times New Roman" w:cstheme="minorHAnsi"/>
                <w:color w:val="1A1A1A"/>
                <w:lang w:eastAsia="pl-PL"/>
              </w:rPr>
            </w:pPr>
            <w:r w:rsidRPr="009748AB">
              <w:rPr>
                <w:rFonts w:eastAsia="Times New Roman" w:cstheme="minorHAnsi"/>
                <w:bCs/>
                <w:color w:val="1A1A1A"/>
                <w:lang w:eastAsia="pl-PL"/>
              </w:rPr>
              <w:t xml:space="preserve">Przekątna ekranu: </w:t>
            </w:r>
            <w:r w:rsidRPr="009748AB">
              <w:rPr>
                <w:rFonts w:eastAsia="Times New Roman" w:cstheme="minorHAnsi"/>
                <w:color w:val="1A1A1A"/>
                <w:lang w:eastAsia="pl-PL"/>
              </w:rPr>
              <w:t>12,6"</w:t>
            </w:r>
          </w:p>
          <w:p w:rsidR="00036FE4" w:rsidRPr="009748AB" w:rsidRDefault="00036FE4" w:rsidP="00036FE4">
            <w:pPr>
              <w:spacing w:line="300" w:lineRule="atLeast"/>
              <w:rPr>
                <w:rFonts w:eastAsia="Times New Roman" w:cstheme="minorHAnsi"/>
                <w:color w:val="1A1A1A"/>
                <w:lang w:eastAsia="pl-PL"/>
              </w:rPr>
            </w:pPr>
            <w:r w:rsidRPr="009748AB">
              <w:rPr>
                <w:rFonts w:eastAsia="Times New Roman" w:cstheme="minorHAnsi"/>
                <w:bCs/>
                <w:color w:val="1A1A1A"/>
                <w:lang w:eastAsia="pl-PL"/>
              </w:rPr>
              <w:t xml:space="preserve">Rozdzielczość ekranu: </w:t>
            </w:r>
            <w:r w:rsidRPr="009748AB">
              <w:rPr>
                <w:rFonts w:eastAsia="Times New Roman" w:cstheme="minorHAnsi"/>
                <w:color w:val="1A1A1A"/>
                <w:lang w:eastAsia="pl-PL"/>
              </w:rPr>
              <w:t>2560 x 1600</w:t>
            </w:r>
          </w:p>
          <w:p w:rsidR="00036FE4" w:rsidRPr="009748AB" w:rsidRDefault="00036FE4" w:rsidP="00036FE4">
            <w:pPr>
              <w:spacing w:line="300" w:lineRule="atLeast"/>
              <w:rPr>
                <w:rFonts w:eastAsia="Times New Roman" w:cstheme="minorHAnsi"/>
                <w:color w:val="1A1A1A"/>
                <w:lang w:eastAsia="pl-PL"/>
              </w:rPr>
            </w:pPr>
            <w:r w:rsidRPr="009748AB">
              <w:rPr>
                <w:rFonts w:eastAsia="Times New Roman" w:cstheme="minorHAnsi"/>
                <w:bCs/>
                <w:color w:val="1A1A1A"/>
                <w:lang w:eastAsia="pl-PL"/>
              </w:rPr>
              <w:t xml:space="preserve">Łączność: </w:t>
            </w:r>
            <w:r w:rsidRPr="009748AB">
              <w:rPr>
                <w:rFonts w:eastAsia="Times New Roman" w:cstheme="minorHAnsi"/>
                <w:color w:val="1A1A1A"/>
                <w:lang w:eastAsia="pl-PL"/>
              </w:rPr>
              <w:t>Wbudowany modem 5G, Wi-Fi 6 (802.11 a/b/g/n/</w:t>
            </w:r>
            <w:proofErr w:type="spellStart"/>
            <w:r w:rsidRPr="009748AB">
              <w:rPr>
                <w:rFonts w:eastAsia="Times New Roman" w:cstheme="minorHAnsi"/>
                <w:color w:val="1A1A1A"/>
                <w:lang w:eastAsia="pl-PL"/>
              </w:rPr>
              <w:t>ac</w:t>
            </w:r>
            <w:proofErr w:type="spellEnd"/>
            <w:r w:rsidRPr="009748AB">
              <w:rPr>
                <w:rFonts w:eastAsia="Times New Roman" w:cstheme="minorHAnsi"/>
                <w:color w:val="1A1A1A"/>
                <w:lang w:eastAsia="pl-PL"/>
              </w:rPr>
              <w:t>/</w:t>
            </w:r>
            <w:proofErr w:type="spellStart"/>
            <w:r w:rsidRPr="009748AB">
              <w:rPr>
                <w:rFonts w:eastAsia="Times New Roman" w:cstheme="minorHAnsi"/>
                <w:color w:val="1A1A1A"/>
                <w:lang w:eastAsia="pl-PL"/>
              </w:rPr>
              <w:t>ax</w:t>
            </w:r>
            <w:proofErr w:type="spellEnd"/>
            <w:r w:rsidRPr="009748AB">
              <w:rPr>
                <w:rFonts w:eastAsia="Times New Roman" w:cstheme="minorHAnsi"/>
                <w:color w:val="1A1A1A"/>
                <w:lang w:eastAsia="pl-PL"/>
              </w:rPr>
              <w:t>)</w:t>
            </w:r>
          </w:p>
          <w:p w:rsidR="00036FE4" w:rsidRPr="009748AB" w:rsidRDefault="00036FE4" w:rsidP="00036FE4">
            <w:pPr>
              <w:spacing w:after="60" w:line="300" w:lineRule="atLeast"/>
              <w:rPr>
                <w:rFonts w:eastAsia="Times New Roman" w:cstheme="minorHAnsi"/>
                <w:color w:val="1A1A1A"/>
                <w:lang w:val="en-US" w:eastAsia="pl-PL"/>
              </w:rPr>
            </w:pPr>
            <w:proofErr w:type="spellStart"/>
            <w:r w:rsidRPr="009748AB">
              <w:rPr>
                <w:rFonts w:eastAsia="Times New Roman" w:cstheme="minorHAnsi"/>
                <w:color w:val="1A1A1A"/>
                <w:lang w:val="en-US" w:eastAsia="pl-PL"/>
              </w:rPr>
              <w:t>Moduł</w:t>
            </w:r>
            <w:proofErr w:type="spellEnd"/>
            <w:r w:rsidRPr="009748AB">
              <w:rPr>
                <w:rFonts w:eastAsia="Times New Roman" w:cstheme="minorHAnsi"/>
                <w:color w:val="1A1A1A"/>
                <w:lang w:val="en-US" w:eastAsia="pl-PL"/>
              </w:rPr>
              <w:t xml:space="preserve"> Bluetooth, </w:t>
            </w:r>
            <w:proofErr w:type="spellStart"/>
            <w:r w:rsidRPr="009748AB">
              <w:rPr>
                <w:rFonts w:eastAsia="Times New Roman" w:cstheme="minorHAnsi"/>
                <w:color w:val="1A1A1A"/>
                <w:lang w:val="en-US" w:eastAsia="pl-PL"/>
              </w:rPr>
              <w:t>Moduł</w:t>
            </w:r>
            <w:proofErr w:type="spellEnd"/>
            <w:r w:rsidRPr="009748AB">
              <w:rPr>
                <w:rFonts w:eastAsia="Times New Roman" w:cstheme="minorHAnsi"/>
                <w:color w:val="1A1A1A"/>
                <w:lang w:val="en-US" w:eastAsia="pl-PL"/>
              </w:rPr>
              <w:t xml:space="preserve"> NFC (Near Field Communication), AGPS,GPS</w:t>
            </w:r>
          </w:p>
          <w:p w:rsidR="00036FE4" w:rsidRPr="009748AB" w:rsidRDefault="00036FE4" w:rsidP="00036FE4">
            <w:pPr>
              <w:spacing w:line="300" w:lineRule="atLeast"/>
              <w:rPr>
                <w:rFonts w:eastAsia="Times New Roman" w:cstheme="minorHAnsi"/>
                <w:color w:val="1A1A1A"/>
                <w:lang w:eastAsia="pl-PL"/>
              </w:rPr>
            </w:pPr>
            <w:r w:rsidRPr="009748AB">
              <w:rPr>
                <w:rFonts w:eastAsia="Times New Roman" w:cstheme="minorHAnsi"/>
                <w:color w:val="1A1A1A"/>
                <w:lang w:eastAsia="pl-PL"/>
              </w:rPr>
              <w:t>GLONASS</w:t>
            </w:r>
          </w:p>
          <w:p w:rsidR="00036FE4" w:rsidRPr="009748AB" w:rsidRDefault="00036FE4" w:rsidP="00036FE4">
            <w:pPr>
              <w:spacing w:line="300" w:lineRule="atLeast"/>
              <w:rPr>
                <w:rFonts w:eastAsia="Times New Roman" w:cstheme="minorHAnsi"/>
                <w:color w:val="1A1A1A"/>
                <w:lang w:eastAsia="pl-PL"/>
              </w:rPr>
            </w:pPr>
            <w:r w:rsidRPr="009748AB">
              <w:rPr>
                <w:rFonts w:eastAsia="Times New Roman" w:cstheme="minorHAnsi"/>
                <w:bCs/>
                <w:color w:val="1A1A1A"/>
                <w:lang w:eastAsia="pl-PL"/>
              </w:rPr>
              <w:t xml:space="preserve">Czujniki: </w:t>
            </w:r>
            <w:r w:rsidRPr="009748AB">
              <w:rPr>
                <w:rFonts w:eastAsia="Times New Roman" w:cstheme="minorHAnsi"/>
                <w:color w:val="1A1A1A"/>
                <w:lang w:eastAsia="pl-PL"/>
              </w:rPr>
              <w:t>akcelerometr, czujnik Halla, czujnik światła, magnetometr</w:t>
            </w:r>
          </w:p>
          <w:p w:rsidR="00036FE4" w:rsidRPr="009748AB" w:rsidRDefault="00036FE4" w:rsidP="00036FE4">
            <w:pPr>
              <w:spacing w:after="60" w:line="300" w:lineRule="atLeast"/>
              <w:rPr>
                <w:rFonts w:eastAsia="Times New Roman" w:cstheme="minorHAnsi"/>
                <w:color w:val="1A1A1A"/>
                <w:lang w:eastAsia="pl-PL"/>
              </w:rPr>
            </w:pPr>
            <w:r w:rsidRPr="009748AB">
              <w:rPr>
                <w:rFonts w:eastAsia="Times New Roman" w:cstheme="minorHAnsi"/>
                <w:color w:val="1A1A1A"/>
                <w:lang w:eastAsia="pl-PL"/>
              </w:rPr>
              <w:t>Żyroskop, czujnik odległości (TOF)</w:t>
            </w:r>
          </w:p>
          <w:p w:rsidR="00036FE4" w:rsidRPr="009748AB" w:rsidRDefault="00036FE4" w:rsidP="00036FE4">
            <w:pPr>
              <w:spacing w:line="300" w:lineRule="atLeast"/>
              <w:rPr>
                <w:rFonts w:eastAsia="Times New Roman" w:cstheme="minorHAnsi"/>
                <w:color w:val="1A1A1A"/>
                <w:lang w:eastAsia="pl-PL"/>
              </w:rPr>
            </w:pPr>
            <w:r w:rsidRPr="009748AB">
              <w:rPr>
                <w:rFonts w:eastAsia="Times New Roman" w:cstheme="minorHAnsi"/>
                <w:bCs/>
                <w:color w:val="1A1A1A"/>
                <w:lang w:eastAsia="pl-PL"/>
              </w:rPr>
              <w:t xml:space="preserve">Złącza: </w:t>
            </w:r>
            <w:r w:rsidRPr="009748AB">
              <w:rPr>
                <w:rFonts w:eastAsia="Times New Roman" w:cstheme="minorHAnsi"/>
                <w:color w:val="1A1A1A"/>
                <w:lang w:eastAsia="pl-PL"/>
              </w:rPr>
              <w:t xml:space="preserve">USB </w:t>
            </w:r>
            <w:proofErr w:type="spellStart"/>
            <w:r w:rsidRPr="009748AB">
              <w:rPr>
                <w:rFonts w:eastAsia="Times New Roman" w:cstheme="minorHAnsi"/>
                <w:color w:val="1A1A1A"/>
                <w:lang w:eastAsia="pl-PL"/>
              </w:rPr>
              <w:t>Type</w:t>
            </w:r>
            <w:proofErr w:type="spellEnd"/>
            <w:r w:rsidRPr="009748AB">
              <w:rPr>
                <w:rFonts w:eastAsia="Times New Roman" w:cstheme="minorHAnsi"/>
                <w:color w:val="1A1A1A"/>
                <w:lang w:eastAsia="pl-PL"/>
              </w:rPr>
              <w:t xml:space="preserve">-C - 1 szt., </w:t>
            </w:r>
            <w:proofErr w:type="spellStart"/>
            <w:r w:rsidRPr="009748AB">
              <w:rPr>
                <w:rFonts w:eastAsia="Times New Roman" w:cstheme="minorHAnsi"/>
                <w:color w:val="1A1A1A"/>
                <w:lang w:eastAsia="pl-PL"/>
              </w:rPr>
              <w:t>Pogo</w:t>
            </w:r>
            <w:proofErr w:type="spellEnd"/>
            <w:r w:rsidRPr="009748AB">
              <w:rPr>
                <w:rFonts w:eastAsia="Times New Roman" w:cstheme="minorHAnsi"/>
                <w:color w:val="1A1A1A"/>
                <w:lang w:eastAsia="pl-PL"/>
              </w:rPr>
              <w:t xml:space="preserve"> pin </w:t>
            </w:r>
            <w:proofErr w:type="spellStart"/>
            <w:r w:rsidRPr="009748AB">
              <w:rPr>
                <w:rFonts w:eastAsia="Times New Roman" w:cstheme="minorHAnsi"/>
                <w:color w:val="1A1A1A"/>
                <w:lang w:eastAsia="pl-PL"/>
              </w:rPr>
              <w:t>connector</w:t>
            </w:r>
            <w:proofErr w:type="spellEnd"/>
            <w:r w:rsidRPr="009748AB">
              <w:rPr>
                <w:rFonts w:eastAsia="Times New Roman" w:cstheme="minorHAnsi"/>
                <w:color w:val="1A1A1A"/>
                <w:lang w:eastAsia="pl-PL"/>
              </w:rPr>
              <w:t xml:space="preserve"> - 1 szt.</w:t>
            </w:r>
          </w:p>
          <w:p w:rsidR="00036FE4" w:rsidRPr="009748AB" w:rsidRDefault="00036FE4" w:rsidP="00036FE4">
            <w:pPr>
              <w:spacing w:line="300" w:lineRule="atLeast"/>
              <w:rPr>
                <w:rFonts w:eastAsia="Times New Roman" w:cstheme="minorHAnsi"/>
                <w:color w:val="1A1A1A"/>
                <w:lang w:eastAsia="pl-PL"/>
              </w:rPr>
            </w:pPr>
            <w:r w:rsidRPr="009748AB">
              <w:rPr>
                <w:rFonts w:eastAsia="Times New Roman" w:cstheme="minorHAnsi"/>
                <w:color w:val="1A1A1A"/>
                <w:lang w:eastAsia="pl-PL"/>
              </w:rPr>
              <w:t xml:space="preserve">Czytnik kart pamięci </w:t>
            </w:r>
            <w:proofErr w:type="spellStart"/>
            <w:r w:rsidRPr="009748AB">
              <w:rPr>
                <w:rFonts w:eastAsia="Times New Roman" w:cstheme="minorHAnsi"/>
                <w:color w:val="1A1A1A"/>
                <w:lang w:eastAsia="pl-PL"/>
              </w:rPr>
              <w:t>microSD</w:t>
            </w:r>
            <w:proofErr w:type="spellEnd"/>
            <w:r w:rsidRPr="009748AB">
              <w:rPr>
                <w:rFonts w:eastAsia="Times New Roman" w:cstheme="minorHAnsi"/>
                <w:color w:val="1A1A1A"/>
                <w:lang w:eastAsia="pl-PL"/>
              </w:rPr>
              <w:t xml:space="preserve"> - 1 szt.</w:t>
            </w:r>
          </w:p>
          <w:p w:rsidR="00036FE4" w:rsidRPr="009748AB" w:rsidRDefault="00036FE4" w:rsidP="00036FE4">
            <w:pPr>
              <w:spacing w:line="300" w:lineRule="atLeast"/>
              <w:rPr>
                <w:rFonts w:eastAsia="Times New Roman" w:cstheme="minorHAnsi"/>
                <w:color w:val="1A1A1A"/>
                <w:lang w:eastAsia="pl-PL"/>
              </w:rPr>
            </w:pPr>
            <w:r w:rsidRPr="009748AB">
              <w:rPr>
                <w:rFonts w:eastAsia="Times New Roman" w:cstheme="minorHAnsi"/>
                <w:color w:val="1A1A1A"/>
                <w:lang w:eastAsia="pl-PL"/>
              </w:rPr>
              <w:t xml:space="preserve">Gniazdo kart </w:t>
            </w:r>
            <w:proofErr w:type="spellStart"/>
            <w:r w:rsidRPr="009748AB">
              <w:rPr>
                <w:rFonts w:eastAsia="Times New Roman" w:cstheme="minorHAnsi"/>
                <w:color w:val="1A1A1A"/>
                <w:lang w:eastAsia="pl-PL"/>
              </w:rPr>
              <w:t>nanoSIM</w:t>
            </w:r>
            <w:proofErr w:type="spellEnd"/>
            <w:r w:rsidRPr="009748AB">
              <w:rPr>
                <w:rFonts w:eastAsia="Times New Roman" w:cstheme="minorHAnsi"/>
                <w:color w:val="1A1A1A"/>
                <w:lang w:eastAsia="pl-PL"/>
              </w:rPr>
              <w:t xml:space="preserve"> - 1 szt.</w:t>
            </w:r>
          </w:p>
          <w:p w:rsidR="00036FE4" w:rsidRPr="009748AB" w:rsidRDefault="00036FE4" w:rsidP="00036FE4">
            <w:pPr>
              <w:spacing w:line="300" w:lineRule="atLeast"/>
              <w:rPr>
                <w:rFonts w:eastAsia="Times New Roman" w:cstheme="minorHAnsi"/>
                <w:color w:val="1A1A1A"/>
                <w:lang w:eastAsia="pl-PL"/>
              </w:rPr>
            </w:pPr>
            <w:r w:rsidRPr="009748AB">
              <w:rPr>
                <w:rFonts w:eastAsia="Times New Roman" w:cstheme="minorHAnsi"/>
                <w:bCs/>
                <w:color w:val="1A1A1A"/>
                <w:lang w:eastAsia="pl-PL"/>
              </w:rPr>
              <w:t xml:space="preserve">Bateria: </w:t>
            </w:r>
            <w:proofErr w:type="spellStart"/>
            <w:r w:rsidRPr="009748AB">
              <w:rPr>
                <w:rFonts w:eastAsia="Times New Roman" w:cstheme="minorHAnsi"/>
                <w:color w:val="1A1A1A"/>
                <w:lang w:eastAsia="pl-PL"/>
              </w:rPr>
              <w:t>Litowo</w:t>
            </w:r>
            <w:proofErr w:type="spellEnd"/>
            <w:r w:rsidRPr="009748AB">
              <w:rPr>
                <w:rFonts w:eastAsia="Times New Roman" w:cstheme="minorHAnsi"/>
                <w:color w:val="1A1A1A"/>
                <w:lang w:eastAsia="pl-PL"/>
              </w:rPr>
              <w:t xml:space="preserve">-jonowa 10200 </w:t>
            </w:r>
            <w:proofErr w:type="spellStart"/>
            <w:r w:rsidRPr="009748AB">
              <w:rPr>
                <w:rFonts w:eastAsia="Times New Roman" w:cstheme="minorHAnsi"/>
                <w:color w:val="1A1A1A"/>
                <w:lang w:eastAsia="pl-PL"/>
              </w:rPr>
              <w:t>mAh</w:t>
            </w:r>
            <w:proofErr w:type="spellEnd"/>
          </w:p>
          <w:p w:rsidR="00036FE4" w:rsidRPr="009748AB" w:rsidRDefault="00036FE4" w:rsidP="00036FE4">
            <w:pPr>
              <w:spacing w:line="300" w:lineRule="atLeast"/>
              <w:rPr>
                <w:rFonts w:eastAsia="Times New Roman" w:cstheme="minorHAnsi"/>
                <w:color w:val="1A1A1A"/>
                <w:lang w:eastAsia="pl-PL"/>
              </w:rPr>
            </w:pPr>
            <w:r w:rsidRPr="009748AB">
              <w:rPr>
                <w:rFonts w:eastAsia="Times New Roman" w:cstheme="minorHAnsi"/>
                <w:bCs/>
                <w:color w:val="1A1A1A"/>
                <w:lang w:eastAsia="pl-PL"/>
              </w:rPr>
              <w:t xml:space="preserve">System operacyjny: </w:t>
            </w:r>
            <w:r w:rsidRPr="009748AB">
              <w:rPr>
                <w:rFonts w:eastAsia="Times New Roman" w:cstheme="minorHAnsi"/>
                <w:color w:val="1A1A1A"/>
                <w:lang w:eastAsia="pl-PL"/>
              </w:rPr>
              <w:t>Android 11</w:t>
            </w:r>
          </w:p>
          <w:p w:rsidR="00036FE4" w:rsidRPr="009748AB" w:rsidRDefault="00036FE4" w:rsidP="00036FE4">
            <w:pPr>
              <w:spacing w:line="300" w:lineRule="atLeast"/>
              <w:rPr>
                <w:rFonts w:eastAsia="Times New Roman" w:cstheme="minorHAnsi"/>
                <w:color w:val="1A1A1A"/>
                <w:lang w:eastAsia="pl-PL"/>
              </w:rPr>
            </w:pPr>
            <w:r w:rsidRPr="009748AB">
              <w:rPr>
                <w:rFonts w:eastAsia="Times New Roman" w:cstheme="minorHAnsi"/>
                <w:bCs/>
                <w:color w:val="1A1A1A"/>
                <w:lang w:eastAsia="pl-PL"/>
              </w:rPr>
              <w:t xml:space="preserve">Aparat : </w:t>
            </w:r>
            <w:r w:rsidRPr="009748AB">
              <w:rPr>
                <w:rFonts w:eastAsia="Times New Roman" w:cstheme="minorHAnsi"/>
                <w:color w:val="1A1A1A"/>
                <w:lang w:eastAsia="pl-PL"/>
              </w:rPr>
              <w:t xml:space="preserve">8.0 </w:t>
            </w:r>
            <w:proofErr w:type="spellStart"/>
            <w:r w:rsidRPr="009748AB">
              <w:rPr>
                <w:rFonts w:eastAsia="Times New Roman" w:cstheme="minorHAnsi"/>
                <w:color w:val="1A1A1A"/>
                <w:lang w:eastAsia="pl-PL"/>
              </w:rPr>
              <w:t>Mpix</w:t>
            </w:r>
            <w:proofErr w:type="spellEnd"/>
            <w:r w:rsidRPr="009748AB">
              <w:rPr>
                <w:rFonts w:eastAsia="Times New Roman" w:cstheme="minorHAnsi"/>
                <w:color w:val="1A1A1A"/>
                <w:lang w:eastAsia="pl-PL"/>
              </w:rPr>
              <w:t xml:space="preserve"> – przód, 13.0 + 5.0 </w:t>
            </w:r>
            <w:proofErr w:type="spellStart"/>
            <w:r w:rsidRPr="009748AB">
              <w:rPr>
                <w:rFonts w:eastAsia="Times New Roman" w:cstheme="minorHAnsi"/>
                <w:color w:val="1A1A1A"/>
                <w:lang w:eastAsia="pl-PL"/>
              </w:rPr>
              <w:t>Mpix</w:t>
            </w:r>
            <w:proofErr w:type="spellEnd"/>
            <w:r w:rsidRPr="009748AB">
              <w:rPr>
                <w:rFonts w:eastAsia="Times New Roman" w:cstheme="minorHAnsi"/>
                <w:color w:val="1A1A1A"/>
                <w:lang w:eastAsia="pl-PL"/>
              </w:rPr>
              <w:t xml:space="preserve"> - tył</w:t>
            </w:r>
          </w:p>
          <w:p w:rsidR="00036FE4" w:rsidRPr="009748AB" w:rsidRDefault="00036FE4" w:rsidP="00036FE4">
            <w:pPr>
              <w:spacing w:line="300" w:lineRule="atLeast"/>
              <w:rPr>
                <w:rFonts w:eastAsia="Times New Roman" w:cstheme="minorHAnsi"/>
                <w:color w:val="1A1A1A"/>
                <w:lang w:eastAsia="pl-PL"/>
              </w:rPr>
            </w:pPr>
            <w:r w:rsidRPr="009748AB">
              <w:rPr>
                <w:rFonts w:eastAsia="Times New Roman" w:cstheme="minorHAnsi"/>
                <w:bCs/>
                <w:color w:val="1A1A1A"/>
                <w:lang w:eastAsia="pl-PL"/>
              </w:rPr>
              <w:t xml:space="preserve">Rozdzielczość nagrywania wideo: </w:t>
            </w:r>
            <w:r w:rsidRPr="009748AB">
              <w:rPr>
                <w:rFonts w:eastAsia="Times New Roman" w:cstheme="minorHAnsi"/>
                <w:color w:val="1A1A1A"/>
                <w:lang w:eastAsia="pl-PL"/>
              </w:rPr>
              <w:t>4K (3840 x 2160)</w:t>
            </w:r>
          </w:p>
          <w:p w:rsidR="00036FE4" w:rsidRPr="009748AB" w:rsidRDefault="00036FE4" w:rsidP="00036FE4">
            <w:pPr>
              <w:spacing w:line="300" w:lineRule="atLeast"/>
              <w:rPr>
                <w:rFonts w:eastAsia="Times New Roman" w:cstheme="minorHAnsi"/>
                <w:color w:val="1A1A1A"/>
                <w:lang w:eastAsia="pl-PL"/>
              </w:rPr>
            </w:pPr>
            <w:r w:rsidRPr="009748AB">
              <w:rPr>
                <w:rFonts w:eastAsia="Times New Roman" w:cstheme="minorHAnsi"/>
                <w:bCs/>
                <w:color w:val="1A1A1A"/>
                <w:lang w:eastAsia="pl-PL"/>
              </w:rPr>
              <w:t xml:space="preserve">Dodatkowe informacje: </w:t>
            </w:r>
            <w:r w:rsidRPr="009748AB">
              <w:rPr>
                <w:rFonts w:eastAsia="Times New Roman" w:cstheme="minorHAnsi"/>
                <w:color w:val="1A1A1A"/>
                <w:lang w:eastAsia="pl-PL"/>
              </w:rPr>
              <w:t>Wbudowane cztery głośniki stereo, wbudowane dwa mikrofony.</w:t>
            </w:r>
          </w:p>
          <w:p w:rsidR="00036FE4" w:rsidRPr="009748AB" w:rsidRDefault="00036FE4" w:rsidP="00036FE4">
            <w:pPr>
              <w:spacing w:after="60" w:line="300" w:lineRule="atLeast"/>
              <w:rPr>
                <w:rFonts w:eastAsia="Times New Roman" w:cstheme="minorHAnsi"/>
                <w:color w:val="1A1A1A"/>
                <w:lang w:eastAsia="pl-PL"/>
              </w:rPr>
            </w:pPr>
            <w:r w:rsidRPr="009748AB">
              <w:rPr>
                <w:rFonts w:eastAsia="Times New Roman" w:cstheme="minorHAnsi"/>
                <w:color w:val="1A1A1A"/>
                <w:lang w:eastAsia="pl-PL"/>
              </w:rPr>
              <w:t>Metalowa obudowa</w:t>
            </w:r>
          </w:p>
          <w:p w:rsidR="00036FE4" w:rsidRPr="009748AB" w:rsidRDefault="00036FE4" w:rsidP="00036FE4">
            <w:pPr>
              <w:spacing w:line="300" w:lineRule="atLeast"/>
              <w:rPr>
                <w:rFonts w:eastAsia="Times New Roman" w:cstheme="minorHAnsi"/>
                <w:color w:val="1A1A1A"/>
                <w:lang w:eastAsia="pl-PL"/>
              </w:rPr>
            </w:pPr>
            <w:r w:rsidRPr="009748AB">
              <w:rPr>
                <w:rFonts w:eastAsia="Times New Roman" w:cstheme="minorHAnsi"/>
                <w:color w:val="1A1A1A"/>
                <w:lang w:eastAsia="pl-PL"/>
              </w:rPr>
              <w:t xml:space="preserve">Ekran z powłoką </w:t>
            </w:r>
            <w:proofErr w:type="spellStart"/>
            <w:r w:rsidRPr="009748AB">
              <w:rPr>
                <w:rFonts w:eastAsia="Times New Roman" w:cstheme="minorHAnsi"/>
                <w:color w:val="1A1A1A"/>
                <w:lang w:eastAsia="pl-PL"/>
              </w:rPr>
              <w:t>Gorilla</w:t>
            </w:r>
            <w:proofErr w:type="spellEnd"/>
            <w:r w:rsidRPr="009748AB">
              <w:rPr>
                <w:rFonts w:eastAsia="Times New Roman" w:cstheme="minorHAnsi"/>
                <w:color w:val="1A1A1A"/>
                <w:lang w:eastAsia="pl-PL"/>
              </w:rPr>
              <w:t xml:space="preserve"> Glass 5</w:t>
            </w:r>
          </w:p>
          <w:p w:rsidR="00036FE4" w:rsidRPr="009748AB" w:rsidRDefault="00036FE4" w:rsidP="00036FE4">
            <w:pPr>
              <w:spacing w:after="60" w:line="300" w:lineRule="atLeast"/>
              <w:rPr>
                <w:rFonts w:eastAsia="Times New Roman" w:cstheme="minorHAnsi"/>
                <w:color w:val="1A1A1A"/>
                <w:lang w:eastAsia="pl-PL"/>
              </w:rPr>
            </w:pPr>
            <w:r w:rsidRPr="009748AB">
              <w:rPr>
                <w:rFonts w:eastAsia="Times New Roman" w:cstheme="minorHAnsi"/>
                <w:color w:val="1A1A1A"/>
                <w:lang w:eastAsia="pl-PL"/>
              </w:rPr>
              <w:t>Zasilacz</w:t>
            </w:r>
          </w:p>
          <w:p w:rsidR="00036FE4" w:rsidRPr="009748AB" w:rsidRDefault="00036FE4" w:rsidP="00036FE4">
            <w:pPr>
              <w:spacing w:after="60" w:line="300" w:lineRule="atLeast"/>
              <w:rPr>
                <w:rFonts w:eastAsia="Times New Roman" w:cstheme="minorHAnsi"/>
                <w:color w:val="1A1A1A"/>
                <w:lang w:eastAsia="pl-PL"/>
              </w:rPr>
            </w:pPr>
            <w:r w:rsidRPr="009748AB">
              <w:rPr>
                <w:rFonts w:eastAsia="Times New Roman" w:cstheme="minorHAnsi"/>
                <w:color w:val="1A1A1A"/>
                <w:lang w:eastAsia="pl-PL"/>
              </w:rPr>
              <w:t xml:space="preserve">Kabel USB </w:t>
            </w:r>
            <w:proofErr w:type="spellStart"/>
            <w:r w:rsidRPr="009748AB">
              <w:rPr>
                <w:rFonts w:eastAsia="Times New Roman" w:cstheme="minorHAnsi"/>
                <w:color w:val="1A1A1A"/>
                <w:lang w:eastAsia="pl-PL"/>
              </w:rPr>
              <w:t>Type</w:t>
            </w:r>
            <w:proofErr w:type="spellEnd"/>
            <w:r w:rsidRPr="009748AB">
              <w:rPr>
                <w:rFonts w:eastAsia="Times New Roman" w:cstheme="minorHAnsi"/>
                <w:color w:val="1A1A1A"/>
                <w:lang w:eastAsia="pl-PL"/>
              </w:rPr>
              <w:t>-C</w:t>
            </w:r>
          </w:p>
          <w:p w:rsidR="00036FE4" w:rsidRPr="00716D2C" w:rsidRDefault="00036FE4" w:rsidP="00036FE4">
            <w:pPr>
              <w:jc w:val="center"/>
              <w:rPr>
                <w:rFonts w:cstheme="minorHAnsi"/>
                <w:b/>
              </w:rPr>
            </w:pPr>
            <w:r w:rsidRPr="009748AB">
              <w:rPr>
                <w:rFonts w:eastAsia="Times New Roman" w:cstheme="minorHAnsi"/>
                <w:color w:val="1A1A1A"/>
                <w:lang w:eastAsia="pl-PL"/>
              </w:rPr>
              <w:t>Rysik</w:t>
            </w:r>
          </w:p>
        </w:tc>
      </w:tr>
      <w:tr w:rsidR="00036FE4" w:rsidTr="00305D5B">
        <w:tc>
          <w:tcPr>
            <w:tcW w:w="534" w:type="dxa"/>
          </w:tcPr>
          <w:p w:rsidR="00036FE4" w:rsidRPr="00036FE4" w:rsidRDefault="00036FE4" w:rsidP="00036FE4">
            <w:pPr>
              <w:jc w:val="center"/>
              <w:rPr>
                <w:rFonts w:cstheme="minorHAnsi"/>
              </w:rPr>
            </w:pPr>
            <w:r w:rsidRPr="00036FE4">
              <w:rPr>
                <w:rFonts w:cstheme="minorHAnsi"/>
              </w:rPr>
              <w:lastRenderedPageBreak/>
              <w:t>2</w:t>
            </w:r>
          </w:p>
        </w:tc>
        <w:tc>
          <w:tcPr>
            <w:tcW w:w="2268" w:type="dxa"/>
          </w:tcPr>
          <w:p w:rsidR="00036FE4" w:rsidRDefault="00036FE4" w:rsidP="00036FE4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Obudowa rejestratora</w:t>
            </w:r>
          </w:p>
        </w:tc>
        <w:tc>
          <w:tcPr>
            <w:tcW w:w="7654" w:type="dxa"/>
          </w:tcPr>
          <w:p w:rsidR="00036FE4" w:rsidRPr="00716D2C" w:rsidRDefault="00036FE4" w:rsidP="00036FE4">
            <w:pPr>
              <w:jc w:val="center"/>
              <w:rPr>
                <w:rFonts w:cstheme="minorHAnsi"/>
                <w:b/>
              </w:rPr>
            </w:pPr>
            <w:r>
              <w:rPr>
                <w:rFonts w:ascii="Calibri" w:hAnsi="Calibri" w:cs="Calibri"/>
                <w:color w:val="000000"/>
              </w:rPr>
              <w:t>Kompatybilna z rejestratorem, z klapką</w:t>
            </w:r>
          </w:p>
        </w:tc>
      </w:tr>
      <w:tr w:rsidR="00036FE4" w:rsidTr="00305D5B">
        <w:tc>
          <w:tcPr>
            <w:tcW w:w="534" w:type="dxa"/>
          </w:tcPr>
          <w:p w:rsidR="00036FE4" w:rsidRPr="00036FE4" w:rsidRDefault="00036FE4" w:rsidP="00036FE4">
            <w:pPr>
              <w:jc w:val="center"/>
              <w:rPr>
                <w:rFonts w:cstheme="minorHAnsi"/>
              </w:rPr>
            </w:pPr>
            <w:r w:rsidRPr="00036FE4">
              <w:rPr>
                <w:rFonts w:cstheme="minorHAnsi"/>
              </w:rPr>
              <w:t>3</w:t>
            </w:r>
          </w:p>
        </w:tc>
        <w:tc>
          <w:tcPr>
            <w:tcW w:w="2268" w:type="dxa"/>
          </w:tcPr>
          <w:p w:rsidR="00036FE4" w:rsidRDefault="00036FE4" w:rsidP="00036FE4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Szkło hartowane</w:t>
            </w:r>
          </w:p>
        </w:tc>
        <w:tc>
          <w:tcPr>
            <w:tcW w:w="7654" w:type="dxa"/>
          </w:tcPr>
          <w:p w:rsidR="00036FE4" w:rsidRPr="00716D2C" w:rsidRDefault="00036FE4" w:rsidP="00036FE4">
            <w:pPr>
              <w:jc w:val="center"/>
              <w:rPr>
                <w:rFonts w:cstheme="minorHAnsi"/>
                <w:b/>
              </w:rPr>
            </w:pPr>
            <w:r>
              <w:rPr>
                <w:rFonts w:ascii="Calibri" w:hAnsi="Calibri" w:cs="Calibri"/>
                <w:color w:val="000000"/>
              </w:rPr>
              <w:t>Szkło hartowane kompatybilne z rejestratorem</w:t>
            </w:r>
          </w:p>
        </w:tc>
      </w:tr>
    </w:tbl>
    <w:p w:rsidR="00036FE4" w:rsidRDefault="00036FE4" w:rsidP="00FF117F">
      <w:pPr>
        <w:rPr>
          <w:b/>
          <w:u w:val="single"/>
        </w:rPr>
      </w:pPr>
    </w:p>
    <w:p w:rsidR="00FF117F" w:rsidRDefault="00FF117F" w:rsidP="00FF117F">
      <w:pPr>
        <w:rPr>
          <w:b/>
          <w:u w:val="single"/>
        </w:rPr>
      </w:pPr>
    </w:p>
    <w:p w:rsidR="00900EC2" w:rsidRDefault="00900EC2">
      <w:pPr>
        <w:spacing w:before="280" w:line="240" w:lineRule="auto"/>
        <w:jc w:val="both"/>
        <w:rPr>
          <w:rFonts w:asciiTheme="minorHAnsi" w:eastAsia="Arial Narrow" w:hAnsiTheme="minorHAnsi" w:cs="Arial Narrow"/>
          <w:sz w:val="24"/>
          <w:szCs w:val="24"/>
        </w:rPr>
      </w:pPr>
    </w:p>
    <w:p w:rsidR="001F23E5" w:rsidRDefault="001F23E5" w:rsidP="001F23E5">
      <w:pPr>
        <w:spacing w:after="0" w:line="240" w:lineRule="auto"/>
        <w:jc w:val="both"/>
        <w:rPr>
          <w:rFonts w:asciiTheme="minorHAnsi" w:eastAsia="Arial Narrow" w:hAnsiTheme="minorHAnsi" w:cs="Arial Narrow"/>
          <w:sz w:val="24"/>
          <w:szCs w:val="24"/>
        </w:rPr>
      </w:pPr>
      <w:r>
        <w:rPr>
          <w:rFonts w:asciiTheme="minorHAnsi" w:eastAsia="Arial Narrow" w:hAnsiTheme="minorHAnsi" w:cs="Arial Narrow"/>
          <w:sz w:val="24"/>
          <w:szCs w:val="24"/>
        </w:rPr>
        <w:tab/>
      </w:r>
      <w:r>
        <w:rPr>
          <w:rFonts w:asciiTheme="minorHAnsi" w:eastAsia="Arial Narrow" w:hAnsiTheme="minorHAnsi" w:cs="Arial Narrow"/>
          <w:sz w:val="24"/>
          <w:szCs w:val="24"/>
        </w:rPr>
        <w:tab/>
      </w:r>
      <w:r>
        <w:rPr>
          <w:rFonts w:asciiTheme="minorHAnsi" w:eastAsia="Arial Narrow" w:hAnsiTheme="minorHAnsi" w:cs="Arial Narrow"/>
          <w:sz w:val="24"/>
          <w:szCs w:val="24"/>
        </w:rPr>
        <w:tab/>
      </w:r>
      <w:r>
        <w:rPr>
          <w:rFonts w:asciiTheme="minorHAnsi" w:eastAsia="Arial Narrow" w:hAnsiTheme="minorHAnsi" w:cs="Arial Narrow"/>
          <w:sz w:val="24"/>
          <w:szCs w:val="24"/>
        </w:rPr>
        <w:tab/>
      </w:r>
      <w:r>
        <w:rPr>
          <w:rFonts w:asciiTheme="minorHAnsi" w:eastAsia="Arial Narrow" w:hAnsiTheme="minorHAnsi" w:cs="Arial Narrow"/>
          <w:sz w:val="24"/>
          <w:szCs w:val="24"/>
        </w:rPr>
        <w:tab/>
      </w:r>
      <w:r>
        <w:rPr>
          <w:rFonts w:asciiTheme="minorHAnsi" w:eastAsia="Arial Narrow" w:hAnsiTheme="minorHAnsi" w:cs="Arial Narrow"/>
          <w:sz w:val="24"/>
          <w:szCs w:val="24"/>
        </w:rPr>
        <w:tab/>
      </w:r>
      <w:r>
        <w:rPr>
          <w:rFonts w:asciiTheme="minorHAnsi" w:eastAsia="Arial Narrow" w:hAnsiTheme="minorHAnsi" w:cs="Arial Narrow"/>
          <w:sz w:val="24"/>
          <w:szCs w:val="24"/>
        </w:rPr>
        <w:tab/>
      </w:r>
      <w:r>
        <w:rPr>
          <w:rFonts w:asciiTheme="minorHAnsi" w:eastAsia="Arial Narrow" w:hAnsiTheme="minorHAnsi" w:cs="Arial Narrow"/>
          <w:sz w:val="24"/>
          <w:szCs w:val="24"/>
        </w:rPr>
        <w:tab/>
      </w:r>
      <w:r>
        <w:rPr>
          <w:rFonts w:asciiTheme="minorHAnsi" w:eastAsia="Arial Narrow" w:hAnsiTheme="minorHAnsi" w:cs="Arial Narrow"/>
          <w:sz w:val="24"/>
          <w:szCs w:val="24"/>
        </w:rPr>
        <w:tab/>
      </w:r>
      <w:r>
        <w:rPr>
          <w:rFonts w:asciiTheme="minorHAnsi" w:eastAsia="Arial Narrow" w:hAnsiTheme="minorHAnsi" w:cs="Arial Narrow"/>
          <w:sz w:val="24"/>
          <w:szCs w:val="24"/>
        </w:rPr>
        <w:tab/>
      </w:r>
      <w:r>
        <w:rPr>
          <w:rFonts w:asciiTheme="minorHAnsi" w:eastAsia="Arial Narrow" w:hAnsiTheme="minorHAnsi" w:cs="Arial Narrow"/>
          <w:sz w:val="24"/>
          <w:szCs w:val="24"/>
        </w:rPr>
        <w:tab/>
      </w:r>
      <w:r>
        <w:rPr>
          <w:rFonts w:asciiTheme="minorHAnsi" w:eastAsia="Arial Narrow" w:hAnsiTheme="minorHAnsi" w:cs="Arial Narrow"/>
          <w:sz w:val="24"/>
          <w:szCs w:val="24"/>
        </w:rPr>
        <w:tab/>
      </w:r>
      <w:r>
        <w:rPr>
          <w:rFonts w:asciiTheme="minorHAnsi" w:eastAsia="Arial Narrow" w:hAnsiTheme="minorHAnsi" w:cs="Arial Narrow"/>
          <w:sz w:val="24"/>
          <w:szCs w:val="24"/>
        </w:rPr>
        <w:tab/>
      </w:r>
      <w:r>
        <w:rPr>
          <w:rFonts w:asciiTheme="minorHAnsi" w:eastAsia="Arial Narrow" w:hAnsiTheme="minorHAnsi" w:cs="Arial Narrow"/>
          <w:sz w:val="24"/>
          <w:szCs w:val="24"/>
        </w:rPr>
        <w:tab/>
      </w:r>
      <w:r>
        <w:rPr>
          <w:rFonts w:asciiTheme="minorHAnsi" w:eastAsia="Arial Narrow" w:hAnsiTheme="minorHAnsi" w:cs="Arial Narrow"/>
          <w:sz w:val="24"/>
          <w:szCs w:val="24"/>
        </w:rPr>
        <w:tab/>
      </w:r>
      <w:r>
        <w:rPr>
          <w:rFonts w:asciiTheme="minorHAnsi" w:eastAsia="Arial Narrow" w:hAnsiTheme="minorHAnsi" w:cs="Arial Narrow"/>
          <w:sz w:val="24"/>
          <w:szCs w:val="24"/>
        </w:rPr>
        <w:tab/>
      </w:r>
      <w:r>
        <w:rPr>
          <w:rFonts w:asciiTheme="minorHAnsi" w:eastAsia="Arial Narrow" w:hAnsiTheme="minorHAnsi" w:cs="Arial Narrow"/>
          <w:sz w:val="24"/>
          <w:szCs w:val="24"/>
        </w:rPr>
        <w:tab/>
      </w:r>
      <w:r>
        <w:rPr>
          <w:rFonts w:asciiTheme="minorHAnsi" w:eastAsia="Arial Narrow" w:hAnsiTheme="minorHAnsi" w:cs="Arial Narrow"/>
          <w:sz w:val="24"/>
          <w:szCs w:val="24"/>
        </w:rPr>
        <w:tab/>
      </w:r>
      <w:r>
        <w:rPr>
          <w:rFonts w:asciiTheme="minorHAnsi" w:eastAsia="Arial Narrow" w:hAnsiTheme="minorHAnsi" w:cs="Arial Narrow"/>
          <w:sz w:val="24"/>
          <w:szCs w:val="24"/>
        </w:rPr>
        <w:tab/>
      </w:r>
      <w:r>
        <w:rPr>
          <w:rFonts w:asciiTheme="minorHAnsi" w:eastAsia="Arial Narrow" w:hAnsiTheme="minorHAnsi" w:cs="Arial Narrow"/>
          <w:sz w:val="24"/>
          <w:szCs w:val="24"/>
        </w:rPr>
        <w:tab/>
      </w:r>
      <w:r>
        <w:rPr>
          <w:rFonts w:asciiTheme="minorHAnsi" w:eastAsia="Arial Narrow" w:hAnsiTheme="minorHAnsi" w:cs="Arial Narrow"/>
          <w:sz w:val="24"/>
          <w:szCs w:val="24"/>
        </w:rPr>
        <w:tab/>
      </w:r>
      <w:r>
        <w:rPr>
          <w:rFonts w:asciiTheme="minorHAnsi" w:eastAsia="Arial Narrow" w:hAnsiTheme="minorHAnsi" w:cs="Arial Narrow"/>
          <w:sz w:val="24"/>
          <w:szCs w:val="24"/>
        </w:rPr>
        <w:tab/>
      </w:r>
      <w:r>
        <w:rPr>
          <w:rFonts w:asciiTheme="minorHAnsi" w:eastAsia="Arial Narrow" w:hAnsiTheme="minorHAnsi" w:cs="Arial Narrow"/>
          <w:sz w:val="24"/>
          <w:szCs w:val="24"/>
        </w:rPr>
        <w:tab/>
        <w:t>………………………………..</w:t>
      </w:r>
    </w:p>
    <w:p w:rsidR="001F23E5" w:rsidRPr="001F23E5" w:rsidRDefault="001F23E5" w:rsidP="001F23E5">
      <w:pPr>
        <w:spacing w:after="0" w:line="240" w:lineRule="auto"/>
        <w:jc w:val="both"/>
        <w:rPr>
          <w:rFonts w:asciiTheme="minorHAnsi" w:eastAsia="Arial Narrow" w:hAnsiTheme="minorHAnsi" w:cs="Arial Narrow"/>
        </w:rPr>
      </w:pPr>
      <w:r>
        <w:rPr>
          <w:rFonts w:asciiTheme="minorHAnsi" w:eastAsia="Arial Narrow" w:hAnsiTheme="minorHAnsi" w:cs="Arial Narrow"/>
          <w:sz w:val="24"/>
          <w:szCs w:val="24"/>
        </w:rPr>
        <w:tab/>
      </w:r>
      <w:r>
        <w:rPr>
          <w:rFonts w:asciiTheme="minorHAnsi" w:eastAsia="Arial Narrow" w:hAnsiTheme="minorHAnsi" w:cs="Arial Narrow"/>
          <w:sz w:val="24"/>
          <w:szCs w:val="24"/>
        </w:rPr>
        <w:tab/>
      </w:r>
      <w:r>
        <w:rPr>
          <w:rFonts w:asciiTheme="minorHAnsi" w:eastAsia="Arial Narrow" w:hAnsiTheme="minorHAnsi" w:cs="Arial Narrow"/>
          <w:sz w:val="24"/>
          <w:szCs w:val="24"/>
        </w:rPr>
        <w:tab/>
      </w:r>
      <w:r>
        <w:rPr>
          <w:rFonts w:asciiTheme="minorHAnsi" w:eastAsia="Arial Narrow" w:hAnsiTheme="minorHAnsi" w:cs="Arial Narrow"/>
          <w:sz w:val="24"/>
          <w:szCs w:val="24"/>
        </w:rPr>
        <w:tab/>
      </w:r>
      <w:r>
        <w:rPr>
          <w:rFonts w:asciiTheme="minorHAnsi" w:eastAsia="Arial Narrow" w:hAnsiTheme="minorHAnsi" w:cs="Arial Narrow"/>
          <w:sz w:val="24"/>
          <w:szCs w:val="24"/>
        </w:rPr>
        <w:tab/>
      </w:r>
      <w:r>
        <w:rPr>
          <w:rFonts w:asciiTheme="minorHAnsi" w:eastAsia="Arial Narrow" w:hAnsiTheme="minorHAnsi" w:cs="Arial Narrow"/>
          <w:sz w:val="24"/>
          <w:szCs w:val="24"/>
        </w:rPr>
        <w:tab/>
      </w:r>
      <w:r>
        <w:rPr>
          <w:rFonts w:asciiTheme="minorHAnsi" w:eastAsia="Arial Narrow" w:hAnsiTheme="minorHAnsi" w:cs="Arial Narrow"/>
          <w:sz w:val="24"/>
          <w:szCs w:val="24"/>
        </w:rPr>
        <w:tab/>
      </w:r>
      <w:r>
        <w:rPr>
          <w:rFonts w:asciiTheme="minorHAnsi" w:eastAsia="Arial Narrow" w:hAnsiTheme="minorHAnsi" w:cs="Arial Narrow"/>
          <w:sz w:val="24"/>
          <w:szCs w:val="24"/>
        </w:rPr>
        <w:tab/>
      </w:r>
      <w:r>
        <w:rPr>
          <w:rFonts w:asciiTheme="minorHAnsi" w:eastAsia="Arial Narrow" w:hAnsiTheme="minorHAnsi" w:cs="Arial Narrow"/>
          <w:sz w:val="24"/>
          <w:szCs w:val="24"/>
        </w:rPr>
        <w:tab/>
      </w:r>
      <w:r>
        <w:rPr>
          <w:rFonts w:asciiTheme="minorHAnsi" w:eastAsia="Arial Narrow" w:hAnsiTheme="minorHAnsi" w:cs="Arial Narrow"/>
          <w:sz w:val="24"/>
          <w:szCs w:val="24"/>
        </w:rPr>
        <w:tab/>
      </w:r>
      <w:r>
        <w:rPr>
          <w:rFonts w:asciiTheme="minorHAnsi" w:eastAsia="Arial Narrow" w:hAnsiTheme="minorHAnsi" w:cs="Arial Narrow"/>
        </w:rPr>
        <w:t>p</w:t>
      </w:r>
      <w:r w:rsidRPr="001F23E5">
        <w:rPr>
          <w:rFonts w:asciiTheme="minorHAnsi" w:eastAsia="Arial Narrow" w:hAnsiTheme="minorHAnsi" w:cs="Arial Narrow"/>
        </w:rPr>
        <w:t>odpis Zamawiającego</w:t>
      </w:r>
    </w:p>
    <w:p w:rsidR="001F23E5" w:rsidRDefault="001F23E5">
      <w:pPr>
        <w:spacing w:before="280" w:line="240" w:lineRule="auto"/>
        <w:jc w:val="both"/>
        <w:rPr>
          <w:rFonts w:asciiTheme="minorHAnsi" w:eastAsia="Arial Narrow" w:hAnsiTheme="minorHAnsi" w:cs="Arial Narrow"/>
          <w:sz w:val="24"/>
          <w:szCs w:val="24"/>
        </w:rPr>
      </w:pPr>
    </w:p>
    <w:sectPr w:rsidR="001F23E5">
      <w:headerReference w:type="default" r:id="rId10"/>
      <w:footerReference w:type="default" r:id="rId11"/>
      <w:pgSz w:w="11906" w:h="16838"/>
      <w:pgMar w:top="142" w:right="1417" w:bottom="2127" w:left="850" w:header="1680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3EDF" w:rsidRDefault="00363EDF">
      <w:pPr>
        <w:spacing w:after="0" w:line="240" w:lineRule="auto"/>
      </w:pPr>
      <w:r>
        <w:separator/>
      </w:r>
    </w:p>
  </w:endnote>
  <w:endnote w:type="continuationSeparator" w:id="0">
    <w:p w:rsidR="00363EDF" w:rsidRDefault="00363E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667" w:rsidRDefault="0020166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-425"/>
    </w:pPr>
    <w:r>
      <w:rPr>
        <w:noProof/>
      </w:rPr>
      <mc:AlternateContent>
        <mc:Choice Requires="wps">
          <w:drawing>
            <wp:anchor distT="45720" distB="45720" distL="114300" distR="114300" simplePos="0" relativeHeight="251670528" behindDoc="0" locked="0" layoutInCell="1" hidden="0" allowOverlap="1" wp14:anchorId="26C97AE9" wp14:editId="1A7D1177">
              <wp:simplePos x="0" y="0"/>
              <wp:positionH relativeFrom="column">
                <wp:posOffset>1869440</wp:posOffset>
              </wp:positionH>
              <wp:positionV relativeFrom="paragraph">
                <wp:posOffset>18472</wp:posOffset>
              </wp:positionV>
              <wp:extent cx="5010150" cy="426720"/>
              <wp:effectExtent l="0" t="0" r="19050" b="11430"/>
              <wp:wrapSquare wrapText="bothSides" distT="45720" distB="45720" distL="114300" distR="114300"/>
              <wp:docPr id="6" name="Prostokąt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10150" cy="426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000000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:rsidR="00201667" w:rsidRDefault="00201667" w:rsidP="00A73AB6">
                          <w:pPr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9"/>
                            </w:rPr>
                            <w:t>Projekt finansowany przez Islandię, Liechtenstein i Norwegię z Funduszy EOG i Funduszy Norweskich w ramach Programu Aktywni Obywatele –Fundusz Regionalny.</w:t>
                          </w:r>
                        </w:p>
                        <w:p w:rsidR="00201667" w:rsidRDefault="00201667" w:rsidP="00A73AB6">
                          <w:pPr>
                            <w:spacing w:line="258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Prostokąt 6" o:spid="_x0000_s1026" style="position:absolute;left:0;text-align:left;margin-left:147.2pt;margin-top:1.45pt;width:394.5pt;height:33.6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G8HLwIAAGYEAAAOAAAAZHJzL2Uyb0RvYy54bWysVG2O2jAQ/V+pd7D8vyQgYHcjwqpaSlVp&#10;1SJte4DBcYhVf9VjIBygN+vBOjYssG2lSlXzwxnH45n33sxkdt8bzXYyoHK25sNByZm0wjXKbmr+&#10;5fPyzS1nGME2oJ2VNT9I5Pfz169me1/JkeucbmRgFMRitfc172L0VVGg6KQBHDgvLR22LhiItA2b&#10;ogmwp+hGF6OynBZ7FxofnJCI9HVxPOTzHL9tpYif2hZlZLrmhC3mNeR1ndZiPoNqE8B3SpxgwD+g&#10;MKAsJT2HWkAEtg3qt1BGieDQtXEgnClc2yohMwdiMyx/YfPUgZeZC4mD/iwT/r+w4uNuFZhqaj7l&#10;zIKhEq0IYHRff3yPbJr02XusyO3Jr8Jph2Qmsn0bTHoTDdZnTQ9nTWUfmaCPE6I1nJD0gs7Go+nN&#10;KIteXG77gPG9dIYlo+aBapalhN0jRspIrs8uKRk6rZql0jpvwmb9oAPbAdV3mZ8Ema68cNOW7Wt+&#10;NxlNCAdQm7UaIpnGE3G0m5zvxQ28Dlzm50+BE7AFYHcEkCMkN6iMitTXWpma355vQ9VJaN7ZhsWD&#10;J6UtjQRPyNBwpiUNEBn5egSl/+5HNLUltqlCx5okK/brnoIkc+2aA5UXvVgqQvoIGFcQqMGHlJaa&#10;nhJ+20IgEPqDpa66G46TRDFvxpObkuoWrk/W1ydgRedolkjJo/kQ82Ql/ta93UbXqlzAC5QTWGrm&#10;XKTT4KVpud5nr8vvYf4TAAD//wMAUEsDBBQABgAIAAAAIQBxqtb/3AAAAAkBAAAPAAAAZHJzL2Rv&#10;d25yZXYueG1sTI/NTsMwEITvSLyDtUhcEHX6I9qGOBVE4ggSKQ+wjbdJhL2OYueHt8c5wW13ZzT7&#10;TXaarREj9b51rGC9SkAQV063XCv4Or89HkD4gKzROCYFP+ThlN/eZJhqN/EnjWWoRQxhn6KCJoQu&#10;ldJXDVn0K9cRR+3qeoshrn0tdY9TDLdGbpLkSVpsOX5osKOioeq7HKyCs9+2BZly78exfH8thgc7&#10;4YdS93fzyzOIQHP4M8OCH9Ehj0wXN7D2wijYHHe7aF0GEIueHLbxcFGwT9Yg80z+b5D/AgAA//8D&#10;AFBLAQItABQABgAIAAAAIQC2gziS/gAAAOEBAAATAAAAAAAAAAAAAAAAAAAAAABbQ29udGVudF9U&#10;eXBlc10ueG1sUEsBAi0AFAAGAAgAAAAhADj9If/WAAAAlAEAAAsAAAAAAAAAAAAAAAAALwEAAF9y&#10;ZWxzLy5yZWxzUEsBAi0AFAAGAAgAAAAhAFfAbwcvAgAAZgQAAA4AAAAAAAAAAAAAAAAALgIAAGRy&#10;cy9lMm9Eb2MueG1sUEsBAi0AFAAGAAgAAAAhAHGq1v/cAAAACQEAAA8AAAAAAAAAAAAAAAAAiQQA&#10;AGRycy9kb3ducmV2LnhtbFBLBQYAAAAABAAEAPMAAACSBQAAAAA=&#10;">
              <v:stroke startarrowwidth="narrow" startarrowlength="short" endarrowwidth="narrow" endarrowlength="short"/>
              <v:textbox inset="2.53958mm,1.2694mm,2.53958mm,1.2694mm">
                <w:txbxContent>
                  <w:p w:rsidR="00A73AB6" w:rsidRDefault="00A73AB6" w:rsidP="00A73AB6">
                    <w:pPr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00000"/>
                        <w:sz w:val="19"/>
                      </w:rPr>
                      <w:t>Projekt finansowany przez Islandię, Liechtenstein i Norwegię z Funduszy EOG i Funduszy Norweskich w ramach Programu Aktywni Obywatele –Fundusz Regionalny.</w:t>
                    </w:r>
                  </w:p>
                  <w:p w:rsidR="00A73AB6" w:rsidRDefault="00A73AB6" w:rsidP="00A73AB6">
                    <w:pPr>
                      <w:spacing w:line="258" w:lineRule="auto"/>
                      <w:textDirection w:val="btLr"/>
                    </w:pPr>
                  </w:p>
                </w:txbxContent>
              </v:textbox>
              <w10:wrap type="square"/>
            </v:rect>
          </w:pict>
        </mc:Fallback>
      </mc:AlternateContent>
    </w:r>
  </w:p>
  <w:p w:rsidR="00201667" w:rsidRDefault="0020166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-425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4B13CD62" wp14:editId="51BB098F">
              <wp:simplePos x="0" y="0"/>
              <wp:positionH relativeFrom="column">
                <wp:posOffset>-221095</wp:posOffset>
              </wp:positionH>
              <wp:positionV relativeFrom="paragraph">
                <wp:posOffset>216073</wp:posOffset>
              </wp:positionV>
              <wp:extent cx="1544320" cy="269875"/>
              <wp:effectExtent l="0" t="0" r="17780" b="15875"/>
              <wp:wrapTight wrapText="bothSides">
                <wp:wrapPolygon edited="0">
                  <wp:start x="0" y="0"/>
                  <wp:lineTo x="0" y="21346"/>
                  <wp:lineTo x="21582" y="21346"/>
                  <wp:lineTo x="21582" y="0"/>
                  <wp:lineTo x="0" y="0"/>
                </wp:wrapPolygon>
              </wp:wrapTight>
              <wp:docPr id="7" name="Pole tekstow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44320" cy="2698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:rsidR="00201667" w:rsidRDefault="00201667" w:rsidP="00005E8B">
                          <w:pPr>
                            <w:pBdr>
                              <w:bottom w:val="single" w:sz="4" w:space="1" w:color="auto"/>
                            </w:pBdr>
                          </w:pPr>
                          <w:r>
                            <w:t>Projekt realizują: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7" o:spid="_x0000_s1027" type="#_x0000_t202" style="position:absolute;left:0;text-align:left;margin-left:-17.4pt;margin-top:17pt;width:121.6pt;height:21.25pt;z-index:-2516449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mbCTwIAAK0EAAAOAAAAZHJzL2Uyb0RvYy54bWysVE1v2zAMvQ/YfxB0X5yk+WiDOEWWIsOA&#10;og2QDj0rshwbk0VNYmJnv36UnK92PQ27yJRIPZGPj57eN5Vme+V8CSblvU6XM2UkZKXZpvzHy/LL&#10;LWcehcmEBqNSflCe388+f5rWdqL6UIDOlGMEYvyktikvEO0kSbwsVCV8B6wy5MzBVQJp67ZJ5kRN&#10;6JVO+t3uKKnBZdaBVN7T6UPr5LOIn+dK4nOee4VMp5xyw7i6uG7CmsymYrJ1whalPKYh/iGLSpSG&#10;Hj1DPQgUbOfKv6CqUjrwkGNHQpVAnpdSxRqoml73XTXrQlgVayFyvD3T5P8frHzarxwrs5SPOTOi&#10;ohatQCuG6qdHqBUbB4pq6ycUubYUi81XaKjVp3NPh6HyJndV+FJNjPxE9uFMsGqQyXBpOBjc9Mkl&#10;ydcf3d2OhwEmudy2zuM3BRULRsodNTDyKvaPHtvQU0h4zIMus2WpddwE0aiFdmwvqN0aY44E/iZK&#10;G1anfHQz7EbgN74ouwvCZvsBAuFpQzkHTtrag4XNpok0nnnZQHYguhy0mvNWLkuq6VF4XAlHIiMa&#10;aHDwmZZcA+UER4uzAtzvj85DPPWevJzVJNqU+1874RRn+rshVdz1BoOg8rgZDMeBanft2Vx7zK5a&#10;ABHVoxG1MpohHvXJzB1UrzRf8/AquYSR9HbK8WQusB0lmk+p5vMYRLq2Ah/N2soAHRoTOvbSvApn&#10;j21FEsQTnOQtJu+628aGmwbmO4S8jK0PPLesHumnmYjiOc5vGLrrfYy6/GVmfwAAAP//AwBQSwME&#10;FAAGAAgAAAAhAKy+MsnfAAAACQEAAA8AAABkcnMvZG93bnJldi54bWxMj0FLw0AUhO+C/2F5grd2&#10;YxNriHkpQRFBBbF68bbNPpNg9m3Ivrbpv3c96XGYYeabcjO7QR1oCr1nhKtlAoq48bbnFuHj/WGR&#10;gwpi2JrBMyGcKMCmOj8rTWH9kd/osJVWxRIOhUHoRMZC69B05ExY+pE4el9+ckainFptJ3OM5W7Q&#10;qyRZa2d6jgudGemuo+Z7u3cIT9mnuU/lmU7C82tdP+ZjFl4QLy/m+haU0Cx/YfjFj+hQRaad37MN&#10;akBYpFlEF4Q0i59iYJXkGagdws36GnRV6v8Pqh8AAAD//wMAUEsBAi0AFAAGAAgAAAAhALaDOJL+&#10;AAAA4QEAABMAAAAAAAAAAAAAAAAAAAAAAFtDb250ZW50X1R5cGVzXS54bWxQSwECLQAUAAYACAAA&#10;ACEAOP0h/9YAAACUAQAACwAAAAAAAAAAAAAAAAAvAQAAX3JlbHMvLnJlbHNQSwECLQAUAAYACAAA&#10;ACEApeJmwk8CAACtBAAADgAAAAAAAAAAAAAAAAAuAgAAZHJzL2Uyb0RvYy54bWxQSwECLQAUAAYA&#10;CAAAACEArL4yyd8AAAAJAQAADwAAAAAAAAAAAAAAAACpBAAAZHJzL2Rvd25yZXYueG1sUEsFBgAA&#10;AAAEAAQA8wAAALUFAAAAAA==&#10;" fillcolor="white [3201]" strokecolor="white [3212]" strokeweight=".5pt">
              <v:textbox>
                <w:txbxContent>
                  <w:p w:rsidR="0093662C" w:rsidRDefault="0093662C" w:rsidP="00005E8B">
                    <w:pPr>
                      <w:pBdr>
                        <w:bottom w:val="single" w:sz="4" w:space="1" w:color="auto"/>
                      </w:pBdr>
                    </w:pPr>
                    <w:r>
                      <w:t>Proje</w:t>
                    </w:r>
                    <w:r w:rsidR="00005E8B">
                      <w:t>k</w:t>
                    </w:r>
                    <w:r>
                      <w:t>t realizują:</w:t>
                    </w:r>
                  </w:p>
                </w:txbxContent>
              </v:textbox>
              <w10:wrap type="tight"/>
            </v:shape>
          </w:pict>
        </mc:Fallback>
      </mc:AlternateContent>
    </w:r>
  </w:p>
  <w:p w:rsidR="00201667" w:rsidRDefault="0020166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-425"/>
    </w:pPr>
  </w:p>
  <w:p w:rsidR="00201667" w:rsidRDefault="0020166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</w:pPr>
    <w:r>
      <w:rPr>
        <w:noProof/>
      </w:rPr>
      <w:drawing>
        <wp:anchor distT="0" distB="0" distL="114300" distR="114300" simplePos="0" relativeHeight="251660288" behindDoc="0" locked="0" layoutInCell="1" hidden="0" allowOverlap="1" wp14:anchorId="0F6A8E71" wp14:editId="05E73037">
          <wp:simplePos x="0" y="0"/>
          <wp:positionH relativeFrom="column">
            <wp:posOffset>-152573</wp:posOffset>
          </wp:positionH>
          <wp:positionV relativeFrom="paragraph">
            <wp:posOffset>110778</wp:posOffset>
          </wp:positionV>
          <wp:extent cx="2305685" cy="448310"/>
          <wp:effectExtent l="0" t="0" r="0" b="0"/>
          <wp:wrapSquare wrapText="bothSides" distT="0" distB="0" distL="114300" distR="114300"/>
          <wp:docPr id="1" name="image3.png" descr="C:\Users\Marcin\Desktop\Nowy folder\WAMA COOP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C:\Users\Marcin\Desktop\Nowy folder\WAMA COOP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05685" cy="4483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hidden="0" allowOverlap="1" wp14:anchorId="11315313" wp14:editId="2C4CB002">
          <wp:simplePos x="0" y="0"/>
          <wp:positionH relativeFrom="column">
            <wp:posOffset>2655685</wp:posOffset>
          </wp:positionH>
          <wp:positionV relativeFrom="paragraph">
            <wp:posOffset>150379</wp:posOffset>
          </wp:positionV>
          <wp:extent cx="511175" cy="438785"/>
          <wp:effectExtent l="0" t="0" r="0" b="0"/>
          <wp:wrapSquare wrapText="bothSides" distT="0" distB="0" distL="114300" distR="114300"/>
          <wp:docPr id="2" name="image1.jpg" descr="C:\Users\Marcin\Desktop\Funkcjonowanie STG\PORTFOLIO\1. LOGA I MAPY\Euroregion 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:\Users\Marcin\Desktop\Funkcjonowanie STG\PORTFOLIO\1. LOGA I MAPY\Euroregion logo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11175" cy="43878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0" locked="0" layoutInCell="1" hidden="0" allowOverlap="1" wp14:anchorId="150907BC" wp14:editId="167A63F5">
          <wp:simplePos x="0" y="0"/>
          <wp:positionH relativeFrom="margin">
            <wp:posOffset>3791469</wp:posOffset>
          </wp:positionH>
          <wp:positionV relativeFrom="paragraph">
            <wp:posOffset>175664</wp:posOffset>
          </wp:positionV>
          <wp:extent cx="353060" cy="400050"/>
          <wp:effectExtent l="0" t="0" r="8890" b="0"/>
          <wp:wrapSquare wrapText="bothSides" distT="0" distB="0" distL="114300" distR="114300"/>
          <wp:docPr id="3" name="image7.png" descr="C:\Users\Marcin\Desktop\Nowy folder\indeks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png" descr="C:\Users\Marcin\Desktop\Nowy folder\indeks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3060" cy="4000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6432" behindDoc="0" locked="0" layoutInCell="1" hidden="0" allowOverlap="1" wp14:anchorId="70596B5E" wp14:editId="3178EC49">
          <wp:simplePos x="0" y="0"/>
          <wp:positionH relativeFrom="column">
            <wp:posOffset>4292427</wp:posOffset>
          </wp:positionH>
          <wp:positionV relativeFrom="paragraph">
            <wp:posOffset>60325</wp:posOffset>
          </wp:positionV>
          <wp:extent cx="990600" cy="619760"/>
          <wp:effectExtent l="0" t="0" r="0" b="0"/>
          <wp:wrapSquare wrapText="bothSides" distT="0" distB="0" distL="114300" distR="114300"/>
          <wp:docPr id="4" name="image5.jpg" descr="C:\Users\Marcin\Desktop\Nowy folder\934fd723443ae28b36cca8cb50dd48f1c495c8c7cc781d5de43fe95574c05b18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jpg" descr="C:\Users\Marcin\Desktop\Nowy folder\934fd723443ae28b36cca8cb50dd48f1c495c8c7cc781d5de43fe95574c05b18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90600" cy="6197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201667" w:rsidRDefault="0020166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</w:pPr>
    <w:r>
      <w:rPr>
        <w:noProof/>
      </w:rPr>
      <w:drawing>
        <wp:anchor distT="0" distB="0" distL="114300" distR="114300" simplePos="0" relativeHeight="251668480" behindDoc="0" locked="0" layoutInCell="1" hidden="0" allowOverlap="1" wp14:anchorId="070D7F2B" wp14:editId="2BD45583">
          <wp:simplePos x="0" y="0"/>
          <wp:positionH relativeFrom="column">
            <wp:posOffset>5712691</wp:posOffset>
          </wp:positionH>
          <wp:positionV relativeFrom="paragraph">
            <wp:posOffset>7620</wp:posOffset>
          </wp:positionV>
          <wp:extent cx="793115" cy="333375"/>
          <wp:effectExtent l="0" t="0" r="0" b="0"/>
          <wp:wrapSquare wrapText="bothSides" distT="0" distB="0" distL="114300" distR="114300"/>
          <wp:docPr id="5" name="image4.png" descr="Fønix – Livsglede gjennom arbei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Fønix – Livsglede gjennom arbeid"/>
                  <pic:cNvPicPr preferRelativeResize="0"/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3115" cy="3333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201667" w:rsidRDefault="0020166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</w:pPr>
  </w:p>
  <w:p w:rsidR="00201667" w:rsidRDefault="0020166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3EDF" w:rsidRDefault="00363EDF">
      <w:pPr>
        <w:spacing w:after="0" w:line="240" w:lineRule="auto"/>
      </w:pPr>
      <w:r>
        <w:separator/>
      </w:r>
    </w:p>
  </w:footnote>
  <w:footnote w:type="continuationSeparator" w:id="0">
    <w:p w:rsidR="00363EDF" w:rsidRDefault="00363E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667" w:rsidRDefault="0020166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eastAsia="Calibri"/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0DDC8BD0" wp14:editId="60EC683A">
          <wp:simplePos x="0" y="0"/>
          <wp:positionH relativeFrom="column">
            <wp:posOffset>1</wp:posOffset>
          </wp:positionH>
          <wp:positionV relativeFrom="paragraph">
            <wp:posOffset>-914399</wp:posOffset>
          </wp:positionV>
          <wp:extent cx="1838325" cy="898525"/>
          <wp:effectExtent l="0" t="0" r="0" b="0"/>
          <wp:wrapSquare wrapText="bothSides" distT="0" distB="0" distL="114300" distR="114300"/>
          <wp:docPr id="221" name="image2.png" descr="C:\Users\Marcin\AppData\Local\Microsoft\Windows\INetCache\Content.MSO\B6B29B45.tm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C:\Users\Marcin\AppData\Local\Microsoft\Windows\INetCache\Content.MSO\B6B29B45.tmp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38325" cy="8985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F3160"/>
    <w:multiLevelType w:val="hybridMultilevel"/>
    <w:tmpl w:val="1E5E758C"/>
    <w:lvl w:ilvl="0" w:tplc="415E0F44">
      <w:start w:val="1"/>
      <w:numFmt w:val="decimal"/>
      <w:lvlText w:val="%1)"/>
      <w:lvlJc w:val="left"/>
      <w:pPr>
        <w:ind w:left="720" w:hanging="360"/>
      </w:pPr>
      <w:rPr>
        <w:rFonts w:hint="default"/>
        <w:b/>
        <w:i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1D57CE"/>
    <w:multiLevelType w:val="hybridMultilevel"/>
    <w:tmpl w:val="4956E8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F66"/>
    <w:rsid w:val="00005E8B"/>
    <w:rsid w:val="0000658A"/>
    <w:rsid w:val="000278D9"/>
    <w:rsid w:val="00036FE4"/>
    <w:rsid w:val="0005051C"/>
    <w:rsid w:val="000A5B69"/>
    <w:rsid w:val="000F6065"/>
    <w:rsid w:val="00155057"/>
    <w:rsid w:val="001F23E5"/>
    <w:rsid w:val="00201667"/>
    <w:rsid w:val="00264A05"/>
    <w:rsid w:val="00272870"/>
    <w:rsid w:val="00273F66"/>
    <w:rsid w:val="002A0D67"/>
    <w:rsid w:val="00305D5B"/>
    <w:rsid w:val="00363EDF"/>
    <w:rsid w:val="003B3D49"/>
    <w:rsid w:val="004116BC"/>
    <w:rsid w:val="004B66A0"/>
    <w:rsid w:val="00504202"/>
    <w:rsid w:val="00523CBD"/>
    <w:rsid w:val="0053694A"/>
    <w:rsid w:val="00596B48"/>
    <w:rsid w:val="0062627F"/>
    <w:rsid w:val="006772C4"/>
    <w:rsid w:val="00866ECE"/>
    <w:rsid w:val="00900EC2"/>
    <w:rsid w:val="00927425"/>
    <w:rsid w:val="0093662C"/>
    <w:rsid w:val="00A73AB6"/>
    <w:rsid w:val="00B32DA7"/>
    <w:rsid w:val="00B95907"/>
    <w:rsid w:val="00BA7831"/>
    <w:rsid w:val="00BC2C17"/>
    <w:rsid w:val="00C37A9E"/>
    <w:rsid w:val="00D939CA"/>
    <w:rsid w:val="00E70D37"/>
    <w:rsid w:val="00EE4461"/>
    <w:rsid w:val="00FA6DC4"/>
    <w:rsid w:val="00FF1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6FE4"/>
    <w:rPr>
      <w:rFonts w:eastAsiaTheme="minorEastAsia"/>
    </w:rPr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D2632A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D2632A"/>
  </w:style>
  <w:style w:type="paragraph" w:styleId="Stopka">
    <w:name w:val="footer"/>
    <w:basedOn w:val="Normalny"/>
    <w:link w:val="StopkaZnak"/>
    <w:uiPriority w:val="99"/>
    <w:unhideWhenUsed/>
    <w:rsid w:val="00D2632A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D2632A"/>
  </w:style>
  <w:style w:type="paragraph" w:styleId="NormalnyWeb">
    <w:name w:val="Normal (Web)"/>
    <w:basedOn w:val="Normalny"/>
    <w:uiPriority w:val="99"/>
    <w:unhideWhenUsed/>
    <w:rsid w:val="009F19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9F195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0DB4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0DB4"/>
    <w:rPr>
      <w:rFonts w:ascii="Segoe UI" w:hAnsi="Segoe UI" w:cs="Segoe UI"/>
      <w:sz w:val="18"/>
      <w:szCs w:val="18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ela-Siatka">
    <w:name w:val="Table Grid"/>
    <w:basedOn w:val="Standardowy"/>
    <w:uiPriority w:val="59"/>
    <w:rsid w:val="00E70D37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70D37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6FE4"/>
    <w:rPr>
      <w:rFonts w:eastAsiaTheme="minorEastAsia"/>
    </w:rPr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D2632A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D2632A"/>
  </w:style>
  <w:style w:type="paragraph" w:styleId="Stopka">
    <w:name w:val="footer"/>
    <w:basedOn w:val="Normalny"/>
    <w:link w:val="StopkaZnak"/>
    <w:uiPriority w:val="99"/>
    <w:unhideWhenUsed/>
    <w:rsid w:val="00D2632A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D2632A"/>
  </w:style>
  <w:style w:type="paragraph" w:styleId="NormalnyWeb">
    <w:name w:val="Normal (Web)"/>
    <w:basedOn w:val="Normalny"/>
    <w:uiPriority w:val="99"/>
    <w:unhideWhenUsed/>
    <w:rsid w:val="009F19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9F195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0DB4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0DB4"/>
    <w:rPr>
      <w:rFonts w:ascii="Segoe UI" w:hAnsi="Segoe UI" w:cs="Segoe UI"/>
      <w:sz w:val="18"/>
      <w:szCs w:val="18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ela-Siatka">
    <w:name w:val="Table Grid"/>
    <w:basedOn w:val="Standardowy"/>
    <w:uiPriority w:val="59"/>
    <w:rsid w:val="00E70D37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70D37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g"/><Relationship Id="rId1" Type="http://schemas.openxmlformats.org/officeDocument/2006/relationships/image" Target="media/image2.png"/><Relationship Id="rId5" Type="http://schemas.openxmlformats.org/officeDocument/2006/relationships/image" Target="media/image6.png"/><Relationship Id="rId4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p/9z/WQO6Y1BABI1wd1PCP5gjXA==">AMUW2mVmYKXo8oV2QGKLxwEohimJJi7tpdMbVPJpsQYn9x9jKins39bfHzg1hxqI+7auiTe6rJ/c3yZrXz8wtaJ0huAVDMdXxxEMhl1YpRz8hh8efQ8jXzDlMWismhPt/7nayijVavEJ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42896A2-89F0-4C96-946B-60D877119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8</Pages>
  <Words>1935</Words>
  <Characters>11615</Characters>
  <Application>Microsoft Office Word</Application>
  <DocSecurity>0</DocSecurity>
  <Lines>96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User</cp:lastModifiedBy>
  <cp:revision>14</cp:revision>
  <cp:lastPrinted>2023-03-13T10:49:00Z</cp:lastPrinted>
  <dcterms:created xsi:type="dcterms:W3CDTF">2023-03-15T10:56:00Z</dcterms:created>
  <dcterms:modified xsi:type="dcterms:W3CDTF">2023-03-16T13:00:00Z</dcterms:modified>
</cp:coreProperties>
</file>