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Ponowne wykorzystywanie informacji publicznej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 czerwca 2016 r. wesz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 w życie ustawa z dnia 25 lutego 2016 r. o ponownym wykorzystywaniu informacji sektora publicznego (Dz.U. 2016 poz. 352),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óra okre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śla zasady i tryb udostępniania i przekazywania informacji sektora publicznego w celu ponownego wykorzystania. Podstawowym celem ustawy jest wprowadzenie do krajowego porządku prawnego trybu oraz zasad ponownego wykorzystywania informacji sektora publicznego,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óre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ły określone w pkt 5 preambuły dyrektywy 2003/98/WE Parlamentu Europejskiego i Rady z dnia 17 listopada 2003 r.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Zgodnie z definicj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Komisji Europejskiej, informację sektora publicznego stanowią wszelkiego rodzaju dane tworzone i gromadzone przez jednostki sektora publicznego (tj. np. dane prawne, meteorologiczne, finansowe, gospodarcze, statystyki, mapy cyfrowe) umożliwiające ich agregację i udostępnianie w postaci nowych produkt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ądź usług (elektronicznych), a więc dających możliwość ponownego wykorzystania w usługach sektora prywatnego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bazy danych, systemy nawigacyjne, historyczne zestawienia statystyczne, prognozy, 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ługi finansowe, ubezpieczeniowe, zdrowotne, gospodarcze, prawne, itp.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Przez ponowne wykorzystywanie informacji sektora publicznego nale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ży rozumieć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wykorzystywanie przez osoby fizyczne, osoby prawne i jednostki organizacyjne nieposiadające osobowości prawnej informacji sektora publicznego, będącej w posiadaniu podmiot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ązanych do udostępnienia informacji sektora publicznego w celu ponownego wykorzystywania, niezależnie od sposobu jej utrwalenia (w szczeg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 w postaci papierowej, elektronicznej, dźwiękowej, wizualnej lub audiowizualnej), w celach komercyjnych lub niekomercyjnych innych niż pierwotny publiczny cel, dla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órego informacja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 wytworzona.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Prawo do ponownego wykorzystywania informacji sektora publicznego podlega ograniczeniu: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przepisów o ochronie informacji niejawnych oraz innych tajemnic ustawowo chronionych,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ze wzgl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ędu na prywatność osoby fizycznej lub tajemnicę przedsiębiorcy,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przepisów innych ustaw,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zakresie informacji sektora publicznego, do których prawa autorskie przys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ługują innym podmiotom jak Dom Pomocy Społecznej w Bończy.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Zasady udost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ępniania i przekazywania informacji sektora publicznego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Ponownemu wykorzystywaniu podlega informacja sektora publicznego: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ępniona na stronie Biuletynu Informacji Publicznej Domu Pomocy Społecznej w Bończy,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przekazana na wniosek o ponowne wykorzystywanie informacji sektora publicznego.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Wniosek o ponowne wykorzystywanie wnosi si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 w przypadkach, gdy informacja sektora publicznego: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nie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 udostępniona w Biuletynie Informacji Publicznej,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 udostępniona w spos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inny 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 w Biuletynie Informacji Publicznej i nie zostały określone warunki ponownego wykorzystywania lub opłat za ponowne wykorzystywanie albo nie poinformowano o braku takich warunk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lub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łat,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ędzie wykorzystywana na warunkach innych niż zostały dla tej informacji określone,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 udostępniona lub przekazana na podstawie innych ustaw określających zasady i tryb dostępu do informacji będących informacjami sektora publicznego.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Wniosek mo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żna złożyć: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postaci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papierowej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w pokoju biurowym Nr 2 Domu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łecznej w Bończy Kolonia Bończa 71, 22-310 Kraśniczyn z wykorzystaniem faksu (82 5774136),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postaci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elektronicznej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adres boncza@dps.pl.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Wniosek powinien on spe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łniać warunki formalne wskazane w art. 21 ustawy o ponownym wykorzystywaniu informacji sektora publicznego. 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Warunki ponownego wykorzystywania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informacji sektora publicznego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żeli dla danej informacji sektora publicznego, udostępnionej w powyżej wskazany spos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ób nie zosta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ły określone inne warunki ponownego wykorzystania, osoby fizyczne, osoby prawne i jednostki organizacyjne nie posiadające osobowości prawnej wykorzystujące ponownie te informacje są zobowiązane do: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poinformowania 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źr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ódle czasie wytworzenia i pozyskania informacji sektora publicznego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 Domu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łecznej w Bończy,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informowaniu o przetworzeniu informacji ponownie wykorzystywanej,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podania zakresu odpowiedzialno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 Domu Pomocy Społecznej w Bończy za udostępniane lub przekazywane informacje.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Dom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łecznej w Bończy może określić inne warunki ponownego wykorzystania informacji sektora publicznego udostępnionych w inny spos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 na stronie BIP. Inne warunki mogą być określone, jeżeli ponowne wykorzystywanie dotyczy informacji sektora publicznego spełniającej cechy utworu lub przedmiotu praw pokrewnych w rozumieniu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ustawy z dnia 4 lutego 1994 r. o prawie autorskim i prawach pokrewnych (Dz. U z 2016 r., poz.666 z pó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źn. zm.) lub stanowiących bazę danych w rozumieniu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ustawy z dnia 27 lipca 2001 r. o ochronie baz danych (Dz.U. Nr 128, poz.1402 z pó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źn. zm.)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Dom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łecznej w Bończy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nie ponosi odpowiedzialności za dalsze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ponowne wykorzystywanie udostępnionej informacji sektora publicznego.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Wnioskodawca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który otrzyma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od Domu Pomocy Społecznej w Bończy ofertę zawierającą warunki lub opłaty za ponowne wykorzystywanie informacji sektora publicznego może </w:t>
        <w:br/>
        <w:t xml:space="preserve">w terminie 14 dni o daty otrzymania złożyć sprzeciw (powodu naruszenia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ustawy) albo zawiadomi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 Dom Pomocy Społecznej w Bończy o przyjęciu oferty. Brak informacji </w:t>
        <w:br/>
        <w:t xml:space="preserve">o przyjęciu oferty jest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ównoznaczne z wycofaniem wniosku. W przypadku sprzeciwu Dom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łecznej w Bończy, w drodze decyzji rozstrzyga o warunkach ponownego wykorzystywania informacji sektora publicznego lub o wysokości opłat.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decyzji o odmowie wyra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żenia zgody na ponowne wykorzystywanie informacji sektora publicznego oraz do decyzji o warunkach ponownego wykorzystywania lub o wysokości opłat za ponowne wykorzystywanie stosuje się przepisy ustawy z dnia 14 czerwca 1960 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Kodeks post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ępowania administracyjnego (Dz. U. z 2016 r. poz. 23 z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źn. zm.).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 skarg rozpatrywanych w post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ępowaniach o ponowne wykorzystywanie stosuje się przepisy ustawy z dnia 30 sierpnia 2002 r.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Prawo o post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ępowaniu przed sądami administracyjnymi (Dz. U. z 2012 r. poz. 270, z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źn. zm.) z tym, że: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przekazanie akt i odpowiedzi na skarg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następuje w terminie 15 dni od dnia otrzymania skargi,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skarg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rozpatruje się w terminie 30 dni od dnia otrzymania akt wraz </w:t>
        <w:br/>
        <w:t xml:space="preserve">z odpowiedzią na skargę.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zakresie nieobj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ętym powyżej wskazana regulacja zasady udostępniania informacji sektora publicznego sektora publicznego celem ich ponownego wykorzystywania w spos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szczegó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łowy unormowane zostały w ustawie z dnia 25 lutego 2016 r. o ponownym wykorzystywaniu informacji sektora publicznego (Dz.U z 2016 r. , poz.352).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Informacja o wysoko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ści opłat za ponowne wykorzystywanie informacji sektora publicznego</w:t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Informacja sektora publicznego wytworzona w Dom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łecznej w Bończy jest udostępniana lub przekazywana w celu ponownego wykorzystywania, co do zasady, bezpłatnie. Zgodnie z art. 17 ust. 1 i 2 ustawy może nałożyć opłatę za ponowne wykorzystywanie, jeżeli przygotowanie lub przekazanie informacji w spos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wskazany we wniosku wymaga poniesienia dodatkowych kosztów. Ustalaj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 wysokość opłaty, uwzględnia się koszty przygotowania lub przekazania informacji sektora publicznego w określony spos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i w okre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ślonej formie, a także inne czynniki,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ędą brane pod uwagę przy rozpatrywaniu nietypowych wniosk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o ponowne wykorzystanie, które mog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mieć wpływ na koszt lub czas przygotowania lub przekazania informacji. Łączna wartość opłaty nie może przekroczyć sumy koszt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poniesionych bezpo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średnio związanych z przygotowaniem i przekazywaniem informacji publicznej celem wykorzystania w określony spos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i w okre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ślonej formie.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">
    <w:abstractNumId w:val="30"/>
  </w:num>
  <w:num w:numId="5">
    <w:abstractNumId w:val="24"/>
  </w:num>
  <w:num w:numId="7">
    <w:abstractNumId w:val="18"/>
  </w:num>
  <w:num w:numId="9">
    <w:abstractNumId w:val="12"/>
  </w:num>
  <w:num w:numId="11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