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5398" w14:textId="2C2DB5E2" w:rsidR="00CC278C" w:rsidRDefault="00CC278C" w:rsidP="00A364DE">
      <w:pPr>
        <w:spacing w:after="0" w:line="276" w:lineRule="auto"/>
        <w:jc w:val="right"/>
        <w:rPr>
          <w:rFonts w:ascii="Century Gothic" w:hAnsi="Century Gothic"/>
        </w:rPr>
      </w:pPr>
    </w:p>
    <w:p w14:paraId="3B241076" w14:textId="2283B5E4" w:rsidR="00CC278C" w:rsidRDefault="00CC278C" w:rsidP="00A364DE">
      <w:pPr>
        <w:spacing w:after="0" w:line="276" w:lineRule="auto"/>
        <w:jc w:val="right"/>
        <w:rPr>
          <w:rFonts w:ascii="Century Gothic" w:hAnsi="Century Gothic"/>
        </w:rPr>
      </w:pPr>
    </w:p>
    <w:p w14:paraId="5645E1E6" w14:textId="77777777" w:rsidR="00CC278C" w:rsidRDefault="00CC278C" w:rsidP="00CC278C">
      <w:pPr>
        <w:spacing w:after="0" w:line="276" w:lineRule="auto"/>
        <w:rPr>
          <w:rFonts w:ascii="Century Gothic" w:hAnsi="Century Gothic"/>
        </w:rPr>
      </w:pPr>
    </w:p>
    <w:p w14:paraId="128B7F61" w14:textId="5A39F43C" w:rsidR="00C90B3D" w:rsidRPr="00D5486D" w:rsidRDefault="00C90B3D" w:rsidP="00D5486D">
      <w:pPr>
        <w:spacing w:after="0" w:line="276" w:lineRule="auto"/>
        <w:jc w:val="right"/>
        <w:rPr>
          <w:rFonts w:ascii="Century Gothic" w:hAnsi="Century Gothic"/>
        </w:rPr>
      </w:pPr>
      <w:r w:rsidRPr="00E9039D">
        <w:rPr>
          <w:rFonts w:ascii="Century Gothic" w:hAnsi="Century Gothic"/>
        </w:rPr>
        <w:t xml:space="preserve">Gniezno, </w:t>
      </w:r>
      <w:r w:rsidRPr="005B78FB">
        <w:rPr>
          <w:rFonts w:ascii="Century Gothic" w:hAnsi="Century Gothic"/>
        </w:rPr>
        <w:t xml:space="preserve">dnia </w:t>
      </w:r>
      <w:r w:rsidR="0007236C" w:rsidRPr="005B78FB">
        <w:rPr>
          <w:rFonts w:ascii="Century Gothic" w:hAnsi="Century Gothic"/>
        </w:rPr>
        <w:t xml:space="preserve"> </w:t>
      </w:r>
      <w:r w:rsidR="00C24234" w:rsidRPr="005B78FB">
        <w:rPr>
          <w:rFonts w:ascii="Century Gothic" w:hAnsi="Century Gothic"/>
        </w:rPr>
        <w:t>1</w:t>
      </w:r>
      <w:r w:rsidR="005B78FB" w:rsidRPr="005B78FB">
        <w:rPr>
          <w:rFonts w:ascii="Century Gothic" w:hAnsi="Century Gothic"/>
        </w:rPr>
        <w:t>2</w:t>
      </w:r>
      <w:r w:rsidR="00CC278C" w:rsidRPr="005B78FB">
        <w:rPr>
          <w:rFonts w:ascii="Century Gothic" w:hAnsi="Century Gothic"/>
        </w:rPr>
        <w:t>.</w:t>
      </w:r>
      <w:r w:rsidR="00C24234" w:rsidRPr="005B78FB">
        <w:rPr>
          <w:rFonts w:ascii="Century Gothic" w:hAnsi="Century Gothic"/>
        </w:rPr>
        <w:t>10</w:t>
      </w:r>
      <w:r w:rsidR="00626B65" w:rsidRPr="005B78FB">
        <w:rPr>
          <w:rFonts w:ascii="Century Gothic" w:hAnsi="Century Gothic"/>
        </w:rPr>
        <w:t>.</w:t>
      </w:r>
      <w:r w:rsidRPr="005B78FB">
        <w:rPr>
          <w:rFonts w:ascii="Century Gothic" w:hAnsi="Century Gothic"/>
        </w:rPr>
        <w:t>202</w:t>
      </w:r>
      <w:r w:rsidR="003F6510" w:rsidRPr="005B78FB">
        <w:rPr>
          <w:rFonts w:ascii="Century Gothic" w:hAnsi="Century Gothic"/>
        </w:rPr>
        <w:t>3</w:t>
      </w:r>
      <w:r w:rsidRPr="005B78FB">
        <w:rPr>
          <w:rFonts w:ascii="Century Gothic" w:hAnsi="Century Gothic"/>
        </w:rPr>
        <w:t xml:space="preserve"> r.</w:t>
      </w:r>
      <w:r w:rsidR="00F508FB" w:rsidRPr="00C90B3D">
        <w:rPr>
          <w:rFonts w:ascii="Century Gothic" w:hAnsi="Century Gothic"/>
        </w:rPr>
        <w:t xml:space="preserve"> </w:t>
      </w:r>
    </w:p>
    <w:p w14:paraId="1B6446C6" w14:textId="28F91734" w:rsidR="000C5BFD" w:rsidRDefault="00D5486D" w:rsidP="00D5486D">
      <w:pPr>
        <w:spacing w:after="0" w:line="276" w:lineRule="auto"/>
        <w:jc w:val="center"/>
        <w:rPr>
          <w:rFonts w:ascii="Century Gothic" w:hAnsi="Century Gothic"/>
          <w:b/>
        </w:rPr>
      </w:pPr>
      <w:r>
        <w:rPr>
          <w:rFonts w:ascii="Century Gothic" w:hAnsi="Century Gothic"/>
          <w:b/>
          <w:noProof/>
        </w:rPr>
        <w:drawing>
          <wp:inline distT="0" distB="0" distL="0" distR="0" wp14:anchorId="7DEC3EB5" wp14:editId="2B027B39">
            <wp:extent cx="2407920" cy="2040043"/>
            <wp:effectExtent l="0" t="0" r="0" b="0"/>
            <wp:docPr id="7174036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479" cy="2043059"/>
                    </a:xfrm>
                    <a:prstGeom prst="rect">
                      <a:avLst/>
                    </a:prstGeom>
                    <a:noFill/>
                  </pic:spPr>
                </pic:pic>
              </a:graphicData>
            </a:graphic>
          </wp:inline>
        </w:drawing>
      </w:r>
    </w:p>
    <w:p w14:paraId="70FBDA97" w14:textId="77777777" w:rsidR="00CF3B9B" w:rsidRDefault="00CF3B9B" w:rsidP="00C81C91">
      <w:pPr>
        <w:spacing w:after="0" w:line="276" w:lineRule="auto"/>
        <w:jc w:val="center"/>
        <w:rPr>
          <w:rFonts w:ascii="Century Gothic" w:hAnsi="Century Gothic"/>
          <w:b/>
        </w:rPr>
      </w:pPr>
      <w:r w:rsidRPr="00065C98">
        <w:rPr>
          <w:rFonts w:ascii="Century Gothic" w:hAnsi="Century Gothic"/>
          <w:b/>
        </w:rPr>
        <w:t>SPECYFIKACJA WARUNKÓW ZAMÓWIENIA</w:t>
      </w:r>
    </w:p>
    <w:p w14:paraId="08FDC9B2" w14:textId="77777777" w:rsidR="004A6FC7" w:rsidRDefault="004A6FC7" w:rsidP="00C81C91">
      <w:pPr>
        <w:spacing w:after="0" w:line="276" w:lineRule="auto"/>
        <w:jc w:val="center"/>
        <w:rPr>
          <w:rFonts w:ascii="Century Gothic" w:hAnsi="Century Gothic"/>
          <w:b/>
        </w:rPr>
      </w:pPr>
      <w:r>
        <w:rPr>
          <w:rFonts w:ascii="Century Gothic" w:hAnsi="Century Gothic"/>
          <w:b/>
        </w:rPr>
        <w:t xml:space="preserve">(dalej </w:t>
      </w:r>
      <w:r w:rsidR="00060427">
        <w:rPr>
          <w:rFonts w:ascii="Century Gothic" w:hAnsi="Century Gothic"/>
          <w:b/>
        </w:rPr>
        <w:t>SWZ</w:t>
      </w:r>
      <w:r>
        <w:rPr>
          <w:rFonts w:ascii="Century Gothic" w:hAnsi="Century Gothic"/>
          <w:b/>
        </w:rPr>
        <w:t>)</w:t>
      </w:r>
    </w:p>
    <w:p w14:paraId="0B2F6871" w14:textId="77777777" w:rsidR="00BA573C" w:rsidRPr="00065C98" w:rsidRDefault="00BA573C" w:rsidP="00C81C91">
      <w:pPr>
        <w:spacing w:after="0" w:line="276" w:lineRule="auto"/>
        <w:jc w:val="center"/>
        <w:rPr>
          <w:rFonts w:ascii="Century Gothic" w:hAnsi="Century Gothic"/>
          <w:b/>
        </w:rPr>
      </w:pPr>
    </w:p>
    <w:p w14:paraId="34C66210" w14:textId="77777777" w:rsidR="00C81C91" w:rsidRPr="00944017" w:rsidRDefault="006A31A7" w:rsidP="000E0487">
      <w:pPr>
        <w:spacing w:after="0" w:line="276" w:lineRule="auto"/>
        <w:jc w:val="center"/>
        <w:rPr>
          <w:rFonts w:ascii="Century Gothic" w:eastAsia="Times New Roman" w:hAnsi="Century Gothic"/>
          <w:b/>
          <w:bCs/>
          <w:lang w:eastAsia="pl-PL"/>
        </w:rPr>
      </w:pPr>
      <w:bookmarkStart w:id="0" w:name="_Hlk65562469"/>
      <w:r w:rsidRPr="00944017">
        <w:rPr>
          <w:rFonts w:ascii="Century Gothic" w:eastAsia="Times New Roman" w:hAnsi="Century Gothic"/>
          <w:b/>
          <w:bCs/>
          <w:lang w:eastAsia="pl-PL"/>
        </w:rPr>
        <w:t>w ramach zadania p.n.:</w:t>
      </w:r>
      <w:bookmarkEnd w:id="0"/>
    </w:p>
    <w:p w14:paraId="32E81E3A" w14:textId="6E040D2F" w:rsidR="000E0487" w:rsidRPr="00883454" w:rsidRDefault="004E7D7C" w:rsidP="000E0487">
      <w:pPr>
        <w:spacing w:after="0" w:line="276" w:lineRule="auto"/>
        <w:jc w:val="center"/>
        <w:rPr>
          <w:rFonts w:ascii="Century Gothic" w:hAnsi="Century Gothic"/>
          <w:b/>
        </w:rPr>
      </w:pPr>
      <w:bookmarkStart w:id="1" w:name="_Hlk89773263"/>
      <w:r w:rsidRPr="00944017">
        <w:rPr>
          <w:rFonts w:ascii="Century Gothic" w:hAnsi="Century Gothic"/>
          <w:b/>
          <w:bCs/>
          <w:sz w:val="20"/>
          <w:szCs w:val="20"/>
        </w:rPr>
        <w:t>„</w:t>
      </w:r>
      <w:r w:rsidR="00C24234">
        <w:rPr>
          <w:rFonts w:ascii="Century Gothic" w:hAnsi="Century Gothic"/>
          <w:b/>
          <w:bCs/>
          <w:sz w:val="20"/>
          <w:szCs w:val="20"/>
        </w:rPr>
        <w:t>Wyposażenie Miejskiego Ośrodka Kultury (meble pod wymiar)</w:t>
      </w:r>
      <w:r w:rsidR="006F1250" w:rsidRPr="00944017">
        <w:rPr>
          <w:rFonts w:ascii="Century Gothic" w:hAnsi="Century Gothic"/>
          <w:b/>
          <w:sz w:val="20"/>
          <w:szCs w:val="20"/>
        </w:rPr>
        <w:t>”</w:t>
      </w:r>
    </w:p>
    <w:bookmarkEnd w:id="1"/>
    <w:p w14:paraId="7330BDAB" w14:textId="77777777" w:rsidR="006F1250" w:rsidRDefault="006F1250" w:rsidP="000E0487">
      <w:pPr>
        <w:spacing w:after="0" w:line="276" w:lineRule="auto"/>
        <w:jc w:val="center"/>
        <w:rPr>
          <w:rFonts w:ascii="Century Gothic" w:hAnsi="Century Gothic"/>
          <w:b/>
        </w:rPr>
      </w:pPr>
    </w:p>
    <w:p w14:paraId="0DDC6154" w14:textId="7DF17E50" w:rsidR="00060427" w:rsidRPr="00C81C91" w:rsidRDefault="004A6FC7" w:rsidP="000E0487">
      <w:pPr>
        <w:spacing w:after="0" w:line="276" w:lineRule="auto"/>
        <w:jc w:val="center"/>
        <w:rPr>
          <w:rFonts w:ascii="Century Gothic" w:hAnsi="Century Gothic"/>
          <w:b/>
        </w:rPr>
      </w:pPr>
      <w:r w:rsidRPr="00C81C91">
        <w:rPr>
          <w:rFonts w:ascii="Century Gothic" w:hAnsi="Century Gothic"/>
          <w:b/>
        </w:rPr>
        <w:t>Nr referencyjny postępowania</w:t>
      </w:r>
      <w:r w:rsidR="00BA573C" w:rsidRPr="00116203">
        <w:rPr>
          <w:rFonts w:ascii="Century Gothic" w:hAnsi="Century Gothic"/>
          <w:b/>
        </w:rPr>
        <w:t xml:space="preserve">: </w:t>
      </w:r>
      <w:r w:rsidR="00177374" w:rsidRPr="00116203">
        <w:rPr>
          <w:rFonts w:ascii="Century Gothic" w:hAnsi="Century Gothic"/>
          <w:b/>
        </w:rPr>
        <w:t>ZP/</w:t>
      </w:r>
      <w:r w:rsidR="009B31AF">
        <w:rPr>
          <w:rFonts w:ascii="Century Gothic" w:hAnsi="Century Gothic"/>
          <w:b/>
        </w:rPr>
        <w:t>3</w:t>
      </w:r>
      <w:r w:rsidR="00177374" w:rsidRPr="00116203">
        <w:rPr>
          <w:rFonts w:ascii="Century Gothic" w:hAnsi="Century Gothic"/>
          <w:b/>
        </w:rPr>
        <w:t>/202</w:t>
      </w:r>
      <w:r w:rsidR="00116203" w:rsidRPr="00116203">
        <w:rPr>
          <w:rFonts w:ascii="Century Gothic" w:hAnsi="Century Gothic"/>
          <w:b/>
        </w:rPr>
        <w:t>3</w:t>
      </w:r>
    </w:p>
    <w:p w14:paraId="5A8E8737" w14:textId="77777777" w:rsidR="00B9131E" w:rsidRDefault="00B9131E" w:rsidP="00C81C91">
      <w:pPr>
        <w:spacing w:after="0" w:line="276" w:lineRule="auto"/>
        <w:jc w:val="center"/>
        <w:rPr>
          <w:rFonts w:ascii="Century Gothic" w:hAnsi="Century Gothic"/>
          <w:sz w:val="20"/>
          <w:szCs w:val="20"/>
        </w:rPr>
      </w:pPr>
    </w:p>
    <w:p w14:paraId="28E62F8F" w14:textId="77777777" w:rsidR="00BA573C" w:rsidRDefault="00BA573C" w:rsidP="00C81C91">
      <w:pPr>
        <w:spacing w:after="0" w:line="276" w:lineRule="auto"/>
        <w:jc w:val="center"/>
        <w:rPr>
          <w:rFonts w:ascii="Century Gothic" w:hAnsi="Century Gothic"/>
          <w:sz w:val="20"/>
          <w:szCs w:val="20"/>
        </w:rPr>
      </w:pPr>
    </w:p>
    <w:p w14:paraId="21BB4DFA" w14:textId="4031057C" w:rsidR="004A5382" w:rsidRPr="004A5382" w:rsidRDefault="004A5382" w:rsidP="00CB0C23">
      <w:pPr>
        <w:spacing w:after="0" w:line="276" w:lineRule="auto"/>
        <w:jc w:val="both"/>
        <w:rPr>
          <w:rFonts w:ascii="Century Gothic" w:hAnsi="Century Gothic"/>
          <w:sz w:val="20"/>
          <w:szCs w:val="20"/>
        </w:rPr>
      </w:pPr>
      <w:r w:rsidRPr="004A5382">
        <w:rPr>
          <w:rFonts w:ascii="Century Gothic" w:hAnsi="Century Gothic"/>
          <w:sz w:val="20"/>
          <w:szCs w:val="20"/>
        </w:rPr>
        <w:t>Postępowanie o udzielenie zamówienia publicznego prowadzon</w:t>
      </w:r>
      <w:r w:rsidR="000315D3">
        <w:rPr>
          <w:rFonts w:ascii="Century Gothic" w:hAnsi="Century Gothic"/>
          <w:sz w:val="20"/>
          <w:szCs w:val="20"/>
        </w:rPr>
        <w:t>e</w:t>
      </w:r>
      <w:r w:rsidRPr="004A5382">
        <w:rPr>
          <w:rFonts w:ascii="Century Gothic" w:hAnsi="Century Gothic"/>
          <w:sz w:val="20"/>
          <w:szCs w:val="20"/>
        </w:rPr>
        <w:t xml:space="preserve"> w trybie podstawowym </w:t>
      </w:r>
      <w:r w:rsidRPr="004A5382">
        <w:rPr>
          <w:rFonts w:ascii="Century Gothic" w:hAnsi="Century Gothic"/>
          <w:sz w:val="20"/>
          <w:szCs w:val="20"/>
        </w:rPr>
        <w:br/>
      </w:r>
      <w:r w:rsidR="00B35AB0">
        <w:rPr>
          <w:rFonts w:ascii="Century Gothic" w:hAnsi="Century Gothic"/>
          <w:sz w:val="20"/>
          <w:szCs w:val="20"/>
        </w:rPr>
        <w:t>z możliwością</w:t>
      </w:r>
      <w:r w:rsidRPr="000A50AC">
        <w:rPr>
          <w:rFonts w:ascii="Century Gothic" w:hAnsi="Century Gothic"/>
          <w:sz w:val="20"/>
          <w:szCs w:val="20"/>
        </w:rPr>
        <w:t xml:space="preserve"> negocjacji</w:t>
      </w:r>
      <w:r w:rsidRPr="004A5382">
        <w:rPr>
          <w:rFonts w:ascii="Century Gothic" w:hAnsi="Century Gothic"/>
          <w:sz w:val="20"/>
          <w:szCs w:val="20"/>
        </w:rPr>
        <w:t xml:space="preserve"> o wartości zamówienia nieprzekraczającej progów unijnych o jakich </w:t>
      </w:r>
      <w:r w:rsidR="00CB0C23">
        <w:rPr>
          <w:rFonts w:ascii="Century Gothic" w:hAnsi="Century Gothic"/>
          <w:sz w:val="20"/>
          <w:szCs w:val="20"/>
        </w:rPr>
        <w:br/>
      </w:r>
      <w:r w:rsidRPr="004A5382">
        <w:rPr>
          <w:rFonts w:ascii="Century Gothic" w:hAnsi="Century Gothic"/>
          <w:sz w:val="20"/>
          <w:szCs w:val="20"/>
        </w:rPr>
        <w:t>stanowi art. 3 ustawy z 11 września 2019 r. - Prawo zamówień publicznych (Dz. U. z 20</w:t>
      </w:r>
      <w:r w:rsidR="00CB0C23">
        <w:rPr>
          <w:rFonts w:ascii="Century Gothic" w:hAnsi="Century Gothic"/>
          <w:sz w:val="20"/>
          <w:szCs w:val="20"/>
        </w:rPr>
        <w:t>2</w:t>
      </w:r>
      <w:r w:rsidR="009B31AF">
        <w:rPr>
          <w:rFonts w:ascii="Century Gothic" w:hAnsi="Century Gothic"/>
          <w:sz w:val="20"/>
          <w:szCs w:val="20"/>
        </w:rPr>
        <w:t>3</w:t>
      </w:r>
      <w:r w:rsidRPr="004A5382">
        <w:rPr>
          <w:rFonts w:ascii="Century Gothic" w:hAnsi="Century Gothic"/>
          <w:sz w:val="20"/>
          <w:szCs w:val="20"/>
        </w:rPr>
        <w:t xml:space="preserve"> r. </w:t>
      </w:r>
      <w:r w:rsidR="00CB0C23">
        <w:rPr>
          <w:rFonts w:ascii="Century Gothic" w:hAnsi="Century Gothic"/>
          <w:sz w:val="20"/>
          <w:szCs w:val="20"/>
        </w:rPr>
        <w:br/>
      </w:r>
      <w:r w:rsidRPr="004A5382">
        <w:rPr>
          <w:rFonts w:ascii="Century Gothic" w:hAnsi="Century Gothic"/>
          <w:sz w:val="20"/>
          <w:szCs w:val="20"/>
        </w:rPr>
        <w:t xml:space="preserve">poz. </w:t>
      </w:r>
      <w:r w:rsidR="00CB0C23">
        <w:rPr>
          <w:rFonts w:ascii="Century Gothic" w:hAnsi="Century Gothic"/>
          <w:sz w:val="20"/>
          <w:szCs w:val="20"/>
        </w:rPr>
        <w:t>1</w:t>
      </w:r>
      <w:r w:rsidR="009B31AF">
        <w:rPr>
          <w:rFonts w:ascii="Century Gothic" w:hAnsi="Century Gothic"/>
          <w:sz w:val="20"/>
          <w:szCs w:val="20"/>
        </w:rPr>
        <w:t>605</w:t>
      </w:r>
      <w:r w:rsidRPr="004A5382">
        <w:rPr>
          <w:rFonts w:ascii="Century Gothic" w:hAnsi="Century Gothic"/>
          <w:sz w:val="20"/>
          <w:szCs w:val="20"/>
        </w:rPr>
        <w:t xml:space="preserve"> ze zm.)</w:t>
      </w:r>
      <w:r w:rsidRPr="004A5382">
        <w:rPr>
          <w:rFonts w:ascii="Arial" w:hAnsi="Arial" w:cs="Arial"/>
          <w:sz w:val="20"/>
          <w:szCs w:val="20"/>
        </w:rPr>
        <w:t> </w:t>
      </w:r>
      <w:r w:rsidRPr="004A5382">
        <w:rPr>
          <w:rFonts w:ascii="Century Gothic" w:hAnsi="Century Gothic"/>
          <w:sz w:val="20"/>
          <w:szCs w:val="20"/>
        </w:rPr>
        <w:t>dalej „ustawa Pzp”</w:t>
      </w:r>
    </w:p>
    <w:p w14:paraId="29AB3F2C" w14:textId="77777777" w:rsidR="00087915" w:rsidRDefault="00087915" w:rsidP="004A5382">
      <w:pPr>
        <w:spacing w:after="0" w:line="276" w:lineRule="auto"/>
        <w:jc w:val="both"/>
        <w:rPr>
          <w:rFonts w:ascii="Century Gothic" w:hAnsi="Century Gothic"/>
          <w:sz w:val="20"/>
          <w:szCs w:val="20"/>
        </w:rPr>
      </w:pPr>
    </w:p>
    <w:p w14:paraId="29A33C2C" w14:textId="77777777" w:rsidR="00BA573C" w:rsidRDefault="00BA573C" w:rsidP="00A364DE">
      <w:pPr>
        <w:spacing w:after="0" w:line="276" w:lineRule="auto"/>
        <w:rPr>
          <w:rFonts w:ascii="Century Gothic" w:hAnsi="Century Gothic"/>
          <w:sz w:val="20"/>
          <w:szCs w:val="20"/>
        </w:rPr>
      </w:pPr>
    </w:p>
    <w:p w14:paraId="76483EDF" w14:textId="77777777" w:rsidR="00E87E21" w:rsidRDefault="00E87E21" w:rsidP="00A364DE">
      <w:pPr>
        <w:spacing w:after="0" w:line="276" w:lineRule="auto"/>
        <w:rPr>
          <w:rFonts w:ascii="Century Gothic" w:hAnsi="Century Gothic"/>
          <w:sz w:val="20"/>
          <w:szCs w:val="20"/>
        </w:rPr>
      </w:pPr>
    </w:p>
    <w:p w14:paraId="4CA0D783" w14:textId="77777777" w:rsidR="00E87E21" w:rsidRDefault="00E87E21" w:rsidP="00A364DE">
      <w:pPr>
        <w:spacing w:after="0" w:line="276" w:lineRule="auto"/>
        <w:rPr>
          <w:rFonts w:ascii="Century Gothic" w:hAnsi="Century Gothic"/>
          <w:sz w:val="20"/>
          <w:szCs w:val="20"/>
        </w:rPr>
      </w:pPr>
    </w:p>
    <w:p w14:paraId="0ADA7421" w14:textId="77777777" w:rsidR="00E87E21" w:rsidRDefault="00E87E21" w:rsidP="00A364DE">
      <w:pPr>
        <w:spacing w:after="0" w:line="276" w:lineRule="auto"/>
        <w:rPr>
          <w:rFonts w:ascii="Century Gothic" w:hAnsi="Century Gothic"/>
          <w:sz w:val="20"/>
          <w:szCs w:val="20"/>
        </w:rPr>
      </w:pPr>
    </w:p>
    <w:p w14:paraId="79A5CE08" w14:textId="77777777" w:rsidR="00BA573C" w:rsidRDefault="00BA573C" w:rsidP="00A364DE">
      <w:pPr>
        <w:spacing w:after="0" w:line="276" w:lineRule="auto"/>
        <w:rPr>
          <w:rFonts w:ascii="Century Gothic" w:hAnsi="Century Gothic"/>
          <w:sz w:val="20"/>
          <w:szCs w:val="20"/>
        </w:rPr>
      </w:pPr>
    </w:p>
    <w:p w14:paraId="3D637FAC" w14:textId="77777777" w:rsidR="00B35AB0" w:rsidRPr="00B35AB0" w:rsidRDefault="00B35AB0" w:rsidP="00B35AB0">
      <w:pPr>
        <w:suppressAutoHyphens/>
        <w:spacing w:after="0" w:line="276" w:lineRule="auto"/>
        <w:ind w:left="4248" w:firstLine="708"/>
        <w:jc w:val="both"/>
        <w:rPr>
          <w:rFonts w:ascii="Century Gothic" w:eastAsia="Calibri" w:hAnsi="Century Gothic" w:cs="Calibri"/>
          <w:b/>
          <w:sz w:val="20"/>
          <w:szCs w:val="20"/>
          <w:lang w:eastAsia="ar-SA"/>
        </w:rPr>
      </w:pPr>
      <w:r w:rsidRPr="00B35AB0">
        <w:rPr>
          <w:rFonts w:ascii="Century Gothic" w:eastAsia="Calibri" w:hAnsi="Century Gothic" w:cs="Calibri"/>
          <w:b/>
          <w:sz w:val="20"/>
          <w:szCs w:val="20"/>
          <w:lang w:eastAsia="ar-SA"/>
        </w:rPr>
        <w:t>Zamawiający:</w:t>
      </w:r>
    </w:p>
    <w:p w14:paraId="2D25BA8F" w14:textId="77777777" w:rsidR="00B35AB0" w:rsidRPr="00B35AB0" w:rsidRDefault="00B35AB0" w:rsidP="00B35AB0">
      <w:pPr>
        <w:suppressAutoHyphens/>
        <w:spacing w:after="0" w:line="276" w:lineRule="auto"/>
        <w:ind w:left="4962"/>
        <w:jc w:val="both"/>
        <w:rPr>
          <w:rFonts w:ascii="Century Gothic" w:eastAsia="Calibri" w:hAnsi="Century Gothic" w:cs="Calibri"/>
          <w:sz w:val="20"/>
          <w:szCs w:val="20"/>
          <w:lang w:eastAsia="ar-SA"/>
        </w:rPr>
      </w:pPr>
      <w:r w:rsidRPr="00B35AB0">
        <w:rPr>
          <w:rFonts w:ascii="Century Gothic" w:eastAsia="Calibri" w:hAnsi="Century Gothic" w:cs="Calibri"/>
          <w:b/>
          <w:sz w:val="20"/>
          <w:szCs w:val="20"/>
          <w:lang w:eastAsia="ar-SA"/>
        </w:rPr>
        <w:t>Miejski Ośrodek Kultury</w:t>
      </w:r>
      <w:r w:rsidRPr="00B35AB0">
        <w:rPr>
          <w:rFonts w:ascii="Century Gothic" w:eastAsia="Calibri" w:hAnsi="Century Gothic" w:cs="Calibri"/>
          <w:sz w:val="20"/>
          <w:szCs w:val="20"/>
          <w:lang w:eastAsia="ar-SA"/>
        </w:rPr>
        <w:t xml:space="preserve"> </w:t>
      </w:r>
    </w:p>
    <w:p w14:paraId="1B72C7F5" w14:textId="77777777" w:rsidR="00B35AB0" w:rsidRPr="00B35AB0" w:rsidRDefault="00B35AB0" w:rsidP="00B35AB0">
      <w:pPr>
        <w:suppressAutoHyphens/>
        <w:spacing w:after="0" w:line="276" w:lineRule="auto"/>
        <w:ind w:left="4962"/>
        <w:jc w:val="both"/>
        <w:rPr>
          <w:rFonts w:ascii="Century Gothic" w:eastAsia="Calibri" w:hAnsi="Century Gothic" w:cs="Calibri"/>
          <w:sz w:val="20"/>
          <w:szCs w:val="20"/>
          <w:lang w:eastAsia="ar-SA"/>
        </w:rPr>
      </w:pPr>
      <w:r w:rsidRPr="00B35AB0">
        <w:rPr>
          <w:rFonts w:ascii="Century Gothic" w:eastAsia="Calibri" w:hAnsi="Century Gothic" w:cs="Calibri"/>
          <w:sz w:val="20"/>
          <w:szCs w:val="20"/>
          <w:lang w:eastAsia="ar-SA"/>
        </w:rPr>
        <w:t xml:space="preserve">im. Klemensa </w:t>
      </w:r>
      <w:proofErr w:type="spellStart"/>
      <w:r w:rsidRPr="00B35AB0">
        <w:rPr>
          <w:rFonts w:ascii="Century Gothic" w:eastAsia="Calibri" w:hAnsi="Century Gothic" w:cs="Calibri"/>
          <w:sz w:val="20"/>
          <w:szCs w:val="20"/>
          <w:lang w:eastAsia="ar-SA"/>
        </w:rPr>
        <w:t>Waberskiego</w:t>
      </w:r>
      <w:proofErr w:type="spellEnd"/>
    </w:p>
    <w:p w14:paraId="1D6DCAD6" w14:textId="77777777" w:rsidR="00B35AB0" w:rsidRPr="00B35AB0" w:rsidRDefault="00B35AB0" w:rsidP="00B35AB0">
      <w:pPr>
        <w:suppressAutoHyphens/>
        <w:spacing w:after="0" w:line="276" w:lineRule="auto"/>
        <w:ind w:left="4254" w:firstLine="709"/>
        <w:jc w:val="both"/>
        <w:rPr>
          <w:rFonts w:ascii="Century Gothic" w:eastAsia="Calibri" w:hAnsi="Century Gothic" w:cs="Calibri"/>
          <w:sz w:val="20"/>
          <w:szCs w:val="20"/>
          <w:lang w:eastAsia="ar-SA"/>
        </w:rPr>
      </w:pPr>
      <w:r w:rsidRPr="00B35AB0">
        <w:rPr>
          <w:rFonts w:ascii="Century Gothic" w:eastAsia="Calibri" w:hAnsi="Century Gothic" w:cs="Calibri"/>
          <w:sz w:val="20"/>
          <w:szCs w:val="20"/>
          <w:lang w:eastAsia="ar-SA"/>
        </w:rPr>
        <w:t>ul. Łubieńskiego 11</w:t>
      </w:r>
    </w:p>
    <w:p w14:paraId="180B3C80" w14:textId="77777777" w:rsidR="00B35AB0" w:rsidRPr="00B35AB0" w:rsidRDefault="00B35AB0" w:rsidP="00B35AB0">
      <w:pPr>
        <w:suppressAutoHyphens/>
        <w:spacing w:after="0" w:line="276" w:lineRule="auto"/>
        <w:ind w:left="4254" w:firstLine="709"/>
        <w:jc w:val="both"/>
        <w:rPr>
          <w:rFonts w:ascii="Century Gothic" w:eastAsia="Calibri" w:hAnsi="Century Gothic" w:cs="Calibri"/>
          <w:sz w:val="20"/>
          <w:szCs w:val="20"/>
          <w:lang w:eastAsia="ar-SA"/>
        </w:rPr>
      </w:pPr>
      <w:r w:rsidRPr="00B35AB0">
        <w:rPr>
          <w:rFonts w:ascii="Century Gothic" w:eastAsia="Calibri" w:hAnsi="Century Gothic" w:cs="Calibri"/>
          <w:sz w:val="20"/>
          <w:szCs w:val="20"/>
          <w:lang w:eastAsia="ar-SA"/>
        </w:rPr>
        <w:t xml:space="preserve">62-200 Gniezno </w:t>
      </w:r>
    </w:p>
    <w:p w14:paraId="237028CB" w14:textId="77777777" w:rsidR="00B35AB0" w:rsidRPr="00B35AB0" w:rsidRDefault="00B35AB0" w:rsidP="00B35AB0">
      <w:pPr>
        <w:suppressAutoHyphens/>
        <w:spacing w:after="0" w:line="276" w:lineRule="auto"/>
        <w:ind w:left="4254" w:firstLine="709"/>
        <w:jc w:val="both"/>
        <w:rPr>
          <w:rFonts w:ascii="Century Gothic" w:eastAsia="Calibri" w:hAnsi="Century Gothic" w:cs="Calibri"/>
          <w:sz w:val="20"/>
          <w:szCs w:val="20"/>
          <w:lang w:eastAsia="ar-SA"/>
        </w:rPr>
      </w:pPr>
      <w:r w:rsidRPr="00B35AB0">
        <w:rPr>
          <w:rFonts w:ascii="Century Gothic" w:eastAsia="Calibri" w:hAnsi="Century Gothic" w:cs="Calibri"/>
          <w:sz w:val="20"/>
          <w:szCs w:val="20"/>
          <w:lang w:eastAsia="ar-SA"/>
        </w:rPr>
        <w:t>tel. 61 426 46 30</w:t>
      </w:r>
    </w:p>
    <w:p w14:paraId="1A1A05A9" w14:textId="77777777" w:rsidR="00087915" w:rsidRDefault="00087915" w:rsidP="00A364DE">
      <w:pPr>
        <w:spacing w:after="0" w:line="276" w:lineRule="auto"/>
        <w:rPr>
          <w:rFonts w:ascii="Century Gothic" w:hAnsi="Century Gothic"/>
          <w:sz w:val="20"/>
          <w:szCs w:val="20"/>
        </w:rPr>
      </w:pPr>
    </w:p>
    <w:p w14:paraId="7357E461" w14:textId="77777777" w:rsidR="00087915" w:rsidRDefault="00087915" w:rsidP="00A364DE">
      <w:pPr>
        <w:spacing w:after="0" w:line="276" w:lineRule="auto"/>
        <w:rPr>
          <w:rFonts w:ascii="Century Gothic" w:hAnsi="Century Gothic"/>
          <w:sz w:val="20"/>
          <w:szCs w:val="20"/>
        </w:rPr>
      </w:pPr>
    </w:p>
    <w:p w14:paraId="3F22DCB0" w14:textId="2214F956" w:rsidR="00A46817" w:rsidRDefault="00A46817" w:rsidP="00A364DE">
      <w:pPr>
        <w:spacing w:after="0" w:line="276" w:lineRule="auto"/>
        <w:rPr>
          <w:rFonts w:ascii="Century Gothic" w:hAnsi="Century Gothic"/>
          <w:sz w:val="20"/>
          <w:szCs w:val="20"/>
        </w:rPr>
      </w:pPr>
    </w:p>
    <w:p w14:paraId="19AE2545" w14:textId="48D8976A" w:rsidR="00A92870" w:rsidRDefault="00A92870" w:rsidP="00A364DE">
      <w:pPr>
        <w:spacing w:after="0" w:line="276" w:lineRule="auto"/>
        <w:rPr>
          <w:rFonts w:ascii="Century Gothic" w:hAnsi="Century Gothic"/>
          <w:sz w:val="20"/>
          <w:szCs w:val="20"/>
        </w:rPr>
      </w:pPr>
    </w:p>
    <w:p w14:paraId="3835A50F" w14:textId="7D0A0B55" w:rsidR="00A92870" w:rsidRDefault="00A92870" w:rsidP="00A364DE">
      <w:pPr>
        <w:spacing w:after="0" w:line="276" w:lineRule="auto"/>
        <w:rPr>
          <w:rFonts w:ascii="Century Gothic" w:hAnsi="Century Gothic"/>
          <w:sz w:val="20"/>
          <w:szCs w:val="20"/>
        </w:rPr>
      </w:pPr>
    </w:p>
    <w:p w14:paraId="0561C8BF" w14:textId="135F0D73" w:rsidR="00A92870" w:rsidRDefault="00A92870" w:rsidP="00A364DE">
      <w:pPr>
        <w:spacing w:after="0" w:line="276" w:lineRule="auto"/>
        <w:rPr>
          <w:rFonts w:ascii="Century Gothic" w:hAnsi="Century Gothic"/>
          <w:sz w:val="20"/>
          <w:szCs w:val="20"/>
        </w:rPr>
      </w:pPr>
    </w:p>
    <w:p w14:paraId="4093A1E2" w14:textId="7AB64246" w:rsidR="00A92870" w:rsidRDefault="00A92870" w:rsidP="00A364DE">
      <w:pPr>
        <w:spacing w:after="0" w:line="276" w:lineRule="auto"/>
        <w:rPr>
          <w:rFonts w:ascii="Century Gothic" w:hAnsi="Century Gothic"/>
          <w:sz w:val="20"/>
          <w:szCs w:val="20"/>
        </w:rPr>
      </w:pPr>
    </w:p>
    <w:p w14:paraId="3D197C34" w14:textId="77777777" w:rsidR="00A92870" w:rsidRDefault="00A92870" w:rsidP="00A364DE">
      <w:pPr>
        <w:spacing w:after="0" w:line="276" w:lineRule="auto"/>
        <w:rPr>
          <w:rFonts w:ascii="Century Gothic" w:hAnsi="Century Gothic"/>
          <w:sz w:val="20"/>
          <w:szCs w:val="20"/>
        </w:rPr>
      </w:pPr>
    </w:p>
    <w:p w14:paraId="55722F6F" w14:textId="77777777" w:rsidR="009B31AF" w:rsidRDefault="009B31AF" w:rsidP="00A364DE">
      <w:pPr>
        <w:spacing w:after="0" w:line="276" w:lineRule="auto"/>
        <w:rPr>
          <w:rFonts w:ascii="Century Gothic" w:hAnsi="Century Gothic"/>
          <w:sz w:val="20"/>
          <w:szCs w:val="20"/>
        </w:rPr>
      </w:pPr>
    </w:p>
    <w:p w14:paraId="37792D45" w14:textId="77777777" w:rsidR="00087915" w:rsidRDefault="00087915" w:rsidP="00A364DE">
      <w:pPr>
        <w:spacing w:after="0" w:line="276" w:lineRule="auto"/>
        <w:rPr>
          <w:rFonts w:ascii="Century Gothic" w:hAnsi="Century Gothic"/>
          <w:sz w:val="20"/>
          <w:szCs w:val="20"/>
        </w:rPr>
      </w:pPr>
    </w:p>
    <w:sdt>
      <w:sdtPr>
        <w:rPr>
          <w:rFonts w:asciiTheme="minorHAnsi" w:eastAsiaTheme="minorHAnsi" w:hAnsiTheme="minorHAnsi" w:cstheme="minorBidi"/>
          <w:color w:val="auto"/>
          <w:sz w:val="20"/>
          <w:szCs w:val="20"/>
          <w:lang w:eastAsia="en-US"/>
        </w:rPr>
        <w:id w:val="-954559527"/>
        <w:docPartObj>
          <w:docPartGallery w:val="Table of Contents"/>
          <w:docPartUnique/>
        </w:docPartObj>
      </w:sdtPr>
      <w:sdtEndPr>
        <w:rPr>
          <w:bCs/>
        </w:rPr>
      </w:sdtEndPr>
      <w:sdtContent>
        <w:p w14:paraId="3ECA8808" w14:textId="77777777" w:rsidR="00B30D90" w:rsidRPr="00601FD4" w:rsidRDefault="00253CA4" w:rsidP="00A364DE">
          <w:pPr>
            <w:pStyle w:val="Nagwekspisutreci"/>
            <w:spacing w:before="0" w:line="276" w:lineRule="auto"/>
            <w:jc w:val="center"/>
            <w:rPr>
              <w:rFonts w:ascii="Century Gothic" w:hAnsi="Century Gothic"/>
              <w:color w:val="auto"/>
              <w:sz w:val="20"/>
              <w:szCs w:val="20"/>
            </w:rPr>
          </w:pPr>
          <w:r w:rsidRPr="00601FD4">
            <w:rPr>
              <w:rFonts w:ascii="Century Gothic" w:hAnsi="Century Gothic"/>
              <w:color w:val="auto"/>
              <w:sz w:val="20"/>
              <w:szCs w:val="20"/>
            </w:rPr>
            <w:t>SPIS TREŚCI</w:t>
          </w:r>
        </w:p>
        <w:p w14:paraId="7AD17E2F" w14:textId="77777777" w:rsidR="00253CA4" w:rsidRPr="00601FD4" w:rsidRDefault="00253CA4" w:rsidP="00A364DE">
          <w:pPr>
            <w:spacing w:after="0" w:line="276" w:lineRule="auto"/>
            <w:rPr>
              <w:sz w:val="20"/>
              <w:szCs w:val="20"/>
              <w:lang w:eastAsia="pl-PL"/>
            </w:rPr>
          </w:pPr>
        </w:p>
        <w:p w14:paraId="562BA2EB" w14:textId="5D85AAB9" w:rsidR="002F4B79" w:rsidRDefault="00B86877">
          <w:pPr>
            <w:pStyle w:val="Spistreci1"/>
            <w:rPr>
              <w:rFonts w:eastAsiaTheme="minorEastAsia"/>
              <w:noProof/>
              <w:kern w:val="2"/>
              <w:lang w:eastAsia="pl-PL"/>
              <w14:ligatures w14:val="standardContextual"/>
            </w:rPr>
          </w:pPr>
          <w:r w:rsidRPr="00601FD4">
            <w:rPr>
              <w:sz w:val="20"/>
              <w:szCs w:val="20"/>
            </w:rPr>
            <w:fldChar w:fldCharType="begin"/>
          </w:r>
          <w:r w:rsidR="00B30D90" w:rsidRPr="00601FD4">
            <w:rPr>
              <w:sz w:val="20"/>
              <w:szCs w:val="20"/>
            </w:rPr>
            <w:instrText xml:space="preserve"> TOC \o "1-3" \h \z \u </w:instrText>
          </w:r>
          <w:r w:rsidRPr="00601FD4">
            <w:rPr>
              <w:sz w:val="20"/>
              <w:szCs w:val="20"/>
            </w:rPr>
            <w:fldChar w:fldCharType="separate"/>
          </w:r>
          <w:hyperlink w:anchor="_Toc134273332" w:history="1">
            <w:r w:rsidR="002F4B79" w:rsidRPr="00E60045">
              <w:rPr>
                <w:rStyle w:val="Hipercze"/>
                <w:rFonts w:ascii="Century Gothic" w:hAnsi="Century Gothic"/>
                <w:b/>
                <w:bCs/>
                <w:noProof/>
              </w:rPr>
              <w:t>I.</w:t>
            </w:r>
            <w:r w:rsidR="002F4B79">
              <w:rPr>
                <w:rFonts w:eastAsiaTheme="minorEastAsia"/>
                <w:noProof/>
                <w:kern w:val="2"/>
                <w:lang w:eastAsia="pl-PL"/>
                <w14:ligatures w14:val="standardContextual"/>
              </w:rPr>
              <w:tab/>
            </w:r>
            <w:r w:rsidR="002F4B79" w:rsidRPr="00E60045">
              <w:rPr>
                <w:rStyle w:val="Hipercze"/>
                <w:rFonts w:ascii="Century Gothic" w:hAnsi="Century Gothic"/>
                <w:b/>
                <w:bCs/>
                <w:noProof/>
              </w:rPr>
              <w:t>NAZWA ORAZ ADRES ZAMAWIAJĄCEGO</w:t>
            </w:r>
            <w:r w:rsidR="002F4B79">
              <w:rPr>
                <w:noProof/>
                <w:webHidden/>
              </w:rPr>
              <w:tab/>
            </w:r>
            <w:r w:rsidR="002F4B79">
              <w:rPr>
                <w:noProof/>
                <w:webHidden/>
              </w:rPr>
              <w:fldChar w:fldCharType="begin"/>
            </w:r>
            <w:r w:rsidR="002F4B79">
              <w:rPr>
                <w:noProof/>
                <w:webHidden/>
              </w:rPr>
              <w:instrText xml:space="preserve"> PAGEREF _Toc134273332 \h </w:instrText>
            </w:r>
            <w:r w:rsidR="002F4B79">
              <w:rPr>
                <w:noProof/>
                <w:webHidden/>
              </w:rPr>
            </w:r>
            <w:r w:rsidR="002F4B79">
              <w:rPr>
                <w:noProof/>
                <w:webHidden/>
              </w:rPr>
              <w:fldChar w:fldCharType="separate"/>
            </w:r>
            <w:r w:rsidR="0055234E">
              <w:rPr>
                <w:noProof/>
                <w:webHidden/>
              </w:rPr>
              <w:t>3</w:t>
            </w:r>
            <w:r w:rsidR="002F4B79">
              <w:rPr>
                <w:noProof/>
                <w:webHidden/>
              </w:rPr>
              <w:fldChar w:fldCharType="end"/>
            </w:r>
          </w:hyperlink>
        </w:p>
        <w:p w14:paraId="6315FE2A" w14:textId="39358CC3" w:rsidR="002F4B79" w:rsidRDefault="00000000">
          <w:pPr>
            <w:pStyle w:val="Spistreci1"/>
            <w:rPr>
              <w:rFonts w:eastAsiaTheme="minorEastAsia"/>
              <w:noProof/>
              <w:kern w:val="2"/>
              <w:lang w:eastAsia="pl-PL"/>
              <w14:ligatures w14:val="standardContextual"/>
            </w:rPr>
          </w:pPr>
          <w:hyperlink w:anchor="_Toc134273333" w:history="1">
            <w:r w:rsidR="002F4B79" w:rsidRPr="00E60045">
              <w:rPr>
                <w:rStyle w:val="Hipercze"/>
                <w:rFonts w:ascii="Century Gothic" w:hAnsi="Century Gothic"/>
                <w:b/>
                <w:noProof/>
              </w:rPr>
              <w:t>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TRYB UDZIELENIA ZAMÓWIENIA</w:t>
            </w:r>
            <w:r w:rsidR="002F4B79">
              <w:rPr>
                <w:noProof/>
                <w:webHidden/>
              </w:rPr>
              <w:tab/>
            </w:r>
            <w:r w:rsidR="002F4B79">
              <w:rPr>
                <w:noProof/>
                <w:webHidden/>
              </w:rPr>
              <w:fldChar w:fldCharType="begin"/>
            </w:r>
            <w:r w:rsidR="002F4B79">
              <w:rPr>
                <w:noProof/>
                <w:webHidden/>
              </w:rPr>
              <w:instrText xml:space="preserve"> PAGEREF _Toc134273333 \h </w:instrText>
            </w:r>
            <w:r w:rsidR="002F4B79">
              <w:rPr>
                <w:noProof/>
                <w:webHidden/>
              </w:rPr>
            </w:r>
            <w:r w:rsidR="002F4B79">
              <w:rPr>
                <w:noProof/>
                <w:webHidden/>
              </w:rPr>
              <w:fldChar w:fldCharType="separate"/>
            </w:r>
            <w:r w:rsidR="0055234E">
              <w:rPr>
                <w:noProof/>
                <w:webHidden/>
              </w:rPr>
              <w:t>3</w:t>
            </w:r>
            <w:r w:rsidR="002F4B79">
              <w:rPr>
                <w:noProof/>
                <w:webHidden/>
              </w:rPr>
              <w:fldChar w:fldCharType="end"/>
            </w:r>
          </w:hyperlink>
        </w:p>
        <w:p w14:paraId="5DC48791" w14:textId="1F17FFAC" w:rsidR="002F4B79" w:rsidRDefault="00000000">
          <w:pPr>
            <w:pStyle w:val="Spistreci1"/>
            <w:rPr>
              <w:rFonts w:eastAsiaTheme="minorEastAsia"/>
              <w:noProof/>
              <w:kern w:val="2"/>
              <w:lang w:eastAsia="pl-PL"/>
              <w14:ligatures w14:val="standardContextual"/>
            </w:rPr>
          </w:pPr>
          <w:hyperlink w:anchor="_Toc134273334" w:history="1">
            <w:r w:rsidR="002F4B79" w:rsidRPr="00E60045">
              <w:rPr>
                <w:rStyle w:val="Hipercze"/>
                <w:rFonts w:ascii="Century Gothic" w:hAnsi="Century Gothic"/>
                <w:b/>
                <w:noProof/>
              </w:rPr>
              <w:t>III.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OPIS PRZEDMIOTU ZAMÓWIENIA</w:t>
            </w:r>
            <w:r w:rsidR="002F4B79">
              <w:rPr>
                <w:noProof/>
                <w:webHidden/>
              </w:rPr>
              <w:tab/>
            </w:r>
            <w:r w:rsidR="002F4B79">
              <w:rPr>
                <w:noProof/>
                <w:webHidden/>
              </w:rPr>
              <w:fldChar w:fldCharType="begin"/>
            </w:r>
            <w:r w:rsidR="002F4B79">
              <w:rPr>
                <w:noProof/>
                <w:webHidden/>
              </w:rPr>
              <w:instrText xml:space="preserve"> PAGEREF _Toc134273334 \h </w:instrText>
            </w:r>
            <w:r w:rsidR="002F4B79">
              <w:rPr>
                <w:noProof/>
                <w:webHidden/>
              </w:rPr>
            </w:r>
            <w:r w:rsidR="002F4B79">
              <w:rPr>
                <w:noProof/>
                <w:webHidden/>
              </w:rPr>
              <w:fldChar w:fldCharType="separate"/>
            </w:r>
            <w:r w:rsidR="0055234E">
              <w:rPr>
                <w:noProof/>
                <w:webHidden/>
              </w:rPr>
              <w:t>4</w:t>
            </w:r>
            <w:r w:rsidR="002F4B79">
              <w:rPr>
                <w:noProof/>
                <w:webHidden/>
              </w:rPr>
              <w:fldChar w:fldCharType="end"/>
            </w:r>
          </w:hyperlink>
        </w:p>
        <w:p w14:paraId="5791BE9C" w14:textId="10053D80" w:rsidR="002F4B79" w:rsidRDefault="00000000">
          <w:pPr>
            <w:pStyle w:val="Spistreci1"/>
            <w:rPr>
              <w:rFonts w:eastAsiaTheme="minorEastAsia"/>
              <w:noProof/>
              <w:kern w:val="2"/>
              <w:lang w:eastAsia="pl-PL"/>
              <w14:ligatures w14:val="standardContextual"/>
            </w:rPr>
          </w:pPr>
          <w:hyperlink w:anchor="_Toc134273335" w:history="1">
            <w:r w:rsidR="002F4B79" w:rsidRPr="00E60045">
              <w:rPr>
                <w:rStyle w:val="Hipercze"/>
                <w:rFonts w:ascii="Century Gothic" w:hAnsi="Century Gothic"/>
                <w:b/>
                <w:noProof/>
              </w:rPr>
              <w:t>IV.</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TERMIN WYKONANIA ZAMÓWIENIA</w:t>
            </w:r>
            <w:r w:rsidR="002F4B79">
              <w:rPr>
                <w:noProof/>
                <w:webHidden/>
              </w:rPr>
              <w:tab/>
            </w:r>
            <w:r w:rsidR="002F4B79">
              <w:rPr>
                <w:noProof/>
                <w:webHidden/>
              </w:rPr>
              <w:fldChar w:fldCharType="begin"/>
            </w:r>
            <w:r w:rsidR="002F4B79">
              <w:rPr>
                <w:noProof/>
                <w:webHidden/>
              </w:rPr>
              <w:instrText xml:space="preserve"> PAGEREF _Toc134273335 \h </w:instrText>
            </w:r>
            <w:r w:rsidR="002F4B79">
              <w:rPr>
                <w:noProof/>
                <w:webHidden/>
              </w:rPr>
            </w:r>
            <w:r w:rsidR="002F4B79">
              <w:rPr>
                <w:noProof/>
                <w:webHidden/>
              </w:rPr>
              <w:fldChar w:fldCharType="separate"/>
            </w:r>
            <w:r w:rsidR="0055234E">
              <w:rPr>
                <w:noProof/>
                <w:webHidden/>
              </w:rPr>
              <w:t>4</w:t>
            </w:r>
            <w:r w:rsidR="002F4B79">
              <w:rPr>
                <w:noProof/>
                <w:webHidden/>
              </w:rPr>
              <w:fldChar w:fldCharType="end"/>
            </w:r>
          </w:hyperlink>
        </w:p>
        <w:p w14:paraId="0D4A46F5" w14:textId="2680E86D" w:rsidR="002F4B79" w:rsidRDefault="00000000">
          <w:pPr>
            <w:pStyle w:val="Spistreci1"/>
            <w:rPr>
              <w:rFonts w:eastAsiaTheme="minorEastAsia"/>
              <w:noProof/>
              <w:kern w:val="2"/>
              <w:lang w:eastAsia="pl-PL"/>
              <w14:ligatures w14:val="standardContextual"/>
            </w:rPr>
          </w:pPr>
          <w:hyperlink w:anchor="_Toc134273336" w:history="1">
            <w:r w:rsidR="002F4B79" w:rsidRPr="00E60045">
              <w:rPr>
                <w:rStyle w:val="Hipercze"/>
                <w:rFonts w:ascii="Century Gothic" w:hAnsi="Century Gothic"/>
                <w:b/>
                <w:noProof/>
              </w:rPr>
              <w:t>V.</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WARUNKI UDZIAŁU W POSTĘPOWANIU</w:t>
            </w:r>
            <w:r w:rsidR="002F4B79">
              <w:rPr>
                <w:noProof/>
                <w:webHidden/>
              </w:rPr>
              <w:tab/>
            </w:r>
            <w:r w:rsidR="002F4B79">
              <w:rPr>
                <w:noProof/>
                <w:webHidden/>
              </w:rPr>
              <w:fldChar w:fldCharType="begin"/>
            </w:r>
            <w:r w:rsidR="002F4B79">
              <w:rPr>
                <w:noProof/>
                <w:webHidden/>
              </w:rPr>
              <w:instrText xml:space="preserve"> PAGEREF _Toc134273336 \h </w:instrText>
            </w:r>
            <w:r w:rsidR="002F4B79">
              <w:rPr>
                <w:noProof/>
                <w:webHidden/>
              </w:rPr>
            </w:r>
            <w:r w:rsidR="002F4B79">
              <w:rPr>
                <w:noProof/>
                <w:webHidden/>
              </w:rPr>
              <w:fldChar w:fldCharType="separate"/>
            </w:r>
            <w:r w:rsidR="0055234E">
              <w:rPr>
                <w:noProof/>
                <w:webHidden/>
              </w:rPr>
              <w:t>4</w:t>
            </w:r>
            <w:r w:rsidR="002F4B79">
              <w:rPr>
                <w:noProof/>
                <w:webHidden/>
              </w:rPr>
              <w:fldChar w:fldCharType="end"/>
            </w:r>
          </w:hyperlink>
        </w:p>
        <w:p w14:paraId="7590E823" w14:textId="43FCC5BA" w:rsidR="002F4B79" w:rsidRDefault="00000000">
          <w:pPr>
            <w:pStyle w:val="Spistreci1"/>
            <w:rPr>
              <w:rFonts w:eastAsiaTheme="minorEastAsia"/>
              <w:noProof/>
              <w:kern w:val="2"/>
              <w:lang w:eastAsia="pl-PL"/>
              <w14:ligatures w14:val="standardContextual"/>
            </w:rPr>
          </w:pPr>
          <w:hyperlink w:anchor="_Toc134273337" w:history="1">
            <w:r w:rsidR="002F4B79" w:rsidRPr="00E60045">
              <w:rPr>
                <w:rStyle w:val="Hipercze"/>
                <w:rFonts w:ascii="Century Gothic" w:hAnsi="Century Gothic"/>
                <w:b/>
                <w:noProof/>
              </w:rPr>
              <w:t>VI.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PODSTAWY WYKLUCZENIA Z POSTĘPOWANIA</w:t>
            </w:r>
            <w:r w:rsidR="002F4B79">
              <w:rPr>
                <w:noProof/>
                <w:webHidden/>
              </w:rPr>
              <w:tab/>
            </w:r>
            <w:r w:rsidR="002F4B79">
              <w:rPr>
                <w:noProof/>
                <w:webHidden/>
              </w:rPr>
              <w:fldChar w:fldCharType="begin"/>
            </w:r>
            <w:r w:rsidR="002F4B79">
              <w:rPr>
                <w:noProof/>
                <w:webHidden/>
              </w:rPr>
              <w:instrText xml:space="preserve"> PAGEREF _Toc134273337 \h </w:instrText>
            </w:r>
            <w:r w:rsidR="002F4B79">
              <w:rPr>
                <w:noProof/>
                <w:webHidden/>
              </w:rPr>
            </w:r>
            <w:r w:rsidR="002F4B79">
              <w:rPr>
                <w:noProof/>
                <w:webHidden/>
              </w:rPr>
              <w:fldChar w:fldCharType="separate"/>
            </w:r>
            <w:r w:rsidR="0055234E">
              <w:rPr>
                <w:noProof/>
                <w:webHidden/>
              </w:rPr>
              <w:t>5</w:t>
            </w:r>
            <w:r w:rsidR="002F4B79">
              <w:rPr>
                <w:noProof/>
                <w:webHidden/>
              </w:rPr>
              <w:fldChar w:fldCharType="end"/>
            </w:r>
          </w:hyperlink>
        </w:p>
        <w:p w14:paraId="53267D53" w14:textId="7F36E4F3" w:rsidR="002F4B79" w:rsidRDefault="00000000">
          <w:pPr>
            <w:pStyle w:val="Spistreci1"/>
            <w:rPr>
              <w:rFonts w:eastAsiaTheme="minorEastAsia"/>
              <w:noProof/>
              <w:kern w:val="2"/>
              <w:lang w:eastAsia="pl-PL"/>
              <w14:ligatures w14:val="standardContextual"/>
            </w:rPr>
          </w:pPr>
          <w:hyperlink w:anchor="_Toc134273338" w:history="1">
            <w:r w:rsidR="002F4B79" w:rsidRPr="00E60045">
              <w:rPr>
                <w:rStyle w:val="Hipercze"/>
                <w:rFonts w:ascii="Century Gothic" w:hAnsi="Century Gothic"/>
                <w:b/>
                <w:noProof/>
              </w:rPr>
              <w:t>VII.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OŚWIADCZENIA I DOKUMENTY, JAKIE ZOBOWIĄZANI SĄ DOSTARCZYĆ WYKONAWCY  W CELU POTWIERDZENIA SPEŁNIANIA WARUNKÓW UDZIAŁU W POSTĘPOWANIU ORAZ WYKAZANIA BRAKU PODSTAW WYKLUCZENIA (PODMIOTOWE ŚRODKI DOWODOWE)</w:t>
            </w:r>
            <w:r w:rsidR="002F4B79">
              <w:rPr>
                <w:noProof/>
                <w:webHidden/>
              </w:rPr>
              <w:tab/>
            </w:r>
            <w:r w:rsidR="002F4B79">
              <w:rPr>
                <w:noProof/>
                <w:webHidden/>
              </w:rPr>
              <w:fldChar w:fldCharType="begin"/>
            </w:r>
            <w:r w:rsidR="002F4B79">
              <w:rPr>
                <w:noProof/>
                <w:webHidden/>
              </w:rPr>
              <w:instrText xml:space="preserve"> PAGEREF _Toc134273338 \h </w:instrText>
            </w:r>
            <w:r w:rsidR="002F4B79">
              <w:rPr>
                <w:noProof/>
                <w:webHidden/>
              </w:rPr>
            </w:r>
            <w:r w:rsidR="002F4B79">
              <w:rPr>
                <w:noProof/>
                <w:webHidden/>
              </w:rPr>
              <w:fldChar w:fldCharType="separate"/>
            </w:r>
            <w:r w:rsidR="0055234E">
              <w:rPr>
                <w:noProof/>
                <w:webHidden/>
              </w:rPr>
              <w:t>5</w:t>
            </w:r>
            <w:r w:rsidR="002F4B79">
              <w:rPr>
                <w:noProof/>
                <w:webHidden/>
              </w:rPr>
              <w:fldChar w:fldCharType="end"/>
            </w:r>
          </w:hyperlink>
        </w:p>
        <w:p w14:paraId="06A2C7AD" w14:textId="560808C2" w:rsidR="002F4B79" w:rsidRDefault="00000000">
          <w:pPr>
            <w:pStyle w:val="Spistreci1"/>
            <w:rPr>
              <w:rFonts w:eastAsiaTheme="minorEastAsia"/>
              <w:noProof/>
              <w:kern w:val="2"/>
              <w:lang w:eastAsia="pl-PL"/>
              <w14:ligatures w14:val="standardContextual"/>
            </w:rPr>
          </w:pPr>
          <w:hyperlink w:anchor="_Toc134273339" w:history="1">
            <w:r w:rsidR="002F4B79" w:rsidRPr="00E60045">
              <w:rPr>
                <w:rStyle w:val="Hipercze"/>
                <w:rFonts w:ascii="Century Gothic" w:hAnsi="Century Gothic"/>
                <w:b/>
                <w:noProof/>
              </w:rPr>
              <w:t>VIII.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SPOSÓB KOMUNIKACJI</w:t>
            </w:r>
            <w:r w:rsidR="002F4B79">
              <w:rPr>
                <w:noProof/>
                <w:webHidden/>
              </w:rPr>
              <w:tab/>
            </w:r>
            <w:r w:rsidR="002F4B79">
              <w:rPr>
                <w:noProof/>
                <w:webHidden/>
              </w:rPr>
              <w:fldChar w:fldCharType="begin"/>
            </w:r>
            <w:r w:rsidR="002F4B79">
              <w:rPr>
                <w:noProof/>
                <w:webHidden/>
              </w:rPr>
              <w:instrText xml:space="preserve"> PAGEREF _Toc134273339 \h </w:instrText>
            </w:r>
            <w:r w:rsidR="002F4B79">
              <w:rPr>
                <w:noProof/>
                <w:webHidden/>
              </w:rPr>
            </w:r>
            <w:r w:rsidR="002F4B79">
              <w:rPr>
                <w:noProof/>
                <w:webHidden/>
              </w:rPr>
              <w:fldChar w:fldCharType="separate"/>
            </w:r>
            <w:r w:rsidR="0055234E">
              <w:rPr>
                <w:noProof/>
                <w:webHidden/>
              </w:rPr>
              <w:t>6</w:t>
            </w:r>
            <w:r w:rsidR="002F4B79">
              <w:rPr>
                <w:noProof/>
                <w:webHidden/>
              </w:rPr>
              <w:fldChar w:fldCharType="end"/>
            </w:r>
          </w:hyperlink>
        </w:p>
        <w:p w14:paraId="2DD2E841" w14:textId="252D321E" w:rsidR="002F4B79" w:rsidRDefault="00000000">
          <w:pPr>
            <w:pStyle w:val="Spistreci1"/>
            <w:rPr>
              <w:rFonts w:eastAsiaTheme="minorEastAsia"/>
              <w:noProof/>
              <w:kern w:val="2"/>
              <w:lang w:eastAsia="pl-PL"/>
              <w14:ligatures w14:val="standardContextual"/>
            </w:rPr>
          </w:pPr>
          <w:hyperlink w:anchor="_Toc134273340" w:history="1">
            <w:r w:rsidR="002F4B79" w:rsidRPr="00E60045">
              <w:rPr>
                <w:rStyle w:val="Hipercze"/>
                <w:rFonts w:ascii="Century Gothic" w:hAnsi="Century Gothic"/>
                <w:b/>
                <w:noProof/>
              </w:rPr>
              <w:t>IX.</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TERMIN ZWIĄZANIA OFERTĄ</w:t>
            </w:r>
            <w:r w:rsidR="002F4B79">
              <w:rPr>
                <w:noProof/>
                <w:webHidden/>
              </w:rPr>
              <w:tab/>
            </w:r>
            <w:r w:rsidR="002F4B79">
              <w:rPr>
                <w:noProof/>
                <w:webHidden/>
              </w:rPr>
              <w:fldChar w:fldCharType="begin"/>
            </w:r>
            <w:r w:rsidR="002F4B79">
              <w:rPr>
                <w:noProof/>
                <w:webHidden/>
              </w:rPr>
              <w:instrText xml:space="preserve"> PAGEREF _Toc134273340 \h </w:instrText>
            </w:r>
            <w:r w:rsidR="002F4B79">
              <w:rPr>
                <w:noProof/>
                <w:webHidden/>
              </w:rPr>
            </w:r>
            <w:r w:rsidR="002F4B79">
              <w:rPr>
                <w:noProof/>
                <w:webHidden/>
              </w:rPr>
              <w:fldChar w:fldCharType="separate"/>
            </w:r>
            <w:r w:rsidR="0055234E">
              <w:rPr>
                <w:noProof/>
                <w:webHidden/>
              </w:rPr>
              <w:t>9</w:t>
            </w:r>
            <w:r w:rsidR="002F4B79">
              <w:rPr>
                <w:noProof/>
                <w:webHidden/>
              </w:rPr>
              <w:fldChar w:fldCharType="end"/>
            </w:r>
          </w:hyperlink>
        </w:p>
        <w:p w14:paraId="0F24C621" w14:textId="5B409421" w:rsidR="002F4B79" w:rsidRDefault="00000000">
          <w:pPr>
            <w:pStyle w:val="Spistreci1"/>
            <w:rPr>
              <w:rFonts w:eastAsiaTheme="minorEastAsia"/>
              <w:noProof/>
              <w:kern w:val="2"/>
              <w:lang w:eastAsia="pl-PL"/>
              <w14:ligatures w14:val="standardContextual"/>
            </w:rPr>
          </w:pPr>
          <w:hyperlink w:anchor="_Toc134273341" w:history="1">
            <w:r w:rsidR="002F4B79" w:rsidRPr="00E60045">
              <w:rPr>
                <w:rStyle w:val="Hipercze"/>
                <w:rFonts w:ascii="Century Gothic" w:hAnsi="Century Gothic"/>
                <w:b/>
                <w:noProof/>
              </w:rPr>
              <w:t>X.</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SPOSÓB OBLICZENIA CENY</w:t>
            </w:r>
            <w:r w:rsidR="002F4B79">
              <w:rPr>
                <w:noProof/>
                <w:webHidden/>
              </w:rPr>
              <w:tab/>
            </w:r>
            <w:r w:rsidR="002F4B79">
              <w:rPr>
                <w:noProof/>
                <w:webHidden/>
              </w:rPr>
              <w:fldChar w:fldCharType="begin"/>
            </w:r>
            <w:r w:rsidR="002F4B79">
              <w:rPr>
                <w:noProof/>
                <w:webHidden/>
              </w:rPr>
              <w:instrText xml:space="preserve"> PAGEREF _Toc134273341 \h </w:instrText>
            </w:r>
            <w:r w:rsidR="002F4B79">
              <w:rPr>
                <w:noProof/>
                <w:webHidden/>
              </w:rPr>
            </w:r>
            <w:r w:rsidR="002F4B79">
              <w:rPr>
                <w:noProof/>
                <w:webHidden/>
              </w:rPr>
              <w:fldChar w:fldCharType="separate"/>
            </w:r>
            <w:r w:rsidR="0055234E">
              <w:rPr>
                <w:noProof/>
                <w:webHidden/>
              </w:rPr>
              <w:t>9</w:t>
            </w:r>
            <w:r w:rsidR="002F4B79">
              <w:rPr>
                <w:noProof/>
                <w:webHidden/>
              </w:rPr>
              <w:fldChar w:fldCharType="end"/>
            </w:r>
          </w:hyperlink>
        </w:p>
        <w:p w14:paraId="10D1A287" w14:textId="57A01CF1" w:rsidR="002F4B79" w:rsidRDefault="00000000">
          <w:pPr>
            <w:pStyle w:val="Spistreci1"/>
            <w:rPr>
              <w:rFonts w:eastAsiaTheme="minorEastAsia"/>
              <w:noProof/>
              <w:kern w:val="2"/>
              <w:lang w:eastAsia="pl-PL"/>
              <w14:ligatures w14:val="standardContextual"/>
            </w:rPr>
          </w:pPr>
          <w:hyperlink w:anchor="_Toc134273342" w:history="1">
            <w:r w:rsidR="002F4B79" w:rsidRPr="00E60045">
              <w:rPr>
                <w:rStyle w:val="Hipercze"/>
                <w:rFonts w:ascii="Century Gothic" w:hAnsi="Century Gothic"/>
                <w:b/>
                <w:noProof/>
              </w:rPr>
              <w:t>XI.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OPIS KRYTERIÓW OCENY OFERT, WRAZ Z PODANIEM WAG TYCH KRYTERIÓW, I SPOSOBU OCENY OFERT</w:t>
            </w:r>
            <w:r w:rsidR="002F4B79">
              <w:rPr>
                <w:noProof/>
                <w:webHidden/>
              </w:rPr>
              <w:tab/>
            </w:r>
            <w:r w:rsidR="002F4B79">
              <w:rPr>
                <w:noProof/>
                <w:webHidden/>
              </w:rPr>
              <w:fldChar w:fldCharType="begin"/>
            </w:r>
            <w:r w:rsidR="002F4B79">
              <w:rPr>
                <w:noProof/>
                <w:webHidden/>
              </w:rPr>
              <w:instrText xml:space="preserve"> PAGEREF _Toc134273342 \h </w:instrText>
            </w:r>
            <w:r w:rsidR="002F4B79">
              <w:rPr>
                <w:noProof/>
                <w:webHidden/>
              </w:rPr>
            </w:r>
            <w:r w:rsidR="002F4B79">
              <w:rPr>
                <w:noProof/>
                <w:webHidden/>
              </w:rPr>
              <w:fldChar w:fldCharType="separate"/>
            </w:r>
            <w:r w:rsidR="0055234E">
              <w:rPr>
                <w:noProof/>
                <w:webHidden/>
              </w:rPr>
              <w:t>10</w:t>
            </w:r>
            <w:r w:rsidR="002F4B79">
              <w:rPr>
                <w:noProof/>
                <w:webHidden/>
              </w:rPr>
              <w:fldChar w:fldCharType="end"/>
            </w:r>
          </w:hyperlink>
        </w:p>
        <w:p w14:paraId="5554D3E8" w14:textId="24E910E6" w:rsidR="002F4B79" w:rsidRDefault="00000000">
          <w:pPr>
            <w:pStyle w:val="Spistreci1"/>
            <w:rPr>
              <w:rFonts w:eastAsiaTheme="minorEastAsia"/>
              <w:noProof/>
              <w:kern w:val="2"/>
              <w:lang w:eastAsia="pl-PL"/>
              <w14:ligatures w14:val="standardContextual"/>
            </w:rPr>
          </w:pPr>
          <w:hyperlink w:anchor="_Toc134273343" w:history="1">
            <w:r w:rsidR="002F4B79" w:rsidRPr="00E60045">
              <w:rPr>
                <w:rStyle w:val="Hipercze"/>
                <w:rFonts w:ascii="Century Gothic" w:hAnsi="Century Gothic"/>
                <w:b/>
                <w:noProof/>
              </w:rPr>
              <w:t>XII.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INFORMACJE O FORMALNOŚCIACH, JAKIE MUSZĄ ZOSTAĆ DOPEŁNIONE PO WYBORZE OFERTY W CELU ZAWARCIA UMOWY W SPRAWIE ZAMÓWIENIA PUBLICZNEGO</w:t>
            </w:r>
            <w:r w:rsidR="002F4B79">
              <w:rPr>
                <w:noProof/>
                <w:webHidden/>
              </w:rPr>
              <w:tab/>
            </w:r>
            <w:r w:rsidR="002F4B79">
              <w:rPr>
                <w:noProof/>
                <w:webHidden/>
              </w:rPr>
              <w:fldChar w:fldCharType="begin"/>
            </w:r>
            <w:r w:rsidR="002F4B79">
              <w:rPr>
                <w:noProof/>
                <w:webHidden/>
              </w:rPr>
              <w:instrText xml:space="preserve"> PAGEREF _Toc134273343 \h </w:instrText>
            </w:r>
            <w:r w:rsidR="002F4B79">
              <w:rPr>
                <w:noProof/>
                <w:webHidden/>
              </w:rPr>
            </w:r>
            <w:r w:rsidR="002F4B79">
              <w:rPr>
                <w:noProof/>
                <w:webHidden/>
              </w:rPr>
              <w:fldChar w:fldCharType="separate"/>
            </w:r>
            <w:r w:rsidR="0055234E">
              <w:rPr>
                <w:noProof/>
                <w:webHidden/>
              </w:rPr>
              <w:t>10</w:t>
            </w:r>
            <w:r w:rsidR="002F4B79">
              <w:rPr>
                <w:noProof/>
                <w:webHidden/>
              </w:rPr>
              <w:fldChar w:fldCharType="end"/>
            </w:r>
          </w:hyperlink>
        </w:p>
        <w:p w14:paraId="32525455" w14:textId="7C6239E5" w:rsidR="002F4B79" w:rsidRDefault="00000000">
          <w:pPr>
            <w:pStyle w:val="Spistreci1"/>
            <w:rPr>
              <w:rFonts w:eastAsiaTheme="minorEastAsia"/>
              <w:noProof/>
              <w:kern w:val="2"/>
              <w:lang w:eastAsia="pl-PL"/>
              <w14:ligatures w14:val="standardContextual"/>
            </w:rPr>
          </w:pPr>
          <w:hyperlink w:anchor="_Toc134273344" w:history="1">
            <w:r w:rsidR="002F4B79" w:rsidRPr="00E60045">
              <w:rPr>
                <w:rStyle w:val="Hipercze"/>
                <w:rFonts w:ascii="Century Gothic" w:hAnsi="Century Gothic"/>
                <w:b/>
                <w:noProof/>
              </w:rPr>
              <w:t>XIII.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WYMAGANIA DOTYCZĄCE WADIUM</w:t>
            </w:r>
            <w:r w:rsidR="002F4B79">
              <w:rPr>
                <w:noProof/>
                <w:webHidden/>
              </w:rPr>
              <w:tab/>
            </w:r>
            <w:r w:rsidR="002F4B79">
              <w:rPr>
                <w:noProof/>
                <w:webHidden/>
              </w:rPr>
              <w:fldChar w:fldCharType="begin"/>
            </w:r>
            <w:r w:rsidR="002F4B79">
              <w:rPr>
                <w:noProof/>
                <w:webHidden/>
              </w:rPr>
              <w:instrText xml:space="preserve"> PAGEREF _Toc134273344 \h </w:instrText>
            </w:r>
            <w:r w:rsidR="002F4B79">
              <w:rPr>
                <w:noProof/>
                <w:webHidden/>
              </w:rPr>
            </w:r>
            <w:r w:rsidR="002F4B79">
              <w:rPr>
                <w:noProof/>
                <w:webHidden/>
              </w:rPr>
              <w:fldChar w:fldCharType="separate"/>
            </w:r>
            <w:r w:rsidR="0055234E">
              <w:rPr>
                <w:noProof/>
                <w:webHidden/>
              </w:rPr>
              <w:t>11</w:t>
            </w:r>
            <w:r w:rsidR="002F4B79">
              <w:rPr>
                <w:noProof/>
                <w:webHidden/>
              </w:rPr>
              <w:fldChar w:fldCharType="end"/>
            </w:r>
          </w:hyperlink>
        </w:p>
        <w:p w14:paraId="1B7A0DAF" w14:textId="35F91D44" w:rsidR="002F4B79" w:rsidRDefault="00000000">
          <w:pPr>
            <w:pStyle w:val="Spistreci1"/>
            <w:rPr>
              <w:rFonts w:eastAsiaTheme="minorEastAsia"/>
              <w:noProof/>
              <w:kern w:val="2"/>
              <w:lang w:eastAsia="pl-PL"/>
              <w14:ligatures w14:val="standardContextual"/>
            </w:rPr>
          </w:pPr>
          <w:hyperlink w:anchor="_Toc134273345" w:history="1">
            <w:r w:rsidR="002F4B79" w:rsidRPr="00E60045">
              <w:rPr>
                <w:rStyle w:val="Hipercze"/>
                <w:rFonts w:ascii="Century Gothic" w:hAnsi="Century Gothic"/>
                <w:b/>
                <w:noProof/>
              </w:rPr>
              <w:t>XIV.</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WYMAGANIA DOTYCZĄCE ZABEZPIECZENIA NALEŻYTEGO WYKONANIA UMOWY</w:t>
            </w:r>
            <w:r w:rsidR="002F4B79">
              <w:rPr>
                <w:noProof/>
                <w:webHidden/>
              </w:rPr>
              <w:tab/>
            </w:r>
            <w:r w:rsidR="002F4B79">
              <w:rPr>
                <w:noProof/>
                <w:webHidden/>
              </w:rPr>
              <w:fldChar w:fldCharType="begin"/>
            </w:r>
            <w:r w:rsidR="002F4B79">
              <w:rPr>
                <w:noProof/>
                <w:webHidden/>
              </w:rPr>
              <w:instrText xml:space="preserve"> PAGEREF _Toc134273345 \h </w:instrText>
            </w:r>
            <w:r w:rsidR="002F4B79">
              <w:rPr>
                <w:noProof/>
                <w:webHidden/>
              </w:rPr>
            </w:r>
            <w:r w:rsidR="002F4B79">
              <w:rPr>
                <w:noProof/>
                <w:webHidden/>
              </w:rPr>
              <w:fldChar w:fldCharType="separate"/>
            </w:r>
            <w:r w:rsidR="0055234E">
              <w:rPr>
                <w:noProof/>
                <w:webHidden/>
              </w:rPr>
              <w:t>11</w:t>
            </w:r>
            <w:r w:rsidR="002F4B79">
              <w:rPr>
                <w:noProof/>
                <w:webHidden/>
              </w:rPr>
              <w:fldChar w:fldCharType="end"/>
            </w:r>
          </w:hyperlink>
        </w:p>
        <w:p w14:paraId="346BAD05" w14:textId="4B423593" w:rsidR="002F4B79" w:rsidRDefault="00000000">
          <w:pPr>
            <w:pStyle w:val="Spistreci1"/>
            <w:rPr>
              <w:rFonts w:eastAsiaTheme="minorEastAsia"/>
              <w:noProof/>
              <w:kern w:val="2"/>
              <w:lang w:eastAsia="pl-PL"/>
              <w14:ligatures w14:val="standardContextual"/>
            </w:rPr>
          </w:pPr>
          <w:hyperlink w:anchor="_Toc134273346" w:history="1">
            <w:r w:rsidR="002F4B79" w:rsidRPr="00E60045">
              <w:rPr>
                <w:rStyle w:val="Hipercze"/>
                <w:rFonts w:ascii="Century Gothic" w:hAnsi="Century Gothic"/>
                <w:b/>
                <w:noProof/>
              </w:rPr>
              <w:t>XV.</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PROJEKTOWANE POSTANOWIENIA UMOWY W SPRAWIE ZAMÓWIENIA PUBLICZNEGO, KTÓRE ZOSTANĄ WPROWADZONE DO TREŚCI TEJ UMOWY</w:t>
            </w:r>
            <w:r w:rsidR="002F4B79">
              <w:rPr>
                <w:noProof/>
                <w:webHidden/>
              </w:rPr>
              <w:tab/>
            </w:r>
            <w:r w:rsidR="002F4B79">
              <w:rPr>
                <w:noProof/>
                <w:webHidden/>
              </w:rPr>
              <w:fldChar w:fldCharType="begin"/>
            </w:r>
            <w:r w:rsidR="002F4B79">
              <w:rPr>
                <w:noProof/>
                <w:webHidden/>
              </w:rPr>
              <w:instrText xml:space="preserve"> PAGEREF _Toc134273346 \h </w:instrText>
            </w:r>
            <w:r w:rsidR="002F4B79">
              <w:rPr>
                <w:noProof/>
                <w:webHidden/>
              </w:rPr>
            </w:r>
            <w:r w:rsidR="002F4B79">
              <w:rPr>
                <w:noProof/>
                <w:webHidden/>
              </w:rPr>
              <w:fldChar w:fldCharType="separate"/>
            </w:r>
            <w:r w:rsidR="0055234E">
              <w:rPr>
                <w:noProof/>
                <w:webHidden/>
              </w:rPr>
              <w:t>11</w:t>
            </w:r>
            <w:r w:rsidR="002F4B79">
              <w:rPr>
                <w:noProof/>
                <w:webHidden/>
              </w:rPr>
              <w:fldChar w:fldCharType="end"/>
            </w:r>
          </w:hyperlink>
        </w:p>
        <w:p w14:paraId="21D9665F" w14:textId="27195823" w:rsidR="002F4B79" w:rsidRDefault="00000000">
          <w:pPr>
            <w:pStyle w:val="Spistreci1"/>
            <w:rPr>
              <w:rFonts w:eastAsiaTheme="minorEastAsia"/>
              <w:noProof/>
              <w:kern w:val="2"/>
              <w:lang w:eastAsia="pl-PL"/>
              <w14:ligatures w14:val="standardContextual"/>
            </w:rPr>
          </w:pPr>
          <w:hyperlink w:anchor="_Toc134273347" w:history="1">
            <w:r w:rsidR="002F4B79" w:rsidRPr="00E60045">
              <w:rPr>
                <w:rStyle w:val="Hipercze"/>
                <w:rFonts w:ascii="Century Gothic" w:hAnsi="Century Gothic"/>
                <w:b/>
                <w:noProof/>
              </w:rPr>
              <w:t>XVI.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POUCZENIE O ŚRODKACH OCHRONY PRAWNEJ PRZYSŁUGUJĄCYCH WYKONAWCY</w:t>
            </w:r>
            <w:r w:rsidR="002F4B79">
              <w:rPr>
                <w:noProof/>
                <w:webHidden/>
              </w:rPr>
              <w:tab/>
            </w:r>
            <w:r w:rsidR="002F4B79">
              <w:rPr>
                <w:noProof/>
                <w:webHidden/>
              </w:rPr>
              <w:fldChar w:fldCharType="begin"/>
            </w:r>
            <w:r w:rsidR="002F4B79">
              <w:rPr>
                <w:noProof/>
                <w:webHidden/>
              </w:rPr>
              <w:instrText xml:space="preserve"> PAGEREF _Toc134273347 \h </w:instrText>
            </w:r>
            <w:r w:rsidR="002F4B79">
              <w:rPr>
                <w:noProof/>
                <w:webHidden/>
              </w:rPr>
            </w:r>
            <w:r w:rsidR="002F4B79">
              <w:rPr>
                <w:noProof/>
                <w:webHidden/>
              </w:rPr>
              <w:fldChar w:fldCharType="separate"/>
            </w:r>
            <w:r w:rsidR="0055234E">
              <w:rPr>
                <w:noProof/>
                <w:webHidden/>
              </w:rPr>
              <w:t>11</w:t>
            </w:r>
            <w:r w:rsidR="002F4B79">
              <w:rPr>
                <w:noProof/>
                <w:webHidden/>
              </w:rPr>
              <w:fldChar w:fldCharType="end"/>
            </w:r>
          </w:hyperlink>
        </w:p>
        <w:p w14:paraId="2C38FDEA" w14:textId="2ED5A3C5" w:rsidR="002F4B79" w:rsidRDefault="00000000">
          <w:pPr>
            <w:pStyle w:val="Spistreci1"/>
            <w:rPr>
              <w:rFonts w:eastAsiaTheme="minorEastAsia"/>
              <w:noProof/>
              <w:kern w:val="2"/>
              <w:lang w:eastAsia="pl-PL"/>
              <w14:ligatures w14:val="standardContextual"/>
            </w:rPr>
          </w:pPr>
          <w:hyperlink w:anchor="_Toc134273348" w:history="1">
            <w:r w:rsidR="002F4B79" w:rsidRPr="00E60045">
              <w:rPr>
                <w:rStyle w:val="Hipercze"/>
                <w:rFonts w:ascii="Century Gothic" w:hAnsi="Century Gothic"/>
                <w:b/>
                <w:noProof/>
              </w:rPr>
              <w:t>XVII.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KLAUZULA INFORMACYJNA Z ART. 13 UST. 1-3 RODO</w:t>
            </w:r>
            <w:r w:rsidR="002F4B79">
              <w:rPr>
                <w:noProof/>
                <w:webHidden/>
              </w:rPr>
              <w:tab/>
            </w:r>
            <w:r w:rsidR="002F4B79">
              <w:rPr>
                <w:noProof/>
                <w:webHidden/>
              </w:rPr>
              <w:fldChar w:fldCharType="begin"/>
            </w:r>
            <w:r w:rsidR="002F4B79">
              <w:rPr>
                <w:noProof/>
                <w:webHidden/>
              </w:rPr>
              <w:instrText xml:space="preserve"> PAGEREF _Toc134273348 \h </w:instrText>
            </w:r>
            <w:r w:rsidR="002F4B79">
              <w:rPr>
                <w:noProof/>
                <w:webHidden/>
              </w:rPr>
            </w:r>
            <w:r w:rsidR="002F4B79">
              <w:rPr>
                <w:noProof/>
                <w:webHidden/>
              </w:rPr>
              <w:fldChar w:fldCharType="separate"/>
            </w:r>
            <w:r w:rsidR="0055234E">
              <w:rPr>
                <w:noProof/>
                <w:webHidden/>
              </w:rPr>
              <w:t>12</w:t>
            </w:r>
            <w:r w:rsidR="002F4B79">
              <w:rPr>
                <w:noProof/>
                <w:webHidden/>
              </w:rPr>
              <w:fldChar w:fldCharType="end"/>
            </w:r>
          </w:hyperlink>
        </w:p>
        <w:p w14:paraId="2171C4B7" w14:textId="5FBD44CE" w:rsidR="002F4B79" w:rsidRDefault="00000000">
          <w:pPr>
            <w:pStyle w:val="Spistreci1"/>
            <w:rPr>
              <w:rFonts w:eastAsiaTheme="minorEastAsia"/>
              <w:noProof/>
              <w:kern w:val="2"/>
              <w:lang w:eastAsia="pl-PL"/>
              <w14:ligatures w14:val="standardContextual"/>
            </w:rPr>
          </w:pPr>
          <w:hyperlink w:anchor="_Toc134273349" w:history="1">
            <w:r w:rsidR="002F4B79" w:rsidRPr="00E60045">
              <w:rPr>
                <w:rStyle w:val="Hipercze"/>
                <w:rFonts w:ascii="Century Gothic" w:hAnsi="Century Gothic"/>
                <w:b/>
                <w:noProof/>
              </w:rPr>
              <w:t>XVIII.</w:t>
            </w:r>
            <w:r w:rsidR="002F4B79">
              <w:rPr>
                <w:rFonts w:eastAsiaTheme="minorEastAsia"/>
                <w:noProof/>
                <w:kern w:val="2"/>
                <w:lang w:eastAsia="pl-PL"/>
                <w14:ligatures w14:val="standardContextual"/>
              </w:rPr>
              <w:tab/>
            </w:r>
            <w:r w:rsidR="002F4B79" w:rsidRPr="00E60045">
              <w:rPr>
                <w:rStyle w:val="Hipercze"/>
                <w:rFonts w:ascii="Century Gothic" w:hAnsi="Century Gothic"/>
                <w:b/>
                <w:noProof/>
              </w:rPr>
              <w:t>WYKAZ ZAŁĄCZNIKÓW DO SWZ</w:t>
            </w:r>
            <w:r w:rsidR="002F4B79">
              <w:rPr>
                <w:noProof/>
                <w:webHidden/>
              </w:rPr>
              <w:tab/>
            </w:r>
            <w:r w:rsidR="002F4B79">
              <w:rPr>
                <w:noProof/>
                <w:webHidden/>
              </w:rPr>
              <w:fldChar w:fldCharType="begin"/>
            </w:r>
            <w:r w:rsidR="002F4B79">
              <w:rPr>
                <w:noProof/>
                <w:webHidden/>
              </w:rPr>
              <w:instrText xml:space="preserve"> PAGEREF _Toc134273349 \h </w:instrText>
            </w:r>
            <w:r w:rsidR="002F4B79">
              <w:rPr>
                <w:noProof/>
                <w:webHidden/>
              </w:rPr>
            </w:r>
            <w:r w:rsidR="002F4B79">
              <w:rPr>
                <w:noProof/>
                <w:webHidden/>
              </w:rPr>
              <w:fldChar w:fldCharType="separate"/>
            </w:r>
            <w:r w:rsidR="0055234E">
              <w:rPr>
                <w:noProof/>
                <w:webHidden/>
              </w:rPr>
              <w:t>13</w:t>
            </w:r>
            <w:r w:rsidR="002F4B79">
              <w:rPr>
                <w:noProof/>
                <w:webHidden/>
              </w:rPr>
              <w:fldChar w:fldCharType="end"/>
            </w:r>
          </w:hyperlink>
        </w:p>
        <w:p w14:paraId="3CED03D0" w14:textId="249457A1" w:rsidR="00B30D90" w:rsidRPr="00601FD4" w:rsidRDefault="00B86877" w:rsidP="00A364DE">
          <w:pPr>
            <w:spacing w:after="0" w:line="276" w:lineRule="auto"/>
            <w:rPr>
              <w:sz w:val="20"/>
              <w:szCs w:val="20"/>
            </w:rPr>
          </w:pPr>
          <w:r w:rsidRPr="00601FD4">
            <w:rPr>
              <w:bCs/>
              <w:sz w:val="20"/>
              <w:szCs w:val="20"/>
            </w:rPr>
            <w:fldChar w:fldCharType="end"/>
          </w:r>
        </w:p>
      </w:sdtContent>
    </w:sdt>
    <w:p w14:paraId="6BB822FE" w14:textId="77777777" w:rsidR="000C6E3B" w:rsidRDefault="000C6E3B" w:rsidP="00A364DE">
      <w:pPr>
        <w:pStyle w:val="Nagwekspisutreci"/>
        <w:spacing w:before="0" w:line="276" w:lineRule="auto"/>
        <w:rPr>
          <w:sz w:val="20"/>
          <w:szCs w:val="20"/>
        </w:rPr>
      </w:pPr>
    </w:p>
    <w:p w14:paraId="091335E1" w14:textId="40D8793A" w:rsidR="00D5486D" w:rsidRDefault="00D5486D" w:rsidP="00D5486D">
      <w:pPr>
        <w:rPr>
          <w:lang w:eastAsia="pl-PL"/>
        </w:rPr>
      </w:pPr>
    </w:p>
    <w:p w14:paraId="4BAF83BB" w14:textId="275D78B9" w:rsidR="00FC1DB1" w:rsidRDefault="00FC1DB1" w:rsidP="00D5486D">
      <w:pPr>
        <w:rPr>
          <w:lang w:eastAsia="pl-PL"/>
        </w:rPr>
      </w:pPr>
    </w:p>
    <w:p w14:paraId="47ED183D" w14:textId="5681D017" w:rsidR="00FC1DB1" w:rsidRDefault="00FC1DB1" w:rsidP="00D5486D">
      <w:pPr>
        <w:rPr>
          <w:lang w:eastAsia="pl-PL"/>
        </w:rPr>
      </w:pPr>
    </w:p>
    <w:p w14:paraId="4D18DD9E" w14:textId="57908C6E" w:rsidR="00FC1DB1" w:rsidRDefault="00FC1DB1" w:rsidP="00D5486D">
      <w:pPr>
        <w:rPr>
          <w:lang w:eastAsia="pl-PL"/>
        </w:rPr>
      </w:pPr>
    </w:p>
    <w:p w14:paraId="5F682D87" w14:textId="77777777" w:rsidR="00FC1DB1" w:rsidRPr="00D5486D" w:rsidRDefault="00FC1DB1" w:rsidP="00D5486D">
      <w:pPr>
        <w:rPr>
          <w:lang w:eastAsia="pl-PL"/>
        </w:rPr>
      </w:pPr>
    </w:p>
    <w:p w14:paraId="6CCE9A86" w14:textId="77777777" w:rsidR="00CF3B9B" w:rsidRPr="008843EE" w:rsidRDefault="00CF3B9B" w:rsidP="00191F72">
      <w:pPr>
        <w:pStyle w:val="Nagwek1"/>
        <w:numPr>
          <w:ilvl w:val="0"/>
          <w:numId w:val="23"/>
        </w:numPr>
        <w:spacing w:before="0" w:line="276" w:lineRule="auto"/>
        <w:ind w:left="709"/>
        <w:rPr>
          <w:rStyle w:val="Pogrubienie"/>
          <w:rFonts w:ascii="Century Gothic" w:hAnsi="Century Gothic"/>
          <w:color w:val="auto"/>
          <w:sz w:val="20"/>
          <w:szCs w:val="20"/>
        </w:rPr>
      </w:pPr>
      <w:bookmarkStart w:id="2" w:name="_Ref69123638"/>
      <w:bookmarkStart w:id="3" w:name="_Ref69123641"/>
      <w:bookmarkStart w:id="4" w:name="_Toc134273332"/>
      <w:r w:rsidRPr="008843EE">
        <w:rPr>
          <w:rStyle w:val="Pogrubienie"/>
          <w:rFonts w:ascii="Century Gothic" w:hAnsi="Century Gothic"/>
          <w:color w:val="auto"/>
          <w:sz w:val="20"/>
          <w:szCs w:val="20"/>
        </w:rPr>
        <w:lastRenderedPageBreak/>
        <w:t>NAZWA ORAZ ADRES ZAMAWIAJĄCEGO</w:t>
      </w:r>
      <w:bookmarkEnd w:id="2"/>
      <w:bookmarkEnd w:id="3"/>
      <w:bookmarkEnd w:id="4"/>
    </w:p>
    <w:p w14:paraId="721615C8" w14:textId="77777777" w:rsidR="00B35AB0" w:rsidRPr="00B35AB0" w:rsidRDefault="00B35AB0" w:rsidP="00B35AB0">
      <w:pPr>
        <w:spacing w:after="0" w:line="276" w:lineRule="auto"/>
        <w:ind w:left="709"/>
        <w:rPr>
          <w:rFonts w:ascii="Century Gothic" w:hAnsi="Century Gothic"/>
          <w:sz w:val="20"/>
          <w:szCs w:val="20"/>
        </w:rPr>
      </w:pPr>
      <w:r w:rsidRPr="00B35AB0">
        <w:rPr>
          <w:rFonts w:ascii="Century Gothic" w:hAnsi="Century Gothic"/>
          <w:sz w:val="20"/>
          <w:szCs w:val="20"/>
        </w:rPr>
        <w:t xml:space="preserve">Miejski Ośrodek Kultury </w:t>
      </w:r>
    </w:p>
    <w:p w14:paraId="544E992F" w14:textId="77777777" w:rsidR="00B35AB0" w:rsidRPr="00B35AB0" w:rsidRDefault="00B35AB0" w:rsidP="00B35AB0">
      <w:pPr>
        <w:spacing w:after="0" w:line="276" w:lineRule="auto"/>
        <w:ind w:left="709"/>
        <w:rPr>
          <w:rFonts w:ascii="Century Gothic" w:hAnsi="Century Gothic"/>
          <w:sz w:val="20"/>
          <w:szCs w:val="20"/>
        </w:rPr>
      </w:pPr>
      <w:r w:rsidRPr="00B35AB0">
        <w:rPr>
          <w:rFonts w:ascii="Century Gothic" w:hAnsi="Century Gothic"/>
          <w:sz w:val="20"/>
          <w:szCs w:val="20"/>
        </w:rPr>
        <w:t xml:space="preserve">im. Klemensa </w:t>
      </w:r>
      <w:proofErr w:type="spellStart"/>
      <w:r w:rsidRPr="00B35AB0">
        <w:rPr>
          <w:rFonts w:ascii="Century Gothic" w:hAnsi="Century Gothic"/>
          <w:sz w:val="20"/>
          <w:szCs w:val="20"/>
        </w:rPr>
        <w:t>Waberskiego</w:t>
      </w:r>
      <w:proofErr w:type="spellEnd"/>
    </w:p>
    <w:p w14:paraId="66577FE8" w14:textId="77777777" w:rsidR="00B35AB0" w:rsidRPr="00B35AB0" w:rsidRDefault="00B35AB0" w:rsidP="00B35AB0">
      <w:pPr>
        <w:spacing w:after="0" w:line="276" w:lineRule="auto"/>
        <w:ind w:left="709"/>
        <w:rPr>
          <w:rFonts w:ascii="Century Gothic" w:hAnsi="Century Gothic"/>
          <w:sz w:val="20"/>
          <w:szCs w:val="20"/>
        </w:rPr>
      </w:pPr>
      <w:r w:rsidRPr="00B35AB0">
        <w:rPr>
          <w:rFonts w:ascii="Century Gothic" w:hAnsi="Century Gothic"/>
          <w:sz w:val="20"/>
          <w:szCs w:val="20"/>
        </w:rPr>
        <w:t>ul. Łubieńskiego 11</w:t>
      </w:r>
    </w:p>
    <w:p w14:paraId="45D2CD55" w14:textId="77777777" w:rsidR="00B35AB0" w:rsidRPr="00FC1DB1" w:rsidRDefault="00B35AB0" w:rsidP="00B35AB0">
      <w:pPr>
        <w:spacing w:after="0" w:line="276" w:lineRule="auto"/>
        <w:ind w:left="709"/>
        <w:rPr>
          <w:rFonts w:ascii="Century Gothic" w:hAnsi="Century Gothic"/>
          <w:sz w:val="20"/>
          <w:szCs w:val="20"/>
        </w:rPr>
      </w:pPr>
      <w:r w:rsidRPr="00B35AB0">
        <w:rPr>
          <w:rFonts w:ascii="Century Gothic" w:hAnsi="Century Gothic"/>
          <w:sz w:val="20"/>
          <w:szCs w:val="20"/>
        </w:rPr>
        <w:t xml:space="preserve">62-200 </w:t>
      </w:r>
      <w:r w:rsidRPr="00FC1DB1">
        <w:rPr>
          <w:rFonts w:ascii="Century Gothic" w:hAnsi="Century Gothic"/>
          <w:sz w:val="20"/>
          <w:szCs w:val="20"/>
        </w:rPr>
        <w:t xml:space="preserve">Gniezno </w:t>
      </w:r>
    </w:p>
    <w:p w14:paraId="431C1EDB" w14:textId="77777777" w:rsidR="00B35AB0" w:rsidRPr="00FC1DB1" w:rsidRDefault="00B35AB0" w:rsidP="00B35AB0">
      <w:pPr>
        <w:spacing w:after="0" w:line="276" w:lineRule="auto"/>
        <w:ind w:left="709"/>
        <w:rPr>
          <w:rFonts w:ascii="Century Gothic" w:hAnsi="Century Gothic"/>
          <w:sz w:val="20"/>
          <w:szCs w:val="20"/>
        </w:rPr>
      </w:pPr>
      <w:r w:rsidRPr="00FC1DB1">
        <w:rPr>
          <w:rFonts w:ascii="Century Gothic" w:hAnsi="Century Gothic"/>
          <w:sz w:val="20"/>
          <w:szCs w:val="20"/>
        </w:rPr>
        <w:t>http://www.bip.mok.gniezno.pl/</w:t>
      </w:r>
    </w:p>
    <w:p w14:paraId="3B89B879" w14:textId="58852165" w:rsidR="00994ECF" w:rsidRPr="00FC1DB1" w:rsidRDefault="00B35AB0" w:rsidP="00B35AB0">
      <w:pPr>
        <w:spacing w:after="0" w:line="276" w:lineRule="auto"/>
        <w:ind w:left="709"/>
        <w:rPr>
          <w:rFonts w:ascii="Century Gothic" w:hAnsi="Century Gothic"/>
          <w:sz w:val="20"/>
          <w:szCs w:val="20"/>
        </w:rPr>
      </w:pPr>
      <w:r w:rsidRPr="00FC1DB1">
        <w:rPr>
          <w:rFonts w:ascii="Century Gothic" w:hAnsi="Century Gothic"/>
          <w:sz w:val="20"/>
          <w:szCs w:val="20"/>
        </w:rPr>
        <w:t>tel. 61 426 46 30</w:t>
      </w:r>
      <w:r w:rsidR="00386D6F" w:rsidRPr="00FC1DB1">
        <w:rPr>
          <w:rFonts w:ascii="Century Gothic" w:hAnsi="Century Gothic"/>
          <w:sz w:val="20"/>
          <w:szCs w:val="20"/>
        </w:rPr>
        <w:t xml:space="preserve">                        </w:t>
      </w:r>
    </w:p>
    <w:p w14:paraId="44FCAEEF" w14:textId="4BDDF06D" w:rsidR="00883454" w:rsidRDefault="00994ECF" w:rsidP="00883454">
      <w:pPr>
        <w:spacing w:after="0" w:line="276" w:lineRule="auto"/>
        <w:ind w:left="709"/>
        <w:rPr>
          <w:rFonts w:ascii="Century Gothic" w:hAnsi="Century Gothic"/>
          <w:sz w:val="20"/>
          <w:szCs w:val="20"/>
        </w:rPr>
      </w:pPr>
      <w:r w:rsidRPr="00FC1DB1">
        <w:rPr>
          <w:rFonts w:ascii="Century Gothic" w:hAnsi="Century Gothic"/>
          <w:sz w:val="20"/>
          <w:szCs w:val="20"/>
        </w:rPr>
        <w:t xml:space="preserve">e-mail: </w:t>
      </w:r>
      <w:r w:rsidR="0078101A">
        <w:rPr>
          <w:rFonts w:ascii="Century Gothic" w:hAnsi="Century Gothic"/>
          <w:sz w:val="20"/>
          <w:szCs w:val="20"/>
        </w:rPr>
        <w:t>paulina</w:t>
      </w:r>
      <w:r w:rsidR="007F1E53" w:rsidRPr="00FC1DB1">
        <w:rPr>
          <w:rFonts w:ascii="Century Gothic" w:hAnsi="Century Gothic"/>
          <w:sz w:val="20"/>
          <w:szCs w:val="20"/>
        </w:rPr>
        <w:t>@mok.gniezno.pl</w:t>
      </w:r>
    </w:p>
    <w:p w14:paraId="2D76C3D6" w14:textId="707B4B17" w:rsidR="009A31CE" w:rsidRPr="00D904F3" w:rsidRDefault="009A31CE" w:rsidP="00F52326">
      <w:pPr>
        <w:spacing w:after="0" w:line="276" w:lineRule="auto"/>
        <w:ind w:left="709"/>
        <w:rPr>
          <w:rFonts w:ascii="Century Gothic" w:hAnsi="Century Gothic"/>
          <w:sz w:val="20"/>
          <w:szCs w:val="20"/>
        </w:rPr>
      </w:pPr>
    </w:p>
    <w:p w14:paraId="4043C654" w14:textId="1D81C574" w:rsidR="005930D1" w:rsidRPr="006465C2" w:rsidRDefault="0012617B" w:rsidP="00442EA4">
      <w:pPr>
        <w:spacing w:after="0" w:line="276" w:lineRule="auto"/>
        <w:ind w:left="709"/>
        <w:jc w:val="both"/>
        <w:rPr>
          <w:rFonts w:ascii="Century Gothic" w:hAnsi="Century Gothic"/>
          <w:sz w:val="20"/>
          <w:szCs w:val="20"/>
        </w:rPr>
      </w:pPr>
      <w:r w:rsidRPr="0012617B">
        <w:rPr>
          <w:rFonts w:ascii="Century Gothic" w:hAnsi="Century Gothic"/>
          <w:sz w:val="20"/>
          <w:szCs w:val="20"/>
        </w:rPr>
        <w:t>Strona internetowa prowadzonego postępowania</w:t>
      </w:r>
      <w:r w:rsidR="00AA395F" w:rsidRPr="00AA395F">
        <w:rPr>
          <w:rFonts w:ascii="Century Gothic" w:hAnsi="Century Gothic"/>
          <w:sz w:val="20"/>
          <w:szCs w:val="20"/>
        </w:rPr>
        <w:t xml:space="preserve">, na której udostępniane będą zmiany i wyjaśnienia treści SWZ oraz inne dokumenty zamówienia bezpośrednio związane z </w:t>
      </w:r>
      <w:r w:rsidR="00AA395F" w:rsidRPr="006465C2">
        <w:rPr>
          <w:rFonts w:ascii="Century Gothic" w:hAnsi="Century Gothic"/>
          <w:sz w:val="20"/>
          <w:szCs w:val="20"/>
        </w:rPr>
        <w:t>postępowaniem o udzielenie zamówienia</w:t>
      </w:r>
      <w:r w:rsidR="00277CF6" w:rsidRPr="006465C2">
        <w:rPr>
          <w:rFonts w:ascii="Century Gothic" w:hAnsi="Century Gothic"/>
          <w:sz w:val="20"/>
          <w:szCs w:val="20"/>
        </w:rPr>
        <w:t xml:space="preserve"> </w:t>
      </w:r>
      <w:hyperlink r:id="rId9" w:history="1">
        <w:r w:rsidR="00F14ED9" w:rsidRPr="009860BB">
          <w:rPr>
            <w:rStyle w:val="Hipercze"/>
            <w:rFonts w:ascii="Century Gothic" w:hAnsi="Century Gothic" w:cs="Times New Roman"/>
            <w:b/>
            <w:sz w:val="20"/>
            <w:szCs w:val="20"/>
          </w:rPr>
          <w:t>https://ezamowienia.gov.pl</w:t>
        </w:r>
      </w:hyperlink>
      <w:r w:rsidR="00F14ED9" w:rsidRPr="009860BB">
        <w:rPr>
          <w:rFonts w:ascii="Century Gothic" w:hAnsi="Century Gothic" w:cs="Times New Roman"/>
          <w:b/>
          <w:sz w:val="20"/>
          <w:szCs w:val="20"/>
        </w:rPr>
        <w:t>.</w:t>
      </w:r>
    </w:p>
    <w:p w14:paraId="798E3FDF" w14:textId="6D398DAC" w:rsidR="00F14ED9" w:rsidRDefault="00B35AB0" w:rsidP="00F14ED9">
      <w:pPr>
        <w:spacing w:after="0" w:line="276" w:lineRule="auto"/>
        <w:rPr>
          <w:rFonts w:ascii="Century Gothic" w:hAnsi="Century Gothic"/>
          <w:sz w:val="20"/>
          <w:szCs w:val="20"/>
        </w:rPr>
      </w:pPr>
      <w:r w:rsidRPr="006465C2">
        <w:rPr>
          <w:rFonts w:ascii="Century Gothic" w:hAnsi="Century Gothic"/>
          <w:sz w:val="20"/>
          <w:szCs w:val="20"/>
        </w:rPr>
        <w:tab/>
      </w:r>
    </w:p>
    <w:p w14:paraId="093B1AA8" w14:textId="77777777" w:rsidR="00227DFA" w:rsidRPr="005F267A" w:rsidRDefault="00227DFA" w:rsidP="00191F72">
      <w:pPr>
        <w:pStyle w:val="Nagwek1"/>
        <w:numPr>
          <w:ilvl w:val="0"/>
          <w:numId w:val="23"/>
        </w:numPr>
        <w:spacing w:before="0" w:line="276" w:lineRule="auto"/>
        <w:ind w:left="709"/>
        <w:rPr>
          <w:rFonts w:ascii="Century Gothic" w:hAnsi="Century Gothic"/>
          <w:b/>
          <w:color w:val="auto"/>
          <w:sz w:val="20"/>
          <w:szCs w:val="20"/>
        </w:rPr>
      </w:pPr>
      <w:bookmarkStart w:id="5" w:name="_Toc134273333"/>
      <w:r w:rsidRPr="005F267A">
        <w:rPr>
          <w:rFonts w:ascii="Century Gothic" w:hAnsi="Century Gothic"/>
          <w:b/>
          <w:color w:val="auto"/>
          <w:sz w:val="20"/>
          <w:szCs w:val="20"/>
        </w:rPr>
        <w:t>TRYB UDZIELENIA ZAMÓWIENIA</w:t>
      </w:r>
      <w:bookmarkEnd w:id="5"/>
    </w:p>
    <w:p w14:paraId="35267D25" w14:textId="77777777" w:rsidR="00B35AB0" w:rsidRPr="00502B91" w:rsidRDefault="00B35AB0" w:rsidP="00191F72">
      <w:pPr>
        <w:pStyle w:val="Akapitzlist"/>
        <w:numPr>
          <w:ilvl w:val="0"/>
          <w:numId w:val="15"/>
        </w:numPr>
        <w:spacing w:after="0" w:line="276" w:lineRule="auto"/>
        <w:ind w:left="709" w:hanging="425"/>
        <w:jc w:val="both"/>
        <w:rPr>
          <w:rFonts w:ascii="Century Gothic" w:hAnsi="Century Gothic"/>
          <w:b/>
          <w:sz w:val="20"/>
          <w:szCs w:val="20"/>
        </w:rPr>
      </w:pPr>
      <w:r w:rsidRPr="00502B91">
        <w:rPr>
          <w:rFonts w:ascii="Century Gothic" w:hAnsi="Century Gothic"/>
          <w:sz w:val="20"/>
          <w:szCs w:val="20"/>
        </w:rPr>
        <w:t xml:space="preserve">Niniejsze postępowanie prowadzone jest w trybie podstawowym o jakim stanowi </w:t>
      </w:r>
      <w:r w:rsidRPr="00502B91">
        <w:rPr>
          <w:rFonts w:ascii="Century Gothic" w:hAnsi="Century Gothic"/>
          <w:sz w:val="20"/>
          <w:szCs w:val="20"/>
        </w:rPr>
        <w:br/>
        <w:t>art. 275 pkt 2 ustawy Pzp (fakultatywne negocjacje)</w:t>
      </w:r>
      <w:r w:rsidRPr="00502B91">
        <w:rPr>
          <w:rFonts w:ascii="Century Gothic" w:hAnsi="Century Gothic"/>
          <w:b/>
          <w:sz w:val="20"/>
          <w:szCs w:val="20"/>
        </w:rPr>
        <w:t xml:space="preserve"> </w:t>
      </w:r>
      <w:r w:rsidRPr="00502B91">
        <w:rPr>
          <w:rFonts w:ascii="Century Gothic" w:hAnsi="Century Gothic"/>
          <w:sz w:val="20"/>
          <w:szCs w:val="20"/>
        </w:rPr>
        <w:t xml:space="preserve">oraz niniejszej Specyfikacji Warunków Zamówienia, zwaną dalej "SWZ". </w:t>
      </w:r>
    </w:p>
    <w:p w14:paraId="209BC897" w14:textId="77777777" w:rsidR="00B35AB0" w:rsidRPr="00502B91" w:rsidRDefault="00B35AB0" w:rsidP="00191F72">
      <w:pPr>
        <w:pStyle w:val="Akapitzlist"/>
        <w:numPr>
          <w:ilvl w:val="0"/>
          <w:numId w:val="15"/>
        </w:numPr>
        <w:spacing w:after="0" w:line="276" w:lineRule="auto"/>
        <w:ind w:left="709" w:hanging="425"/>
        <w:jc w:val="both"/>
        <w:rPr>
          <w:rFonts w:ascii="Century Gothic" w:hAnsi="Century Gothic"/>
          <w:sz w:val="20"/>
          <w:szCs w:val="20"/>
        </w:rPr>
      </w:pPr>
      <w:r w:rsidRPr="00502B91">
        <w:rPr>
          <w:rFonts w:ascii="Century Gothic" w:hAnsi="Century Gothic"/>
          <w:sz w:val="20"/>
          <w:szCs w:val="20"/>
        </w:rPr>
        <w:t>Zamawiający przewiduje wybór najkorzystniejszej oferty z możliwością prowadzenia negocjacji.</w:t>
      </w:r>
    </w:p>
    <w:p w14:paraId="136AFBA9"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 xml:space="preserve">Zamawiający nie korzysta z uprawnienia, o jakim stanowi art. 288 ust. 1 ustawy Pzp.  </w:t>
      </w:r>
    </w:p>
    <w:p w14:paraId="0A453BB8"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W przypadku podjęcia decyzji o prowadzeniu negocjacji w pierwszym kroku Zamawiający poinformuje równocześnie wszystkich Wykonawców, którzy złożyli oferty, o Wykonawcach:</w:t>
      </w:r>
    </w:p>
    <w:p w14:paraId="1D10B399" w14:textId="77777777" w:rsidR="00B35AB0" w:rsidRPr="00502B91" w:rsidRDefault="00B35AB0" w:rsidP="00191F72">
      <w:pPr>
        <w:pStyle w:val="Akapitzlist"/>
        <w:numPr>
          <w:ilvl w:val="0"/>
          <w:numId w:val="30"/>
        </w:numPr>
        <w:spacing w:after="0" w:line="276" w:lineRule="auto"/>
        <w:ind w:left="1560" w:hanging="426"/>
        <w:jc w:val="both"/>
        <w:rPr>
          <w:rFonts w:ascii="Century Gothic" w:hAnsi="Century Gothic"/>
          <w:sz w:val="20"/>
          <w:szCs w:val="20"/>
        </w:rPr>
      </w:pPr>
      <w:r w:rsidRPr="00502B91">
        <w:rPr>
          <w:rFonts w:ascii="Century Gothic" w:hAnsi="Century Gothic"/>
          <w:sz w:val="20"/>
          <w:szCs w:val="20"/>
        </w:rPr>
        <w:t>których oferty nie zostały odrzucone, oraz punktacji przyznanej ofertom w każdym kryterium oceny ofert i łącznej punktacji,</w:t>
      </w:r>
    </w:p>
    <w:p w14:paraId="24C6BF70" w14:textId="77777777" w:rsidR="00B35AB0" w:rsidRPr="00502B91" w:rsidRDefault="00B35AB0" w:rsidP="00191F72">
      <w:pPr>
        <w:pStyle w:val="Akapitzlist"/>
        <w:numPr>
          <w:ilvl w:val="0"/>
          <w:numId w:val="30"/>
        </w:numPr>
        <w:spacing w:after="0" w:line="276" w:lineRule="auto"/>
        <w:ind w:left="1560" w:hanging="426"/>
        <w:jc w:val="both"/>
        <w:rPr>
          <w:rFonts w:ascii="Century Gothic" w:hAnsi="Century Gothic"/>
          <w:sz w:val="20"/>
          <w:szCs w:val="20"/>
        </w:rPr>
      </w:pPr>
      <w:r w:rsidRPr="00502B91">
        <w:rPr>
          <w:rFonts w:ascii="Century Gothic" w:hAnsi="Century Gothic"/>
          <w:sz w:val="20"/>
          <w:szCs w:val="20"/>
        </w:rPr>
        <w:t>których oferty zostały odrzucone,</w:t>
      </w:r>
      <w:r w:rsidRPr="00502B91">
        <w:rPr>
          <w:rFonts w:ascii="Century Gothic" w:hAnsi="Century Gothic"/>
          <w:sz w:val="20"/>
          <w:szCs w:val="20"/>
        </w:rPr>
        <w:tab/>
      </w:r>
    </w:p>
    <w:p w14:paraId="77AAF0C5" w14:textId="77777777" w:rsidR="00B35AB0" w:rsidRPr="00502B91" w:rsidRDefault="00B35AB0" w:rsidP="00B35AB0">
      <w:pPr>
        <w:pStyle w:val="Akapitzlist"/>
        <w:tabs>
          <w:tab w:val="left" w:pos="1134"/>
        </w:tabs>
        <w:spacing w:after="0" w:line="276" w:lineRule="auto"/>
        <w:ind w:left="709" w:hanging="1"/>
        <w:jc w:val="both"/>
        <w:rPr>
          <w:rFonts w:ascii="Century Gothic" w:hAnsi="Century Gothic"/>
          <w:color w:val="FF0000"/>
          <w:sz w:val="20"/>
          <w:szCs w:val="20"/>
        </w:rPr>
      </w:pPr>
      <w:r w:rsidRPr="00502B91">
        <w:rPr>
          <w:rFonts w:ascii="Century Gothic" w:hAnsi="Century Gothic"/>
          <w:color w:val="FF0000"/>
          <w:sz w:val="20"/>
          <w:szCs w:val="20"/>
        </w:rPr>
        <w:tab/>
      </w:r>
      <w:r w:rsidRPr="00502B91">
        <w:rPr>
          <w:rFonts w:ascii="Century Gothic" w:hAnsi="Century Gothic"/>
          <w:color w:val="FF0000"/>
          <w:sz w:val="20"/>
          <w:szCs w:val="20"/>
        </w:rPr>
        <w:tab/>
      </w:r>
      <w:r w:rsidRPr="00502B91">
        <w:rPr>
          <w:rFonts w:ascii="Century Gothic" w:hAnsi="Century Gothic"/>
          <w:sz w:val="20"/>
          <w:szCs w:val="20"/>
        </w:rPr>
        <w:t>-</w:t>
      </w:r>
      <w:r w:rsidRPr="00502B91">
        <w:rPr>
          <w:rFonts w:ascii="Century Gothic" w:hAnsi="Century Gothic"/>
          <w:color w:val="FF0000"/>
          <w:sz w:val="20"/>
          <w:szCs w:val="20"/>
        </w:rPr>
        <w:tab/>
      </w:r>
      <w:r w:rsidRPr="00502B91">
        <w:rPr>
          <w:rFonts w:ascii="Century Gothic" w:hAnsi="Century Gothic"/>
          <w:sz w:val="20"/>
          <w:szCs w:val="20"/>
        </w:rPr>
        <w:t>podając uzasadnienie faktyczne i prawne.</w:t>
      </w:r>
    </w:p>
    <w:p w14:paraId="73E3A189"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Zamawiający w zaproszeniu do negocjacji wskaże miejsce, termin i sposób prowadzenia negocjacji oraz kryteria oceny ofert, w ramach których będą prowadzone negocjacje w celu ulepszenia treści ofert.</w:t>
      </w:r>
    </w:p>
    <w:p w14:paraId="7EB8FB3A"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198AE705"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Po zakończeniu negocjacji z wszystkimi wykonawcami, Zamawiający informuje o tym fakcie uczestników negocjacji oraz zaprasza ich do składania ofert dodatkowych.</w:t>
      </w:r>
    </w:p>
    <w:p w14:paraId="00CD638B"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Zaproszenie do złożenia ofert dodatkowych będzie zawierać co najmniej:</w:t>
      </w:r>
    </w:p>
    <w:p w14:paraId="62706BDD" w14:textId="77777777" w:rsidR="00B35AB0" w:rsidRPr="00502B91" w:rsidRDefault="00B35AB0" w:rsidP="00191F72">
      <w:pPr>
        <w:pStyle w:val="Akapitzlist"/>
        <w:numPr>
          <w:ilvl w:val="2"/>
          <w:numId w:val="31"/>
        </w:numPr>
        <w:spacing w:after="0" w:line="276" w:lineRule="auto"/>
        <w:ind w:left="1560" w:hanging="426"/>
        <w:jc w:val="both"/>
        <w:rPr>
          <w:rFonts w:ascii="Century Gothic" w:hAnsi="Century Gothic"/>
          <w:sz w:val="20"/>
          <w:szCs w:val="20"/>
        </w:rPr>
      </w:pPr>
      <w:r w:rsidRPr="00502B91">
        <w:rPr>
          <w:rFonts w:ascii="Century Gothic" w:hAnsi="Century Gothic"/>
          <w:sz w:val="20"/>
          <w:szCs w:val="20"/>
        </w:rPr>
        <w:t>nazwę oraz adres Zamawiającego, numer telefonu, adres poczty elektronicznej oraz strony internetowej prowadzonego postępowania;</w:t>
      </w:r>
    </w:p>
    <w:p w14:paraId="0DE6E91D" w14:textId="77777777" w:rsidR="00B35AB0" w:rsidRPr="00502B91" w:rsidRDefault="00B35AB0" w:rsidP="00191F72">
      <w:pPr>
        <w:pStyle w:val="Akapitzlist"/>
        <w:numPr>
          <w:ilvl w:val="2"/>
          <w:numId w:val="31"/>
        </w:numPr>
        <w:spacing w:after="0" w:line="276" w:lineRule="auto"/>
        <w:ind w:left="1560" w:hanging="426"/>
        <w:jc w:val="both"/>
        <w:rPr>
          <w:rFonts w:ascii="Century Gothic" w:hAnsi="Century Gothic"/>
          <w:sz w:val="20"/>
          <w:szCs w:val="20"/>
        </w:rPr>
      </w:pPr>
      <w:r w:rsidRPr="00502B91">
        <w:rPr>
          <w:rFonts w:ascii="Century Gothic" w:hAnsi="Century Gothic"/>
          <w:sz w:val="20"/>
          <w:szCs w:val="20"/>
        </w:rPr>
        <w:t>sposób i termin składania ofert dodatkowych oraz język lub języki, w jakich muszą one być sporządzone oraz termin otwarcia tych ofert.</w:t>
      </w:r>
    </w:p>
    <w:p w14:paraId="6E89A4B8"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 xml:space="preserve">Wykonawca może złożyć ofertę dodatkową, która zawiera nowe propozycje w zakresie treści oferty podlegających ocenie w ramach kryteriów oceny ofert wskazanych przez Zamawiającego w zaproszeniu do negocjacji. </w:t>
      </w:r>
    </w:p>
    <w:p w14:paraId="318126F9"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 xml:space="preserve">Oferta dodatkowa nie może być mniej korzystna w żadnym z kryteriów oceny ofert wskazanych w zaproszeniu do negocjacji niż oferta złożona w odpowiedzi na ogłoszenie o zamówieniu. </w:t>
      </w:r>
    </w:p>
    <w:p w14:paraId="42C0E950"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t xml:space="preserve">Oferta przestaje wiązać wykonawcę w zakresie, w jakim złoży on ofertę dodatkową zawierającą korzystniejsze propozycje w ramach każdego z kryteriów oceny ofert wskazanych w zaproszeniu do negocjacji. </w:t>
      </w:r>
    </w:p>
    <w:p w14:paraId="7DC36725" w14:textId="77777777" w:rsidR="00B35AB0" w:rsidRPr="00502B91" w:rsidRDefault="00B35AB0" w:rsidP="00191F72">
      <w:pPr>
        <w:pStyle w:val="Akapitzlist"/>
        <w:numPr>
          <w:ilvl w:val="0"/>
          <w:numId w:val="29"/>
        </w:numPr>
        <w:spacing w:after="0" w:line="276" w:lineRule="auto"/>
        <w:ind w:left="1134" w:hanging="425"/>
        <w:jc w:val="both"/>
        <w:rPr>
          <w:rFonts w:ascii="Century Gothic" w:hAnsi="Century Gothic"/>
          <w:sz w:val="20"/>
          <w:szCs w:val="20"/>
        </w:rPr>
      </w:pPr>
      <w:r w:rsidRPr="00502B91">
        <w:rPr>
          <w:rFonts w:ascii="Century Gothic" w:hAnsi="Century Gothic"/>
          <w:sz w:val="20"/>
          <w:szCs w:val="20"/>
        </w:rPr>
        <w:lastRenderedPageBreak/>
        <w:t>Oferta dodatkowa, która jest mniej korzystna w którymkolwiek z kryteriów oceny ofert wskazanych w zaproszeniu do negocjacji niż oferta złożona w odpowiedzi na ogłoszenie o zamówieniu, podlega odrzuceniu.</w:t>
      </w:r>
    </w:p>
    <w:p w14:paraId="236F3A05" w14:textId="77777777" w:rsidR="0012617B" w:rsidRPr="007010DB" w:rsidRDefault="0012617B" w:rsidP="0012617B">
      <w:pPr>
        <w:pStyle w:val="Akapitzlist"/>
        <w:spacing w:after="0" w:line="276" w:lineRule="auto"/>
        <w:ind w:left="709"/>
        <w:jc w:val="both"/>
        <w:rPr>
          <w:rFonts w:ascii="Century Gothic" w:hAnsi="Century Gothic"/>
          <w:b/>
          <w:sz w:val="20"/>
          <w:szCs w:val="20"/>
        </w:rPr>
      </w:pPr>
    </w:p>
    <w:p w14:paraId="7D118EA8" w14:textId="77777777" w:rsidR="004A57D4" w:rsidRPr="0078101A" w:rsidRDefault="004A57D4" w:rsidP="00191F72">
      <w:pPr>
        <w:pStyle w:val="Nagwek1"/>
        <w:numPr>
          <w:ilvl w:val="0"/>
          <w:numId w:val="23"/>
        </w:numPr>
        <w:spacing w:before="0" w:line="276" w:lineRule="auto"/>
        <w:ind w:left="709"/>
        <w:jc w:val="both"/>
        <w:rPr>
          <w:rFonts w:ascii="Century Gothic" w:hAnsi="Century Gothic"/>
          <w:b/>
          <w:color w:val="auto"/>
          <w:sz w:val="20"/>
          <w:szCs w:val="20"/>
        </w:rPr>
      </w:pPr>
      <w:bookmarkStart w:id="6" w:name="_Toc134273334"/>
      <w:r w:rsidRPr="00545355">
        <w:rPr>
          <w:rFonts w:ascii="Century Gothic" w:hAnsi="Century Gothic"/>
          <w:b/>
          <w:color w:val="auto"/>
          <w:sz w:val="20"/>
          <w:szCs w:val="20"/>
        </w:rPr>
        <w:t xml:space="preserve">OPIS </w:t>
      </w:r>
      <w:r w:rsidRPr="0078101A">
        <w:rPr>
          <w:rFonts w:ascii="Century Gothic" w:hAnsi="Century Gothic"/>
          <w:b/>
          <w:color w:val="auto"/>
          <w:sz w:val="20"/>
          <w:szCs w:val="20"/>
        </w:rPr>
        <w:t>PRZEDMIOTU ZAMÓWIENIA</w:t>
      </w:r>
      <w:bookmarkEnd w:id="6"/>
    </w:p>
    <w:p w14:paraId="49570767" w14:textId="588D48C6" w:rsidR="00DA34A5" w:rsidRPr="0078101A" w:rsidRDefault="00060427" w:rsidP="005B78FB">
      <w:pPr>
        <w:pStyle w:val="Akapitzlist"/>
        <w:numPr>
          <w:ilvl w:val="0"/>
          <w:numId w:val="16"/>
        </w:numPr>
        <w:ind w:left="709" w:hanging="425"/>
        <w:jc w:val="both"/>
        <w:rPr>
          <w:rFonts w:ascii="Century Gothic" w:eastAsia="Calibri" w:hAnsi="Century Gothic" w:cs="Times New Roman"/>
          <w:b/>
          <w:bCs/>
          <w:sz w:val="20"/>
          <w:szCs w:val="20"/>
        </w:rPr>
      </w:pPr>
      <w:r w:rsidRPr="0078101A">
        <w:rPr>
          <w:rFonts w:ascii="Century Gothic" w:hAnsi="Century Gothic"/>
          <w:b/>
          <w:sz w:val="20"/>
          <w:szCs w:val="20"/>
        </w:rPr>
        <w:t xml:space="preserve">Przedmiotem zamówienia </w:t>
      </w:r>
      <w:r w:rsidR="00AD05F7" w:rsidRPr="0078101A">
        <w:rPr>
          <w:rFonts w:ascii="Century Gothic" w:eastAsia="Calibri" w:hAnsi="Century Gothic" w:cs="Times New Roman"/>
          <w:b/>
          <w:sz w:val="20"/>
          <w:szCs w:val="20"/>
        </w:rPr>
        <w:t>jest</w:t>
      </w:r>
      <w:r w:rsidR="002B1D7D" w:rsidRPr="0078101A">
        <w:rPr>
          <w:rFonts w:ascii="Century Gothic" w:eastAsia="Calibri" w:hAnsi="Century Gothic" w:cs="Times New Roman"/>
          <w:b/>
          <w:sz w:val="20"/>
          <w:szCs w:val="20"/>
        </w:rPr>
        <w:t xml:space="preserve"> </w:t>
      </w:r>
      <w:r w:rsidR="005B78FB" w:rsidRPr="0078101A">
        <w:rPr>
          <w:rFonts w:ascii="Century Gothic" w:eastAsia="Calibri" w:hAnsi="Century Gothic" w:cs="Times New Roman"/>
          <w:b/>
          <w:bCs/>
          <w:sz w:val="20"/>
          <w:szCs w:val="20"/>
        </w:rPr>
        <w:t xml:space="preserve">zakup, dostawa i montaż  mebli  na wymiar o określonych parametrach technicznych zawartych na rysunkach i opisie w załączniku nr 2 do SWZ (FORMULARZ CENOWY- OPIS PRZEDMIOTU ZAMÓWIENIA). </w:t>
      </w:r>
      <w:r w:rsidR="00D67434" w:rsidRPr="0078101A">
        <w:rPr>
          <w:rFonts w:ascii="Century Gothic" w:eastAsia="Calibri" w:hAnsi="Century Gothic" w:cs="Times New Roman"/>
          <w:b/>
          <w:bCs/>
          <w:sz w:val="20"/>
          <w:szCs w:val="20"/>
        </w:rPr>
        <w:t xml:space="preserve">Koszty transportu pokrywa Wykonawca. </w:t>
      </w:r>
    </w:p>
    <w:p w14:paraId="3EC2C0DB" w14:textId="7B4D7150" w:rsidR="00110B38" w:rsidRPr="0078101A" w:rsidRDefault="00DA34A5" w:rsidP="00DA34A5">
      <w:pPr>
        <w:pStyle w:val="Akapitzlist"/>
        <w:spacing w:after="0"/>
        <w:ind w:left="709"/>
        <w:jc w:val="both"/>
        <w:rPr>
          <w:rFonts w:ascii="Century Gothic" w:eastAsia="Calibri" w:hAnsi="Century Gothic" w:cs="Times New Roman"/>
          <w:bCs/>
          <w:sz w:val="20"/>
          <w:szCs w:val="20"/>
        </w:rPr>
      </w:pPr>
      <w:r w:rsidRPr="0078101A">
        <w:rPr>
          <w:rFonts w:ascii="Century Gothic" w:eastAsia="Calibri" w:hAnsi="Century Gothic" w:cs="Times New Roman"/>
          <w:bCs/>
          <w:sz w:val="20"/>
          <w:szCs w:val="20"/>
        </w:rPr>
        <w:t xml:space="preserve">Wykonawca zawiadomi Zamawiającego o terminie </w:t>
      </w:r>
      <w:r w:rsidR="005B78FB" w:rsidRPr="0078101A">
        <w:rPr>
          <w:rFonts w:ascii="Century Gothic" w:eastAsia="Calibri" w:hAnsi="Century Gothic" w:cs="Times New Roman"/>
          <w:bCs/>
          <w:sz w:val="20"/>
          <w:szCs w:val="20"/>
        </w:rPr>
        <w:t>rozpoczęcia prac.</w:t>
      </w:r>
    </w:p>
    <w:p w14:paraId="162EE660" w14:textId="24F0F1D3" w:rsidR="00ED1E7E" w:rsidRPr="0078101A" w:rsidRDefault="00DA34A5" w:rsidP="00191F72">
      <w:pPr>
        <w:pStyle w:val="Akapitzlist"/>
        <w:numPr>
          <w:ilvl w:val="0"/>
          <w:numId w:val="16"/>
        </w:numPr>
        <w:ind w:left="709" w:hanging="425"/>
        <w:jc w:val="both"/>
        <w:rPr>
          <w:rFonts w:ascii="Century Gothic" w:eastAsia="Calibri" w:hAnsi="Century Gothic" w:cs="Times New Roman"/>
          <w:b/>
          <w:bCs/>
          <w:sz w:val="20"/>
          <w:szCs w:val="20"/>
        </w:rPr>
      </w:pPr>
      <w:r w:rsidRPr="0078101A">
        <w:rPr>
          <w:rFonts w:ascii="Century Gothic" w:eastAsia="Calibri" w:hAnsi="Century Gothic" w:cs="Times New Roman"/>
          <w:b/>
          <w:bCs/>
          <w:sz w:val="20"/>
          <w:szCs w:val="20"/>
        </w:rPr>
        <w:t>Szczegółowy opis przedmiotu zamówienia (OPZ) znajduje się w Formularz</w:t>
      </w:r>
      <w:r w:rsidR="002D04B3" w:rsidRPr="0078101A">
        <w:rPr>
          <w:rFonts w:ascii="Century Gothic" w:eastAsia="Calibri" w:hAnsi="Century Gothic" w:cs="Times New Roman"/>
          <w:b/>
          <w:bCs/>
          <w:sz w:val="20"/>
          <w:szCs w:val="20"/>
        </w:rPr>
        <w:t>u</w:t>
      </w:r>
      <w:r w:rsidRPr="0078101A">
        <w:rPr>
          <w:rFonts w:ascii="Century Gothic" w:eastAsia="Calibri" w:hAnsi="Century Gothic" w:cs="Times New Roman"/>
          <w:b/>
          <w:bCs/>
          <w:sz w:val="20"/>
          <w:szCs w:val="20"/>
        </w:rPr>
        <w:t xml:space="preserve"> cenowy</w:t>
      </w:r>
      <w:r w:rsidR="002D04B3" w:rsidRPr="0078101A">
        <w:rPr>
          <w:rFonts w:ascii="Century Gothic" w:eastAsia="Calibri" w:hAnsi="Century Gothic" w:cs="Times New Roman"/>
          <w:b/>
          <w:bCs/>
          <w:sz w:val="20"/>
          <w:szCs w:val="20"/>
        </w:rPr>
        <w:t>m</w:t>
      </w:r>
      <w:r w:rsidRPr="0078101A">
        <w:rPr>
          <w:rFonts w:ascii="Century Gothic" w:eastAsia="Calibri" w:hAnsi="Century Gothic" w:cs="Times New Roman"/>
          <w:b/>
          <w:bCs/>
          <w:sz w:val="20"/>
          <w:szCs w:val="20"/>
        </w:rPr>
        <w:t xml:space="preserve"> stanowiąc</w:t>
      </w:r>
      <w:r w:rsidR="002D04B3" w:rsidRPr="0078101A">
        <w:rPr>
          <w:rFonts w:ascii="Century Gothic" w:eastAsia="Calibri" w:hAnsi="Century Gothic" w:cs="Times New Roman"/>
          <w:b/>
          <w:bCs/>
          <w:sz w:val="20"/>
          <w:szCs w:val="20"/>
        </w:rPr>
        <w:t>ym</w:t>
      </w:r>
      <w:r w:rsidRPr="0078101A">
        <w:rPr>
          <w:rFonts w:ascii="Century Gothic" w:eastAsia="Calibri" w:hAnsi="Century Gothic" w:cs="Times New Roman"/>
          <w:b/>
          <w:bCs/>
          <w:sz w:val="20"/>
          <w:szCs w:val="20"/>
        </w:rPr>
        <w:t xml:space="preserve"> załącznik nr 2</w:t>
      </w:r>
      <w:r w:rsidR="002D04B3" w:rsidRPr="0078101A">
        <w:rPr>
          <w:rFonts w:ascii="Century Gothic" w:eastAsia="Calibri" w:hAnsi="Century Gothic" w:cs="Times New Roman"/>
          <w:b/>
          <w:bCs/>
          <w:sz w:val="20"/>
          <w:szCs w:val="20"/>
        </w:rPr>
        <w:t xml:space="preserve"> </w:t>
      </w:r>
      <w:r w:rsidRPr="0078101A">
        <w:rPr>
          <w:rFonts w:ascii="Century Gothic" w:eastAsia="Calibri" w:hAnsi="Century Gothic" w:cs="Times New Roman"/>
          <w:b/>
          <w:bCs/>
          <w:sz w:val="20"/>
          <w:szCs w:val="20"/>
        </w:rPr>
        <w:t xml:space="preserve">do SWZ. </w:t>
      </w:r>
    </w:p>
    <w:p w14:paraId="0899337C" w14:textId="77777777" w:rsidR="00706F64" w:rsidRPr="0078101A" w:rsidRDefault="0034614C" w:rsidP="00191F72">
      <w:pPr>
        <w:pStyle w:val="Akapitzlist"/>
        <w:numPr>
          <w:ilvl w:val="0"/>
          <w:numId w:val="16"/>
        </w:numPr>
        <w:spacing w:after="0"/>
        <w:ind w:left="709" w:hanging="425"/>
        <w:jc w:val="both"/>
        <w:rPr>
          <w:rFonts w:ascii="Century Gothic" w:eastAsia="Calibri" w:hAnsi="Century Gothic" w:cs="Times New Roman"/>
          <w:bCs/>
          <w:sz w:val="20"/>
          <w:szCs w:val="20"/>
        </w:rPr>
      </w:pPr>
      <w:r w:rsidRPr="0078101A">
        <w:rPr>
          <w:rFonts w:ascii="Century Gothic" w:eastAsia="Calibri" w:hAnsi="Century Gothic" w:cs="Times New Roman"/>
          <w:bCs/>
          <w:sz w:val="20"/>
          <w:szCs w:val="20"/>
        </w:rPr>
        <w:t xml:space="preserve">Wykonawca zobowiązuje się dostarczyć przedmiot zamówienia fabrycznie nowy, kompletny, o wysokim standardzie zarówno pod względem jakości i funkcjonalności, a także wolny od wad materiałowych, konstrukcyjnych i prawnych, spełniający obowiązujące normy bezpiecznego użytkowania. </w:t>
      </w:r>
    </w:p>
    <w:p w14:paraId="749D4CE5" w14:textId="72D9160D" w:rsidR="00DA34A5" w:rsidRPr="00FC1DB1" w:rsidRDefault="0034614C" w:rsidP="00191F72">
      <w:pPr>
        <w:pStyle w:val="Akapitzlist"/>
        <w:numPr>
          <w:ilvl w:val="0"/>
          <w:numId w:val="16"/>
        </w:numPr>
        <w:spacing w:after="0"/>
        <w:ind w:left="709" w:hanging="425"/>
        <w:jc w:val="both"/>
        <w:rPr>
          <w:rFonts w:ascii="Century Gothic" w:eastAsia="Calibri" w:hAnsi="Century Gothic" w:cs="Times New Roman"/>
          <w:bCs/>
          <w:sz w:val="20"/>
          <w:szCs w:val="20"/>
        </w:rPr>
      </w:pPr>
      <w:r w:rsidRPr="00EA6BA6">
        <w:rPr>
          <w:rFonts w:ascii="Century Gothic" w:eastAsia="Calibri" w:hAnsi="Century Gothic" w:cs="Times New Roman"/>
          <w:b/>
          <w:bCs/>
          <w:sz w:val="20"/>
          <w:szCs w:val="20"/>
          <w:highlight w:val="yellow"/>
        </w:rPr>
        <w:t xml:space="preserve">Ze względu na konieczność szczegółowego opisania parametrów i wymiarów </w:t>
      </w:r>
      <w:r w:rsidR="00DA34A5" w:rsidRPr="00EA6BA6">
        <w:rPr>
          <w:rFonts w:ascii="Century Gothic" w:eastAsia="Calibri" w:hAnsi="Century Gothic" w:cs="Times New Roman"/>
          <w:b/>
          <w:bCs/>
          <w:sz w:val="20"/>
          <w:szCs w:val="20"/>
          <w:highlight w:val="yellow"/>
        </w:rPr>
        <w:t xml:space="preserve">wyposażenia </w:t>
      </w:r>
      <w:r w:rsidRPr="00EA6BA6">
        <w:rPr>
          <w:rFonts w:ascii="Century Gothic" w:eastAsia="Calibri" w:hAnsi="Century Gothic" w:cs="Times New Roman"/>
          <w:b/>
          <w:bCs/>
          <w:sz w:val="20"/>
          <w:szCs w:val="20"/>
          <w:highlight w:val="yellow"/>
        </w:rPr>
        <w:t xml:space="preserve">Zamawiający dopuszcza </w:t>
      </w:r>
      <w:r w:rsidR="00DA34A5" w:rsidRPr="00EA6BA6">
        <w:rPr>
          <w:rFonts w:ascii="Century Gothic" w:eastAsia="Calibri" w:hAnsi="Century Gothic" w:cs="Times New Roman"/>
          <w:b/>
          <w:bCs/>
          <w:sz w:val="20"/>
          <w:szCs w:val="20"/>
          <w:highlight w:val="yellow"/>
        </w:rPr>
        <w:t>przedmioty</w:t>
      </w:r>
      <w:r w:rsidRPr="00EA6BA6">
        <w:rPr>
          <w:rFonts w:ascii="Century Gothic" w:eastAsia="Calibri" w:hAnsi="Century Gothic" w:cs="Times New Roman"/>
          <w:b/>
          <w:bCs/>
          <w:sz w:val="20"/>
          <w:szCs w:val="20"/>
          <w:highlight w:val="yellow"/>
        </w:rPr>
        <w:t xml:space="preserve"> o wymiarach odbiegających od podanych o 1 cm i parametrach równoważnych</w:t>
      </w:r>
      <w:r w:rsidR="00DA34A5" w:rsidRPr="00EA6BA6">
        <w:rPr>
          <w:rFonts w:ascii="Century Gothic" w:eastAsia="Calibri" w:hAnsi="Century Gothic" w:cs="Times New Roman"/>
          <w:b/>
          <w:bCs/>
          <w:sz w:val="20"/>
          <w:szCs w:val="20"/>
          <w:highlight w:val="yellow"/>
        </w:rPr>
        <w:t xml:space="preserve"> lub lepszych</w:t>
      </w:r>
      <w:r w:rsidRPr="00EA6BA6">
        <w:rPr>
          <w:rFonts w:ascii="Century Gothic" w:eastAsia="Calibri" w:hAnsi="Century Gothic" w:cs="Times New Roman"/>
          <w:b/>
          <w:bCs/>
          <w:sz w:val="20"/>
          <w:szCs w:val="20"/>
          <w:highlight w:val="yellow"/>
        </w:rPr>
        <w:t xml:space="preserve"> nie gorszych niż opisane</w:t>
      </w:r>
      <w:r w:rsidR="00DA34A5" w:rsidRPr="00EA6BA6">
        <w:rPr>
          <w:rFonts w:ascii="Century Gothic" w:eastAsia="Calibri" w:hAnsi="Century Gothic" w:cs="Times New Roman"/>
          <w:b/>
          <w:bCs/>
          <w:sz w:val="20"/>
          <w:szCs w:val="20"/>
          <w:highlight w:val="yellow"/>
        </w:rPr>
        <w:t xml:space="preserve"> w </w:t>
      </w:r>
      <w:r w:rsidR="00D67434" w:rsidRPr="00EA6BA6">
        <w:rPr>
          <w:rFonts w:ascii="Century Gothic" w:eastAsia="Calibri" w:hAnsi="Century Gothic" w:cs="Times New Roman"/>
          <w:b/>
          <w:bCs/>
          <w:sz w:val="20"/>
          <w:szCs w:val="20"/>
          <w:highlight w:val="yellow"/>
        </w:rPr>
        <w:t>załącznik</w:t>
      </w:r>
      <w:r w:rsidR="00DA34A5" w:rsidRPr="00EA6BA6">
        <w:rPr>
          <w:rFonts w:ascii="Century Gothic" w:eastAsia="Calibri" w:hAnsi="Century Gothic" w:cs="Times New Roman"/>
          <w:b/>
          <w:bCs/>
          <w:sz w:val="20"/>
          <w:szCs w:val="20"/>
          <w:highlight w:val="yellow"/>
        </w:rPr>
        <w:t>u</w:t>
      </w:r>
      <w:r w:rsidR="00D67434" w:rsidRPr="00EA6BA6">
        <w:rPr>
          <w:rFonts w:ascii="Century Gothic" w:eastAsia="Calibri" w:hAnsi="Century Gothic" w:cs="Times New Roman"/>
          <w:b/>
          <w:bCs/>
          <w:sz w:val="20"/>
          <w:szCs w:val="20"/>
          <w:highlight w:val="yellow"/>
        </w:rPr>
        <w:t xml:space="preserve"> nr 2 do SWZ.</w:t>
      </w:r>
      <w:r w:rsidR="00DA34A5" w:rsidRPr="00EA6BA6">
        <w:rPr>
          <w:rFonts w:ascii="Century Gothic" w:hAnsi="Century Gothic" w:cs="Calibri"/>
          <w:sz w:val="20"/>
          <w:szCs w:val="20"/>
          <w:highlight w:val="yellow"/>
        </w:rPr>
        <w:t xml:space="preserve"> </w:t>
      </w:r>
      <w:r w:rsidR="00DA34A5" w:rsidRPr="00EA6BA6">
        <w:rPr>
          <w:rFonts w:ascii="Century Gothic" w:hAnsi="Century Gothic"/>
          <w:bCs/>
          <w:sz w:val="20"/>
          <w:szCs w:val="20"/>
          <w:highlight w:val="yellow"/>
        </w:rPr>
        <w:t>Wykonawca, który powołuje</w:t>
      </w:r>
      <w:r w:rsidR="00DA34A5" w:rsidRPr="00FC1DB1">
        <w:rPr>
          <w:rFonts w:ascii="Century Gothic" w:hAnsi="Century Gothic"/>
          <w:bCs/>
          <w:sz w:val="20"/>
          <w:szCs w:val="20"/>
        </w:rPr>
        <w:t xml:space="preserve"> </w:t>
      </w:r>
      <w:r w:rsidR="00DA34A5" w:rsidRPr="006A5836">
        <w:rPr>
          <w:rFonts w:ascii="Century Gothic" w:hAnsi="Century Gothic"/>
          <w:bCs/>
          <w:sz w:val="20"/>
          <w:szCs w:val="20"/>
          <w:highlight w:val="yellow"/>
        </w:rPr>
        <w:t>się na rozwiązania równoważne opisane w ofercie obowiązany jest wykazać, że oferowany przez niego przedmiot zamówienia  spełnia wymagania określone przez Zamawiającego.</w:t>
      </w:r>
      <w:r w:rsidR="00DA34A5" w:rsidRPr="00FC1DB1">
        <w:rPr>
          <w:rFonts w:ascii="Century Gothic" w:hAnsi="Century Gothic"/>
          <w:bCs/>
          <w:sz w:val="20"/>
          <w:szCs w:val="20"/>
        </w:rPr>
        <w:t xml:space="preserve"> </w:t>
      </w:r>
    </w:p>
    <w:p w14:paraId="259AAFC1" w14:textId="1478745E" w:rsidR="002B1D7D" w:rsidRPr="00FC1DB1" w:rsidRDefault="00DA34A5" w:rsidP="00191F72">
      <w:pPr>
        <w:pStyle w:val="Akapitzlist"/>
        <w:numPr>
          <w:ilvl w:val="0"/>
          <w:numId w:val="16"/>
        </w:numPr>
        <w:spacing w:after="0" w:line="276" w:lineRule="auto"/>
        <w:ind w:left="709" w:hanging="425"/>
        <w:jc w:val="both"/>
        <w:rPr>
          <w:rFonts w:ascii="Century Gothic" w:hAnsi="Century Gothic" w:cs="Calibri"/>
          <w:sz w:val="20"/>
          <w:szCs w:val="20"/>
        </w:rPr>
      </w:pPr>
      <w:r w:rsidRPr="00FC1DB1">
        <w:rPr>
          <w:rFonts w:ascii="Century Gothic" w:hAnsi="Century Gothic" w:cs="Calibri"/>
          <w:sz w:val="20"/>
          <w:szCs w:val="20"/>
        </w:rPr>
        <w:t>Wspólny Słownik Zamówień (CPV):</w:t>
      </w:r>
    </w:p>
    <w:p w14:paraId="6ECE9F28" w14:textId="47528369" w:rsidR="009B31AF" w:rsidRDefault="00D30ADD" w:rsidP="009B31AF">
      <w:pPr>
        <w:pStyle w:val="Akapitzlist"/>
        <w:spacing w:after="0" w:line="276" w:lineRule="auto"/>
        <w:ind w:left="709"/>
        <w:jc w:val="both"/>
        <w:rPr>
          <w:rFonts w:ascii="Century Gothic" w:hAnsi="Century Gothic"/>
          <w:sz w:val="20"/>
          <w:szCs w:val="20"/>
        </w:rPr>
      </w:pPr>
      <w:r w:rsidRPr="00F94891">
        <w:rPr>
          <w:rFonts w:ascii="Century Gothic" w:hAnsi="Century Gothic" w:cs="Calibri"/>
          <w:sz w:val="20"/>
          <w:szCs w:val="20"/>
        </w:rPr>
        <w:t>39100000-3 Meble</w:t>
      </w:r>
    </w:p>
    <w:p w14:paraId="20CDB449" w14:textId="33AC29DC" w:rsidR="00DE4B9F" w:rsidRPr="00FC1DB1" w:rsidRDefault="00DE4B9F" w:rsidP="0069302D">
      <w:pPr>
        <w:pStyle w:val="Akapitzlist"/>
        <w:numPr>
          <w:ilvl w:val="0"/>
          <w:numId w:val="16"/>
        </w:numPr>
        <w:spacing w:after="0" w:line="276" w:lineRule="auto"/>
        <w:ind w:left="709" w:hanging="425"/>
        <w:jc w:val="both"/>
        <w:rPr>
          <w:rFonts w:ascii="Century Gothic" w:hAnsi="Century Gothic"/>
          <w:sz w:val="20"/>
          <w:szCs w:val="20"/>
        </w:rPr>
      </w:pPr>
      <w:r w:rsidRPr="00FC1DB1">
        <w:rPr>
          <w:rFonts w:ascii="Century Gothic" w:hAnsi="Century Gothic"/>
          <w:sz w:val="20"/>
          <w:szCs w:val="20"/>
        </w:rPr>
        <w:t>Zamawiający nie dopuszcza składania ofert częściowych. Przedmiot zamówienia tworzy nierozerwalną całość, co oznacza, że nie może zostać podzielony na części ze względów technicznych, organizacyjnych i ekonomicznych a brak podziału zamówienia na części nie zakłóca konkurencji.</w:t>
      </w:r>
    </w:p>
    <w:p w14:paraId="2E5725AE" w14:textId="226F3EEC" w:rsidR="00306473" w:rsidRPr="00FC1DB1" w:rsidRDefault="004A57D4" w:rsidP="0069302D">
      <w:pPr>
        <w:pStyle w:val="Akapitzlist"/>
        <w:numPr>
          <w:ilvl w:val="0"/>
          <w:numId w:val="16"/>
        </w:numPr>
        <w:spacing w:after="0" w:line="276" w:lineRule="auto"/>
        <w:ind w:left="709" w:hanging="425"/>
        <w:jc w:val="both"/>
        <w:rPr>
          <w:rFonts w:ascii="Century Gothic" w:hAnsi="Century Gothic"/>
          <w:sz w:val="20"/>
          <w:szCs w:val="20"/>
        </w:rPr>
      </w:pPr>
      <w:r w:rsidRPr="00FC1DB1">
        <w:rPr>
          <w:rFonts w:ascii="Century Gothic" w:hAnsi="Century Gothic"/>
          <w:sz w:val="20"/>
          <w:szCs w:val="20"/>
        </w:rPr>
        <w:t>Zamawiający nie dopuszcza składania ofert wariantowych oraz w postaci katalogów elektronicznych.</w:t>
      </w:r>
      <w:r w:rsidR="00306473" w:rsidRPr="00FC1DB1">
        <w:rPr>
          <w:rFonts w:ascii="Century Gothic" w:hAnsi="Century Gothic"/>
          <w:sz w:val="20"/>
          <w:szCs w:val="20"/>
        </w:rPr>
        <w:t xml:space="preserve"> </w:t>
      </w:r>
    </w:p>
    <w:p w14:paraId="604D4E03" w14:textId="77777777" w:rsidR="00306473" w:rsidRPr="00FC1DB1" w:rsidRDefault="00306473" w:rsidP="0069302D">
      <w:pPr>
        <w:pStyle w:val="Akapitzlist"/>
        <w:numPr>
          <w:ilvl w:val="0"/>
          <w:numId w:val="16"/>
        </w:numPr>
        <w:spacing w:after="0" w:line="276" w:lineRule="auto"/>
        <w:ind w:left="709" w:hanging="425"/>
        <w:jc w:val="both"/>
        <w:rPr>
          <w:rFonts w:ascii="Century Gothic" w:hAnsi="Century Gothic"/>
          <w:sz w:val="20"/>
          <w:szCs w:val="20"/>
        </w:rPr>
      </w:pPr>
      <w:r w:rsidRPr="00FC1DB1">
        <w:rPr>
          <w:rFonts w:ascii="Century Gothic" w:hAnsi="Century Gothic"/>
          <w:sz w:val="20"/>
          <w:szCs w:val="20"/>
        </w:rPr>
        <w:t>Zamawiający nie przewiduje aukcji elektronicznej.</w:t>
      </w:r>
    </w:p>
    <w:p w14:paraId="4ED9797A" w14:textId="77777777" w:rsidR="00306473" w:rsidRPr="00FC1DB1" w:rsidRDefault="00306473" w:rsidP="0069302D">
      <w:pPr>
        <w:pStyle w:val="Akapitzlist"/>
        <w:numPr>
          <w:ilvl w:val="0"/>
          <w:numId w:val="16"/>
        </w:numPr>
        <w:ind w:left="709" w:hanging="425"/>
        <w:rPr>
          <w:rFonts w:ascii="Century Gothic" w:hAnsi="Century Gothic"/>
          <w:sz w:val="20"/>
          <w:szCs w:val="20"/>
        </w:rPr>
      </w:pPr>
      <w:r w:rsidRPr="00FC1DB1">
        <w:rPr>
          <w:rFonts w:ascii="Century Gothic" w:hAnsi="Century Gothic"/>
          <w:sz w:val="20"/>
          <w:szCs w:val="20"/>
        </w:rPr>
        <w:t>Zamawiający nie prowadzi postępowania w celu zawarcia umowy ramowej.</w:t>
      </w:r>
    </w:p>
    <w:p w14:paraId="2E799A68" w14:textId="36092FF7" w:rsidR="00871253" w:rsidRPr="00FC1DB1" w:rsidRDefault="00306473" w:rsidP="0069302D">
      <w:pPr>
        <w:pStyle w:val="Akapitzlist"/>
        <w:numPr>
          <w:ilvl w:val="0"/>
          <w:numId w:val="16"/>
        </w:numPr>
        <w:ind w:left="709" w:hanging="425"/>
        <w:rPr>
          <w:rFonts w:ascii="Century Gothic" w:hAnsi="Century Gothic"/>
          <w:sz w:val="20"/>
          <w:szCs w:val="20"/>
        </w:rPr>
      </w:pPr>
      <w:r w:rsidRPr="00FC1DB1">
        <w:rPr>
          <w:rFonts w:ascii="Century Gothic" w:hAnsi="Century Gothic"/>
          <w:sz w:val="20"/>
          <w:szCs w:val="20"/>
        </w:rPr>
        <w:t xml:space="preserve">Zamawiający nie zastrzega możliwości ubiegania się o udzielenie zamówienia wyłącznie przez wykonawców, o których mowa w art. 94 </w:t>
      </w:r>
      <w:r w:rsidR="00B35AB0" w:rsidRPr="00FC1DB1">
        <w:rPr>
          <w:rFonts w:ascii="Century Gothic" w:hAnsi="Century Gothic"/>
          <w:sz w:val="20"/>
          <w:szCs w:val="20"/>
        </w:rPr>
        <w:t>ustawy Pzp</w:t>
      </w:r>
      <w:r w:rsidR="001E3D98" w:rsidRPr="00FC1DB1">
        <w:rPr>
          <w:rFonts w:ascii="Century Gothic" w:hAnsi="Century Gothic"/>
          <w:sz w:val="20"/>
          <w:szCs w:val="20"/>
        </w:rPr>
        <w:t>.</w:t>
      </w:r>
      <w:r w:rsidRPr="00FC1DB1">
        <w:rPr>
          <w:rFonts w:ascii="Century Gothic" w:hAnsi="Century Gothic"/>
          <w:sz w:val="20"/>
          <w:szCs w:val="20"/>
        </w:rPr>
        <w:t xml:space="preserve"> </w:t>
      </w:r>
    </w:p>
    <w:p w14:paraId="56014958" w14:textId="320D08E7" w:rsidR="00C57210" w:rsidRPr="00FC1DB1" w:rsidRDefault="00871253" w:rsidP="0069302D">
      <w:pPr>
        <w:pStyle w:val="Akapitzlist"/>
        <w:numPr>
          <w:ilvl w:val="0"/>
          <w:numId w:val="16"/>
        </w:numPr>
        <w:ind w:left="709" w:hanging="425"/>
        <w:jc w:val="both"/>
        <w:rPr>
          <w:rFonts w:ascii="Century Gothic" w:hAnsi="Century Gothic"/>
          <w:sz w:val="20"/>
          <w:szCs w:val="20"/>
        </w:rPr>
      </w:pPr>
      <w:r w:rsidRPr="00FC1DB1">
        <w:rPr>
          <w:rFonts w:ascii="Century Gothic" w:hAnsi="Century Gothic"/>
          <w:sz w:val="20"/>
          <w:szCs w:val="20"/>
        </w:rPr>
        <w:t>Zamawiający nie określa wymagań związanych z realizacją zamówienia w zakresie zatrudnienia osób przez wykonawcę lub podwykonawcę na podstawie stosunku pracy, o których mowa w art. 95 ustawy Pzp.</w:t>
      </w:r>
    </w:p>
    <w:p w14:paraId="0A67A511" w14:textId="77777777" w:rsidR="00306473" w:rsidRPr="00FC1DB1" w:rsidRDefault="00306473" w:rsidP="0069302D">
      <w:pPr>
        <w:pStyle w:val="Akapitzlist"/>
        <w:numPr>
          <w:ilvl w:val="0"/>
          <w:numId w:val="16"/>
        </w:numPr>
        <w:ind w:left="709" w:hanging="425"/>
        <w:rPr>
          <w:rFonts w:ascii="Century Gothic" w:hAnsi="Century Gothic"/>
          <w:sz w:val="20"/>
          <w:szCs w:val="20"/>
        </w:rPr>
      </w:pPr>
      <w:r w:rsidRPr="00FC1DB1">
        <w:rPr>
          <w:rFonts w:ascii="Century Gothic" w:hAnsi="Century Gothic"/>
          <w:sz w:val="20"/>
          <w:szCs w:val="20"/>
        </w:rPr>
        <w:t>Zamawiający nie określa dodatkowych wymagań związanych z zatrudnianiem osób, o których mowa w art. 96 ustawy Pzp.</w:t>
      </w:r>
    </w:p>
    <w:p w14:paraId="45342676" w14:textId="2EBF7170" w:rsidR="006D4B13" w:rsidRPr="00FC1DB1" w:rsidRDefault="004A57D4" w:rsidP="0069302D">
      <w:pPr>
        <w:pStyle w:val="Akapitzlist"/>
        <w:numPr>
          <w:ilvl w:val="0"/>
          <w:numId w:val="16"/>
        </w:numPr>
        <w:spacing w:after="0" w:line="276" w:lineRule="auto"/>
        <w:ind w:left="709" w:hanging="425"/>
        <w:jc w:val="both"/>
        <w:rPr>
          <w:rFonts w:ascii="Century Gothic" w:hAnsi="Century Gothic"/>
          <w:sz w:val="20"/>
          <w:szCs w:val="20"/>
        </w:rPr>
      </w:pPr>
      <w:r w:rsidRPr="00FC1DB1">
        <w:rPr>
          <w:rFonts w:ascii="Century Gothic" w:hAnsi="Century Gothic"/>
          <w:sz w:val="20"/>
          <w:szCs w:val="20"/>
        </w:rPr>
        <w:t xml:space="preserve">Zamawiający nie przewiduje udzielania zamówień, o których mowa w art. 214 ust. 1 </w:t>
      </w:r>
      <w:r w:rsidR="00AD68A4" w:rsidRPr="00FC1DB1">
        <w:rPr>
          <w:rFonts w:ascii="Century Gothic" w:hAnsi="Century Gothic"/>
          <w:sz w:val="20"/>
          <w:szCs w:val="20"/>
        </w:rPr>
        <w:br/>
      </w:r>
      <w:r w:rsidRPr="00FC1DB1">
        <w:rPr>
          <w:rFonts w:ascii="Century Gothic" w:hAnsi="Century Gothic"/>
          <w:sz w:val="20"/>
          <w:szCs w:val="20"/>
        </w:rPr>
        <w:t xml:space="preserve">pkt </w:t>
      </w:r>
      <w:r w:rsidR="00EE38DA" w:rsidRPr="00FC1DB1">
        <w:rPr>
          <w:rFonts w:ascii="Century Gothic" w:hAnsi="Century Gothic"/>
          <w:sz w:val="20"/>
          <w:szCs w:val="20"/>
        </w:rPr>
        <w:t>8</w:t>
      </w:r>
      <w:r w:rsidR="00AD68A4" w:rsidRPr="00FC1DB1">
        <w:rPr>
          <w:rFonts w:ascii="Century Gothic" w:hAnsi="Century Gothic"/>
          <w:sz w:val="20"/>
          <w:szCs w:val="20"/>
        </w:rPr>
        <w:t xml:space="preserve"> ustawy Pzp</w:t>
      </w:r>
      <w:r w:rsidRPr="00FC1DB1">
        <w:rPr>
          <w:rFonts w:ascii="Century Gothic" w:hAnsi="Century Gothic"/>
          <w:sz w:val="20"/>
          <w:szCs w:val="20"/>
        </w:rPr>
        <w:t>.</w:t>
      </w:r>
    </w:p>
    <w:p w14:paraId="234F0B5D" w14:textId="77777777" w:rsidR="00CC0C0E" w:rsidRPr="00FC1DB1" w:rsidRDefault="00CC0C0E" w:rsidP="00A364DE">
      <w:pPr>
        <w:pStyle w:val="Akapitzlist"/>
        <w:spacing w:after="0" w:line="276" w:lineRule="auto"/>
        <w:ind w:left="1080"/>
        <w:rPr>
          <w:rFonts w:ascii="Century Gothic" w:hAnsi="Century Gothic"/>
          <w:sz w:val="20"/>
          <w:szCs w:val="20"/>
        </w:rPr>
      </w:pPr>
    </w:p>
    <w:p w14:paraId="2A73ADBA" w14:textId="77777777" w:rsidR="004A57D4" w:rsidRPr="006A5836" w:rsidRDefault="004A57D4" w:rsidP="00191F72">
      <w:pPr>
        <w:pStyle w:val="Nagwek1"/>
        <w:numPr>
          <w:ilvl w:val="0"/>
          <w:numId w:val="23"/>
        </w:numPr>
        <w:spacing w:before="0" w:line="276" w:lineRule="auto"/>
        <w:ind w:left="709" w:hanging="709"/>
        <w:rPr>
          <w:rFonts w:ascii="Century Gothic" w:hAnsi="Century Gothic"/>
          <w:b/>
          <w:color w:val="auto"/>
          <w:sz w:val="20"/>
          <w:szCs w:val="20"/>
          <w:highlight w:val="green"/>
        </w:rPr>
      </w:pPr>
      <w:bookmarkStart w:id="7" w:name="_Toc134273335"/>
      <w:r w:rsidRPr="006A5836">
        <w:rPr>
          <w:rFonts w:ascii="Century Gothic" w:hAnsi="Century Gothic"/>
          <w:b/>
          <w:color w:val="auto"/>
          <w:sz w:val="20"/>
          <w:szCs w:val="20"/>
          <w:highlight w:val="green"/>
        </w:rPr>
        <w:t>TERMIN WYKONANIA ZAMÓWIENIA</w:t>
      </w:r>
      <w:bookmarkEnd w:id="7"/>
    </w:p>
    <w:p w14:paraId="32DC823A" w14:textId="6A12204E" w:rsidR="002D7EE8" w:rsidRPr="00FC1DB1" w:rsidRDefault="005F76B2" w:rsidP="00501AD1">
      <w:pPr>
        <w:pStyle w:val="Akapitzlist"/>
        <w:spacing w:after="0" w:line="276" w:lineRule="auto"/>
        <w:ind w:left="709"/>
        <w:rPr>
          <w:rFonts w:ascii="Century Gothic" w:hAnsi="Century Gothic"/>
          <w:color w:val="000000" w:themeColor="text1"/>
          <w:sz w:val="20"/>
          <w:szCs w:val="20"/>
        </w:rPr>
      </w:pPr>
      <w:r w:rsidRPr="006A5836">
        <w:rPr>
          <w:rFonts w:ascii="Century Gothic" w:hAnsi="Century Gothic"/>
          <w:color w:val="000000" w:themeColor="text1"/>
          <w:sz w:val="20"/>
          <w:szCs w:val="20"/>
          <w:highlight w:val="green"/>
        </w:rPr>
        <w:t>o</w:t>
      </w:r>
      <w:r w:rsidR="00726CFB" w:rsidRPr="006A5836">
        <w:rPr>
          <w:rFonts w:ascii="Century Gothic" w:hAnsi="Century Gothic"/>
          <w:color w:val="000000" w:themeColor="text1"/>
          <w:sz w:val="20"/>
          <w:szCs w:val="20"/>
          <w:highlight w:val="green"/>
        </w:rPr>
        <w:t>d dnia podpisania umowy</w:t>
      </w:r>
      <w:r w:rsidR="0078101A" w:rsidRPr="006A5836">
        <w:rPr>
          <w:rFonts w:ascii="Century Gothic" w:hAnsi="Century Gothic"/>
          <w:color w:val="000000" w:themeColor="text1"/>
          <w:sz w:val="20"/>
          <w:szCs w:val="20"/>
          <w:highlight w:val="green"/>
        </w:rPr>
        <w:t xml:space="preserve"> do 19.12.2023 r</w:t>
      </w:r>
      <w:r w:rsidR="00C46DE5" w:rsidRPr="006A5836">
        <w:rPr>
          <w:rFonts w:ascii="Century Gothic" w:hAnsi="Century Gothic"/>
          <w:color w:val="000000" w:themeColor="text1"/>
          <w:sz w:val="20"/>
          <w:szCs w:val="20"/>
          <w:highlight w:val="green"/>
        </w:rPr>
        <w:t>.</w:t>
      </w:r>
    </w:p>
    <w:p w14:paraId="507CB3C0" w14:textId="77777777" w:rsidR="00114857" w:rsidRPr="00FC1DB1" w:rsidRDefault="00114857" w:rsidP="00501AD1">
      <w:pPr>
        <w:pStyle w:val="Akapitzlist"/>
        <w:spacing w:after="0" w:line="276" w:lineRule="auto"/>
        <w:ind w:left="709"/>
        <w:rPr>
          <w:rFonts w:ascii="Century Gothic" w:hAnsi="Century Gothic"/>
          <w:sz w:val="20"/>
          <w:szCs w:val="20"/>
        </w:rPr>
      </w:pPr>
    </w:p>
    <w:p w14:paraId="5B08ADEE" w14:textId="77777777" w:rsidR="004A57D4" w:rsidRPr="00FC1DB1" w:rsidRDefault="004A57D4" w:rsidP="00191F72">
      <w:pPr>
        <w:pStyle w:val="Nagwek1"/>
        <w:numPr>
          <w:ilvl w:val="0"/>
          <w:numId w:val="23"/>
        </w:numPr>
        <w:spacing w:before="0" w:line="276" w:lineRule="auto"/>
        <w:ind w:left="709"/>
        <w:rPr>
          <w:rFonts w:ascii="Century Gothic" w:hAnsi="Century Gothic"/>
          <w:b/>
          <w:color w:val="auto"/>
          <w:sz w:val="20"/>
          <w:szCs w:val="20"/>
        </w:rPr>
      </w:pPr>
      <w:bookmarkStart w:id="8" w:name="_Toc134273336"/>
      <w:r w:rsidRPr="00FC1DB1">
        <w:rPr>
          <w:rFonts w:ascii="Century Gothic" w:hAnsi="Century Gothic"/>
          <w:b/>
          <w:color w:val="auto"/>
          <w:sz w:val="20"/>
          <w:szCs w:val="20"/>
        </w:rPr>
        <w:t>WARUNKI UDZIAŁU W POSTĘPOWANIU</w:t>
      </w:r>
      <w:bookmarkEnd w:id="8"/>
    </w:p>
    <w:p w14:paraId="770573DA" w14:textId="77777777" w:rsidR="00780702" w:rsidRPr="00FC1DB1" w:rsidRDefault="00780702" w:rsidP="00A364DE">
      <w:pPr>
        <w:pStyle w:val="Akapitzlist"/>
        <w:spacing w:after="0" w:line="276" w:lineRule="auto"/>
        <w:jc w:val="both"/>
        <w:rPr>
          <w:rFonts w:ascii="Century Gothic" w:hAnsi="Century Gothic"/>
          <w:sz w:val="20"/>
          <w:szCs w:val="20"/>
        </w:rPr>
      </w:pPr>
      <w:r w:rsidRPr="00FC1DB1">
        <w:rPr>
          <w:rFonts w:ascii="Century Gothic" w:hAnsi="Century Gothic"/>
          <w:sz w:val="20"/>
          <w:szCs w:val="20"/>
        </w:rPr>
        <w:t>O udzielenie zamówienia mogą ubiegać się Wykonawcy, którzy spełniają warunki dotyczące:</w:t>
      </w:r>
    </w:p>
    <w:p w14:paraId="273A5DB8" w14:textId="77777777" w:rsidR="00780702" w:rsidRPr="00FC1DB1" w:rsidRDefault="00780702" w:rsidP="00882D67">
      <w:pPr>
        <w:pStyle w:val="Akapitzlist"/>
        <w:numPr>
          <w:ilvl w:val="0"/>
          <w:numId w:val="12"/>
        </w:numPr>
        <w:spacing w:after="0" w:line="276" w:lineRule="auto"/>
        <w:ind w:left="1134" w:hanging="425"/>
        <w:jc w:val="both"/>
        <w:rPr>
          <w:rFonts w:ascii="Century Gothic" w:hAnsi="Century Gothic"/>
          <w:sz w:val="20"/>
          <w:szCs w:val="20"/>
        </w:rPr>
      </w:pPr>
      <w:r w:rsidRPr="00FC1DB1">
        <w:rPr>
          <w:rFonts w:ascii="Century Gothic" w:hAnsi="Century Gothic"/>
          <w:sz w:val="20"/>
          <w:szCs w:val="20"/>
        </w:rPr>
        <w:t>zdolności do występowania w obrocie gospodarczym :</w:t>
      </w:r>
    </w:p>
    <w:p w14:paraId="052A2880" w14:textId="77777777" w:rsidR="00780702" w:rsidRPr="00FC1DB1" w:rsidRDefault="00780702" w:rsidP="00A364DE">
      <w:pPr>
        <w:pStyle w:val="Akapitzlist"/>
        <w:spacing w:after="0" w:line="276" w:lineRule="auto"/>
        <w:ind w:left="1134"/>
        <w:jc w:val="both"/>
        <w:rPr>
          <w:rFonts w:ascii="Century Gothic" w:hAnsi="Century Gothic"/>
          <w:sz w:val="20"/>
          <w:szCs w:val="20"/>
        </w:rPr>
      </w:pPr>
      <w:r w:rsidRPr="00FC1DB1">
        <w:rPr>
          <w:rFonts w:ascii="Century Gothic" w:hAnsi="Century Gothic"/>
          <w:sz w:val="20"/>
          <w:szCs w:val="20"/>
        </w:rPr>
        <w:t>Zamawiający nie stawia warunku w powyższym zakresie.</w:t>
      </w:r>
    </w:p>
    <w:p w14:paraId="3D606302" w14:textId="77777777" w:rsidR="00780702" w:rsidRPr="00FC1DB1" w:rsidRDefault="00780702" w:rsidP="00882D67">
      <w:pPr>
        <w:pStyle w:val="Akapitzlist"/>
        <w:numPr>
          <w:ilvl w:val="0"/>
          <w:numId w:val="12"/>
        </w:numPr>
        <w:spacing w:after="0" w:line="276" w:lineRule="auto"/>
        <w:ind w:left="1134" w:hanging="425"/>
        <w:jc w:val="both"/>
        <w:rPr>
          <w:rFonts w:ascii="Century Gothic" w:hAnsi="Century Gothic"/>
          <w:sz w:val="20"/>
          <w:szCs w:val="20"/>
        </w:rPr>
      </w:pPr>
      <w:r w:rsidRPr="00FC1DB1">
        <w:rPr>
          <w:rFonts w:ascii="Century Gothic" w:hAnsi="Century Gothic"/>
          <w:sz w:val="20"/>
          <w:szCs w:val="20"/>
        </w:rPr>
        <w:t>uprawnień do prowadzenia określonej działalności gospodarczej lub zawodowej, o ile wynika to z odrębnych przepisów :</w:t>
      </w:r>
    </w:p>
    <w:p w14:paraId="35C31985" w14:textId="77777777" w:rsidR="00780702" w:rsidRPr="00E44852" w:rsidRDefault="00780702" w:rsidP="00A364DE">
      <w:pPr>
        <w:pStyle w:val="Akapitzlist"/>
        <w:spacing w:after="0" w:line="276" w:lineRule="auto"/>
        <w:ind w:left="1134"/>
        <w:jc w:val="both"/>
        <w:rPr>
          <w:rFonts w:ascii="Century Gothic" w:hAnsi="Century Gothic"/>
          <w:sz w:val="20"/>
          <w:szCs w:val="20"/>
        </w:rPr>
      </w:pPr>
      <w:r w:rsidRPr="00FC1DB1">
        <w:rPr>
          <w:rFonts w:ascii="Century Gothic" w:hAnsi="Century Gothic"/>
          <w:sz w:val="20"/>
          <w:szCs w:val="20"/>
        </w:rPr>
        <w:t>Zamawiający nie stawia warunku w pow</w:t>
      </w:r>
      <w:r w:rsidRPr="00E44852">
        <w:rPr>
          <w:rFonts w:ascii="Century Gothic" w:hAnsi="Century Gothic"/>
          <w:sz w:val="20"/>
          <w:szCs w:val="20"/>
        </w:rPr>
        <w:t>yższym zakresie.</w:t>
      </w:r>
    </w:p>
    <w:p w14:paraId="18B6DC55" w14:textId="1E9EBA3C" w:rsidR="00780702" w:rsidRDefault="00780702" w:rsidP="00882D67">
      <w:pPr>
        <w:pStyle w:val="Akapitzlist"/>
        <w:numPr>
          <w:ilvl w:val="0"/>
          <w:numId w:val="12"/>
        </w:numPr>
        <w:spacing w:after="0" w:line="276" w:lineRule="auto"/>
        <w:ind w:left="1134" w:hanging="425"/>
        <w:jc w:val="both"/>
        <w:rPr>
          <w:rFonts w:ascii="Century Gothic" w:hAnsi="Century Gothic"/>
          <w:sz w:val="20"/>
          <w:szCs w:val="20"/>
        </w:rPr>
      </w:pPr>
      <w:r w:rsidRPr="00E44852">
        <w:rPr>
          <w:rFonts w:ascii="Century Gothic" w:hAnsi="Century Gothic"/>
          <w:sz w:val="20"/>
          <w:szCs w:val="20"/>
        </w:rPr>
        <w:t>sytuacji ekonomicznej lub finansowej:</w:t>
      </w:r>
    </w:p>
    <w:p w14:paraId="4A5B5C39" w14:textId="6942177C" w:rsidR="001E3D98" w:rsidRPr="001E3D98" w:rsidRDefault="001E3D98" w:rsidP="001E3D98">
      <w:pPr>
        <w:spacing w:after="0" w:line="276" w:lineRule="auto"/>
        <w:ind w:left="426" w:firstLine="708"/>
        <w:jc w:val="both"/>
        <w:rPr>
          <w:rFonts w:ascii="Century Gothic" w:hAnsi="Century Gothic"/>
          <w:sz w:val="20"/>
          <w:szCs w:val="20"/>
        </w:rPr>
      </w:pPr>
      <w:r w:rsidRPr="001E3D98">
        <w:rPr>
          <w:rFonts w:ascii="Century Gothic" w:hAnsi="Century Gothic"/>
          <w:sz w:val="20"/>
          <w:szCs w:val="20"/>
        </w:rPr>
        <w:lastRenderedPageBreak/>
        <w:t>Zamawiający nie stawia warunku w powyższym zakresie.</w:t>
      </w:r>
    </w:p>
    <w:p w14:paraId="4A802C7C" w14:textId="77777777" w:rsidR="00F545A7" w:rsidRPr="00F96E3F" w:rsidRDefault="00780702" w:rsidP="00F545A7">
      <w:pPr>
        <w:pStyle w:val="Akapitzlist"/>
        <w:numPr>
          <w:ilvl w:val="0"/>
          <w:numId w:val="12"/>
        </w:numPr>
        <w:spacing w:after="0" w:line="276" w:lineRule="auto"/>
        <w:ind w:left="1134" w:hanging="425"/>
        <w:jc w:val="both"/>
        <w:rPr>
          <w:rFonts w:ascii="Century Gothic" w:hAnsi="Century Gothic"/>
          <w:sz w:val="20"/>
          <w:szCs w:val="20"/>
        </w:rPr>
      </w:pPr>
      <w:r w:rsidRPr="00F96E3F">
        <w:rPr>
          <w:rFonts w:ascii="Century Gothic" w:hAnsi="Century Gothic"/>
          <w:sz w:val="20"/>
          <w:szCs w:val="20"/>
        </w:rPr>
        <w:t>zdolności technicznej lub zawodowej :</w:t>
      </w:r>
    </w:p>
    <w:p w14:paraId="0AC7E752" w14:textId="77777777" w:rsidR="00513BE5" w:rsidRPr="00513BE5" w:rsidRDefault="00513BE5" w:rsidP="00513BE5">
      <w:pPr>
        <w:spacing w:after="0" w:line="276" w:lineRule="auto"/>
        <w:ind w:left="426" w:firstLine="708"/>
        <w:jc w:val="both"/>
        <w:rPr>
          <w:rFonts w:ascii="Century Gothic" w:hAnsi="Century Gothic"/>
          <w:sz w:val="20"/>
          <w:szCs w:val="20"/>
        </w:rPr>
      </w:pPr>
      <w:r w:rsidRPr="00513BE5">
        <w:rPr>
          <w:rFonts w:ascii="Century Gothic" w:hAnsi="Century Gothic"/>
          <w:sz w:val="20"/>
          <w:szCs w:val="20"/>
        </w:rPr>
        <w:t>Zamawiający nie stawia warunku w powyższym zakresie.</w:t>
      </w:r>
    </w:p>
    <w:p w14:paraId="11833B89" w14:textId="77777777" w:rsidR="00FC2B9F" w:rsidRPr="007A3497" w:rsidRDefault="00FC2B9F" w:rsidP="0002185C">
      <w:pPr>
        <w:spacing w:after="0" w:line="276" w:lineRule="auto"/>
        <w:jc w:val="both"/>
        <w:rPr>
          <w:rFonts w:ascii="Century Gothic" w:hAnsi="Century Gothic"/>
          <w:sz w:val="20"/>
          <w:szCs w:val="20"/>
        </w:rPr>
      </w:pPr>
    </w:p>
    <w:p w14:paraId="728FBACD" w14:textId="77777777" w:rsidR="00780702" w:rsidRPr="005F267A" w:rsidRDefault="00780702" w:rsidP="00191F72">
      <w:pPr>
        <w:pStyle w:val="Nagwek1"/>
        <w:numPr>
          <w:ilvl w:val="0"/>
          <w:numId w:val="23"/>
        </w:numPr>
        <w:spacing w:before="0" w:line="276" w:lineRule="auto"/>
        <w:ind w:left="709"/>
        <w:rPr>
          <w:rFonts w:ascii="Century Gothic" w:hAnsi="Century Gothic"/>
          <w:b/>
          <w:color w:val="auto"/>
          <w:sz w:val="20"/>
          <w:szCs w:val="20"/>
        </w:rPr>
      </w:pPr>
      <w:bookmarkStart w:id="9" w:name="_Toc134273337"/>
      <w:r w:rsidRPr="005F267A">
        <w:rPr>
          <w:rFonts w:ascii="Century Gothic" w:hAnsi="Century Gothic"/>
          <w:b/>
          <w:color w:val="auto"/>
          <w:sz w:val="20"/>
          <w:szCs w:val="20"/>
        </w:rPr>
        <w:t>PODSTAWY WYKLUCZENIA Z POSTĘPOWANIA</w:t>
      </w:r>
      <w:bookmarkEnd w:id="9"/>
    </w:p>
    <w:p w14:paraId="0EFE47FB" w14:textId="77777777" w:rsidR="00780702" w:rsidRPr="00F975F2" w:rsidRDefault="00780702" w:rsidP="00A364DE">
      <w:pPr>
        <w:pStyle w:val="Akapitzlist"/>
        <w:spacing w:after="0" w:line="276" w:lineRule="auto"/>
        <w:ind w:left="709"/>
        <w:jc w:val="both"/>
        <w:rPr>
          <w:rFonts w:ascii="Century Gothic" w:hAnsi="Century Gothic"/>
          <w:sz w:val="20"/>
          <w:szCs w:val="20"/>
        </w:rPr>
      </w:pPr>
      <w:r w:rsidRPr="00F975F2">
        <w:rPr>
          <w:rFonts w:ascii="Century Gothic" w:hAnsi="Century Gothic"/>
          <w:sz w:val="20"/>
          <w:szCs w:val="20"/>
        </w:rPr>
        <w:t>Z postępowania o udzielenie zamówienia wyklucza się Wykonawców, w stosunku do których zachodzi którakolwiek z okoliczności wskazanych:</w:t>
      </w:r>
    </w:p>
    <w:p w14:paraId="4C1C2540" w14:textId="77777777" w:rsidR="00D538FE" w:rsidRPr="00F975F2" w:rsidRDefault="00780702" w:rsidP="00882D67">
      <w:pPr>
        <w:pStyle w:val="Akapitzlist"/>
        <w:numPr>
          <w:ilvl w:val="2"/>
          <w:numId w:val="13"/>
        </w:numPr>
        <w:spacing w:after="0" w:line="276" w:lineRule="auto"/>
        <w:ind w:left="1134" w:hanging="425"/>
        <w:jc w:val="both"/>
        <w:rPr>
          <w:rFonts w:ascii="Century Gothic" w:hAnsi="Century Gothic"/>
          <w:sz w:val="20"/>
          <w:szCs w:val="20"/>
        </w:rPr>
      </w:pPr>
      <w:r w:rsidRPr="00F975F2">
        <w:rPr>
          <w:rFonts w:ascii="Century Gothic" w:hAnsi="Century Gothic"/>
          <w:sz w:val="20"/>
          <w:szCs w:val="20"/>
        </w:rPr>
        <w:t xml:space="preserve">w art. 108 ust. 1 </w:t>
      </w:r>
      <w:r w:rsidR="005A475E">
        <w:rPr>
          <w:rFonts w:ascii="Century Gothic" w:hAnsi="Century Gothic"/>
          <w:sz w:val="20"/>
          <w:szCs w:val="20"/>
        </w:rPr>
        <w:t>ustawy Pzp</w:t>
      </w:r>
      <w:r w:rsidRPr="00F975F2">
        <w:rPr>
          <w:rFonts w:ascii="Century Gothic" w:hAnsi="Century Gothic"/>
          <w:sz w:val="20"/>
          <w:szCs w:val="20"/>
        </w:rPr>
        <w:t xml:space="preserve">  ;</w:t>
      </w:r>
    </w:p>
    <w:p w14:paraId="2D3BEB06" w14:textId="0444F19C" w:rsidR="00E44478" w:rsidRPr="00E44478" w:rsidRDefault="00E44478" w:rsidP="00E44478">
      <w:pPr>
        <w:pStyle w:val="Akapitzlist"/>
        <w:numPr>
          <w:ilvl w:val="2"/>
          <w:numId w:val="13"/>
        </w:numPr>
        <w:spacing w:after="0" w:line="276" w:lineRule="auto"/>
        <w:ind w:left="1134" w:hanging="425"/>
        <w:jc w:val="both"/>
        <w:rPr>
          <w:rFonts w:ascii="Century Gothic" w:hAnsi="Century Gothic"/>
          <w:sz w:val="20"/>
          <w:szCs w:val="20"/>
        </w:rPr>
      </w:pPr>
      <w:r w:rsidRPr="00E44478">
        <w:rPr>
          <w:rFonts w:ascii="Century Gothic" w:hAnsi="Century Gothic"/>
          <w:sz w:val="20"/>
          <w:szCs w:val="20"/>
        </w:rPr>
        <w:t>w art. 7 ust.1 ustawy z dnia 13 kwietnia 2022 r. o szczególnych rozwiązaniach w zakresie przeciwdziałania wspieraniu agresji na Ukrainę oraz służących ochronie bezpieczeństwa narodowego.</w:t>
      </w:r>
    </w:p>
    <w:p w14:paraId="6ECDE383" w14:textId="77777777" w:rsidR="00780702" w:rsidRPr="00F975F2" w:rsidRDefault="00780702" w:rsidP="00E44478">
      <w:pPr>
        <w:pStyle w:val="Akapitzlist"/>
        <w:spacing w:after="0" w:line="276" w:lineRule="auto"/>
        <w:ind w:left="1134"/>
        <w:jc w:val="both"/>
        <w:rPr>
          <w:rFonts w:ascii="Century Gothic" w:hAnsi="Century Gothic"/>
          <w:sz w:val="20"/>
          <w:szCs w:val="20"/>
        </w:rPr>
      </w:pPr>
    </w:p>
    <w:p w14:paraId="49AE2DDA" w14:textId="77777777" w:rsidR="00780702" w:rsidRPr="005F267A" w:rsidRDefault="00780702" w:rsidP="00191F72">
      <w:pPr>
        <w:pStyle w:val="Nagwek1"/>
        <w:numPr>
          <w:ilvl w:val="0"/>
          <w:numId w:val="23"/>
        </w:numPr>
        <w:spacing w:before="0" w:line="276" w:lineRule="auto"/>
        <w:ind w:left="709"/>
        <w:jc w:val="both"/>
        <w:rPr>
          <w:rFonts w:ascii="Century Gothic" w:hAnsi="Century Gothic"/>
          <w:b/>
          <w:color w:val="auto"/>
          <w:sz w:val="20"/>
          <w:szCs w:val="20"/>
        </w:rPr>
      </w:pPr>
      <w:bookmarkStart w:id="10" w:name="_Toc134273338"/>
      <w:r w:rsidRPr="005F267A">
        <w:rPr>
          <w:rFonts w:ascii="Century Gothic" w:hAnsi="Century Gothic"/>
          <w:b/>
          <w:color w:val="auto"/>
          <w:sz w:val="20"/>
          <w:szCs w:val="20"/>
        </w:rPr>
        <w:t xml:space="preserve">OŚWIADCZENIA I DOKUMENTY, JAKIE ZOBOWIĄZANI SĄ DOSTARCZYĆ WYKONAWCY </w:t>
      </w:r>
      <w:r w:rsidR="002373E9">
        <w:rPr>
          <w:rFonts w:ascii="Century Gothic" w:hAnsi="Century Gothic"/>
          <w:b/>
          <w:color w:val="auto"/>
          <w:sz w:val="20"/>
          <w:szCs w:val="20"/>
        </w:rPr>
        <w:br/>
      </w:r>
      <w:r w:rsidRPr="005F267A">
        <w:rPr>
          <w:rFonts w:ascii="Century Gothic" w:hAnsi="Century Gothic"/>
          <w:b/>
          <w:color w:val="auto"/>
          <w:sz w:val="20"/>
          <w:szCs w:val="20"/>
        </w:rPr>
        <w:t>W CELU POTWIERDZENIA SPEŁNIANIA WARUNKÓW UDZIAŁU W POSTĘPOWANIU ORAZ WYKAZANIA BRAKU PODSTAW WYKLUCZENIA (PODMIOTOWE ŚRODKI DOWODOWE)</w:t>
      </w:r>
      <w:bookmarkEnd w:id="10"/>
    </w:p>
    <w:p w14:paraId="3A21CFCC" w14:textId="0ABA4A1B" w:rsidR="00A2064B" w:rsidRPr="00A92DBC" w:rsidRDefault="00780702" w:rsidP="00191F72">
      <w:pPr>
        <w:pStyle w:val="Akapitzlist"/>
        <w:numPr>
          <w:ilvl w:val="0"/>
          <w:numId w:val="14"/>
        </w:numPr>
        <w:spacing w:after="0" w:line="276" w:lineRule="auto"/>
        <w:ind w:left="709" w:hanging="425"/>
        <w:jc w:val="both"/>
        <w:rPr>
          <w:rFonts w:ascii="Century Gothic" w:hAnsi="Century Gothic"/>
          <w:sz w:val="20"/>
          <w:szCs w:val="20"/>
        </w:rPr>
      </w:pPr>
      <w:r w:rsidRPr="00A92DBC">
        <w:rPr>
          <w:rFonts w:ascii="Century Gothic" w:hAnsi="Century Gothic"/>
          <w:sz w:val="20"/>
          <w:szCs w:val="20"/>
        </w:rPr>
        <w:t xml:space="preserve">Do oferty Wykonawca zobowiązany jest dołączyć </w:t>
      </w:r>
      <w:r w:rsidR="00AB4094" w:rsidRPr="00A92DBC">
        <w:rPr>
          <w:rFonts w:ascii="Century Gothic" w:hAnsi="Century Gothic"/>
          <w:sz w:val="20"/>
          <w:szCs w:val="20"/>
        </w:rPr>
        <w:t xml:space="preserve">oświadczenie </w:t>
      </w:r>
      <w:bookmarkStart w:id="11" w:name="_Hlk119837888"/>
      <w:r w:rsidR="00AB4094" w:rsidRPr="00A92DBC">
        <w:rPr>
          <w:rFonts w:ascii="Century Gothic" w:hAnsi="Century Gothic"/>
          <w:sz w:val="20"/>
          <w:szCs w:val="20"/>
        </w:rPr>
        <w:t>o niepodleganiu wykluczeniu, spełnianiu warunków udziału w postępowaniu</w:t>
      </w:r>
      <w:r w:rsidR="00AB4094" w:rsidRPr="00A92DBC" w:rsidDel="00AB4094">
        <w:rPr>
          <w:rFonts w:ascii="Century Gothic" w:hAnsi="Century Gothic"/>
          <w:sz w:val="20"/>
          <w:szCs w:val="20"/>
        </w:rPr>
        <w:t xml:space="preserve"> </w:t>
      </w:r>
      <w:r w:rsidRPr="00A92DBC">
        <w:rPr>
          <w:rFonts w:ascii="Century Gothic" w:hAnsi="Century Gothic"/>
          <w:sz w:val="20"/>
          <w:szCs w:val="20"/>
        </w:rPr>
        <w:t xml:space="preserve">- zgodnie z </w:t>
      </w:r>
      <w:r w:rsidRPr="00A92DBC">
        <w:rPr>
          <w:rFonts w:ascii="Century Gothic" w:hAnsi="Century Gothic"/>
          <w:b/>
          <w:sz w:val="20"/>
          <w:szCs w:val="20"/>
        </w:rPr>
        <w:t xml:space="preserve">Załącznikiem nr </w:t>
      </w:r>
      <w:r w:rsidR="00B27DF9">
        <w:rPr>
          <w:rFonts w:ascii="Century Gothic" w:hAnsi="Century Gothic"/>
          <w:b/>
          <w:sz w:val="20"/>
          <w:szCs w:val="20"/>
        </w:rPr>
        <w:t>3</w:t>
      </w:r>
      <w:r w:rsidRPr="00A92DBC">
        <w:rPr>
          <w:rFonts w:ascii="Century Gothic" w:hAnsi="Century Gothic"/>
          <w:b/>
          <w:sz w:val="20"/>
          <w:szCs w:val="20"/>
        </w:rPr>
        <w:t xml:space="preserve"> do SWZ</w:t>
      </w:r>
      <w:bookmarkEnd w:id="11"/>
      <w:r w:rsidRPr="00A92DBC">
        <w:rPr>
          <w:rFonts w:ascii="Century Gothic" w:hAnsi="Century Gothic"/>
          <w:sz w:val="20"/>
          <w:szCs w:val="20"/>
        </w:rPr>
        <w:t>;</w:t>
      </w:r>
    </w:p>
    <w:p w14:paraId="3E2DA984" w14:textId="77777777" w:rsidR="00A2064B" w:rsidRDefault="00780702" w:rsidP="007B2532">
      <w:pPr>
        <w:pStyle w:val="Akapitzlist"/>
        <w:spacing w:after="0" w:line="276" w:lineRule="auto"/>
        <w:ind w:left="709"/>
        <w:jc w:val="both"/>
        <w:rPr>
          <w:rFonts w:ascii="Century Gothic" w:hAnsi="Century Gothic"/>
          <w:sz w:val="20"/>
          <w:szCs w:val="20"/>
        </w:rPr>
      </w:pPr>
      <w:r w:rsidRPr="00A2064B">
        <w:rPr>
          <w:rFonts w:ascii="Century Gothic" w:hAnsi="Century Gothic"/>
          <w:sz w:val="20"/>
          <w:szCs w:val="20"/>
        </w:rPr>
        <w:t>Informacje zawarte w oświadczeniu, o którym mowa w pkt 1 stanowią wstępne potwierdzenie, że Wykonawca nie podlega wykluczeni</w:t>
      </w:r>
      <w:r w:rsidR="007B2532">
        <w:rPr>
          <w:rFonts w:ascii="Century Gothic" w:hAnsi="Century Gothic"/>
          <w:sz w:val="20"/>
          <w:szCs w:val="20"/>
        </w:rPr>
        <w:t>u</w:t>
      </w:r>
      <w:r w:rsidR="00BA4D45">
        <w:rPr>
          <w:rFonts w:ascii="Century Gothic" w:hAnsi="Century Gothic"/>
          <w:sz w:val="20"/>
          <w:szCs w:val="20"/>
        </w:rPr>
        <w:t xml:space="preserve"> i spełnia warunki udziału w postępowaniu</w:t>
      </w:r>
      <w:r w:rsidRPr="00A2064B">
        <w:rPr>
          <w:rFonts w:ascii="Century Gothic" w:hAnsi="Century Gothic"/>
          <w:sz w:val="20"/>
          <w:szCs w:val="20"/>
        </w:rPr>
        <w:t>.</w:t>
      </w:r>
    </w:p>
    <w:p w14:paraId="4C7E028C" w14:textId="77777777" w:rsidR="008704F7" w:rsidRPr="004C71F8" w:rsidRDefault="00E2049E" w:rsidP="00191F72">
      <w:pPr>
        <w:pStyle w:val="Akapitzlist"/>
        <w:numPr>
          <w:ilvl w:val="0"/>
          <w:numId w:val="14"/>
        </w:numPr>
        <w:spacing w:after="0" w:line="276" w:lineRule="auto"/>
        <w:ind w:left="709"/>
        <w:rPr>
          <w:rFonts w:ascii="Century Gothic" w:hAnsi="Century Gothic"/>
          <w:b/>
          <w:bCs/>
          <w:iCs/>
          <w:sz w:val="20"/>
          <w:szCs w:val="20"/>
        </w:rPr>
      </w:pPr>
      <w:r w:rsidRPr="004C71F8">
        <w:rPr>
          <w:rFonts w:ascii="Century Gothic" w:hAnsi="Century Gothic"/>
          <w:b/>
          <w:bCs/>
          <w:iCs/>
          <w:sz w:val="20"/>
          <w:szCs w:val="20"/>
        </w:rPr>
        <w:t>Podwykonawstwo</w:t>
      </w:r>
      <w:r w:rsidR="008704F7" w:rsidRPr="004C71F8">
        <w:rPr>
          <w:rFonts w:ascii="Century Gothic" w:hAnsi="Century Gothic"/>
          <w:b/>
          <w:bCs/>
          <w:iCs/>
          <w:sz w:val="20"/>
          <w:szCs w:val="20"/>
        </w:rPr>
        <w:t xml:space="preserve"> </w:t>
      </w:r>
    </w:p>
    <w:p w14:paraId="19349C0A" w14:textId="77777777" w:rsidR="00CF5FDB" w:rsidRDefault="008704F7" w:rsidP="00191F72">
      <w:pPr>
        <w:pStyle w:val="Akapitzlist"/>
        <w:numPr>
          <w:ilvl w:val="0"/>
          <w:numId w:val="26"/>
        </w:numPr>
        <w:spacing w:after="0" w:line="276" w:lineRule="auto"/>
        <w:ind w:left="1134"/>
        <w:jc w:val="both"/>
        <w:rPr>
          <w:rFonts w:ascii="Century Gothic" w:hAnsi="Century Gothic"/>
          <w:sz w:val="20"/>
          <w:szCs w:val="20"/>
        </w:rPr>
      </w:pPr>
      <w:r w:rsidRPr="00983B72">
        <w:rPr>
          <w:rFonts w:ascii="Century Gothic" w:hAnsi="Century Gothic"/>
          <w:sz w:val="20"/>
          <w:szCs w:val="20"/>
        </w:rPr>
        <w:t>Wykonawca może powierzyć podwykonawcy wykonanie części zamówienia</w:t>
      </w:r>
      <w:r w:rsidR="00CF5FDB">
        <w:rPr>
          <w:rFonts w:ascii="Century Gothic" w:hAnsi="Century Gothic"/>
          <w:sz w:val="20"/>
          <w:szCs w:val="20"/>
        </w:rPr>
        <w:t>.</w:t>
      </w:r>
    </w:p>
    <w:p w14:paraId="1252E3AF" w14:textId="042B7B5B" w:rsidR="00CF5FDB" w:rsidRPr="00CF5FDB" w:rsidRDefault="008704F7" w:rsidP="00191F72">
      <w:pPr>
        <w:pStyle w:val="Akapitzlist"/>
        <w:numPr>
          <w:ilvl w:val="0"/>
          <w:numId w:val="26"/>
        </w:numPr>
        <w:spacing w:after="0" w:line="276" w:lineRule="auto"/>
        <w:ind w:left="1134"/>
        <w:jc w:val="both"/>
        <w:rPr>
          <w:rFonts w:ascii="Century Gothic" w:hAnsi="Century Gothic"/>
          <w:sz w:val="20"/>
          <w:szCs w:val="20"/>
        </w:rPr>
      </w:pPr>
      <w:r w:rsidRPr="00CF5FDB">
        <w:rPr>
          <w:rFonts w:ascii="Century Gothic" w:hAnsi="Century Gothic"/>
          <w:sz w:val="20"/>
          <w:szCs w:val="20"/>
        </w:rPr>
        <w:t>Zamawiający żąda wskazania przez Wykonawcę części zamówienia, których wykonanie zamierza powierzyć podwykonawcom, oraz podania nazw ewentualnych podwykonawców, jeżeli są już znani. Wykonawca, który zamierza powierzyć wykonanie części zamówienia podwykonawcom, na etapie postępowania o udzielenie zamówienia publicznego</w:t>
      </w:r>
      <w:r w:rsidR="00CF5FDB" w:rsidRPr="00CF5FDB">
        <w:rPr>
          <w:rFonts w:ascii="Century Gothic" w:hAnsi="Century Gothic"/>
          <w:sz w:val="20"/>
          <w:szCs w:val="20"/>
        </w:rPr>
        <w:t xml:space="preserve"> </w:t>
      </w:r>
      <w:r w:rsidRPr="00CF5FDB">
        <w:rPr>
          <w:rFonts w:ascii="Century Gothic" w:hAnsi="Century Gothic"/>
          <w:bCs/>
          <w:iCs/>
          <w:sz w:val="20"/>
          <w:szCs w:val="20"/>
        </w:rPr>
        <w:t>jest zobowiązany wypełnić</w:t>
      </w:r>
      <w:r w:rsidR="00CF5FDB" w:rsidRPr="00CF5FDB">
        <w:rPr>
          <w:rFonts w:ascii="Century Gothic" w:hAnsi="Century Gothic"/>
          <w:bCs/>
          <w:iCs/>
          <w:sz w:val="20"/>
          <w:szCs w:val="20"/>
        </w:rPr>
        <w:t xml:space="preserve"> załącznik nr 1 do SWZ w powyższym zakresie, tj. </w:t>
      </w:r>
      <w:r w:rsidRPr="00CF5FDB">
        <w:rPr>
          <w:rFonts w:ascii="Century Gothic" w:hAnsi="Century Gothic"/>
          <w:bCs/>
          <w:iCs/>
          <w:sz w:val="20"/>
          <w:szCs w:val="20"/>
        </w:rPr>
        <w:t>o ile jest to wiadome, podać firmy podwykonawców</w:t>
      </w:r>
      <w:r w:rsidR="00CF5FDB" w:rsidRPr="00CF5FDB">
        <w:rPr>
          <w:rFonts w:ascii="Century Gothic" w:hAnsi="Century Gothic"/>
          <w:bCs/>
          <w:iCs/>
          <w:sz w:val="20"/>
          <w:szCs w:val="20"/>
        </w:rPr>
        <w:t xml:space="preserve"> oraz </w:t>
      </w:r>
      <w:r w:rsidRPr="00CF5FDB">
        <w:rPr>
          <w:rFonts w:ascii="Century Gothic" w:hAnsi="Century Gothic"/>
          <w:bCs/>
          <w:iCs/>
          <w:sz w:val="20"/>
          <w:szCs w:val="20"/>
        </w:rPr>
        <w:t>wskazać części zamówienia, których wykonanie zamierza powierzyć podwykonawcom.</w:t>
      </w:r>
    </w:p>
    <w:p w14:paraId="10F55EF5" w14:textId="77777777" w:rsidR="008704F7" w:rsidRPr="00FC2B9F" w:rsidRDefault="008704F7" w:rsidP="00191F72">
      <w:pPr>
        <w:pStyle w:val="Akapitzlist"/>
        <w:numPr>
          <w:ilvl w:val="0"/>
          <w:numId w:val="26"/>
        </w:numPr>
        <w:spacing w:after="0" w:line="276" w:lineRule="auto"/>
        <w:ind w:left="1134"/>
        <w:jc w:val="both"/>
        <w:rPr>
          <w:rFonts w:ascii="Century Gothic" w:hAnsi="Century Gothic"/>
          <w:sz w:val="20"/>
          <w:szCs w:val="20"/>
        </w:rPr>
      </w:pPr>
      <w:r w:rsidRPr="00FC2B9F">
        <w:rPr>
          <w:rFonts w:ascii="Century Gothic" w:hAnsi="Century Gothic"/>
          <w:sz w:val="20"/>
          <w:szCs w:val="20"/>
        </w:rPr>
        <w:t>Pozostałe wymagania dotyczące podwykonawstwa zostały określone w</w:t>
      </w:r>
      <w:r w:rsidR="002D7EE8" w:rsidRPr="00FC2B9F">
        <w:rPr>
          <w:rFonts w:ascii="Century Gothic" w:hAnsi="Century Gothic"/>
          <w:sz w:val="20"/>
          <w:szCs w:val="20"/>
        </w:rPr>
        <w:t>e wzorze umowy.</w:t>
      </w:r>
    </w:p>
    <w:p w14:paraId="3048A131" w14:textId="5F0D150A" w:rsidR="008704F7" w:rsidRPr="00A25F8F" w:rsidRDefault="00983B72" w:rsidP="00191F72">
      <w:pPr>
        <w:pStyle w:val="Akapitzlist"/>
        <w:numPr>
          <w:ilvl w:val="0"/>
          <w:numId w:val="14"/>
        </w:numPr>
        <w:spacing w:after="0" w:line="276" w:lineRule="auto"/>
        <w:ind w:left="1134" w:hanging="850"/>
        <w:jc w:val="both"/>
        <w:rPr>
          <w:rFonts w:ascii="Century Gothic" w:hAnsi="Century Gothic"/>
          <w:b/>
          <w:sz w:val="20"/>
          <w:szCs w:val="20"/>
        </w:rPr>
      </w:pPr>
      <w:r w:rsidRPr="00A25F8F">
        <w:rPr>
          <w:rFonts w:ascii="Century Gothic" w:hAnsi="Century Gothic"/>
          <w:b/>
          <w:sz w:val="20"/>
          <w:szCs w:val="20"/>
        </w:rPr>
        <w:t xml:space="preserve">Informacja dla wykonawców wspólnie ubiegających się o udzielenie zamówienia </w:t>
      </w:r>
      <w:r w:rsidR="00B14CA4" w:rsidRPr="00A25F8F">
        <w:rPr>
          <w:rFonts w:ascii="Century Gothic" w:hAnsi="Century Gothic"/>
          <w:b/>
          <w:sz w:val="20"/>
          <w:szCs w:val="20"/>
        </w:rPr>
        <w:t>(spółki cywilne/ konsorcja)</w:t>
      </w:r>
    </w:p>
    <w:p w14:paraId="6D5C9383" w14:textId="3314A98B" w:rsidR="008704F7" w:rsidRPr="0012371C" w:rsidRDefault="008704F7" w:rsidP="00191F72">
      <w:pPr>
        <w:pStyle w:val="Akapitzlist"/>
        <w:numPr>
          <w:ilvl w:val="1"/>
          <w:numId w:val="27"/>
        </w:numPr>
        <w:spacing w:after="0" w:line="276" w:lineRule="auto"/>
        <w:ind w:left="1134" w:hanging="425"/>
        <w:jc w:val="both"/>
        <w:rPr>
          <w:rFonts w:ascii="Century Gothic" w:hAnsi="Century Gothic"/>
          <w:bCs/>
          <w:sz w:val="20"/>
          <w:szCs w:val="20"/>
        </w:rPr>
      </w:pPr>
      <w:r w:rsidRPr="0012371C">
        <w:rPr>
          <w:rFonts w:ascii="Century Gothic" w:hAnsi="Century Gothic"/>
          <w:bCs/>
          <w:sz w:val="20"/>
          <w:szCs w:val="20"/>
        </w:rPr>
        <w:t>Wykonawcy mogą wspólnie ubiegać się o udzielenie zamówienia. W takim przypadku Wykonawcy ustanawiają pełnomocnika do reprezentowania ich w postępowaniu o udzielenie zamówienia albo do reprezentowania w postępowaniu i zawarcia umowy w sprawie zamówienia publicznego.</w:t>
      </w:r>
      <w:r w:rsidR="00B14CA4" w:rsidRPr="00B14CA4">
        <w:rPr>
          <w:rFonts w:ascii="Century Gothic" w:hAnsi="Century Gothic"/>
          <w:b/>
          <w:sz w:val="20"/>
          <w:szCs w:val="20"/>
        </w:rPr>
        <w:t xml:space="preserve"> </w:t>
      </w:r>
      <w:r w:rsidR="00B14CA4" w:rsidRPr="00B14CA4">
        <w:rPr>
          <w:rFonts w:ascii="Century Gothic" w:hAnsi="Century Gothic"/>
          <w:b/>
          <w:bCs/>
          <w:sz w:val="20"/>
          <w:szCs w:val="20"/>
        </w:rPr>
        <w:t>Pełnomocnictwo winno być załączone do oferty.</w:t>
      </w:r>
    </w:p>
    <w:p w14:paraId="13940A12" w14:textId="77777777" w:rsidR="008704F7" w:rsidRPr="0012371C" w:rsidRDefault="008704F7" w:rsidP="00191F72">
      <w:pPr>
        <w:pStyle w:val="Akapitzlist"/>
        <w:numPr>
          <w:ilvl w:val="1"/>
          <w:numId w:val="27"/>
        </w:numPr>
        <w:spacing w:after="0" w:line="276" w:lineRule="auto"/>
        <w:ind w:left="1134" w:hanging="425"/>
        <w:jc w:val="both"/>
        <w:rPr>
          <w:rFonts w:ascii="Century Gothic" w:hAnsi="Century Gothic"/>
          <w:i/>
          <w:iCs/>
          <w:sz w:val="20"/>
          <w:szCs w:val="20"/>
        </w:rPr>
      </w:pPr>
      <w:r w:rsidRPr="0012371C">
        <w:rPr>
          <w:rFonts w:ascii="Century Gothic" w:hAnsi="Century Gothic"/>
          <w:bCs/>
          <w:sz w:val="20"/>
          <w:szCs w:val="20"/>
        </w:rPr>
        <w:t xml:space="preserve">W przypadku Wykonawców wspólnie ubiegających się o udzielenie zamówienia, żaden z nich nie może podlegać wykluczeniu na podstawie art. 108 ust. 1 ustawy Pzp, oraz w przypadkach, o których mowa w </w:t>
      </w:r>
      <w:r w:rsidR="005D5B5A" w:rsidRPr="005F32E1">
        <w:rPr>
          <w:rFonts w:ascii="Century Gothic" w:hAnsi="Century Gothic"/>
          <w:bCs/>
          <w:sz w:val="20"/>
          <w:szCs w:val="20"/>
        </w:rPr>
        <w:t xml:space="preserve">pkt VI ust. 2 SWZ </w:t>
      </w:r>
      <w:r w:rsidRPr="005F32E1">
        <w:rPr>
          <w:rFonts w:ascii="Century Gothic" w:hAnsi="Century Gothic"/>
          <w:bCs/>
          <w:sz w:val="20"/>
          <w:szCs w:val="20"/>
        </w:rPr>
        <w:t>, natomiast</w:t>
      </w:r>
      <w:r w:rsidRPr="0012371C">
        <w:rPr>
          <w:rFonts w:ascii="Century Gothic" w:hAnsi="Century Gothic"/>
          <w:bCs/>
          <w:sz w:val="20"/>
          <w:szCs w:val="20"/>
        </w:rPr>
        <w:t xml:space="preserve"> spełnianie warunków udziału w postępowaniu Wykonawcy wykazują zgodnie z pkt </w:t>
      </w:r>
      <w:proofErr w:type="spellStart"/>
      <w:r w:rsidR="005D5B5A" w:rsidRPr="00530CD0">
        <w:rPr>
          <w:rFonts w:ascii="Century Gothic" w:hAnsi="Century Gothic"/>
          <w:b/>
          <w:bCs/>
          <w:sz w:val="20"/>
          <w:szCs w:val="20"/>
        </w:rPr>
        <w:t>pkt</w:t>
      </w:r>
      <w:proofErr w:type="spellEnd"/>
      <w:r w:rsidR="005D5B5A" w:rsidRPr="00530CD0">
        <w:rPr>
          <w:rFonts w:ascii="Century Gothic" w:hAnsi="Century Gothic"/>
          <w:b/>
          <w:bCs/>
          <w:sz w:val="20"/>
          <w:szCs w:val="20"/>
        </w:rPr>
        <w:t xml:space="preserve">. </w:t>
      </w:r>
      <w:r w:rsidR="005D5B5A" w:rsidRPr="005F32E1">
        <w:rPr>
          <w:rFonts w:ascii="Century Gothic" w:hAnsi="Century Gothic"/>
          <w:b/>
          <w:bCs/>
          <w:sz w:val="20"/>
          <w:szCs w:val="20"/>
        </w:rPr>
        <w:t>V SWZ.</w:t>
      </w:r>
    </w:p>
    <w:p w14:paraId="2B90DCC1" w14:textId="77777777" w:rsidR="00102D2A" w:rsidRPr="00102D2A" w:rsidRDefault="008704F7" w:rsidP="00102D2A">
      <w:pPr>
        <w:pStyle w:val="Akapitzlist"/>
        <w:numPr>
          <w:ilvl w:val="1"/>
          <w:numId w:val="27"/>
        </w:numPr>
        <w:spacing w:after="0" w:line="276" w:lineRule="auto"/>
        <w:ind w:left="1134" w:hanging="425"/>
        <w:jc w:val="both"/>
        <w:rPr>
          <w:rFonts w:ascii="Century Gothic" w:hAnsi="Century Gothic"/>
          <w:i/>
          <w:sz w:val="20"/>
          <w:szCs w:val="20"/>
        </w:rPr>
      </w:pPr>
      <w:r w:rsidRPr="0012371C">
        <w:rPr>
          <w:rFonts w:ascii="Century Gothic" w:hAnsi="Century Gothic"/>
          <w:bCs/>
          <w:sz w:val="20"/>
          <w:szCs w:val="20"/>
        </w:rPr>
        <w:t>W przypadku wspólnego ubiegania się o zamówienie przez Wykonawców, oświadczenie, o którym mowa w pkt</w:t>
      </w:r>
      <w:r w:rsidRPr="005F32E1">
        <w:rPr>
          <w:rFonts w:ascii="Century Gothic" w:hAnsi="Century Gothic"/>
          <w:bCs/>
          <w:sz w:val="20"/>
          <w:szCs w:val="20"/>
        </w:rPr>
        <w:t xml:space="preserve">. </w:t>
      </w:r>
      <w:r w:rsidR="005D5B5A" w:rsidRPr="005F32E1">
        <w:rPr>
          <w:rFonts w:ascii="Century Gothic" w:hAnsi="Century Gothic"/>
          <w:b/>
          <w:bCs/>
          <w:sz w:val="20"/>
          <w:szCs w:val="20"/>
        </w:rPr>
        <w:t>VII ust. 1 SWZ</w:t>
      </w:r>
      <w:r w:rsidRPr="005F32E1">
        <w:rPr>
          <w:rFonts w:ascii="Century Gothic" w:hAnsi="Century Gothic"/>
          <w:bCs/>
          <w:sz w:val="20"/>
          <w:szCs w:val="20"/>
        </w:rPr>
        <w:t>,</w:t>
      </w:r>
      <w:r w:rsidRPr="0012371C">
        <w:rPr>
          <w:rFonts w:ascii="Century Gothic" w:hAnsi="Century Gothic"/>
          <w:bCs/>
          <w:sz w:val="20"/>
          <w:szCs w:val="20"/>
        </w:rPr>
        <w:t xml:space="preserve"> składa każdy z Wykonawców. Oświadczenia te potwierdzają brak podstaw wykluczenia oraz spełnianie warunków udziału w postępowaniu w zakresie, w jakim każdy z Wykonawców wykazuje spełnianie warunków udziału w postępowaniu.</w:t>
      </w:r>
      <w:r w:rsidRPr="0012371C">
        <w:rPr>
          <w:rFonts w:ascii="Century Gothic" w:hAnsi="Century Gothic"/>
          <w:bCs/>
          <w:sz w:val="20"/>
          <w:szCs w:val="20"/>
        </w:rPr>
        <w:tab/>
      </w:r>
    </w:p>
    <w:p w14:paraId="07A19E5A" w14:textId="4935AF3F" w:rsidR="008704F7" w:rsidRPr="00102D2A" w:rsidRDefault="008704F7" w:rsidP="00102D2A">
      <w:pPr>
        <w:pStyle w:val="Akapitzlist"/>
        <w:numPr>
          <w:ilvl w:val="1"/>
          <w:numId w:val="27"/>
        </w:numPr>
        <w:spacing w:after="0" w:line="276" w:lineRule="auto"/>
        <w:ind w:left="1134" w:hanging="425"/>
        <w:jc w:val="both"/>
        <w:rPr>
          <w:rFonts w:ascii="Century Gothic" w:hAnsi="Century Gothic"/>
          <w:i/>
          <w:sz w:val="20"/>
          <w:szCs w:val="20"/>
        </w:rPr>
      </w:pPr>
      <w:r w:rsidRPr="00102D2A">
        <w:rPr>
          <w:rFonts w:ascii="Century Gothic" w:hAnsi="Century Gothic"/>
          <w:bCs/>
          <w:sz w:val="20"/>
          <w:szCs w:val="20"/>
        </w:rPr>
        <w:t>Zamawiający nie określił odmiennych wymagań związanych z realizacją zamówienia w odniesieniu do Wykonawców wspólnie ubiegających się o udzielenie zamówienia</w:t>
      </w:r>
      <w:r w:rsidRPr="00102D2A">
        <w:rPr>
          <w:rFonts w:ascii="Century Gothic" w:hAnsi="Century Gothic"/>
          <w:bCs/>
          <w:i/>
          <w:sz w:val="20"/>
          <w:szCs w:val="20"/>
        </w:rPr>
        <w:t xml:space="preserve">.  </w:t>
      </w:r>
    </w:p>
    <w:p w14:paraId="5E4496B2" w14:textId="77777777" w:rsidR="008704F7" w:rsidRDefault="008704F7" w:rsidP="008704F7">
      <w:pPr>
        <w:pStyle w:val="Akapitzlist"/>
        <w:spacing w:after="0" w:line="276" w:lineRule="auto"/>
        <w:ind w:left="709"/>
        <w:rPr>
          <w:rFonts w:ascii="Century Gothic" w:hAnsi="Century Gothic"/>
          <w:b/>
          <w:bCs/>
          <w:i/>
          <w:sz w:val="20"/>
          <w:szCs w:val="20"/>
        </w:rPr>
      </w:pPr>
    </w:p>
    <w:p w14:paraId="085606C1" w14:textId="77777777" w:rsidR="00304A51" w:rsidRPr="008704F7" w:rsidRDefault="00304A51" w:rsidP="008704F7">
      <w:pPr>
        <w:pStyle w:val="Akapitzlist"/>
        <w:spacing w:after="0" w:line="276" w:lineRule="auto"/>
        <w:ind w:left="709"/>
        <w:rPr>
          <w:rFonts w:ascii="Century Gothic" w:hAnsi="Century Gothic"/>
          <w:b/>
          <w:bCs/>
          <w:i/>
          <w:sz w:val="20"/>
          <w:szCs w:val="20"/>
        </w:rPr>
      </w:pPr>
    </w:p>
    <w:p w14:paraId="674DD6A7" w14:textId="77777777" w:rsidR="000E470B" w:rsidRPr="005F267A" w:rsidRDefault="000E470B" w:rsidP="00191F72">
      <w:pPr>
        <w:pStyle w:val="Nagwek1"/>
        <w:numPr>
          <w:ilvl w:val="0"/>
          <w:numId w:val="23"/>
        </w:numPr>
        <w:spacing w:before="0" w:line="276" w:lineRule="auto"/>
        <w:ind w:left="709" w:hanging="709"/>
        <w:rPr>
          <w:rFonts w:ascii="Century Gothic" w:hAnsi="Century Gothic"/>
          <w:b/>
          <w:color w:val="auto"/>
          <w:sz w:val="20"/>
          <w:szCs w:val="20"/>
        </w:rPr>
      </w:pPr>
      <w:bookmarkStart w:id="12" w:name="_Toc134273339"/>
      <w:r w:rsidRPr="005F267A">
        <w:rPr>
          <w:rFonts w:ascii="Century Gothic" w:hAnsi="Century Gothic"/>
          <w:b/>
          <w:color w:val="auto"/>
          <w:sz w:val="20"/>
          <w:szCs w:val="20"/>
        </w:rPr>
        <w:t>SPOSÓB KOMUNIKACJI</w:t>
      </w:r>
      <w:bookmarkEnd w:id="12"/>
      <w:r w:rsidRPr="005F267A">
        <w:rPr>
          <w:rFonts w:ascii="Century Gothic" w:hAnsi="Century Gothic"/>
          <w:b/>
          <w:color w:val="auto"/>
          <w:sz w:val="20"/>
          <w:szCs w:val="20"/>
        </w:rPr>
        <w:t xml:space="preserve"> </w:t>
      </w:r>
    </w:p>
    <w:p w14:paraId="21B1CA17" w14:textId="77777777" w:rsidR="00523370" w:rsidRPr="00523370" w:rsidRDefault="00523370" w:rsidP="00523370">
      <w:pPr>
        <w:numPr>
          <w:ilvl w:val="1"/>
          <w:numId w:val="9"/>
        </w:numPr>
        <w:tabs>
          <w:tab w:val="left" w:pos="709"/>
        </w:tabs>
        <w:spacing w:after="0" w:line="276" w:lineRule="auto"/>
        <w:ind w:left="709" w:hanging="425"/>
        <w:jc w:val="both"/>
        <w:rPr>
          <w:rFonts w:ascii="Century Gothic" w:hAnsi="Century Gothic" w:cs="Calibri"/>
          <w:b/>
          <w:sz w:val="20"/>
          <w:szCs w:val="20"/>
        </w:rPr>
      </w:pPr>
      <w:r w:rsidRPr="00523370">
        <w:rPr>
          <w:rFonts w:ascii="Century Gothic" w:hAnsi="Century Gothic" w:cs="Calibri"/>
          <w:b/>
          <w:sz w:val="20"/>
          <w:szCs w:val="20"/>
        </w:rPr>
        <w:t>Informacje ogólne</w:t>
      </w:r>
    </w:p>
    <w:p w14:paraId="3CA290AD" w14:textId="77777777" w:rsidR="00523370" w:rsidRPr="00523370" w:rsidRDefault="00523370" w:rsidP="00523370">
      <w:pPr>
        <w:numPr>
          <w:ilvl w:val="1"/>
          <w:numId w:val="8"/>
        </w:numPr>
        <w:tabs>
          <w:tab w:val="left" w:pos="1134"/>
        </w:tabs>
        <w:spacing w:after="0" w:line="276" w:lineRule="auto"/>
        <w:ind w:left="1134" w:hanging="425"/>
        <w:jc w:val="both"/>
        <w:rPr>
          <w:rFonts w:ascii="Century Gothic" w:hAnsi="Century Gothic" w:cs="Calibri"/>
          <w:sz w:val="20"/>
          <w:szCs w:val="20"/>
        </w:rPr>
      </w:pPr>
      <w:r w:rsidRPr="00523370">
        <w:rPr>
          <w:rFonts w:ascii="Century Gothic" w:hAnsi="Century Gothic"/>
          <w:sz w:val="20"/>
          <w:szCs w:val="20"/>
        </w:rPr>
        <w:t xml:space="preserve">W postępowaniu o udzielenie zamówienia komunikacja między Zamawiającym a Wykonawcami odbywa się przy użyciu Platformy e-Zamówienia, która jest dostępna pod adresem https://ezamowienia.gov.pl. Korzystanie z Platformy e-Zamówienia jest bezpłatne. </w:t>
      </w:r>
    </w:p>
    <w:p w14:paraId="43950FCB" w14:textId="7928E056" w:rsidR="00523370" w:rsidRPr="0016062F" w:rsidRDefault="00523370" w:rsidP="00523370">
      <w:pPr>
        <w:tabs>
          <w:tab w:val="left" w:pos="1134"/>
        </w:tabs>
        <w:spacing w:after="0" w:line="276" w:lineRule="auto"/>
        <w:ind w:left="1134"/>
        <w:jc w:val="both"/>
        <w:rPr>
          <w:rFonts w:ascii="Century Gothic" w:hAnsi="Century Gothic" w:cs="Calibri"/>
          <w:sz w:val="20"/>
          <w:szCs w:val="20"/>
        </w:rPr>
      </w:pPr>
      <w:r w:rsidRPr="0016062F">
        <w:rPr>
          <w:rFonts w:ascii="Century Gothic" w:hAnsi="Century Gothic"/>
          <w:sz w:val="20"/>
          <w:szCs w:val="20"/>
        </w:rPr>
        <w:t xml:space="preserve">Zamawiający dopuszcza również komunikację za pomocą poczty elektronicznej na adres e-mail: </w:t>
      </w:r>
      <w:hyperlink r:id="rId10" w:history="1">
        <w:r w:rsidR="0078101A" w:rsidRPr="001E2CE6">
          <w:rPr>
            <w:rStyle w:val="Hipercze"/>
            <w:rFonts w:ascii="Century Gothic" w:hAnsi="Century Gothic" w:cs="Calibri"/>
            <w:sz w:val="20"/>
            <w:szCs w:val="20"/>
          </w:rPr>
          <w:t>paulina@mok.gniezno.pl</w:t>
        </w:r>
      </w:hyperlink>
      <w:r w:rsidRPr="0016062F">
        <w:rPr>
          <w:rFonts w:ascii="Century Gothic" w:hAnsi="Century Gothic"/>
          <w:sz w:val="20"/>
          <w:szCs w:val="20"/>
        </w:rPr>
        <w:t xml:space="preserve"> (nie dotyczy składania ofert).</w:t>
      </w:r>
    </w:p>
    <w:p w14:paraId="488BBB82" w14:textId="77777777" w:rsidR="00523370" w:rsidRPr="0016062F" w:rsidRDefault="00523370" w:rsidP="00523370">
      <w:pPr>
        <w:numPr>
          <w:ilvl w:val="1"/>
          <w:numId w:val="8"/>
        </w:numPr>
        <w:tabs>
          <w:tab w:val="left" w:pos="1134"/>
        </w:tabs>
        <w:spacing w:after="0" w:line="276" w:lineRule="auto"/>
        <w:ind w:left="1134" w:hanging="425"/>
        <w:jc w:val="both"/>
        <w:rPr>
          <w:rFonts w:ascii="Century Gothic" w:hAnsi="Century Gothic" w:cs="Calibri"/>
          <w:sz w:val="20"/>
          <w:szCs w:val="20"/>
        </w:rPr>
      </w:pPr>
      <w:r w:rsidRPr="0016062F">
        <w:rPr>
          <w:rFonts w:ascii="Century Gothic" w:hAnsi="Century Gothic" w:cs="Calibri"/>
          <w:sz w:val="20"/>
          <w:szCs w:val="20"/>
        </w:rPr>
        <w:t xml:space="preserve">Zamawiający wyznacza następujące osoby do kontaktu z Wykonawcami: </w:t>
      </w:r>
    </w:p>
    <w:p w14:paraId="33A53F1F" w14:textId="66884732" w:rsidR="00523370" w:rsidRPr="0078101A" w:rsidRDefault="0078101A" w:rsidP="0078101A">
      <w:pPr>
        <w:tabs>
          <w:tab w:val="left" w:pos="993"/>
          <w:tab w:val="left" w:pos="1134"/>
        </w:tabs>
        <w:spacing w:after="0" w:line="276" w:lineRule="auto"/>
        <w:ind w:left="1134"/>
        <w:contextualSpacing/>
        <w:jc w:val="both"/>
        <w:rPr>
          <w:rFonts w:ascii="Century Gothic" w:hAnsi="Century Gothic"/>
          <w:sz w:val="20"/>
          <w:szCs w:val="20"/>
        </w:rPr>
      </w:pPr>
      <w:r>
        <w:rPr>
          <w:rFonts w:ascii="Century Gothic" w:hAnsi="Century Gothic" w:cs="Calibri"/>
          <w:b/>
          <w:sz w:val="20"/>
          <w:szCs w:val="20"/>
        </w:rPr>
        <w:t>Paulina Lewandowska</w:t>
      </w:r>
      <w:r w:rsidR="007875F4" w:rsidRPr="0016062F">
        <w:rPr>
          <w:rFonts w:ascii="Century Gothic" w:hAnsi="Century Gothic" w:cs="Calibri"/>
          <w:b/>
          <w:sz w:val="20"/>
          <w:szCs w:val="20"/>
        </w:rPr>
        <w:t xml:space="preserve">, </w:t>
      </w:r>
      <w:r w:rsidR="007875F4" w:rsidRPr="0078101A">
        <w:rPr>
          <w:rFonts w:ascii="Century Gothic" w:hAnsi="Century Gothic" w:cs="Calibri"/>
          <w:b/>
          <w:sz w:val="20"/>
          <w:szCs w:val="20"/>
        </w:rPr>
        <w:t xml:space="preserve">tel. 61 426 46 30 e-mail: </w:t>
      </w:r>
      <w:hyperlink r:id="rId11" w:history="1">
        <w:r w:rsidRPr="0078101A">
          <w:rPr>
            <w:rStyle w:val="Hipercze"/>
            <w:rFonts w:ascii="Century Gothic" w:hAnsi="Century Gothic" w:cs="Calibri"/>
            <w:b/>
            <w:sz w:val="20"/>
            <w:szCs w:val="20"/>
          </w:rPr>
          <w:t>paulina@mok.gniezno.pl</w:t>
        </w:r>
      </w:hyperlink>
    </w:p>
    <w:p w14:paraId="65735A62" w14:textId="77777777" w:rsidR="00523370" w:rsidRPr="00523370" w:rsidRDefault="00523370" w:rsidP="00523370">
      <w:pPr>
        <w:numPr>
          <w:ilvl w:val="1"/>
          <w:numId w:val="8"/>
        </w:numPr>
        <w:tabs>
          <w:tab w:val="left" w:pos="993"/>
          <w:tab w:val="left" w:pos="1134"/>
        </w:tabs>
        <w:spacing w:after="0" w:line="276" w:lineRule="auto"/>
        <w:ind w:left="1134" w:hanging="425"/>
        <w:jc w:val="both"/>
        <w:rPr>
          <w:rFonts w:ascii="Century Gothic" w:hAnsi="Century Gothic" w:cs="Calibri"/>
          <w:sz w:val="20"/>
          <w:szCs w:val="20"/>
        </w:rPr>
      </w:pPr>
      <w:r w:rsidRPr="0078101A">
        <w:rPr>
          <w:rFonts w:ascii="Century Gothic" w:hAnsi="Century Gothic" w:cs="Calibri"/>
          <w:sz w:val="20"/>
          <w:szCs w:val="20"/>
        </w:rPr>
        <w:t xml:space="preserve"> </w:t>
      </w:r>
      <w:r w:rsidRPr="0078101A">
        <w:rPr>
          <w:rFonts w:ascii="Century Gothic" w:hAnsi="Century Gothic" w:cs="Calibri"/>
          <w:sz w:val="20"/>
          <w:szCs w:val="20"/>
        </w:rPr>
        <w:tab/>
      </w:r>
      <w:r w:rsidRPr="0078101A">
        <w:rPr>
          <w:rFonts w:ascii="Century Gothic" w:hAnsi="Century Gothic"/>
          <w:sz w:val="20"/>
          <w:szCs w:val="20"/>
        </w:rPr>
        <w:t>Zamawiający przekazuje link do</w:t>
      </w:r>
      <w:r w:rsidRPr="0016062F">
        <w:rPr>
          <w:rFonts w:ascii="Century Gothic" w:hAnsi="Century Gothic"/>
          <w:sz w:val="20"/>
          <w:szCs w:val="20"/>
        </w:rPr>
        <w:t xml:space="preserve"> postępowania oraz ID postępowania jako załącznik do niniejszej SWZ. Dane postępowanie można wyszukać również</w:t>
      </w:r>
      <w:r w:rsidRPr="00523370">
        <w:rPr>
          <w:rFonts w:ascii="Century Gothic" w:hAnsi="Century Gothic"/>
          <w:sz w:val="20"/>
          <w:szCs w:val="20"/>
        </w:rPr>
        <w:t xml:space="preserve"> ze strony głównej Platformy e-Zamówienia (przycisk „Przeglądaj postępowania/konkursy”)</w:t>
      </w:r>
    </w:p>
    <w:p w14:paraId="155F3E71" w14:textId="4234B183" w:rsidR="00523370" w:rsidRPr="00523370" w:rsidRDefault="00523370" w:rsidP="00523370">
      <w:pPr>
        <w:numPr>
          <w:ilvl w:val="1"/>
          <w:numId w:val="8"/>
        </w:numPr>
        <w:tabs>
          <w:tab w:val="left" w:pos="993"/>
          <w:tab w:val="left" w:pos="1134"/>
        </w:tabs>
        <w:spacing w:after="0" w:line="276" w:lineRule="auto"/>
        <w:ind w:left="1134" w:hanging="425"/>
        <w:jc w:val="both"/>
        <w:rPr>
          <w:rFonts w:ascii="Century Gothic" w:hAnsi="Century Gothic" w:cs="Calibri"/>
          <w:sz w:val="20"/>
          <w:szCs w:val="20"/>
        </w:rPr>
      </w:pPr>
      <w:r w:rsidRPr="00523370">
        <w:rPr>
          <w:rFonts w:ascii="Century Gothic" w:hAnsi="Century Gothic"/>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r w:rsidR="00D46AEE">
        <w:rPr>
          <w:rFonts w:ascii="Century Gothic" w:hAnsi="Century Gothic"/>
          <w:sz w:val="20"/>
          <w:szCs w:val="20"/>
        </w:rPr>
        <w:t>”.</w:t>
      </w:r>
    </w:p>
    <w:p w14:paraId="01EB2A8E"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cs="Calibri"/>
          <w:sz w:val="20"/>
          <w:szCs w:val="20"/>
        </w:rPr>
        <w:tab/>
      </w:r>
      <w:r w:rsidRPr="00523370">
        <w:rPr>
          <w:rFonts w:ascii="Century Gothic" w:hAnsi="Century Gothic"/>
          <w:sz w:val="20"/>
          <w:szCs w:val="20"/>
        </w:rPr>
        <w:t>Przeglądanie i pobieranie publicznej treści dokumentacji postępowania nie wymaga posiadania konta na Platformie e-Zamówienia ani logowania.</w:t>
      </w:r>
    </w:p>
    <w:p w14:paraId="35CC3139"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758934EB"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2BC00AB7"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W przypadku formatów, o których mowa w art. 66 ust. 1 ustawy Pzp, ww. regulacje nie będą miały bezpośredniego zastosowania.</w:t>
      </w:r>
    </w:p>
    <w:p w14:paraId="0167E554"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 xml:space="preserve">  Informacje, oświadczenia lub dokumenty, inne niż wymienione w § 2 ust. 1 rozporządzenia Prezesa Rady Ministrów w sprawie wymagań dla dokumentów elektronicznych, przekazywane w postępowaniu sporządza się w postaci elektronicznej: a) w formatach danych określonych w przepisach rozporządzenia Rady Ministrów w sprawie Krajowych Ram Interoperacyjności (i przekazuje się jako załącznik), lub b) jako tekst wpisany bezpośrednio do wiadomości przekazywanej przy użyciu środków komunikacji elektronicznej (np. w treści wiadomości e-mail lub w treści „Formularza do komunikacji”)</w:t>
      </w:r>
    </w:p>
    <w:p w14:paraId="09D568A3"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5B1BF3A1"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 xml:space="preserve">Komunikacja w postępowaniu, z wyłączeniem składania ofert/wniosków o dopuszczenie do udziału w postępowaniu, odbywa się drogą elektroniczną za </w:t>
      </w:r>
      <w:r w:rsidRPr="00523370">
        <w:rPr>
          <w:rFonts w:ascii="Century Gothic" w:hAnsi="Century Gothic"/>
          <w:sz w:val="20"/>
          <w:szCs w:val="20"/>
        </w:rPr>
        <w:lastRenderedPageBreak/>
        <w:t>pośrednictwem formularzy do komunikacji dostępnych w zakładce „Formularze” („Formularze do komunikacji”). Za pośrednictwem „Formularzy do komunikacji”</w:t>
      </w:r>
    </w:p>
    <w:p w14:paraId="5A5E5897"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W przypadku załączników, które są zgodnie z ustawą Pzp lub rozporządzeniem Prezesa Rady Ministrów w sprawie wymagań dla dokumentów elektronicznych opatrzone kwalifikowanym podpisem elektronicznym, podpisem zaufanym lub podpisem osobistym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70798CFE"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222DAF2"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Wszystkie wysłane i odebrane w postępowaniu przez wykonawcę wiadomości widoczne są po zalogowaniu w podglądzie postępowania w zakładce „Komunikacja”.</w:t>
      </w:r>
    </w:p>
    <w:p w14:paraId="0E363455"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cs="Calibri"/>
          <w:sz w:val="20"/>
          <w:szCs w:val="20"/>
        </w:rPr>
        <w:t xml:space="preserve">Maksymalny  rozmiar  plików  przesyłanych  za  pośrednictwem  dedykowanych formularzy: „Formularz  złożenia,  zmiany,  wycofania  oferty  lub  wniosku” i „Formularza do komunikacji” wynosi 150 MB.  </w:t>
      </w:r>
    </w:p>
    <w:p w14:paraId="5082601F"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cs="Calibri"/>
          <w:sz w:val="20"/>
          <w:szCs w:val="20"/>
        </w:rPr>
        <w:t xml:space="preserve"> </w:t>
      </w:r>
      <w:r w:rsidRPr="00523370">
        <w:rPr>
          <w:rFonts w:ascii="Century Gothic" w:hAnsi="Century Gothic"/>
          <w:sz w:val="20"/>
          <w:szCs w:val="20"/>
        </w:rPr>
        <w:t>Minimalne wymagania techniczne dotyczące sprzętu używanego w celu korzystania z usług Platformy e-Zamówienia oraz informacje dotyczące specyfikacji połączenia określa Regulamin Platformy e-Zamówienia.</w:t>
      </w:r>
      <w:r w:rsidRPr="00523370">
        <w:rPr>
          <w:rFonts w:ascii="Century Gothic" w:hAnsi="Century Gothic" w:cs="Calibri"/>
          <w:sz w:val="20"/>
          <w:szCs w:val="20"/>
        </w:rPr>
        <w:tab/>
      </w:r>
    </w:p>
    <w:p w14:paraId="34AE5B6E" w14:textId="77777777" w:rsidR="00523370" w:rsidRPr="00523370" w:rsidRDefault="00523370" w:rsidP="00523370">
      <w:pPr>
        <w:numPr>
          <w:ilvl w:val="1"/>
          <w:numId w:val="8"/>
        </w:numPr>
        <w:tabs>
          <w:tab w:val="left" w:pos="993"/>
          <w:tab w:val="left" w:pos="1134"/>
        </w:tabs>
        <w:spacing w:after="0" w:line="276" w:lineRule="auto"/>
        <w:ind w:left="1134" w:hanging="425"/>
        <w:contextualSpacing/>
        <w:jc w:val="both"/>
        <w:rPr>
          <w:rFonts w:ascii="Century Gothic" w:hAnsi="Century Gothic" w:cs="Calibri"/>
          <w:sz w:val="20"/>
          <w:szCs w:val="20"/>
        </w:rPr>
      </w:pPr>
      <w:r w:rsidRPr="00523370">
        <w:rPr>
          <w:rFonts w:ascii="Century Gothic" w:hAnsi="Century Gothic"/>
          <w:sz w:val="20"/>
          <w:szCs w:val="20"/>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FF66075" w14:textId="77777777" w:rsidR="00523370" w:rsidRPr="00523370" w:rsidRDefault="00523370" w:rsidP="00523370">
      <w:pPr>
        <w:numPr>
          <w:ilvl w:val="0"/>
          <w:numId w:val="8"/>
        </w:numPr>
        <w:spacing w:after="0" w:line="276" w:lineRule="auto"/>
        <w:contextualSpacing/>
        <w:jc w:val="both"/>
        <w:rPr>
          <w:rFonts w:ascii="Century Gothic" w:hAnsi="Century Gothic" w:cs="Calibri"/>
          <w:b/>
          <w:sz w:val="20"/>
          <w:szCs w:val="20"/>
        </w:rPr>
      </w:pPr>
      <w:r w:rsidRPr="00523370">
        <w:rPr>
          <w:rFonts w:ascii="Century Gothic" w:hAnsi="Century Gothic"/>
          <w:b/>
          <w:sz w:val="20"/>
          <w:szCs w:val="20"/>
        </w:rPr>
        <w:t>Opis sposobu przygotowania i składania oferty</w:t>
      </w:r>
      <w:r w:rsidRPr="00523370">
        <w:rPr>
          <w:rFonts w:ascii="Century Gothic" w:hAnsi="Century Gothic" w:cs="Calibri"/>
          <w:b/>
          <w:sz w:val="20"/>
          <w:szCs w:val="20"/>
        </w:rPr>
        <w:t xml:space="preserve"> </w:t>
      </w:r>
    </w:p>
    <w:p w14:paraId="49DF25A5" w14:textId="77777777" w:rsidR="00523370" w:rsidRPr="00523370" w:rsidRDefault="00523370" w:rsidP="00523370">
      <w:pPr>
        <w:numPr>
          <w:ilvl w:val="1"/>
          <w:numId w:val="8"/>
        </w:numPr>
        <w:spacing w:after="0" w:line="276" w:lineRule="auto"/>
        <w:ind w:hanging="436"/>
        <w:contextualSpacing/>
        <w:jc w:val="both"/>
        <w:rPr>
          <w:rFonts w:ascii="Century Gothic" w:hAnsi="Century Gothic" w:cs="Calibri"/>
          <w:b/>
          <w:sz w:val="20"/>
          <w:szCs w:val="20"/>
        </w:rPr>
      </w:pPr>
      <w:r w:rsidRPr="00523370">
        <w:rPr>
          <w:rFonts w:ascii="Century Gothic" w:hAnsi="Century Gothic"/>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523370">
        <w:rPr>
          <w:rFonts w:ascii="Century Gothic" w:hAnsi="Century Gothic"/>
          <w:sz w:val="20"/>
          <w:szCs w:val="20"/>
        </w:rPr>
        <w:t>drag&amp;drop</w:t>
      </w:r>
      <w:proofErr w:type="spellEnd"/>
      <w:r w:rsidRPr="00523370">
        <w:rPr>
          <w:rFonts w:ascii="Century Gothic" w:hAnsi="Century Gothic"/>
          <w:sz w:val="20"/>
          <w:szCs w:val="20"/>
        </w:rPr>
        <w:t xml:space="preserve"> („przeciągnij” i „upuść”) służące do dodawania plików.</w:t>
      </w:r>
    </w:p>
    <w:p w14:paraId="10B40D2D" w14:textId="77777777" w:rsidR="00523370" w:rsidRPr="00523370" w:rsidRDefault="00523370" w:rsidP="00523370">
      <w:pPr>
        <w:numPr>
          <w:ilvl w:val="1"/>
          <w:numId w:val="8"/>
        </w:numPr>
        <w:spacing w:after="0" w:line="276" w:lineRule="auto"/>
        <w:ind w:hanging="436"/>
        <w:contextualSpacing/>
        <w:jc w:val="both"/>
        <w:rPr>
          <w:rFonts w:ascii="Century Gothic" w:hAnsi="Century Gothic" w:cs="Calibri"/>
          <w:b/>
          <w:sz w:val="20"/>
          <w:szCs w:val="20"/>
        </w:rPr>
      </w:pPr>
      <w:r w:rsidRPr="00523370">
        <w:rPr>
          <w:rFonts w:ascii="Century Gothic" w:hAnsi="Century Gothic"/>
          <w:sz w:val="20"/>
          <w:szCs w:val="20"/>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666A2FD7" w14:textId="77777777" w:rsidR="00523370" w:rsidRPr="00523370" w:rsidRDefault="00523370" w:rsidP="00523370">
      <w:pPr>
        <w:numPr>
          <w:ilvl w:val="1"/>
          <w:numId w:val="8"/>
        </w:numPr>
        <w:spacing w:after="0" w:line="276" w:lineRule="auto"/>
        <w:contextualSpacing/>
        <w:jc w:val="both"/>
        <w:rPr>
          <w:rFonts w:ascii="Century Gothic" w:hAnsi="Century Gothic" w:cs="Calibri"/>
          <w:b/>
          <w:sz w:val="20"/>
          <w:szCs w:val="20"/>
        </w:rPr>
      </w:pPr>
      <w:r w:rsidRPr="00523370">
        <w:rPr>
          <w:rFonts w:ascii="Century Gothic" w:hAnsi="Century Gothic"/>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2BA49AA" w14:textId="77777777" w:rsidR="00523370" w:rsidRPr="00523370" w:rsidRDefault="00523370" w:rsidP="00523370">
      <w:pPr>
        <w:numPr>
          <w:ilvl w:val="1"/>
          <w:numId w:val="8"/>
        </w:numPr>
        <w:spacing w:after="0" w:line="276" w:lineRule="auto"/>
        <w:contextualSpacing/>
        <w:jc w:val="both"/>
        <w:rPr>
          <w:rFonts w:ascii="Century Gothic" w:hAnsi="Century Gothic" w:cs="Calibri"/>
          <w:b/>
          <w:sz w:val="20"/>
          <w:szCs w:val="20"/>
        </w:rPr>
      </w:pPr>
      <w:r w:rsidRPr="00523370">
        <w:rPr>
          <w:rFonts w:ascii="Century Gothic" w:hAnsi="Century Gothic"/>
          <w:b/>
          <w:sz w:val="20"/>
          <w:szCs w:val="20"/>
        </w:rPr>
        <w:t>Formularz ofertowy</w:t>
      </w:r>
      <w:r w:rsidRPr="00523370">
        <w:rPr>
          <w:rFonts w:ascii="Century Gothic" w:hAnsi="Century Gothic"/>
          <w:sz w:val="20"/>
          <w:szCs w:val="20"/>
        </w:rPr>
        <w:t xml:space="preserve"> podpisuje się kwalifikowanym podpisem elektronicznym, podpisem zaufanym lub podpisem osobistym elektronicznym. Rekomendowanym wariantem podpisu jest typ wewnętrzny. Podpis formularza ofertowego wariantem podpisu w typie </w:t>
      </w:r>
      <w:r w:rsidRPr="00523370">
        <w:rPr>
          <w:rFonts w:ascii="Century Gothic" w:hAnsi="Century Gothic"/>
          <w:sz w:val="20"/>
          <w:szCs w:val="20"/>
        </w:rPr>
        <w:lastRenderedPageBreak/>
        <w:t>zewnętrznym również jest możliwy, tylko w tym przypadku, powstały oddzielny plik podpisu dla tego formularza należy załączyć w polu „Załączniki i inne dokumenty przedstawione w ofercie przez Wykonawcę”.</w:t>
      </w:r>
    </w:p>
    <w:p w14:paraId="0FA8AA38" w14:textId="77777777" w:rsidR="00523370" w:rsidRPr="00523370" w:rsidRDefault="00523370" w:rsidP="00523370">
      <w:pPr>
        <w:numPr>
          <w:ilvl w:val="1"/>
          <w:numId w:val="8"/>
        </w:numPr>
        <w:spacing w:after="0" w:line="276" w:lineRule="auto"/>
        <w:contextualSpacing/>
        <w:jc w:val="both"/>
        <w:rPr>
          <w:rFonts w:ascii="Century Gothic" w:hAnsi="Century Gothic" w:cs="Calibri"/>
          <w:b/>
          <w:sz w:val="20"/>
          <w:szCs w:val="20"/>
        </w:rPr>
      </w:pPr>
      <w:r w:rsidRPr="00523370">
        <w:rPr>
          <w:rFonts w:ascii="Century Gothic" w:hAnsi="Century Gothic"/>
          <w:b/>
          <w:sz w:val="20"/>
          <w:szCs w:val="20"/>
        </w:rPr>
        <w:t>Pozostałe dokumenty</w:t>
      </w:r>
      <w:r w:rsidRPr="00523370">
        <w:rPr>
          <w:rFonts w:ascii="Century Gothic" w:hAnsi="Century Gothic"/>
          <w:sz w:val="20"/>
          <w:szCs w:val="20"/>
        </w:rPr>
        <w:t xml:space="preserve"> wchodzące w skład oferty lub składane wraz z ofertą, które są zgodne z ustawą Pzp lub rozporządzeniem Prezesa Rady Ministrów w sprawie wymagań dla dokumentów elektronicznych opatrzone kwalifikowanym podpisem elektronicznym, podpisem zaufanym lub podpisem osobistym elektronicznym,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elektronicznym, jest równoznaczne z opatrzeniem wszystkich dokumentów zawartych w tym pliku odpowiednio kwalifikowanym podpisem</w:t>
      </w:r>
    </w:p>
    <w:p w14:paraId="7EFDE1D5" w14:textId="6EF3825A" w:rsidR="00523370" w:rsidRPr="00523370" w:rsidRDefault="00523370" w:rsidP="00523370">
      <w:pPr>
        <w:numPr>
          <w:ilvl w:val="1"/>
          <w:numId w:val="8"/>
        </w:numPr>
        <w:spacing w:after="0" w:line="276" w:lineRule="auto"/>
        <w:contextualSpacing/>
        <w:jc w:val="both"/>
        <w:rPr>
          <w:rFonts w:ascii="Century Gothic" w:hAnsi="Century Gothic" w:cs="Calibri"/>
          <w:b/>
          <w:sz w:val="20"/>
          <w:szCs w:val="20"/>
        </w:rPr>
      </w:pPr>
      <w:r w:rsidRPr="00523370">
        <w:rPr>
          <w:rFonts w:ascii="Century Gothic" w:hAnsi="Century Gothic" w:cs="Calibri"/>
          <w:b/>
          <w:sz w:val="20"/>
          <w:szCs w:val="20"/>
          <w:highlight w:val="red"/>
        </w:rPr>
        <w:t xml:space="preserve">Wraz z </w:t>
      </w:r>
      <w:r w:rsidR="007A0EEB">
        <w:rPr>
          <w:rFonts w:ascii="Century Gothic" w:hAnsi="Century Gothic" w:cs="Calibri"/>
          <w:b/>
          <w:sz w:val="20"/>
          <w:szCs w:val="20"/>
          <w:highlight w:val="red"/>
        </w:rPr>
        <w:t>Formularzem ofertowym</w:t>
      </w:r>
      <w:r w:rsidRPr="00523370">
        <w:rPr>
          <w:rFonts w:ascii="Century Gothic" w:hAnsi="Century Gothic" w:cs="Calibri"/>
          <w:b/>
          <w:sz w:val="20"/>
          <w:szCs w:val="20"/>
          <w:highlight w:val="red"/>
        </w:rPr>
        <w:t xml:space="preserve"> (</w:t>
      </w:r>
      <w:proofErr w:type="spellStart"/>
      <w:r w:rsidRPr="00523370">
        <w:rPr>
          <w:rFonts w:ascii="Century Gothic" w:hAnsi="Century Gothic" w:cs="Calibri"/>
          <w:b/>
          <w:sz w:val="20"/>
          <w:szCs w:val="20"/>
          <w:highlight w:val="red"/>
        </w:rPr>
        <w:t>zał</w:t>
      </w:r>
      <w:proofErr w:type="spellEnd"/>
      <w:r w:rsidRPr="00523370">
        <w:rPr>
          <w:rFonts w:ascii="Century Gothic" w:hAnsi="Century Gothic" w:cs="Calibri"/>
          <w:b/>
          <w:sz w:val="20"/>
          <w:szCs w:val="20"/>
          <w:highlight w:val="red"/>
        </w:rPr>
        <w:t xml:space="preserve"> nr 1 do SWZ) Wykonawca jest zobowiązany złożyć:</w:t>
      </w:r>
    </w:p>
    <w:p w14:paraId="6CCD9420" w14:textId="34AB6E4B" w:rsidR="00523370" w:rsidRPr="00CC2C05" w:rsidRDefault="000E5759" w:rsidP="00523370">
      <w:pPr>
        <w:pStyle w:val="Akapitzlist"/>
        <w:numPr>
          <w:ilvl w:val="2"/>
          <w:numId w:val="18"/>
        </w:numPr>
        <w:shd w:val="clear" w:color="auto" w:fill="FF0000"/>
        <w:ind w:left="1134" w:hanging="426"/>
        <w:rPr>
          <w:rFonts w:ascii="Century Gothic" w:hAnsi="Century Gothic" w:cs="Calibri"/>
          <w:b/>
          <w:sz w:val="20"/>
          <w:szCs w:val="20"/>
          <w:highlight w:val="red"/>
        </w:rPr>
      </w:pPr>
      <w:r>
        <w:rPr>
          <w:rFonts w:ascii="Century Gothic" w:hAnsi="Century Gothic" w:cs="Calibri"/>
          <w:b/>
          <w:sz w:val="20"/>
          <w:szCs w:val="20"/>
          <w:highlight w:val="red"/>
        </w:rPr>
        <w:t>f</w:t>
      </w:r>
      <w:r w:rsidR="00523370" w:rsidRPr="00CC2C05">
        <w:rPr>
          <w:rFonts w:ascii="Century Gothic" w:hAnsi="Century Gothic" w:cs="Calibri"/>
          <w:b/>
          <w:sz w:val="20"/>
          <w:szCs w:val="20"/>
          <w:highlight w:val="red"/>
        </w:rPr>
        <w:t>ormularz cenowy (zał. nr 2</w:t>
      </w:r>
      <w:r w:rsidR="0081184C">
        <w:rPr>
          <w:rFonts w:ascii="Century Gothic" w:hAnsi="Century Gothic" w:cs="Calibri"/>
          <w:b/>
          <w:sz w:val="20"/>
          <w:szCs w:val="20"/>
          <w:highlight w:val="red"/>
        </w:rPr>
        <w:t xml:space="preserve"> </w:t>
      </w:r>
      <w:r w:rsidR="00523370" w:rsidRPr="00CC2C05">
        <w:rPr>
          <w:rFonts w:ascii="Century Gothic" w:hAnsi="Century Gothic" w:cs="Calibri"/>
          <w:b/>
          <w:sz w:val="20"/>
          <w:szCs w:val="20"/>
          <w:highlight w:val="red"/>
        </w:rPr>
        <w:t>do SWZ)</w:t>
      </w:r>
    </w:p>
    <w:p w14:paraId="25B87142" w14:textId="23F5ACDA" w:rsidR="00523370" w:rsidRPr="00CC2C05" w:rsidRDefault="007A0EEB" w:rsidP="00523370">
      <w:pPr>
        <w:pStyle w:val="Akapitzlist"/>
        <w:numPr>
          <w:ilvl w:val="2"/>
          <w:numId w:val="18"/>
        </w:numPr>
        <w:shd w:val="clear" w:color="auto" w:fill="FF0000"/>
        <w:spacing w:after="0" w:line="276" w:lineRule="auto"/>
        <w:ind w:left="1134" w:hanging="426"/>
        <w:jc w:val="both"/>
        <w:rPr>
          <w:rFonts w:ascii="Century Gothic" w:hAnsi="Century Gothic" w:cs="Calibri"/>
          <w:b/>
          <w:sz w:val="20"/>
          <w:szCs w:val="20"/>
          <w:highlight w:val="red"/>
        </w:rPr>
      </w:pPr>
      <w:r>
        <w:rPr>
          <w:rFonts w:ascii="Century Gothic" w:hAnsi="Century Gothic" w:cs="Calibri"/>
          <w:b/>
          <w:sz w:val="20"/>
          <w:szCs w:val="20"/>
        </w:rPr>
        <w:t>o</w:t>
      </w:r>
      <w:r w:rsidRPr="007A0EEB">
        <w:rPr>
          <w:rFonts w:ascii="Century Gothic" w:hAnsi="Century Gothic" w:cs="Calibri"/>
          <w:b/>
          <w:sz w:val="20"/>
          <w:szCs w:val="20"/>
        </w:rPr>
        <w:t>świadczenie z art. 125 ust. 1</w:t>
      </w:r>
      <w:r w:rsidRPr="007A0EEB">
        <w:rPr>
          <w:rFonts w:ascii="Century Gothic" w:hAnsi="Century Gothic" w:cs="Calibri"/>
          <w:b/>
          <w:sz w:val="20"/>
          <w:szCs w:val="20"/>
          <w:highlight w:val="red"/>
        </w:rPr>
        <w:t xml:space="preserve"> </w:t>
      </w:r>
      <w:r w:rsidR="00523370">
        <w:rPr>
          <w:rFonts w:ascii="Century Gothic" w:hAnsi="Century Gothic" w:cs="Calibri"/>
          <w:b/>
          <w:sz w:val="20"/>
          <w:szCs w:val="20"/>
          <w:highlight w:val="red"/>
        </w:rPr>
        <w:t>(zał.</w:t>
      </w:r>
      <w:r w:rsidR="00523370" w:rsidRPr="00CC2C05">
        <w:rPr>
          <w:rFonts w:ascii="Century Gothic" w:hAnsi="Century Gothic" w:cs="Calibri"/>
          <w:b/>
          <w:sz w:val="20"/>
          <w:szCs w:val="20"/>
          <w:highlight w:val="red"/>
        </w:rPr>
        <w:t xml:space="preserve"> nr </w:t>
      </w:r>
      <w:r w:rsidR="00523370">
        <w:rPr>
          <w:rFonts w:ascii="Century Gothic" w:hAnsi="Century Gothic" w:cs="Calibri"/>
          <w:b/>
          <w:sz w:val="20"/>
          <w:szCs w:val="20"/>
          <w:highlight w:val="red"/>
        </w:rPr>
        <w:t>3</w:t>
      </w:r>
      <w:r w:rsidR="00523370" w:rsidRPr="00CC2C05">
        <w:rPr>
          <w:rFonts w:ascii="Century Gothic" w:hAnsi="Century Gothic" w:cs="Calibri"/>
          <w:b/>
          <w:sz w:val="20"/>
          <w:szCs w:val="20"/>
          <w:highlight w:val="red"/>
        </w:rPr>
        <w:t xml:space="preserve"> do SWZ</w:t>
      </w:r>
      <w:r w:rsidR="00523370">
        <w:rPr>
          <w:rFonts w:ascii="Century Gothic" w:hAnsi="Century Gothic" w:cs="Calibri"/>
          <w:b/>
          <w:sz w:val="20"/>
          <w:szCs w:val="20"/>
          <w:highlight w:val="red"/>
        </w:rPr>
        <w:t>)</w:t>
      </w:r>
      <w:r w:rsidR="00523370" w:rsidRPr="00CC2C05">
        <w:rPr>
          <w:rFonts w:ascii="Century Gothic" w:hAnsi="Century Gothic" w:cs="Calibri"/>
          <w:b/>
          <w:sz w:val="20"/>
          <w:szCs w:val="20"/>
          <w:highlight w:val="red"/>
        </w:rPr>
        <w:t>;</w:t>
      </w:r>
    </w:p>
    <w:p w14:paraId="2FDDBE87" w14:textId="77777777" w:rsidR="00523370" w:rsidRPr="00CC2C05" w:rsidRDefault="00523370" w:rsidP="00523370">
      <w:pPr>
        <w:pStyle w:val="Akapitzlist"/>
        <w:numPr>
          <w:ilvl w:val="2"/>
          <w:numId w:val="18"/>
        </w:numPr>
        <w:shd w:val="clear" w:color="auto" w:fill="FF0000"/>
        <w:spacing w:after="0" w:line="276" w:lineRule="auto"/>
        <w:ind w:left="1134" w:hanging="426"/>
        <w:jc w:val="both"/>
        <w:rPr>
          <w:rFonts w:ascii="Century Gothic" w:hAnsi="Century Gothic" w:cs="Calibri"/>
          <w:b/>
          <w:sz w:val="20"/>
          <w:szCs w:val="20"/>
          <w:highlight w:val="red"/>
        </w:rPr>
      </w:pPr>
      <w:r w:rsidRPr="00CC2C05">
        <w:rPr>
          <w:rFonts w:ascii="Century Gothic" w:hAnsi="Century Gothic" w:cs="Calibri"/>
          <w:b/>
          <w:sz w:val="20"/>
          <w:szCs w:val="20"/>
          <w:highlight w:val="red"/>
        </w:rPr>
        <w:t>dokumenty, z których wynika prawo do podpisania oferty; odpowiednie pełnomocnictwa  (jeżeli dotyczy);</w:t>
      </w:r>
    </w:p>
    <w:p w14:paraId="68E31ACE" w14:textId="61810049" w:rsidR="00523370" w:rsidRPr="00CC2C05" w:rsidRDefault="00523370" w:rsidP="00523370">
      <w:pPr>
        <w:pStyle w:val="Akapitzlist"/>
        <w:numPr>
          <w:ilvl w:val="2"/>
          <w:numId w:val="18"/>
        </w:numPr>
        <w:shd w:val="clear" w:color="auto" w:fill="FF0000"/>
        <w:spacing w:after="0" w:line="276" w:lineRule="auto"/>
        <w:ind w:left="1134" w:hanging="426"/>
        <w:jc w:val="both"/>
        <w:rPr>
          <w:rFonts w:ascii="Century Gothic" w:hAnsi="Century Gothic" w:cs="Calibri"/>
          <w:b/>
          <w:sz w:val="20"/>
          <w:szCs w:val="20"/>
          <w:highlight w:val="red"/>
        </w:rPr>
      </w:pPr>
      <w:r w:rsidRPr="00CC2C05">
        <w:rPr>
          <w:rFonts w:ascii="Century Gothic" w:hAnsi="Century Gothic"/>
          <w:b/>
          <w:sz w:val="20"/>
          <w:szCs w:val="20"/>
          <w:highlight w:val="red"/>
          <w:shd w:val="clear" w:color="auto" w:fill="FFFFFF"/>
        </w:rPr>
        <w:t>wykonawcy wspólnie ubiegający się o udzielenie zamówienia dołączają odpowiednio do oferty oświadczenie, z którego wynika, które dostawy wykonają poszczególni wykonawcy</w:t>
      </w:r>
      <w:r w:rsidR="008E7B6C">
        <w:rPr>
          <w:rFonts w:ascii="Century Gothic" w:hAnsi="Century Gothic"/>
          <w:b/>
          <w:sz w:val="20"/>
          <w:szCs w:val="20"/>
          <w:highlight w:val="red"/>
          <w:shd w:val="clear" w:color="auto" w:fill="FFFFFF"/>
        </w:rPr>
        <w:t xml:space="preserve"> </w:t>
      </w:r>
      <w:r w:rsidR="008E7B6C" w:rsidRPr="008E7B6C">
        <w:rPr>
          <w:rFonts w:ascii="Century Gothic" w:hAnsi="Century Gothic"/>
          <w:b/>
          <w:sz w:val="20"/>
          <w:szCs w:val="20"/>
          <w:highlight w:val="red"/>
          <w:shd w:val="clear" w:color="auto" w:fill="FFFFFF"/>
        </w:rPr>
        <w:t xml:space="preserve">(zał. nr </w:t>
      </w:r>
      <w:r w:rsidR="008E7B6C">
        <w:rPr>
          <w:rFonts w:ascii="Century Gothic" w:hAnsi="Century Gothic"/>
          <w:b/>
          <w:sz w:val="20"/>
          <w:szCs w:val="20"/>
          <w:highlight w:val="red"/>
          <w:shd w:val="clear" w:color="auto" w:fill="FFFFFF"/>
        </w:rPr>
        <w:t>4</w:t>
      </w:r>
      <w:r w:rsidR="008E7B6C" w:rsidRPr="008E7B6C">
        <w:rPr>
          <w:rFonts w:ascii="Century Gothic" w:hAnsi="Century Gothic"/>
          <w:b/>
          <w:sz w:val="20"/>
          <w:szCs w:val="20"/>
          <w:highlight w:val="red"/>
          <w:shd w:val="clear" w:color="auto" w:fill="FFFFFF"/>
        </w:rPr>
        <w:t xml:space="preserve"> do SWZ)</w:t>
      </w:r>
      <w:r w:rsidRPr="00CC2C05">
        <w:rPr>
          <w:rFonts w:ascii="Century Gothic" w:hAnsi="Century Gothic"/>
          <w:b/>
          <w:sz w:val="20"/>
          <w:szCs w:val="20"/>
          <w:highlight w:val="red"/>
          <w:shd w:val="clear" w:color="auto" w:fill="FFFFFF"/>
        </w:rPr>
        <w:t>;</w:t>
      </w:r>
    </w:p>
    <w:p w14:paraId="0C3A098F" w14:textId="77777777" w:rsidR="00523370" w:rsidRPr="00523370" w:rsidRDefault="00523370" w:rsidP="00523370">
      <w:pPr>
        <w:numPr>
          <w:ilvl w:val="1"/>
          <w:numId w:val="8"/>
        </w:numPr>
        <w:spacing w:after="0" w:line="276" w:lineRule="auto"/>
        <w:contextualSpacing/>
        <w:jc w:val="both"/>
        <w:rPr>
          <w:rFonts w:ascii="Century Gothic" w:hAnsi="Century Gothic" w:cs="Calibri"/>
          <w:sz w:val="20"/>
          <w:szCs w:val="20"/>
        </w:rPr>
      </w:pPr>
      <w:r w:rsidRPr="00523370">
        <w:rPr>
          <w:rFonts w:ascii="Century Gothic" w:hAnsi="Century Gothic"/>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98D6FCB" w14:textId="77777777" w:rsidR="00523370" w:rsidRPr="00523370" w:rsidRDefault="00523370" w:rsidP="00523370">
      <w:pPr>
        <w:numPr>
          <w:ilvl w:val="1"/>
          <w:numId w:val="8"/>
        </w:numPr>
        <w:spacing w:after="0" w:line="276" w:lineRule="auto"/>
        <w:contextualSpacing/>
        <w:jc w:val="both"/>
        <w:rPr>
          <w:rFonts w:ascii="Century Gothic" w:hAnsi="Century Gothic" w:cs="Calibri"/>
          <w:sz w:val="20"/>
          <w:szCs w:val="20"/>
        </w:rPr>
      </w:pPr>
      <w:r w:rsidRPr="00523370">
        <w:rPr>
          <w:rFonts w:ascii="Century Gothic" w:hAnsi="Century Gothic"/>
          <w:sz w:val="20"/>
          <w:szCs w:val="20"/>
        </w:rPr>
        <w:t>Oferta może być złożona tylko do upływu terminu składania ofert. Ofertę należy sporządzić w języku polskim.</w:t>
      </w:r>
    </w:p>
    <w:p w14:paraId="3206851B" w14:textId="77777777" w:rsidR="00523370" w:rsidRPr="00523370" w:rsidRDefault="00523370" w:rsidP="00523370">
      <w:pPr>
        <w:numPr>
          <w:ilvl w:val="1"/>
          <w:numId w:val="8"/>
        </w:numPr>
        <w:spacing w:after="0" w:line="276" w:lineRule="auto"/>
        <w:contextualSpacing/>
        <w:jc w:val="both"/>
        <w:rPr>
          <w:rFonts w:ascii="Century Gothic" w:hAnsi="Century Gothic" w:cs="Calibri"/>
          <w:sz w:val="20"/>
          <w:szCs w:val="20"/>
        </w:rPr>
      </w:pPr>
      <w:r w:rsidRPr="00523370">
        <w:rPr>
          <w:rFonts w:ascii="Century Gothic" w:hAnsi="Century Gothic"/>
          <w:sz w:val="20"/>
          <w:szCs w:val="20"/>
        </w:rPr>
        <w:t>Wykonawca może przed upływem terminu składania ofert wycofać ofertę. Wykonawca wycofuje ofertę w zakładce „Oferty/wnioski” używając przycisku „Wycofaj ofertę.</w:t>
      </w:r>
    </w:p>
    <w:p w14:paraId="3F2D25CA" w14:textId="77777777" w:rsidR="00523370" w:rsidRPr="00523370" w:rsidRDefault="00523370" w:rsidP="00523370">
      <w:pPr>
        <w:numPr>
          <w:ilvl w:val="1"/>
          <w:numId w:val="8"/>
        </w:numPr>
        <w:spacing w:after="0" w:line="276" w:lineRule="auto"/>
        <w:contextualSpacing/>
        <w:jc w:val="both"/>
        <w:rPr>
          <w:rFonts w:ascii="Century Gothic" w:hAnsi="Century Gothic" w:cs="Calibri"/>
          <w:sz w:val="20"/>
          <w:szCs w:val="20"/>
        </w:rPr>
      </w:pPr>
      <w:r w:rsidRPr="00523370">
        <w:rPr>
          <w:rFonts w:ascii="Century Gothic" w:hAnsi="Century Gothic"/>
          <w:sz w:val="20"/>
          <w:szCs w:val="20"/>
        </w:rPr>
        <w:t>Maksymalny łączny rozmiar plików stanowiących ofertę lub składanych wraz z ofertą to 250 MB.</w:t>
      </w:r>
    </w:p>
    <w:p w14:paraId="420F8D13" w14:textId="77777777" w:rsidR="00523370" w:rsidRPr="00523370" w:rsidRDefault="00523370" w:rsidP="00523370">
      <w:pPr>
        <w:spacing w:after="0" w:line="276" w:lineRule="auto"/>
        <w:jc w:val="both"/>
        <w:rPr>
          <w:rFonts w:ascii="Century Gothic" w:hAnsi="Century Gothic"/>
          <w:b/>
          <w:sz w:val="20"/>
          <w:szCs w:val="20"/>
        </w:rPr>
      </w:pPr>
      <w:r w:rsidRPr="00523370">
        <w:rPr>
          <w:rFonts w:ascii="Century Gothic" w:hAnsi="Century Gothic"/>
          <w:b/>
          <w:sz w:val="20"/>
          <w:szCs w:val="20"/>
        </w:rPr>
        <w:t>3. Otwarcie ofert :</w:t>
      </w:r>
    </w:p>
    <w:p w14:paraId="69A3F1CF" w14:textId="65B9AFBC" w:rsidR="00523370" w:rsidRPr="006A5836" w:rsidRDefault="00523370" w:rsidP="000D0E90">
      <w:pPr>
        <w:spacing w:after="0" w:line="276" w:lineRule="auto"/>
        <w:ind w:left="709" w:hanging="709"/>
        <w:jc w:val="both"/>
        <w:rPr>
          <w:rFonts w:ascii="Century Gothic" w:hAnsi="Century Gothic"/>
          <w:sz w:val="20"/>
          <w:szCs w:val="20"/>
          <w:highlight w:val="green"/>
        </w:rPr>
      </w:pPr>
      <w:r w:rsidRPr="0097751D">
        <w:rPr>
          <w:rFonts w:ascii="Century Gothic" w:hAnsi="Century Gothic"/>
          <w:sz w:val="20"/>
          <w:szCs w:val="20"/>
        </w:rPr>
        <w:t xml:space="preserve">1) </w:t>
      </w:r>
      <w:r w:rsidR="000D0E90" w:rsidRPr="0097751D">
        <w:rPr>
          <w:rFonts w:ascii="Century Gothic" w:hAnsi="Century Gothic"/>
          <w:sz w:val="20"/>
          <w:szCs w:val="20"/>
        </w:rPr>
        <w:tab/>
      </w:r>
      <w:r w:rsidRPr="0097751D">
        <w:rPr>
          <w:rFonts w:ascii="Century Gothic" w:hAnsi="Century Gothic"/>
          <w:sz w:val="20"/>
          <w:szCs w:val="20"/>
        </w:rPr>
        <w:t xml:space="preserve">Termin składania ofert do dnia </w:t>
      </w:r>
      <w:r w:rsidR="00143FE2" w:rsidRPr="006A5836">
        <w:rPr>
          <w:rFonts w:ascii="Century Gothic" w:hAnsi="Century Gothic"/>
          <w:b/>
          <w:sz w:val="20"/>
          <w:szCs w:val="20"/>
          <w:highlight w:val="green"/>
        </w:rPr>
        <w:t>20</w:t>
      </w:r>
      <w:r w:rsidR="000D20C0" w:rsidRPr="006A5836">
        <w:rPr>
          <w:rFonts w:ascii="Century Gothic" w:hAnsi="Century Gothic"/>
          <w:b/>
          <w:sz w:val="20"/>
          <w:szCs w:val="20"/>
          <w:highlight w:val="green"/>
        </w:rPr>
        <w:t>.</w:t>
      </w:r>
      <w:r w:rsidR="00143FE2" w:rsidRPr="006A5836">
        <w:rPr>
          <w:rFonts w:ascii="Century Gothic" w:hAnsi="Century Gothic"/>
          <w:b/>
          <w:sz w:val="20"/>
          <w:szCs w:val="20"/>
          <w:highlight w:val="green"/>
        </w:rPr>
        <w:t>10</w:t>
      </w:r>
      <w:r w:rsidR="000D20C0" w:rsidRPr="006A5836">
        <w:rPr>
          <w:rFonts w:ascii="Century Gothic" w:hAnsi="Century Gothic"/>
          <w:b/>
          <w:sz w:val="20"/>
          <w:szCs w:val="20"/>
          <w:highlight w:val="green"/>
        </w:rPr>
        <w:t>.</w:t>
      </w:r>
      <w:r w:rsidRPr="006A5836">
        <w:rPr>
          <w:rFonts w:ascii="Century Gothic" w:hAnsi="Century Gothic"/>
          <w:b/>
          <w:sz w:val="20"/>
          <w:szCs w:val="20"/>
          <w:highlight w:val="green"/>
        </w:rPr>
        <w:t>2023 r. do godziny 08:00.</w:t>
      </w:r>
      <w:r w:rsidRPr="006A5836">
        <w:rPr>
          <w:rFonts w:ascii="Century Gothic" w:hAnsi="Century Gothic"/>
          <w:sz w:val="20"/>
          <w:szCs w:val="20"/>
          <w:highlight w:val="green"/>
        </w:rPr>
        <w:t xml:space="preserve"> </w:t>
      </w:r>
    </w:p>
    <w:p w14:paraId="51807F38" w14:textId="6C29C69A" w:rsidR="00523370" w:rsidRPr="0097751D" w:rsidRDefault="00523370" w:rsidP="000D0E90">
      <w:pPr>
        <w:spacing w:after="0" w:line="276" w:lineRule="auto"/>
        <w:ind w:left="709" w:hanging="709"/>
        <w:jc w:val="both"/>
        <w:rPr>
          <w:rFonts w:ascii="Century Gothic" w:hAnsi="Century Gothic"/>
          <w:sz w:val="20"/>
          <w:szCs w:val="20"/>
        </w:rPr>
      </w:pPr>
      <w:r w:rsidRPr="006A5836">
        <w:rPr>
          <w:rFonts w:ascii="Century Gothic" w:hAnsi="Century Gothic"/>
          <w:sz w:val="20"/>
          <w:szCs w:val="20"/>
          <w:highlight w:val="green"/>
        </w:rPr>
        <w:t xml:space="preserve">2) </w:t>
      </w:r>
      <w:r w:rsidR="000D0E90" w:rsidRPr="006A5836">
        <w:rPr>
          <w:rFonts w:ascii="Century Gothic" w:hAnsi="Century Gothic"/>
          <w:sz w:val="20"/>
          <w:szCs w:val="20"/>
          <w:highlight w:val="green"/>
        </w:rPr>
        <w:tab/>
      </w:r>
      <w:r w:rsidRPr="006A5836">
        <w:rPr>
          <w:rFonts w:ascii="Century Gothic" w:hAnsi="Century Gothic"/>
          <w:sz w:val="20"/>
          <w:szCs w:val="20"/>
          <w:highlight w:val="green"/>
        </w:rPr>
        <w:t>Otwarcie ofert nastąpi w dniu</w:t>
      </w:r>
      <w:r w:rsidR="00AE2072" w:rsidRPr="006A5836">
        <w:rPr>
          <w:rFonts w:ascii="Century Gothic" w:hAnsi="Century Gothic"/>
          <w:sz w:val="20"/>
          <w:szCs w:val="20"/>
          <w:highlight w:val="green"/>
        </w:rPr>
        <w:t xml:space="preserve"> </w:t>
      </w:r>
      <w:r w:rsidR="00143FE2" w:rsidRPr="006A5836">
        <w:rPr>
          <w:rFonts w:ascii="Century Gothic" w:hAnsi="Century Gothic"/>
          <w:b/>
          <w:sz w:val="20"/>
          <w:szCs w:val="20"/>
          <w:highlight w:val="green"/>
        </w:rPr>
        <w:t>20.10.</w:t>
      </w:r>
      <w:r w:rsidRPr="006A5836">
        <w:rPr>
          <w:rFonts w:ascii="Century Gothic" w:hAnsi="Century Gothic"/>
          <w:b/>
          <w:sz w:val="20"/>
          <w:szCs w:val="20"/>
          <w:highlight w:val="green"/>
        </w:rPr>
        <w:t>2023 r., o godzinie 10:00</w:t>
      </w:r>
      <w:r w:rsidRPr="006A5836">
        <w:rPr>
          <w:rFonts w:ascii="Century Gothic" w:hAnsi="Century Gothic"/>
          <w:sz w:val="20"/>
          <w:szCs w:val="20"/>
          <w:highlight w:val="green"/>
        </w:rPr>
        <w:t>.</w:t>
      </w:r>
      <w:r w:rsidRPr="0097751D">
        <w:rPr>
          <w:rFonts w:ascii="Century Gothic" w:hAnsi="Century Gothic"/>
          <w:sz w:val="20"/>
          <w:szCs w:val="20"/>
        </w:rPr>
        <w:t xml:space="preserve"> </w:t>
      </w:r>
    </w:p>
    <w:p w14:paraId="499D6C32" w14:textId="6D47CB57" w:rsidR="00523370" w:rsidRPr="0097751D" w:rsidRDefault="00523370" w:rsidP="000D0E90">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3) </w:t>
      </w:r>
      <w:r w:rsidR="000D0E90" w:rsidRPr="0097751D">
        <w:rPr>
          <w:rFonts w:ascii="Century Gothic" w:hAnsi="Century Gothic"/>
          <w:sz w:val="20"/>
          <w:szCs w:val="20"/>
        </w:rPr>
        <w:tab/>
      </w:r>
      <w:r w:rsidRPr="0097751D">
        <w:rPr>
          <w:rFonts w:ascii="Century Gothic" w:hAnsi="Century Gothic"/>
          <w:sz w:val="20"/>
          <w:szCs w:val="20"/>
        </w:rPr>
        <w:t xml:space="preserve">Zamawiający nie przewiduje zorganizowania publicznej sesji otwarcia ofert. </w:t>
      </w:r>
    </w:p>
    <w:p w14:paraId="374CA6BC" w14:textId="7650CD00" w:rsidR="00523370" w:rsidRPr="0097751D" w:rsidRDefault="00523370" w:rsidP="000D0E90">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4) </w:t>
      </w:r>
      <w:r w:rsidR="000D0E90" w:rsidRPr="0097751D">
        <w:rPr>
          <w:rFonts w:ascii="Century Gothic" w:hAnsi="Century Gothic"/>
          <w:sz w:val="20"/>
          <w:szCs w:val="20"/>
        </w:rPr>
        <w:tab/>
      </w:r>
      <w:r w:rsidRPr="0097751D">
        <w:rPr>
          <w:rFonts w:ascii="Century Gothic" w:hAnsi="Century Gothic"/>
          <w:sz w:val="20"/>
          <w:szCs w:val="20"/>
        </w:rPr>
        <w:t xml:space="preserve">Niezwłocznie po otwarciu ofert Zamawiający udostępni na stronie internetowej prowadzonego postępowania informacje o: </w:t>
      </w:r>
    </w:p>
    <w:p w14:paraId="12A55BB5" w14:textId="19EC96E4" w:rsidR="00523370" w:rsidRPr="0097751D" w:rsidRDefault="00523370" w:rsidP="000D0E90">
      <w:pPr>
        <w:spacing w:after="0" w:line="276" w:lineRule="auto"/>
        <w:ind w:left="1134" w:hanging="425"/>
        <w:jc w:val="both"/>
        <w:rPr>
          <w:rFonts w:ascii="Century Gothic" w:hAnsi="Century Gothic"/>
          <w:sz w:val="20"/>
          <w:szCs w:val="20"/>
        </w:rPr>
      </w:pPr>
      <w:r w:rsidRPr="0097751D">
        <w:rPr>
          <w:rFonts w:ascii="Century Gothic" w:hAnsi="Century Gothic"/>
          <w:sz w:val="20"/>
          <w:szCs w:val="20"/>
        </w:rPr>
        <w:t xml:space="preserve">a) </w:t>
      </w:r>
      <w:r w:rsidR="000D0E90" w:rsidRPr="0097751D">
        <w:rPr>
          <w:rFonts w:ascii="Century Gothic" w:hAnsi="Century Gothic"/>
          <w:sz w:val="20"/>
          <w:szCs w:val="20"/>
        </w:rPr>
        <w:tab/>
      </w:r>
      <w:r w:rsidRPr="0097751D">
        <w:rPr>
          <w:rFonts w:ascii="Century Gothic" w:hAnsi="Century Gothic"/>
          <w:sz w:val="20"/>
          <w:szCs w:val="20"/>
        </w:rPr>
        <w:t xml:space="preserve">nazwach albo imionach i nazwiskach oraz siedzibach lub miejscach prowadzonej działalności gospodarczej albo miejscach zamieszkania Wykonawców, których oferty zostały otwarte; </w:t>
      </w:r>
    </w:p>
    <w:p w14:paraId="6CBBE753" w14:textId="24655736" w:rsidR="00523370" w:rsidRPr="0097751D" w:rsidRDefault="00523370" w:rsidP="000D0E90">
      <w:pPr>
        <w:spacing w:after="0" w:line="276" w:lineRule="auto"/>
        <w:ind w:left="1134" w:hanging="425"/>
        <w:jc w:val="both"/>
        <w:rPr>
          <w:rFonts w:ascii="Century Gothic" w:hAnsi="Century Gothic"/>
          <w:sz w:val="20"/>
          <w:szCs w:val="20"/>
        </w:rPr>
      </w:pPr>
      <w:r w:rsidRPr="0097751D">
        <w:rPr>
          <w:rFonts w:ascii="Century Gothic" w:hAnsi="Century Gothic"/>
          <w:sz w:val="20"/>
          <w:szCs w:val="20"/>
        </w:rPr>
        <w:t xml:space="preserve">b) </w:t>
      </w:r>
      <w:r w:rsidR="000D0E90" w:rsidRPr="0097751D">
        <w:rPr>
          <w:rFonts w:ascii="Century Gothic" w:hAnsi="Century Gothic"/>
          <w:sz w:val="20"/>
          <w:szCs w:val="20"/>
        </w:rPr>
        <w:tab/>
      </w:r>
      <w:r w:rsidRPr="0097751D">
        <w:rPr>
          <w:rFonts w:ascii="Century Gothic" w:hAnsi="Century Gothic"/>
          <w:sz w:val="20"/>
          <w:szCs w:val="20"/>
        </w:rPr>
        <w:t>cenach lub kosztach zawartych w ofertach.</w:t>
      </w:r>
    </w:p>
    <w:p w14:paraId="7FA63A4F" w14:textId="77777777" w:rsidR="00523370" w:rsidRPr="0097751D" w:rsidRDefault="00523370" w:rsidP="00523370">
      <w:pPr>
        <w:spacing w:after="0" w:line="276" w:lineRule="auto"/>
        <w:jc w:val="both"/>
        <w:rPr>
          <w:rFonts w:ascii="Century Gothic" w:hAnsi="Century Gothic"/>
          <w:sz w:val="20"/>
          <w:szCs w:val="20"/>
        </w:rPr>
      </w:pPr>
      <w:r w:rsidRPr="0097751D">
        <w:rPr>
          <w:rFonts w:ascii="Century Gothic" w:hAnsi="Century Gothic"/>
          <w:b/>
          <w:sz w:val="20"/>
          <w:szCs w:val="20"/>
        </w:rPr>
        <w:t xml:space="preserve"> 4. Udzielanie wyjaśnień treści SWZ </w:t>
      </w:r>
    </w:p>
    <w:p w14:paraId="2717DCEA" w14:textId="5721C714"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1) </w:t>
      </w:r>
      <w:r w:rsidR="00495D3E" w:rsidRPr="0097751D">
        <w:rPr>
          <w:rFonts w:ascii="Century Gothic" w:hAnsi="Century Gothic"/>
          <w:sz w:val="20"/>
          <w:szCs w:val="20"/>
        </w:rPr>
        <w:tab/>
      </w:r>
      <w:r w:rsidRPr="0097751D">
        <w:rPr>
          <w:rFonts w:ascii="Century Gothic" w:hAnsi="Century Gothic"/>
          <w:sz w:val="20"/>
          <w:szCs w:val="20"/>
        </w:rPr>
        <w:t xml:space="preserve">Wykonawca może zwrócić się do Zamawiającego z wnioskiem o wyjaśnienie treści SWZ. </w:t>
      </w:r>
    </w:p>
    <w:p w14:paraId="5982CC5B" w14:textId="45DF27A0"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lastRenderedPageBreak/>
        <w:t xml:space="preserve">2) </w:t>
      </w:r>
      <w:r w:rsidR="00495D3E" w:rsidRPr="0097751D">
        <w:rPr>
          <w:rFonts w:ascii="Century Gothic" w:hAnsi="Century Gothic"/>
          <w:sz w:val="20"/>
          <w:szCs w:val="20"/>
        </w:rPr>
        <w:tab/>
      </w:r>
      <w:r w:rsidRPr="0097751D">
        <w:rPr>
          <w:rFonts w:ascii="Century Gothic" w:hAnsi="Century Gothic"/>
          <w:sz w:val="20"/>
          <w:szCs w:val="20"/>
        </w:rPr>
        <w:t xml:space="preserve">Zamawiający jest obowiązany udzielić wyjaśnień niezwłocznie, jednak nie później niż na 2 dni przed upływem terminu składania ofert – pod warunkiem, że wniosek o wyjaśnienie treści SWZ wpłynął do Zamawiającego nie później niż na 4 dni przed upływem terminu składania ofert. </w:t>
      </w:r>
    </w:p>
    <w:p w14:paraId="09E6A69D" w14:textId="1D000B68"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3) </w:t>
      </w:r>
      <w:r w:rsidR="00495D3E" w:rsidRPr="0097751D">
        <w:rPr>
          <w:rFonts w:ascii="Century Gothic" w:hAnsi="Century Gothic"/>
          <w:sz w:val="20"/>
          <w:szCs w:val="20"/>
        </w:rPr>
        <w:tab/>
      </w:r>
      <w:r w:rsidRPr="0097751D">
        <w:rPr>
          <w:rFonts w:ascii="Century Gothic" w:hAnsi="Century Gothic"/>
          <w:sz w:val="20"/>
          <w:szCs w:val="20"/>
        </w:rPr>
        <w:t xml:space="preserve">Przedłużenie terminu składania ofert nie wpływa na bieg terminu składania wniosku </w:t>
      </w:r>
      <w:r w:rsidRPr="0097751D">
        <w:rPr>
          <w:rFonts w:ascii="Century Gothic" w:hAnsi="Century Gothic"/>
          <w:sz w:val="20"/>
          <w:szCs w:val="20"/>
        </w:rPr>
        <w:br/>
        <w:t xml:space="preserve">o wyjaśnienie treści SWZ, o którym mowa w pkt. 2. </w:t>
      </w:r>
    </w:p>
    <w:p w14:paraId="7092898F" w14:textId="25C245F0"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4) </w:t>
      </w:r>
      <w:r w:rsidR="00495D3E" w:rsidRPr="0097751D">
        <w:rPr>
          <w:rFonts w:ascii="Century Gothic" w:hAnsi="Century Gothic"/>
          <w:sz w:val="20"/>
          <w:szCs w:val="20"/>
        </w:rPr>
        <w:tab/>
      </w:r>
      <w:r w:rsidRPr="0097751D">
        <w:rPr>
          <w:rFonts w:ascii="Century Gothic" w:hAnsi="Century Gothic"/>
          <w:sz w:val="20"/>
          <w:szCs w:val="20"/>
        </w:rPr>
        <w:t xml:space="preserve">W przypadku gdy wniosek o wyjaśnienie treści SWZ nie wpłynął w terminie, o którym mowa w pkt. 2., Zamawiający nie ma obowiązku udzielania wyjaśnień SWZ oraz obowiązku przedłużenia terminu składania ofert. </w:t>
      </w:r>
    </w:p>
    <w:p w14:paraId="40B41974" w14:textId="2901C1A9"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5) </w:t>
      </w:r>
      <w:r w:rsidR="00495D3E" w:rsidRPr="0097751D">
        <w:rPr>
          <w:rFonts w:ascii="Century Gothic" w:hAnsi="Century Gothic"/>
          <w:sz w:val="20"/>
          <w:szCs w:val="20"/>
        </w:rPr>
        <w:tab/>
      </w:r>
      <w:r w:rsidRPr="0097751D">
        <w:rPr>
          <w:rFonts w:ascii="Century Gothic" w:hAnsi="Century Gothic"/>
          <w:sz w:val="20"/>
          <w:szCs w:val="20"/>
        </w:rPr>
        <w:t xml:space="preserve">Treść zapytań wraz z wyjaśnieniami Zamawiający udostępnia na stronie internetowej prowadzonego postępowania. </w:t>
      </w:r>
    </w:p>
    <w:p w14:paraId="58413D33" w14:textId="436F3015"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6) </w:t>
      </w:r>
      <w:r w:rsidR="00495D3E" w:rsidRPr="0097751D">
        <w:rPr>
          <w:rFonts w:ascii="Century Gothic" w:hAnsi="Century Gothic"/>
          <w:sz w:val="20"/>
          <w:szCs w:val="20"/>
        </w:rPr>
        <w:tab/>
      </w:r>
      <w:r w:rsidRPr="0097751D">
        <w:rPr>
          <w:rFonts w:ascii="Century Gothic" w:hAnsi="Century Gothic"/>
          <w:sz w:val="20"/>
          <w:szCs w:val="20"/>
        </w:rPr>
        <w:t xml:space="preserve">W uzasadnionych przypadkach Zamawiający może przed upływem terminu składania ofert zmienić treść SWZ. </w:t>
      </w:r>
    </w:p>
    <w:p w14:paraId="59D5A0FF" w14:textId="1B947E9B"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7) </w:t>
      </w:r>
      <w:r w:rsidR="00495D3E" w:rsidRPr="0097751D">
        <w:rPr>
          <w:rFonts w:ascii="Century Gothic" w:hAnsi="Century Gothic"/>
          <w:sz w:val="20"/>
          <w:szCs w:val="20"/>
        </w:rPr>
        <w:tab/>
      </w:r>
      <w:r w:rsidRPr="0097751D">
        <w:rPr>
          <w:rFonts w:ascii="Century Gothic" w:hAnsi="Century Gothic"/>
          <w:sz w:val="20"/>
          <w:szCs w:val="20"/>
        </w:rPr>
        <w:t xml:space="preserve">Dokonaną zmianę treści SWZ Zamawiający udostępnia na stronie internetowej prowadzonego postępowania. </w:t>
      </w:r>
    </w:p>
    <w:p w14:paraId="738E3DCF" w14:textId="2AC9C625" w:rsidR="00523370" w:rsidRPr="0097751D" w:rsidRDefault="00523370" w:rsidP="00495D3E">
      <w:pPr>
        <w:spacing w:after="0" w:line="276" w:lineRule="auto"/>
        <w:ind w:left="709" w:hanging="709"/>
        <w:jc w:val="both"/>
        <w:rPr>
          <w:rFonts w:ascii="Century Gothic" w:hAnsi="Century Gothic"/>
          <w:sz w:val="20"/>
          <w:szCs w:val="20"/>
        </w:rPr>
      </w:pPr>
      <w:r w:rsidRPr="0097751D">
        <w:rPr>
          <w:rFonts w:ascii="Century Gothic" w:hAnsi="Century Gothic"/>
          <w:sz w:val="20"/>
          <w:szCs w:val="20"/>
        </w:rPr>
        <w:t xml:space="preserve">8) </w:t>
      </w:r>
      <w:r w:rsidR="00495D3E" w:rsidRPr="0097751D">
        <w:rPr>
          <w:rFonts w:ascii="Century Gothic" w:hAnsi="Century Gothic"/>
          <w:sz w:val="20"/>
          <w:szCs w:val="20"/>
        </w:rPr>
        <w:tab/>
      </w:r>
      <w:r w:rsidRPr="0097751D">
        <w:rPr>
          <w:rFonts w:ascii="Century Gothic" w:hAnsi="Century Gothic"/>
          <w:sz w:val="20"/>
          <w:szCs w:val="20"/>
        </w:rPr>
        <w:t>Zamawiający nie zamierza zwoływać zebrania Wykonawców w celu wyjaśnienia treści SWZ.</w:t>
      </w:r>
    </w:p>
    <w:p w14:paraId="435C39C7" w14:textId="77777777" w:rsidR="00D04E00" w:rsidRPr="0097751D" w:rsidRDefault="00D04E00" w:rsidP="00A364DE">
      <w:pPr>
        <w:pStyle w:val="Akapitzlist"/>
        <w:spacing w:after="0" w:line="276" w:lineRule="auto"/>
        <w:ind w:left="1494"/>
        <w:jc w:val="both"/>
        <w:rPr>
          <w:rFonts w:ascii="Century Gothic" w:hAnsi="Century Gothic" w:cs="Calibri"/>
          <w:sz w:val="20"/>
          <w:szCs w:val="20"/>
        </w:rPr>
      </w:pPr>
    </w:p>
    <w:p w14:paraId="442170CB" w14:textId="77777777" w:rsidR="006908D3" w:rsidRPr="0097751D" w:rsidRDefault="00705D73" w:rsidP="00191F72">
      <w:pPr>
        <w:pStyle w:val="Nagwek1"/>
        <w:numPr>
          <w:ilvl w:val="0"/>
          <w:numId w:val="23"/>
        </w:numPr>
        <w:spacing w:before="0" w:line="276" w:lineRule="auto"/>
        <w:ind w:left="709"/>
        <w:rPr>
          <w:rFonts w:ascii="Century Gothic" w:hAnsi="Century Gothic"/>
          <w:b/>
          <w:color w:val="auto"/>
          <w:sz w:val="20"/>
          <w:szCs w:val="20"/>
        </w:rPr>
      </w:pPr>
      <w:bookmarkStart w:id="13" w:name="_Toc134273340"/>
      <w:r w:rsidRPr="0097751D">
        <w:rPr>
          <w:rFonts w:ascii="Century Gothic" w:hAnsi="Century Gothic"/>
          <w:b/>
          <w:color w:val="auto"/>
          <w:sz w:val="20"/>
          <w:szCs w:val="20"/>
        </w:rPr>
        <w:t>TERMIN ZWIĄZANIA OFERTĄ</w:t>
      </w:r>
      <w:bookmarkEnd w:id="13"/>
    </w:p>
    <w:p w14:paraId="51F0EBFE" w14:textId="133B2D75" w:rsidR="00705D73" w:rsidRPr="0097751D" w:rsidRDefault="00705D73" w:rsidP="00191F72">
      <w:pPr>
        <w:pStyle w:val="Akapitzlist"/>
        <w:numPr>
          <w:ilvl w:val="0"/>
          <w:numId w:val="17"/>
        </w:numPr>
        <w:spacing w:after="0" w:line="276" w:lineRule="auto"/>
        <w:ind w:left="709" w:hanging="425"/>
        <w:jc w:val="both"/>
        <w:rPr>
          <w:rFonts w:ascii="Century Gothic" w:hAnsi="Century Gothic"/>
          <w:sz w:val="20"/>
          <w:szCs w:val="20"/>
        </w:rPr>
      </w:pPr>
      <w:r w:rsidRPr="0097751D">
        <w:rPr>
          <w:rFonts w:ascii="Century Gothic" w:hAnsi="Century Gothic"/>
          <w:sz w:val="20"/>
          <w:szCs w:val="20"/>
        </w:rPr>
        <w:t xml:space="preserve">Wykonawca będzie związany ofertą przez okres </w:t>
      </w:r>
      <w:r w:rsidR="00AC6408" w:rsidRPr="0097751D">
        <w:rPr>
          <w:rFonts w:ascii="Century Gothic" w:hAnsi="Century Gothic"/>
          <w:sz w:val="20"/>
          <w:szCs w:val="20"/>
        </w:rPr>
        <w:t>30</w:t>
      </w:r>
      <w:r w:rsidRPr="0097751D">
        <w:rPr>
          <w:rFonts w:ascii="Century Gothic" w:hAnsi="Century Gothic"/>
          <w:sz w:val="20"/>
          <w:szCs w:val="20"/>
        </w:rPr>
        <w:t xml:space="preserve"> dni</w:t>
      </w:r>
      <w:r w:rsidR="00A448D5" w:rsidRPr="0097751D">
        <w:rPr>
          <w:rFonts w:ascii="Century Gothic" w:hAnsi="Century Gothic"/>
          <w:sz w:val="20"/>
          <w:szCs w:val="20"/>
        </w:rPr>
        <w:t xml:space="preserve"> tj. do dnia</w:t>
      </w:r>
      <w:r w:rsidR="006C50A8" w:rsidRPr="0097751D">
        <w:rPr>
          <w:rFonts w:ascii="Century Gothic" w:hAnsi="Century Gothic"/>
          <w:sz w:val="20"/>
          <w:szCs w:val="20"/>
        </w:rPr>
        <w:t xml:space="preserve"> </w:t>
      </w:r>
      <w:r w:rsidR="00464596">
        <w:rPr>
          <w:rFonts w:ascii="Century Gothic" w:hAnsi="Century Gothic"/>
          <w:sz w:val="20"/>
          <w:szCs w:val="20"/>
        </w:rPr>
        <w:t>18</w:t>
      </w:r>
      <w:r w:rsidR="00A16E91" w:rsidRPr="0097751D">
        <w:rPr>
          <w:rFonts w:ascii="Century Gothic" w:hAnsi="Century Gothic"/>
          <w:sz w:val="20"/>
          <w:szCs w:val="20"/>
        </w:rPr>
        <w:t>.</w:t>
      </w:r>
      <w:r w:rsidR="00464596">
        <w:rPr>
          <w:rFonts w:ascii="Century Gothic" w:hAnsi="Century Gothic"/>
          <w:sz w:val="20"/>
          <w:szCs w:val="20"/>
        </w:rPr>
        <w:t>11</w:t>
      </w:r>
      <w:r w:rsidR="00A16E91" w:rsidRPr="0097751D">
        <w:rPr>
          <w:rFonts w:ascii="Century Gothic" w:hAnsi="Century Gothic"/>
          <w:sz w:val="20"/>
          <w:szCs w:val="20"/>
        </w:rPr>
        <w:t>.</w:t>
      </w:r>
      <w:r w:rsidR="00B33AF9" w:rsidRPr="0097751D">
        <w:rPr>
          <w:rFonts w:ascii="Century Gothic" w:hAnsi="Century Gothic"/>
          <w:sz w:val="20"/>
          <w:szCs w:val="20"/>
        </w:rPr>
        <w:t>202</w:t>
      </w:r>
      <w:r w:rsidR="00E05B3F" w:rsidRPr="0097751D">
        <w:rPr>
          <w:rFonts w:ascii="Century Gothic" w:hAnsi="Century Gothic"/>
          <w:sz w:val="20"/>
          <w:szCs w:val="20"/>
        </w:rPr>
        <w:t>3</w:t>
      </w:r>
      <w:r w:rsidR="00874944" w:rsidRPr="0097751D">
        <w:rPr>
          <w:rFonts w:ascii="Century Gothic" w:hAnsi="Century Gothic"/>
          <w:sz w:val="20"/>
          <w:szCs w:val="20"/>
        </w:rPr>
        <w:t xml:space="preserve"> </w:t>
      </w:r>
      <w:r w:rsidR="00A448D5" w:rsidRPr="0097751D">
        <w:rPr>
          <w:rFonts w:ascii="Century Gothic" w:hAnsi="Century Gothic"/>
          <w:sz w:val="20"/>
          <w:szCs w:val="20"/>
        </w:rPr>
        <w:t>r.</w:t>
      </w:r>
      <w:r w:rsidR="00AC6408" w:rsidRPr="0097751D">
        <w:rPr>
          <w:rFonts w:ascii="Century Gothic" w:hAnsi="Century Gothic"/>
          <w:sz w:val="20"/>
          <w:szCs w:val="20"/>
        </w:rPr>
        <w:t xml:space="preserve"> </w:t>
      </w:r>
      <w:r w:rsidRPr="0097751D">
        <w:rPr>
          <w:rFonts w:ascii="Century Gothic" w:hAnsi="Century Gothic"/>
          <w:sz w:val="20"/>
          <w:szCs w:val="20"/>
        </w:rPr>
        <w:t>Bieg terminu</w:t>
      </w:r>
      <w:r w:rsidR="00B33AF9" w:rsidRPr="0097751D">
        <w:rPr>
          <w:rFonts w:ascii="Century Gothic" w:hAnsi="Century Gothic"/>
          <w:sz w:val="20"/>
          <w:szCs w:val="20"/>
        </w:rPr>
        <w:t xml:space="preserve"> </w:t>
      </w:r>
      <w:r w:rsidRPr="0097751D">
        <w:rPr>
          <w:rFonts w:ascii="Century Gothic" w:hAnsi="Century Gothic"/>
          <w:sz w:val="20"/>
          <w:szCs w:val="20"/>
        </w:rPr>
        <w:t>związania ofertą rozpoczyna się wraz z upływem terminu składania ofert.</w:t>
      </w:r>
    </w:p>
    <w:p w14:paraId="229A5DB8" w14:textId="77777777" w:rsidR="00705D73" w:rsidRPr="00216AB2" w:rsidRDefault="00705D73" w:rsidP="00191F72">
      <w:pPr>
        <w:pStyle w:val="Akapitzlist"/>
        <w:numPr>
          <w:ilvl w:val="0"/>
          <w:numId w:val="17"/>
        </w:numPr>
        <w:spacing w:after="0" w:line="276" w:lineRule="auto"/>
        <w:ind w:left="709" w:hanging="425"/>
        <w:jc w:val="both"/>
        <w:rPr>
          <w:rFonts w:ascii="Century Gothic" w:hAnsi="Century Gothic"/>
          <w:sz w:val="20"/>
          <w:szCs w:val="20"/>
        </w:rPr>
      </w:pPr>
      <w:r w:rsidRPr="0097751D">
        <w:rPr>
          <w:rFonts w:ascii="Century Gothic" w:hAnsi="Century Gothic"/>
          <w:sz w:val="20"/>
          <w:szCs w:val="20"/>
        </w:rPr>
        <w:t>W przypadku gdy wybór najkorzystniejszej oferty nie nastąpi przed upływem</w:t>
      </w:r>
      <w:r w:rsidRPr="00216AB2">
        <w:rPr>
          <w:rFonts w:ascii="Century Gothic" w:hAnsi="Century Gothic"/>
          <w:sz w:val="20"/>
          <w:szCs w:val="20"/>
        </w:rPr>
        <w:t xml:space="preserve"> terminu związania ofertą wskazanego w ust. 1, Zamawiający przed upływem terminu związania ofertą zwraca się jednokrotnie do wykonawców o wyrażenie zgody na przedłużenie tego terminu o wskazywany przez niego okres, nie dłuższy niż </w:t>
      </w:r>
      <w:r w:rsidR="00A448D5">
        <w:rPr>
          <w:rFonts w:ascii="Century Gothic" w:hAnsi="Century Gothic"/>
          <w:sz w:val="20"/>
          <w:szCs w:val="20"/>
        </w:rPr>
        <w:t>3</w:t>
      </w:r>
      <w:r w:rsidR="00A448D5" w:rsidRPr="00216AB2">
        <w:rPr>
          <w:rFonts w:ascii="Century Gothic" w:hAnsi="Century Gothic"/>
          <w:sz w:val="20"/>
          <w:szCs w:val="20"/>
        </w:rPr>
        <w:t xml:space="preserve">0 </w:t>
      </w:r>
      <w:r w:rsidRPr="00216AB2">
        <w:rPr>
          <w:rFonts w:ascii="Century Gothic" w:hAnsi="Century Gothic"/>
          <w:sz w:val="20"/>
          <w:szCs w:val="20"/>
        </w:rPr>
        <w:t xml:space="preserve">dni. </w:t>
      </w:r>
      <w:r w:rsidRPr="00216AB2">
        <w:rPr>
          <w:rFonts w:ascii="Century Gothic" w:hAnsi="Century Gothic"/>
          <w:sz w:val="20"/>
          <w:szCs w:val="20"/>
        </w:rPr>
        <w:tab/>
      </w:r>
    </w:p>
    <w:p w14:paraId="170A2BA5" w14:textId="77777777" w:rsidR="006908D3" w:rsidRDefault="006908D3" w:rsidP="00A364DE">
      <w:pPr>
        <w:pStyle w:val="Akapitzlist"/>
        <w:spacing w:after="0" w:line="276" w:lineRule="auto"/>
        <w:ind w:left="709"/>
        <w:rPr>
          <w:rFonts w:ascii="Century Gothic" w:hAnsi="Century Gothic"/>
          <w:b/>
          <w:sz w:val="20"/>
          <w:szCs w:val="20"/>
        </w:rPr>
      </w:pPr>
    </w:p>
    <w:p w14:paraId="7C391D93" w14:textId="77777777" w:rsidR="00D04E00" w:rsidRPr="006E4317" w:rsidRDefault="00D04E00" w:rsidP="00A364DE">
      <w:pPr>
        <w:pStyle w:val="Akapitzlist"/>
        <w:spacing w:after="0" w:line="276" w:lineRule="auto"/>
        <w:ind w:left="709"/>
        <w:rPr>
          <w:rFonts w:ascii="Century Gothic" w:hAnsi="Century Gothic"/>
          <w:b/>
          <w:sz w:val="20"/>
          <w:szCs w:val="20"/>
        </w:rPr>
      </w:pPr>
    </w:p>
    <w:p w14:paraId="363078EE" w14:textId="77777777" w:rsidR="006908D3" w:rsidRPr="005F267A" w:rsidRDefault="00705D73" w:rsidP="00191F72">
      <w:pPr>
        <w:pStyle w:val="Nagwek1"/>
        <w:numPr>
          <w:ilvl w:val="0"/>
          <w:numId w:val="23"/>
        </w:numPr>
        <w:spacing w:before="0" w:line="276" w:lineRule="auto"/>
        <w:ind w:left="709"/>
        <w:rPr>
          <w:rFonts w:ascii="Century Gothic" w:hAnsi="Century Gothic"/>
          <w:b/>
          <w:color w:val="auto"/>
          <w:sz w:val="20"/>
          <w:szCs w:val="20"/>
        </w:rPr>
      </w:pPr>
      <w:bookmarkStart w:id="14" w:name="_Toc134273341"/>
      <w:r w:rsidRPr="005F267A">
        <w:rPr>
          <w:rFonts w:ascii="Century Gothic" w:hAnsi="Century Gothic"/>
          <w:b/>
          <w:color w:val="auto"/>
          <w:sz w:val="20"/>
          <w:szCs w:val="20"/>
        </w:rPr>
        <w:t>SPOSÓB OBLICZENIA CENY</w:t>
      </w:r>
      <w:bookmarkEnd w:id="14"/>
    </w:p>
    <w:p w14:paraId="7C9C04EB" w14:textId="0DAAB002" w:rsidR="00667051" w:rsidRPr="009F6C10" w:rsidRDefault="00E574DF" w:rsidP="009F6C10">
      <w:pPr>
        <w:pStyle w:val="Akapitzlist"/>
        <w:numPr>
          <w:ilvl w:val="1"/>
          <w:numId w:val="3"/>
        </w:numPr>
        <w:spacing w:after="0" w:line="276" w:lineRule="auto"/>
        <w:ind w:left="709" w:hanging="425"/>
        <w:jc w:val="both"/>
        <w:rPr>
          <w:rFonts w:ascii="Century Gothic" w:hAnsi="Century Gothic"/>
          <w:sz w:val="20"/>
          <w:szCs w:val="20"/>
        </w:rPr>
      </w:pPr>
      <w:r w:rsidRPr="00667051">
        <w:rPr>
          <w:rFonts w:ascii="Century Gothic" w:hAnsi="Century Gothic"/>
          <w:sz w:val="20"/>
          <w:szCs w:val="20"/>
        </w:rPr>
        <w:t>Cena ofertowa brutto musi uwzględniać wszystkie koszty związane z realizacją przedmiotu zamówienia zgodnie z opisem przedmiotu zamówienia oraz istotnymi postanowieniami umowy określonymi w niniejszej SWZ.</w:t>
      </w:r>
      <w:r w:rsidR="009F6C10" w:rsidRPr="009F6C10">
        <w:rPr>
          <w:rFonts w:ascii="Century Gothic" w:hAnsi="Century Gothic"/>
          <w:sz w:val="20"/>
          <w:szCs w:val="20"/>
        </w:rPr>
        <w:t xml:space="preserve"> Wykonawca jest zobowiązany </w:t>
      </w:r>
      <w:r w:rsidR="009F6C10">
        <w:rPr>
          <w:rFonts w:ascii="Century Gothic" w:hAnsi="Century Gothic"/>
          <w:sz w:val="20"/>
          <w:szCs w:val="20"/>
        </w:rPr>
        <w:t>d</w:t>
      </w:r>
      <w:r w:rsidR="009F6C10" w:rsidRPr="009F6C10">
        <w:rPr>
          <w:rFonts w:ascii="Century Gothic" w:hAnsi="Century Gothic"/>
          <w:sz w:val="20"/>
          <w:szCs w:val="20"/>
        </w:rPr>
        <w:t xml:space="preserve">o podania w formularzu </w:t>
      </w:r>
      <w:r w:rsidR="00495D3E">
        <w:rPr>
          <w:rFonts w:ascii="Century Gothic" w:hAnsi="Century Gothic"/>
          <w:sz w:val="20"/>
          <w:szCs w:val="20"/>
        </w:rPr>
        <w:t>o</w:t>
      </w:r>
      <w:r w:rsidR="009F6C10" w:rsidRPr="009F6C10">
        <w:rPr>
          <w:rFonts w:ascii="Century Gothic" w:hAnsi="Century Gothic"/>
          <w:sz w:val="20"/>
          <w:szCs w:val="20"/>
        </w:rPr>
        <w:t>fert</w:t>
      </w:r>
      <w:r w:rsidR="00495D3E">
        <w:rPr>
          <w:rFonts w:ascii="Century Gothic" w:hAnsi="Century Gothic"/>
          <w:sz w:val="20"/>
          <w:szCs w:val="20"/>
        </w:rPr>
        <w:t>owym</w:t>
      </w:r>
      <w:r w:rsidR="009F6C10" w:rsidRPr="009F6C10">
        <w:rPr>
          <w:rFonts w:ascii="Century Gothic" w:hAnsi="Century Gothic"/>
          <w:sz w:val="20"/>
          <w:szCs w:val="20"/>
        </w:rPr>
        <w:t xml:space="preserve"> ceny wynikającej z Formularza Cenowego (</w:t>
      </w:r>
      <w:r w:rsidR="009F6C10" w:rsidRPr="009F6C10">
        <w:rPr>
          <w:rFonts w:ascii="Century Gothic" w:hAnsi="Century Gothic"/>
          <w:iCs/>
          <w:sz w:val="20"/>
          <w:szCs w:val="20"/>
        </w:rPr>
        <w:t xml:space="preserve">jest częścią Formularza </w:t>
      </w:r>
      <w:r w:rsidR="00495D3E">
        <w:rPr>
          <w:rFonts w:ascii="Century Gothic" w:hAnsi="Century Gothic"/>
          <w:iCs/>
          <w:sz w:val="20"/>
          <w:szCs w:val="20"/>
        </w:rPr>
        <w:t>o</w:t>
      </w:r>
      <w:r w:rsidR="009F6C10" w:rsidRPr="009F6C10">
        <w:rPr>
          <w:rFonts w:ascii="Century Gothic" w:hAnsi="Century Gothic"/>
          <w:iCs/>
          <w:sz w:val="20"/>
          <w:szCs w:val="20"/>
        </w:rPr>
        <w:t>fert</w:t>
      </w:r>
      <w:r w:rsidR="00495D3E">
        <w:rPr>
          <w:rFonts w:ascii="Century Gothic" w:hAnsi="Century Gothic"/>
          <w:iCs/>
          <w:sz w:val="20"/>
          <w:szCs w:val="20"/>
        </w:rPr>
        <w:t>owego</w:t>
      </w:r>
      <w:r w:rsidR="009F6C10" w:rsidRPr="009F6C10">
        <w:rPr>
          <w:rFonts w:ascii="Century Gothic" w:hAnsi="Century Gothic"/>
          <w:iCs/>
          <w:sz w:val="20"/>
          <w:szCs w:val="20"/>
        </w:rPr>
        <w:t>).</w:t>
      </w:r>
      <w:r w:rsidR="009F6C10" w:rsidRPr="009F6C10">
        <w:rPr>
          <w:rFonts w:ascii="Century Gothic" w:hAnsi="Century Gothic"/>
          <w:sz w:val="20"/>
          <w:szCs w:val="20"/>
        </w:rPr>
        <w:t xml:space="preserve"> </w:t>
      </w:r>
    </w:p>
    <w:p w14:paraId="0875AFFF" w14:textId="7B331BF0" w:rsidR="00667051" w:rsidRPr="00667051" w:rsidRDefault="00667051" w:rsidP="00667051">
      <w:pPr>
        <w:pStyle w:val="Akapitzlist"/>
        <w:numPr>
          <w:ilvl w:val="1"/>
          <w:numId w:val="3"/>
        </w:numPr>
        <w:spacing w:after="0" w:line="276" w:lineRule="auto"/>
        <w:ind w:left="709" w:hanging="425"/>
        <w:jc w:val="both"/>
        <w:rPr>
          <w:rFonts w:ascii="Century Gothic" w:hAnsi="Century Gothic"/>
          <w:sz w:val="20"/>
          <w:szCs w:val="20"/>
        </w:rPr>
      </w:pPr>
      <w:bookmarkStart w:id="15" w:name="_Hlk66435061"/>
      <w:r w:rsidRPr="00667051">
        <w:rPr>
          <w:rFonts w:ascii="Century Gothic" w:hAnsi="Century Gothic"/>
          <w:sz w:val="20"/>
          <w:szCs w:val="20"/>
        </w:rPr>
        <w:t xml:space="preserve">Przy kalkulacji ceny ofertowej należy wziąć pod uwagę obowiązki Wykonawcy wynikające ze wzoru umowy </w:t>
      </w:r>
      <w:r w:rsidRPr="007C22C9">
        <w:rPr>
          <w:rFonts w:ascii="Century Gothic" w:hAnsi="Century Gothic"/>
          <w:sz w:val="20"/>
          <w:szCs w:val="20"/>
        </w:rPr>
        <w:t>(</w:t>
      </w:r>
      <w:r w:rsidRPr="007C22C9">
        <w:rPr>
          <w:rFonts w:ascii="Century Gothic" w:hAnsi="Century Gothic"/>
          <w:b/>
          <w:sz w:val="20"/>
          <w:szCs w:val="20"/>
        </w:rPr>
        <w:t xml:space="preserve">załącznik nr </w:t>
      </w:r>
      <w:r w:rsidR="007C3DB2" w:rsidRPr="007C22C9">
        <w:rPr>
          <w:rFonts w:ascii="Century Gothic" w:hAnsi="Century Gothic"/>
          <w:b/>
          <w:sz w:val="20"/>
          <w:szCs w:val="20"/>
        </w:rPr>
        <w:t>5</w:t>
      </w:r>
      <w:r w:rsidRPr="005F32E1">
        <w:rPr>
          <w:rFonts w:ascii="Century Gothic" w:hAnsi="Century Gothic"/>
          <w:b/>
          <w:sz w:val="20"/>
          <w:szCs w:val="20"/>
        </w:rPr>
        <w:t xml:space="preserve"> do SWZ). </w:t>
      </w:r>
    </w:p>
    <w:bookmarkEnd w:id="15"/>
    <w:p w14:paraId="5BD0BD37" w14:textId="77777777" w:rsidR="003315AF" w:rsidRPr="003315AF" w:rsidRDefault="003315AF" w:rsidP="00882D67">
      <w:pPr>
        <w:pStyle w:val="Akapitzlist"/>
        <w:numPr>
          <w:ilvl w:val="1"/>
          <w:numId w:val="3"/>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Cena oferty powinna być wyrażona w złotych polskich (PLN) z dokładnością do dwóch miejsc po przecinku.</w:t>
      </w:r>
    </w:p>
    <w:p w14:paraId="71F7C9E2" w14:textId="77777777" w:rsidR="003315AF" w:rsidRPr="003315AF" w:rsidRDefault="003315AF" w:rsidP="00882D67">
      <w:pPr>
        <w:pStyle w:val="Akapitzlist"/>
        <w:numPr>
          <w:ilvl w:val="1"/>
          <w:numId w:val="3"/>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Zamawiający nie przewiduje rozliczeń w walucie obcej.</w:t>
      </w:r>
    </w:p>
    <w:p w14:paraId="4A08DA50" w14:textId="77777777" w:rsidR="003315AF" w:rsidRPr="003315AF" w:rsidRDefault="003315AF" w:rsidP="00882D67">
      <w:pPr>
        <w:pStyle w:val="Akapitzlist"/>
        <w:numPr>
          <w:ilvl w:val="1"/>
          <w:numId w:val="3"/>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Wyliczona cena oferty brutto będzie służyć do porównania złożonych ofert i do rozliczenia w trakcie realizacji zamówienia.</w:t>
      </w:r>
    </w:p>
    <w:p w14:paraId="50AC089A" w14:textId="77777777" w:rsidR="003315AF" w:rsidRPr="003315AF" w:rsidRDefault="003315AF" w:rsidP="00882D67">
      <w:pPr>
        <w:pStyle w:val="Akapitzlist"/>
        <w:numPr>
          <w:ilvl w:val="1"/>
          <w:numId w:val="3"/>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3315AF">
        <w:rPr>
          <w:rFonts w:ascii="Century Gothic" w:hAnsi="Century Gothic"/>
          <w:sz w:val="20"/>
          <w:szCs w:val="20"/>
        </w:rPr>
        <w:t>późn</w:t>
      </w:r>
      <w:proofErr w:type="spellEnd"/>
      <w:r w:rsidRPr="003315AF">
        <w:rPr>
          <w:rFonts w:ascii="Century Gothic" w:hAnsi="Century Gothic"/>
          <w:sz w:val="20"/>
          <w:szCs w:val="20"/>
        </w:rPr>
        <w:t>. zm.), dla celów zastosowania kryterium ceny lub kosztu zamawiający dolicza do przedstawionej w tej ofercie ceny kwotę podatku od towarów i usług, którą miałby obowiązek rozliczyć . W ofercie, o której mowa w ust. 1, wykonawca ma obowiązek:</w:t>
      </w:r>
    </w:p>
    <w:p w14:paraId="72D2D81B" w14:textId="77777777" w:rsidR="003315AF" w:rsidRPr="003315AF" w:rsidRDefault="003315AF" w:rsidP="00882D67">
      <w:pPr>
        <w:pStyle w:val="Akapitzlist"/>
        <w:numPr>
          <w:ilvl w:val="2"/>
          <w:numId w:val="4"/>
        </w:numPr>
        <w:spacing w:after="0" w:line="276" w:lineRule="auto"/>
        <w:ind w:left="1134" w:hanging="425"/>
        <w:jc w:val="both"/>
        <w:rPr>
          <w:rFonts w:ascii="Century Gothic" w:hAnsi="Century Gothic"/>
          <w:sz w:val="20"/>
          <w:szCs w:val="20"/>
        </w:rPr>
      </w:pPr>
      <w:r w:rsidRPr="003315AF">
        <w:rPr>
          <w:rFonts w:ascii="Century Gothic" w:hAnsi="Century Gothic"/>
          <w:sz w:val="20"/>
          <w:szCs w:val="20"/>
        </w:rPr>
        <w:t>poinformowania zamawiającego, że wybór jego oferty będzie prowadził do powstania u zamawiającego obowiązku podatkowego;</w:t>
      </w:r>
    </w:p>
    <w:p w14:paraId="1DB96DAF" w14:textId="77777777" w:rsidR="003315AF" w:rsidRPr="003315AF" w:rsidRDefault="003315AF" w:rsidP="00882D67">
      <w:pPr>
        <w:pStyle w:val="Akapitzlist"/>
        <w:numPr>
          <w:ilvl w:val="2"/>
          <w:numId w:val="4"/>
        </w:numPr>
        <w:spacing w:after="0" w:line="276" w:lineRule="auto"/>
        <w:ind w:left="1134" w:hanging="425"/>
        <w:jc w:val="both"/>
        <w:rPr>
          <w:rFonts w:ascii="Century Gothic" w:hAnsi="Century Gothic"/>
          <w:sz w:val="20"/>
          <w:szCs w:val="20"/>
        </w:rPr>
      </w:pPr>
      <w:r w:rsidRPr="003315AF">
        <w:rPr>
          <w:rFonts w:ascii="Century Gothic" w:hAnsi="Century Gothic"/>
          <w:sz w:val="20"/>
          <w:szCs w:val="20"/>
        </w:rPr>
        <w:t>wskazania nazwy (rodzaju) towaru lub usługi, których dostawa lub świadczenie będą prowadziły do powstania obowiązku podatkowego;</w:t>
      </w:r>
    </w:p>
    <w:p w14:paraId="6DB19F60" w14:textId="77777777" w:rsidR="003315AF" w:rsidRPr="003315AF" w:rsidRDefault="003315AF" w:rsidP="00882D67">
      <w:pPr>
        <w:pStyle w:val="Akapitzlist"/>
        <w:numPr>
          <w:ilvl w:val="2"/>
          <w:numId w:val="4"/>
        </w:numPr>
        <w:spacing w:after="0" w:line="276" w:lineRule="auto"/>
        <w:ind w:left="1134" w:hanging="425"/>
        <w:jc w:val="both"/>
        <w:rPr>
          <w:rFonts w:ascii="Century Gothic" w:hAnsi="Century Gothic"/>
          <w:sz w:val="20"/>
          <w:szCs w:val="20"/>
        </w:rPr>
      </w:pPr>
      <w:r w:rsidRPr="003315AF">
        <w:rPr>
          <w:rFonts w:ascii="Century Gothic" w:hAnsi="Century Gothic"/>
          <w:sz w:val="20"/>
          <w:szCs w:val="20"/>
        </w:rPr>
        <w:t>wskazania wartości towaru lub usługi objętego obowiązkiem podatkowym zamawiającego, bez kwoty podatku;</w:t>
      </w:r>
    </w:p>
    <w:p w14:paraId="523C06AE" w14:textId="77777777" w:rsidR="003315AF" w:rsidRPr="003315AF" w:rsidRDefault="003315AF" w:rsidP="00882D67">
      <w:pPr>
        <w:pStyle w:val="Akapitzlist"/>
        <w:numPr>
          <w:ilvl w:val="2"/>
          <w:numId w:val="4"/>
        </w:numPr>
        <w:spacing w:after="0" w:line="276" w:lineRule="auto"/>
        <w:ind w:left="1134" w:hanging="425"/>
        <w:jc w:val="both"/>
        <w:rPr>
          <w:rFonts w:ascii="Century Gothic" w:hAnsi="Century Gothic"/>
          <w:sz w:val="20"/>
          <w:szCs w:val="20"/>
        </w:rPr>
      </w:pPr>
      <w:r w:rsidRPr="003315AF">
        <w:rPr>
          <w:rFonts w:ascii="Century Gothic" w:hAnsi="Century Gothic"/>
          <w:sz w:val="20"/>
          <w:szCs w:val="20"/>
        </w:rPr>
        <w:lastRenderedPageBreak/>
        <w:t>wskazania stawki podatku od towarów i usług, która zgodnie z wiedzą wykonawcy, będzie miała zastosowanie.</w:t>
      </w:r>
    </w:p>
    <w:p w14:paraId="63D93520" w14:textId="186F050E" w:rsidR="005A475E" w:rsidRDefault="003315AF" w:rsidP="00882D67">
      <w:pPr>
        <w:pStyle w:val="Akapitzlist"/>
        <w:numPr>
          <w:ilvl w:val="1"/>
          <w:numId w:val="3"/>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 xml:space="preserve">Wzór Formularza </w:t>
      </w:r>
      <w:r w:rsidR="00D63AB4">
        <w:rPr>
          <w:rFonts w:ascii="Century Gothic" w:hAnsi="Century Gothic"/>
          <w:sz w:val="20"/>
          <w:szCs w:val="20"/>
        </w:rPr>
        <w:t>o</w:t>
      </w:r>
      <w:r w:rsidRPr="003315AF">
        <w:rPr>
          <w:rFonts w:ascii="Century Gothic" w:hAnsi="Century Gothic"/>
          <w:sz w:val="20"/>
          <w:szCs w:val="20"/>
        </w:rPr>
        <w:t>fert</w:t>
      </w:r>
      <w:r w:rsidR="00D63AB4">
        <w:rPr>
          <w:rFonts w:ascii="Century Gothic" w:hAnsi="Century Gothic"/>
          <w:sz w:val="20"/>
          <w:szCs w:val="20"/>
        </w:rPr>
        <w:t>owego</w:t>
      </w:r>
      <w:r w:rsidRPr="003315AF">
        <w:rPr>
          <w:rFonts w:ascii="Century Gothic" w:hAnsi="Century Gothic"/>
          <w:sz w:val="20"/>
          <w:szCs w:val="20"/>
        </w:rPr>
        <w:t xml:space="preserve">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ED7E664" w14:textId="77777777" w:rsidR="003315AF" w:rsidRPr="003315AF" w:rsidRDefault="003315AF" w:rsidP="00A364DE">
      <w:pPr>
        <w:pStyle w:val="Akapitzlist"/>
        <w:spacing w:after="0" w:line="276" w:lineRule="auto"/>
        <w:ind w:left="709"/>
        <w:rPr>
          <w:rFonts w:ascii="Century Gothic" w:hAnsi="Century Gothic"/>
          <w:sz w:val="20"/>
          <w:szCs w:val="20"/>
        </w:rPr>
      </w:pPr>
      <w:r w:rsidRPr="003315AF">
        <w:rPr>
          <w:rFonts w:ascii="Century Gothic" w:hAnsi="Century Gothic"/>
          <w:sz w:val="20"/>
          <w:szCs w:val="20"/>
        </w:rPr>
        <w:t xml:space="preserve"> </w:t>
      </w:r>
    </w:p>
    <w:p w14:paraId="5BAE5508" w14:textId="77777777" w:rsidR="006908D3" w:rsidRPr="00873FC7" w:rsidRDefault="00705D73" w:rsidP="00191F72">
      <w:pPr>
        <w:pStyle w:val="Nagwek1"/>
        <w:numPr>
          <w:ilvl w:val="0"/>
          <w:numId w:val="23"/>
        </w:numPr>
        <w:spacing w:before="0" w:line="276" w:lineRule="auto"/>
        <w:ind w:left="709" w:hanging="709"/>
        <w:rPr>
          <w:rFonts w:ascii="Century Gothic" w:hAnsi="Century Gothic"/>
          <w:b/>
          <w:color w:val="auto"/>
          <w:sz w:val="20"/>
          <w:szCs w:val="20"/>
        </w:rPr>
      </w:pPr>
      <w:bookmarkStart w:id="16" w:name="_Toc134273342"/>
      <w:r w:rsidRPr="00873FC7">
        <w:rPr>
          <w:rFonts w:ascii="Century Gothic" w:hAnsi="Century Gothic"/>
          <w:b/>
          <w:color w:val="auto"/>
          <w:sz w:val="20"/>
          <w:szCs w:val="20"/>
        </w:rPr>
        <w:t>OPIS KRYTERIÓW OCENY OFERT, WRAZ Z PODANIEM WAG TYCH KRYTERIÓW, I SPOSOBU OCENY OFERT</w:t>
      </w:r>
      <w:bookmarkEnd w:id="16"/>
    </w:p>
    <w:p w14:paraId="4A00F16B" w14:textId="77777777" w:rsidR="00780702" w:rsidRPr="000C1466" w:rsidRDefault="00780702" w:rsidP="00882D67">
      <w:pPr>
        <w:pStyle w:val="Akapitzlist"/>
        <w:numPr>
          <w:ilvl w:val="0"/>
          <w:numId w:val="6"/>
        </w:numPr>
        <w:spacing w:after="0" w:line="276" w:lineRule="auto"/>
        <w:ind w:left="709" w:hanging="425"/>
        <w:rPr>
          <w:rFonts w:ascii="Century Gothic" w:hAnsi="Century Gothic"/>
          <w:sz w:val="20"/>
          <w:szCs w:val="20"/>
        </w:rPr>
      </w:pPr>
      <w:r w:rsidRPr="000C1466">
        <w:rPr>
          <w:rFonts w:ascii="Century Gothic" w:hAnsi="Century Gothic"/>
          <w:sz w:val="20"/>
          <w:szCs w:val="20"/>
        </w:rPr>
        <w:t>Przy wyborze najkorzystniejszej oferty Zamawiający będzie się kierował następującymi kryteriami oceny ofert:</w:t>
      </w:r>
    </w:p>
    <w:p w14:paraId="213A63B9" w14:textId="36A8AC40" w:rsidR="00780702" w:rsidRPr="00CF3B9B" w:rsidRDefault="00780702" w:rsidP="00A364DE">
      <w:pPr>
        <w:spacing w:after="0" w:line="276" w:lineRule="auto"/>
        <w:ind w:left="1134" w:hanging="425"/>
        <w:rPr>
          <w:rFonts w:ascii="Century Gothic" w:hAnsi="Century Gothic"/>
          <w:sz w:val="20"/>
          <w:szCs w:val="20"/>
        </w:rPr>
      </w:pPr>
      <w:r w:rsidRPr="00CF3B9B">
        <w:rPr>
          <w:rFonts w:ascii="Century Gothic" w:hAnsi="Century Gothic"/>
          <w:sz w:val="20"/>
          <w:szCs w:val="20"/>
        </w:rPr>
        <w:t>1)</w:t>
      </w:r>
      <w:r w:rsidRPr="00CF3B9B">
        <w:rPr>
          <w:rFonts w:ascii="Century Gothic" w:hAnsi="Century Gothic"/>
          <w:sz w:val="20"/>
          <w:szCs w:val="20"/>
        </w:rPr>
        <w:tab/>
        <w:t xml:space="preserve">Cena (C) - waga kryterium </w:t>
      </w:r>
      <w:r w:rsidR="00F644EF">
        <w:rPr>
          <w:rFonts w:ascii="Century Gothic" w:hAnsi="Century Gothic"/>
          <w:sz w:val="20"/>
          <w:szCs w:val="20"/>
        </w:rPr>
        <w:t>6</w:t>
      </w:r>
      <w:r w:rsidR="00964234">
        <w:rPr>
          <w:rFonts w:ascii="Century Gothic" w:hAnsi="Century Gothic"/>
          <w:sz w:val="20"/>
          <w:szCs w:val="20"/>
        </w:rPr>
        <w:t xml:space="preserve">0 </w:t>
      </w:r>
      <w:r w:rsidRPr="00CF3B9B">
        <w:rPr>
          <w:rFonts w:ascii="Century Gothic" w:hAnsi="Century Gothic"/>
          <w:sz w:val="20"/>
          <w:szCs w:val="20"/>
        </w:rPr>
        <w:t>%;</w:t>
      </w:r>
    </w:p>
    <w:p w14:paraId="58107F7B" w14:textId="2FA953BD" w:rsidR="00780702" w:rsidRPr="00CF3B9B" w:rsidRDefault="00780702" w:rsidP="00A364DE">
      <w:pPr>
        <w:spacing w:after="0" w:line="276" w:lineRule="auto"/>
        <w:ind w:left="1134" w:hanging="425"/>
        <w:rPr>
          <w:rFonts w:ascii="Century Gothic" w:hAnsi="Century Gothic"/>
          <w:sz w:val="20"/>
          <w:szCs w:val="20"/>
        </w:rPr>
      </w:pPr>
      <w:r w:rsidRPr="00CF3B9B">
        <w:rPr>
          <w:rFonts w:ascii="Century Gothic" w:hAnsi="Century Gothic"/>
          <w:sz w:val="20"/>
          <w:szCs w:val="20"/>
        </w:rPr>
        <w:t>2)</w:t>
      </w:r>
      <w:r w:rsidRPr="00CF3B9B">
        <w:rPr>
          <w:rFonts w:ascii="Century Gothic" w:hAnsi="Century Gothic"/>
          <w:sz w:val="20"/>
          <w:szCs w:val="20"/>
        </w:rPr>
        <w:tab/>
      </w:r>
      <w:r w:rsidR="0046529F">
        <w:rPr>
          <w:rFonts w:ascii="Century Gothic" w:hAnsi="Century Gothic"/>
          <w:sz w:val="20"/>
          <w:szCs w:val="20"/>
        </w:rPr>
        <w:t>Okres gwarancji</w:t>
      </w:r>
      <w:r w:rsidR="00964234" w:rsidRPr="00964234">
        <w:rPr>
          <w:rFonts w:ascii="Century Gothic" w:hAnsi="Century Gothic"/>
          <w:sz w:val="20"/>
          <w:szCs w:val="20"/>
        </w:rPr>
        <w:t xml:space="preserve"> – waga </w:t>
      </w:r>
      <w:r w:rsidR="00F644EF">
        <w:rPr>
          <w:rFonts w:ascii="Century Gothic" w:hAnsi="Century Gothic"/>
          <w:sz w:val="20"/>
          <w:szCs w:val="20"/>
        </w:rPr>
        <w:t>4</w:t>
      </w:r>
      <w:r w:rsidR="00964234" w:rsidRPr="00964234">
        <w:rPr>
          <w:rFonts w:ascii="Century Gothic" w:hAnsi="Century Gothic"/>
          <w:sz w:val="20"/>
          <w:szCs w:val="20"/>
        </w:rPr>
        <w:t>0%</w:t>
      </w:r>
    </w:p>
    <w:p w14:paraId="0BF77245" w14:textId="660704CF" w:rsidR="00780702" w:rsidRPr="006A5836" w:rsidRDefault="00780702" w:rsidP="00882D67">
      <w:pPr>
        <w:pStyle w:val="Akapitzlist"/>
        <w:numPr>
          <w:ilvl w:val="0"/>
          <w:numId w:val="6"/>
        </w:numPr>
        <w:spacing w:after="0" w:line="276" w:lineRule="auto"/>
        <w:ind w:left="709" w:hanging="425"/>
        <w:rPr>
          <w:rFonts w:ascii="Century Gothic" w:hAnsi="Century Gothic"/>
          <w:sz w:val="20"/>
          <w:szCs w:val="20"/>
          <w:highlight w:val="green"/>
        </w:rPr>
      </w:pPr>
      <w:bookmarkStart w:id="17" w:name="_Hlk134264015"/>
      <w:r w:rsidRPr="006A5836">
        <w:rPr>
          <w:rFonts w:ascii="Century Gothic" w:hAnsi="Century Gothic"/>
          <w:sz w:val="20"/>
          <w:szCs w:val="20"/>
          <w:highlight w:val="green"/>
        </w:rPr>
        <w:t>Zasady oceny ofert w poszczególnych kryter</w:t>
      </w:r>
      <w:r w:rsidR="009A1ADB" w:rsidRPr="006A5836">
        <w:rPr>
          <w:rFonts w:ascii="Century Gothic" w:hAnsi="Century Gothic"/>
          <w:sz w:val="20"/>
          <w:szCs w:val="20"/>
          <w:highlight w:val="green"/>
        </w:rPr>
        <w:t>iach</w:t>
      </w:r>
      <w:r w:rsidRPr="006A5836">
        <w:rPr>
          <w:rFonts w:ascii="Century Gothic" w:hAnsi="Century Gothic"/>
          <w:sz w:val="20"/>
          <w:szCs w:val="20"/>
          <w:highlight w:val="green"/>
        </w:rPr>
        <w:t>:</w:t>
      </w:r>
    </w:p>
    <w:p w14:paraId="2EE779B7" w14:textId="402C96E4" w:rsidR="00780702" w:rsidRPr="006A5836" w:rsidRDefault="00780702" w:rsidP="00882D67">
      <w:pPr>
        <w:pStyle w:val="Akapitzlist"/>
        <w:numPr>
          <w:ilvl w:val="0"/>
          <w:numId w:val="7"/>
        </w:numPr>
        <w:spacing w:after="0" w:line="276" w:lineRule="auto"/>
        <w:ind w:left="1134" w:hanging="425"/>
        <w:rPr>
          <w:rFonts w:ascii="Century Gothic" w:hAnsi="Century Gothic"/>
          <w:sz w:val="20"/>
          <w:szCs w:val="20"/>
          <w:highlight w:val="green"/>
        </w:rPr>
      </w:pPr>
      <w:r w:rsidRPr="006A5836">
        <w:rPr>
          <w:rFonts w:ascii="Century Gothic" w:hAnsi="Century Gothic"/>
          <w:b/>
          <w:sz w:val="20"/>
          <w:szCs w:val="20"/>
          <w:highlight w:val="green"/>
        </w:rPr>
        <w:t xml:space="preserve">Cena (C) - waga </w:t>
      </w:r>
      <w:r w:rsidR="00F644EF" w:rsidRPr="006A5836">
        <w:rPr>
          <w:rFonts w:ascii="Century Gothic" w:hAnsi="Century Gothic"/>
          <w:b/>
          <w:sz w:val="20"/>
          <w:szCs w:val="20"/>
          <w:highlight w:val="green"/>
        </w:rPr>
        <w:t>6</w:t>
      </w:r>
      <w:r w:rsidR="00964234" w:rsidRPr="006A5836">
        <w:rPr>
          <w:rFonts w:ascii="Century Gothic" w:hAnsi="Century Gothic"/>
          <w:b/>
          <w:sz w:val="20"/>
          <w:szCs w:val="20"/>
          <w:highlight w:val="green"/>
        </w:rPr>
        <w:t xml:space="preserve">0 </w:t>
      </w:r>
      <w:r w:rsidRPr="006A5836">
        <w:rPr>
          <w:rFonts w:ascii="Century Gothic" w:hAnsi="Century Gothic"/>
          <w:b/>
          <w:sz w:val="20"/>
          <w:szCs w:val="20"/>
          <w:highlight w:val="green"/>
        </w:rPr>
        <w:t>%</w:t>
      </w:r>
      <w:r w:rsidR="008B548A" w:rsidRPr="006A5836">
        <w:rPr>
          <w:rFonts w:ascii="Century Gothic" w:hAnsi="Century Gothic"/>
          <w:sz w:val="20"/>
          <w:szCs w:val="20"/>
          <w:highlight w:val="green"/>
        </w:rPr>
        <w:t xml:space="preserve"> </w:t>
      </w:r>
      <w:r w:rsidR="008B548A" w:rsidRPr="006A5836">
        <w:rPr>
          <w:rFonts w:ascii="Century Gothic" w:hAnsi="Century Gothic"/>
          <w:b/>
          <w:sz w:val="20"/>
          <w:szCs w:val="20"/>
          <w:highlight w:val="green"/>
        </w:rPr>
        <w:t xml:space="preserve">maksymalna liczba punktów: </w:t>
      </w:r>
      <w:r w:rsidR="00F644EF" w:rsidRPr="006A5836">
        <w:rPr>
          <w:rFonts w:ascii="Century Gothic" w:hAnsi="Century Gothic"/>
          <w:b/>
          <w:sz w:val="20"/>
          <w:szCs w:val="20"/>
          <w:highlight w:val="green"/>
        </w:rPr>
        <w:t>6</w:t>
      </w:r>
      <w:r w:rsidR="008B548A" w:rsidRPr="006A5836">
        <w:rPr>
          <w:rFonts w:ascii="Century Gothic" w:hAnsi="Century Gothic"/>
          <w:b/>
          <w:sz w:val="20"/>
          <w:szCs w:val="20"/>
          <w:highlight w:val="green"/>
        </w:rPr>
        <w:t>0.</w:t>
      </w:r>
    </w:p>
    <w:p w14:paraId="01352140" w14:textId="77777777" w:rsidR="00B35500" w:rsidRPr="006A5836" w:rsidRDefault="00B35500" w:rsidP="00A364DE">
      <w:pPr>
        <w:spacing w:after="0" w:line="276" w:lineRule="auto"/>
        <w:rPr>
          <w:rFonts w:ascii="Century Gothic" w:hAnsi="Century Gothic"/>
          <w:sz w:val="20"/>
          <w:szCs w:val="20"/>
          <w:highlight w:val="green"/>
        </w:rPr>
      </w:pPr>
    </w:p>
    <w:p w14:paraId="6E493777" w14:textId="77777777" w:rsidR="00780702" w:rsidRPr="006A5836" w:rsidRDefault="00B35500" w:rsidP="00A364DE">
      <w:pPr>
        <w:spacing w:after="0" w:line="276" w:lineRule="auto"/>
        <w:rPr>
          <w:rFonts w:ascii="Century Gothic" w:hAnsi="Century Gothic"/>
          <w:sz w:val="20"/>
          <w:szCs w:val="20"/>
          <w:highlight w:val="green"/>
        </w:rPr>
      </w:pPr>
      <w:r w:rsidRPr="006A5836">
        <w:rPr>
          <w:rFonts w:ascii="Century Gothic" w:hAnsi="Century Gothic"/>
          <w:sz w:val="20"/>
          <w:szCs w:val="20"/>
          <w:highlight w:val="green"/>
        </w:rPr>
        <w:t xml:space="preserve">                             </w:t>
      </w:r>
      <w:r w:rsidR="00780702" w:rsidRPr="006A5836">
        <w:rPr>
          <w:rFonts w:ascii="Century Gothic" w:hAnsi="Century Gothic"/>
          <w:sz w:val="20"/>
          <w:szCs w:val="20"/>
          <w:highlight w:val="green"/>
        </w:rPr>
        <w:t>cena najniższa brutto*</w:t>
      </w:r>
    </w:p>
    <w:p w14:paraId="09E1B850" w14:textId="70E1A6A7" w:rsidR="00780702" w:rsidRPr="006A5836" w:rsidRDefault="00780702" w:rsidP="00A364DE">
      <w:pPr>
        <w:spacing w:after="0" w:line="276" w:lineRule="auto"/>
        <w:ind w:left="1134"/>
        <w:rPr>
          <w:rFonts w:ascii="Century Gothic" w:hAnsi="Century Gothic"/>
          <w:sz w:val="20"/>
          <w:szCs w:val="20"/>
          <w:highlight w:val="green"/>
        </w:rPr>
      </w:pPr>
      <w:r w:rsidRPr="006A5836">
        <w:rPr>
          <w:rFonts w:ascii="Century Gothic" w:hAnsi="Century Gothic"/>
          <w:sz w:val="20"/>
          <w:szCs w:val="20"/>
          <w:highlight w:val="green"/>
        </w:rPr>
        <w:t xml:space="preserve">C = ------------------------------------------------   x 100 pkt x </w:t>
      </w:r>
      <w:r w:rsidR="00F644EF" w:rsidRPr="006A5836">
        <w:rPr>
          <w:rFonts w:ascii="Century Gothic" w:hAnsi="Century Gothic"/>
          <w:sz w:val="20"/>
          <w:szCs w:val="20"/>
          <w:highlight w:val="green"/>
        </w:rPr>
        <w:t>6</w:t>
      </w:r>
      <w:r w:rsidR="00964234" w:rsidRPr="006A5836">
        <w:rPr>
          <w:rFonts w:ascii="Century Gothic" w:hAnsi="Century Gothic"/>
          <w:sz w:val="20"/>
          <w:szCs w:val="20"/>
          <w:highlight w:val="green"/>
        </w:rPr>
        <w:t xml:space="preserve">0 </w:t>
      </w:r>
      <w:r w:rsidRPr="006A5836">
        <w:rPr>
          <w:rFonts w:ascii="Century Gothic" w:hAnsi="Century Gothic"/>
          <w:sz w:val="20"/>
          <w:szCs w:val="20"/>
          <w:highlight w:val="green"/>
        </w:rPr>
        <w:t>%</w:t>
      </w:r>
    </w:p>
    <w:p w14:paraId="33687941" w14:textId="77777777" w:rsidR="00780702" w:rsidRPr="006A5836" w:rsidRDefault="00780702" w:rsidP="00A364DE">
      <w:pPr>
        <w:spacing w:after="0" w:line="276" w:lineRule="auto"/>
        <w:rPr>
          <w:rFonts w:ascii="Century Gothic" w:hAnsi="Century Gothic"/>
          <w:sz w:val="20"/>
          <w:szCs w:val="20"/>
          <w:highlight w:val="green"/>
        </w:rPr>
      </w:pPr>
      <w:r w:rsidRPr="006A5836">
        <w:rPr>
          <w:rFonts w:ascii="Century Gothic" w:hAnsi="Century Gothic"/>
          <w:sz w:val="20"/>
          <w:szCs w:val="20"/>
          <w:highlight w:val="green"/>
        </w:rPr>
        <w:tab/>
      </w:r>
      <w:r w:rsidR="00B35500" w:rsidRPr="006A5836">
        <w:rPr>
          <w:rFonts w:ascii="Century Gothic" w:hAnsi="Century Gothic"/>
          <w:sz w:val="20"/>
          <w:szCs w:val="20"/>
          <w:highlight w:val="green"/>
        </w:rPr>
        <w:t xml:space="preserve">                 </w:t>
      </w:r>
      <w:r w:rsidRPr="006A5836">
        <w:rPr>
          <w:rFonts w:ascii="Century Gothic" w:hAnsi="Century Gothic"/>
          <w:sz w:val="20"/>
          <w:szCs w:val="20"/>
          <w:highlight w:val="green"/>
        </w:rPr>
        <w:t>cena oferty ocenianej brutto</w:t>
      </w:r>
    </w:p>
    <w:p w14:paraId="4A008230" w14:textId="77777777" w:rsidR="00780702" w:rsidRPr="006A5836" w:rsidRDefault="00780702" w:rsidP="00A364DE">
      <w:pPr>
        <w:spacing w:after="0" w:line="276" w:lineRule="auto"/>
        <w:ind w:left="426" w:firstLine="708"/>
        <w:rPr>
          <w:rFonts w:ascii="Century Gothic" w:hAnsi="Century Gothic"/>
          <w:sz w:val="20"/>
          <w:szCs w:val="20"/>
          <w:highlight w:val="green"/>
        </w:rPr>
      </w:pPr>
      <w:r w:rsidRPr="006A5836">
        <w:rPr>
          <w:rFonts w:ascii="Century Gothic" w:hAnsi="Century Gothic"/>
          <w:sz w:val="20"/>
          <w:szCs w:val="20"/>
          <w:highlight w:val="green"/>
        </w:rPr>
        <w:t>* spośród wszystkich złożonych ofert niepodlegających odrzuceniu</w:t>
      </w:r>
    </w:p>
    <w:p w14:paraId="108F4189" w14:textId="77777777" w:rsidR="00684463" w:rsidRPr="006A5836" w:rsidRDefault="00684463" w:rsidP="00A364DE">
      <w:pPr>
        <w:spacing w:after="0" w:line="276" w:lineRule="auto"/>
        <w:rPr>
          <w:rFonts w:ascii="Century Gothic" w:hAnsi="Century Gothic"/>
          <w:sz w:val="20"/>
          <w:szCs w:val="20"/>
          <w:highlight w:val="green"/>
        </w:rPr>
      </w:pPr>
    </w:p>
    <w:p w14:paraId="2E0B6CD3" w14:textId="6800B805" w:rsidR="007C0CB3" w:rsidRPr="006A5836" w:rsidRDefault="007C0CB3" w:rsidP="007C0CB3">
      <w:pPr>
        <w:pStyle w:val="Akapitzlist"/>
        <w:numPr>
          <w:ilvl w:val="0"/>
          <w:numId w:val="7"/>
        </w:numPr>
        <w:spacing w:after="0" w:line="276" w:lineRule="auto"/>
        <w:ind w:left="1134" w:hanging="425"/>
        <w:jc w:val="both"/>
        <w:rPr>
          <w:rFonts w:ascii="Century Gothic" w:hAnsi="Century Gothic"/>
          <w:sz w:val="20"/>
          <w:szCs w:val="20"/>
          <w:highlight w:val="green"/>
        </w:rPr>
      </w:pPr>
      <w:r w:rsidRPr="006A5836">
        <w:rPr>
          <w:rFonts w:ascii="Century Gothic" w:eastAsia="Calibri" w:hAnsi="Century Gothic" w:cs="Times New Roman"/>
          <w:b/>
          <w:sz w:val="20"/>
          <w:szCs w:val="20"/>
          <w:highlight w:val="green"/>
        </w:rPr>
        <w:t>okres gwarancji</w:t>
      </w:r>
      <w:r w:rsidR="0046529F" w:rsidRPr="006A5836">
        <w:rPr>
          <w:rFonts w:ascii="Century Gothic" w:eastAsia="Calibri" w:hAnsi="Century Gothic" w:cs="Times New Roman"/>
          <w:b/>
          <w:sz w:val="20"/>
          <w:szCs w:val="20"/>
          <w:highlight w:val="green"/>
        </w:rPr>
        <w:t xml:space="preserve"> </w:t>
      </w:r>
      <w:r w:rsidRPr="006A5836">
        <w:rPr>
          <w:rFonts w:ascii="Century Gothic" w:eastAsia="Calibri" w:hAnsi="Century Gothic" w:cs="Times New Roman"/>
          <w:b/>
          <w:sz w:val="20"/>
          <w:szCs w:val="20"/>
          <w:highlight w:val="green"/>
        </w:rPr>
        <w:t xml:space="preserve">– </w:t>
      </w:r>
      <w:r w:rsidR="00F644EF" w:rsidRPr="006A5836">
        <w:rPr>
          <w:rFonts w:ascii="Century Gothic" w:eastAsia="Calibri" w:hAnsi="Century Gothic" w:cs="Times New Roman"/>
          <w:b/>
          <w:sz w:val="20"/>
          <w:szCs w:val="20"/>
          <w:highlight w:val="green"/>
        </w:rPr>
        <w:t>4</w:t>
      </w:r>
      <w:r w:rsidRPr="006A5836">
        <w:rPr>
          <w:rFonts w:ascii="Century Gothic" w:eastAsia="Calibri" w:hAnsi="Century Gothic" w:cs="Times New Roman"/>
          <w:b/>
          <w:sz w:val="20"/>
          <w:szCs w:val="20"/>
          <w:highlight w:val="green"/>
        </w:rPr>
        <w:t xml:space="preserve">0 % (max. liczba punktów w ocenianej pozycji </w:t>
      </w:r>
      <w:r w:rsidR="00F644EF" w:rsidRPr="006A5836">
        <w:rPr>
          <w:rFonts w:ascii="Century Gothic" w:eastAsia="Calibri" w:hAnsi="Century Gothic" w:cs="Times New Roman"/>
          <w:b/>
          <w:sz w:val="20"/>
          <w:szCs w:val="20"/>
          <w:highlight w:val="green"/>
        </w:rPr>
        <w:t>4</w:t>
      </w:r>
      <w:r w:rsidRPr="006A5836">
        <w:rPr>
          <w:rFonts w:ascii="Century Gothic" w:eastAsia="Calibri" w:hAnsi="Century Gothic" w:cs="Times New Roman"/>
          <w:b/>
          <w:sz w:val="20"/>
          <w:szCs w:val="20"/>
          <w:highlight w:val="green"/>
        </w:rPr>
        <w:t xml:space="preserve">0). </w:t>
      </w:r>
    </w:p>
    <w:p w14:paraId="075AA463" w14:textId="1D2FCF5C" w:rsidR="007C0CB3" w:rsidRPr="006A5836" w:rsidRDefault="007C0CB3" w:rsidP="007C0CB3">
      <w:pPr>
        <w:pStyle w:val="Akapitzlist"/>
        <w:spacing w:after="0" w:line="276" w:lineRule="auto"/>
        <w:ind w:left="1134"/>
        <w:jc w:val="both"/>
        <w:rPr>
          <w:rFonts w:ascii="Century Gothic" w:hAnsi="Century Gothic"/>
          <w:sz w:val="20"/>
          <w:szCs w:val="20"/>
          <w:highlight w:val="green"/>
        </w:rPr>
      </w:pPr>
      <w:r w:rsidRPr="006A5836">
        <w:rPr>
          <w:rFonts w:ascii="Century Gothic" w:hAnsi="Century Gothic"/>
          <w:sz w:val="20"/>
          <w:szCs w:val="20"/>
          <w:highlight w:val="green"/>
        </w:rPr>
        <w:t>W ramach kryterium okres gwarancji oceniany będzie zaoferowany w ofercie okres udzielonej przez Wykonawcę gwarancji producenta w taki sposób, że:</w:t>
      </w:r>
    </w:p>
    <w:p w14:paraId="3B611340" w14:textId="5D128124" w:rsidR="007C0CB3" w:rsidRPr="006A5836" w:rsidRDefault="007C0CB3" w:rsidP="007C0CB3">
      <w:pPr>
        <w:pStyle w:val="Akapitzlist"/>
        <w:numPr>
          <w:ilvl w:val="0"/>
          <w:numId w:val="35"/>
        </w:numPr>
        <w:jc w:val="both"/>
        <w:rPr>
          <w:rFonts w:ascii="Century Gothic" w:hAnsi="Century Gothic"/>
          <w:sz w:val="20"/>
          <w:szCs w:val="20"/>
          <w:highlight w:val="green"/>
        </w:rPr>
      </w:pPr>
      <w:r w:rsidRPr="006A5836">
        <w:rPr>
          <w:rFonts w:ascii="Century Gothic" w:hAnsi="Century Gothic"/>
          <w:sz w:val="20"/>
          <w:szCs w:val="20"/>
          <w:highlight w:val="green"/>
        </w:rPr>
        <w:t>W przypadku zaoferowania przez Wykonawcę gwarancji</w:t>
      </w:r>
      <w:r w:rsidRPr="006A5836">
        <w:rPr>
          <w:highlight w:val="green"/>
        </w:rPr>
        <w:t xml:space="preserve"> </w:t>
      </w:r>
      <w:r w:rsidRPr="006A5836">
        <w:rPr>
          <w:rFonts w:ascii="Century Gothic" w:hAnsi="Century Gothic"/>
          <w:sz w:val="20"/>
          <w:szCs w:val="20"/>
          <w:highlight w:val="green"/>
        </w:rPr>
        <w:t xml:space="preserve">producenta na okres </w:t>
      </w:r>
      <w:r w:rsidR="00636F80" w:rsidRPr="006A5836">
        <w:rPr>
          <w:rFonts w:ascii="Century Gothic" w:hAnsi="Century Gothic"/>
          <w:sz w:val="20"/>
          <w:szCs w:val="20"/>
          <w:highlight w:val="green"/>
        </w:rPr>
        <w:t>12</w:t>
      </w:r>
      <w:r w:rsidRPr="006A5836">
        <w:rPr>
          <w:rFonts w:ascii="Century Gothic" w:hAnsi="Century Gothic"/>
          <w:sz w:val="20"/>
          <w:szCs w:val="20"/>
          <w:highlight w:val="green"/>
        </w:rPr>
        <w:t xml:space="preserve"> miesięcy  – Wykonawca otrzyma 0 pkt,</w:t>
      </w:r>
    </w:p>
    <w:p w14:paraId="162C5B50" w14:textId="0C9D6104" w:rsidR="007C0CB3" w:rsidRPr="006A5836" w:rsidRDefault="007C0CB3" w:rsidP="007C0CB3">
      <w:pPr>
        <w:pStyle w:val="Akapitzlist"/>
        <w:numPr>
          <w:ilvl w:val="0"/>
          <w:numId w:val="35"/>
        </w:numPr>
        <w:jc w:val="both"/>
        <w:rPr>
          <w:rFonts w:ascii="Century Gothic" w:hAnsi="Century Gothic"/>
          <w:sz w:val="20"/>
          <w:szCs w:val="20"/>
          <w:highlight w:val="green"/>
        </w:rPr>
      </w:pPr>
      <w:r w:rsidRPr="006A5836">
        <w:rPr>
          <w:rFonts w:ascii="Century Gothic" w:hAnsi="Century Gothic"/>
          <w:sz w:val="20"/>
          <w:szCs w:val="20"/>
          <w:highlight w:val="green"/>
        </w:rPr>
        <w:t>W przypadku zaoferowania przez Wykonawcę gwarancji</w:t>
      </w:r>
      <w:r w:rsidRPr="006A5836">
        <w:rPr>
          <w:highlight w:val="green"/>
        </w:rPr>
        <w:t xml:space="preserve"> </w:t>
      </w:r>
      <w:r w:rsidRPr="006A5836">
        <w:rPr>
          <w:rFonts w:ascii="Century Gothic" w:hAnsi="Century Gothic"/>
          <w:sz w:val="20"/>
          <w:szCs w:val="20"/>
          <w:highlight w:val="green"/>
        </w:rPr>
        <w:t xml:space="preserve">producenta na okres </w:t>
      </w:r>
      <w:r w:rsidR="00636F80" w:rsidRPr="006A5836">
        <w:rPr>
          <w:rFonts w:ascii="Century Gothic" w:hAnsi="Century Gothic"/>
          <w:sz w:val="20"/>
          <w:szCs w:val="20"/>
          <w:highlight w:val="green"/>
        </w:rPr>
        <w:t>24</w:t>
      </w:r>
      <w:r w:rsidRPr="006A5836">
        <w:rPr>
          <w:rFonts w:ascii="Century Gothic" w:hAnsi="Century Gothic"/>
          <w:sz w:val="20"/>
          <w:szCs w:val="20"/>
          <w:highlight w:val="green"/>
        </w:rPr>
        <w:t xml:space="preserve"> miesięcy</w:t>
      </w:r>
      <w:r w:rsidR="00F644EF" w:rsidRPr="006A5836">
        <w:rPr>
          <w:rFonts w:ascii="Century Gothic" w:hAnsi="Century Gothic"/>
          <w:sz w:val="20"/>
          <w:szCs w:val="20"/>
          <w:highlight w:val="green"/>
        </w:rPr>
        <w:t xml:space="preserve"> </w:t>
      </w:r>
      <w:r w:rsidRPr="006A5836">
        <w:rPr>
          <w:rFonts w:ascii="Century Gothic" w:hAnsi="Century Gothic"/>
          <w:sz w:val="20"/>
          <w:szCs w:val="20"/>
          <w:highlight w:val="green"/>
        </w:rPr>
        <w:t xml:space="preserve">– wykonawca otrzyma </w:t>
      </w:r>
      <w:r w:rsidR="001C604A" w:rsidRPr="006A5836">
        <w:rPr>
          <w:rFonts w:ascii="Century Gothic" w:hAnsi="Century Gothic"/>
          <w:sz w:val="20"/>
          <w:szCs w:val="20"/>
          <w:highlight w:val="green"/>
        </w:rPr>
        <w:t>2</w:t>
      </w:r>
      <w:r w:rsidRPr="006A5836">
        <w:rPr>
          <w:rFonts w:ascii="Century Gothic" w:hAnsi="Century Gothic"/>
          <w:sz w:val="20"/>
          <w:szCs w:val="20"/>
          <w:highlight w:val="green"/>
        </w:rPr>
        <w:t>0 pkt,</w:t>
      </w:r>
    </w:p>
    <w:p w14:paraId="50A8EEA8" w14:textId="3B5E983C" w:rsidR="00F644EF" w:rsidRPr="006A5836" w:rsidRDefault="00F644EF" w:rsidP="00F644EF">
      <w:pPr>
        <w:pStyle w:val="Akapitzlist"/>
        <w:numPr>
          <w:ilvl w:val="0"/>
          <w:numId w:val="35"/>
        </w:numPr>
        <w:jc w:val="both"/>
        <w:rPr>
          <w:rFonts w:ascii="Century Gothic" w:hAnsi="Century Gothic"/>
          <w:sz w:val="20"/>
          <w:szCs w:val="20"/>
          <w:highlight w:val="green"/>
        </w:rPr>
      </w:pPr>
      <w:r w:rsidRPr="006A5836">
        <w:rPr>
          <w:rFonts w:ascii="Century Gothic" w:hAnsi="Century Gothic"/>
          <w:sz w:val="20"/>
          <w:szCs w:val="20"/>
          <w:highlight w:val="green"/>
        </w:rPr>
        <w:t>W przypadku zaoferowania przez Wykonawcę gwarancji</w:t>
      </w:r>
      <w:r w:rsidRPr="006A5836">
        <w:rPr>
          <w:highlight w:val="green"/>
        </w:rPr>
        <w:t xml:space="preserve"> </w:t>
      </w:r>
      <w:r w:rsidRPr="006A5836">
        <w:rPr>
          <w:rFonts w:ascii="Century Gothic" w:hAnsi="Century Gothic"/>
          <w:sz w:val="20"/>
          <w:szCs w:val="20"/>
          <w:highlight w:val="green"/>
        </w:rPr>
        <w:t>producenta na okres 36 miesięcy – wykonawca otrzyma 20 pkt,</w:t>
      </w:r>
    </w:p>
    <w:p w14:paraId="0C9FA069" w14:textId="77777777" w:rsidR="00F644EF" w:rsidRPr="006A5836" w:rsidRDefault="00F644EF" w:rsidP="00F644EF">
      <w:pPr>
        <w:pStyle w:val="Akapitzlist"/>
        <w:ind w:left="1800"/>
        <w:jc w:val="both"/>
        <w:rPr>
          <w:rFonts w:ascii="Century Gothic" w:hAnsi="Century Gothic"/>
          <w:sz w:val="20"/>
          <w:szCs w:val="20"/>
          <w:highlight w:val="green"/>
        </w:rPr>
      </w:pPr>
    </w:p>
    <w:p w14:paraId="3EB7D677" w14:textId="7CCC5496" w:rsidR="007C0CB3" w:rsidRPr="00D46AEE" w:rsidRDefault="007C0CB3" w:rsidP="007C0CB3">
      <w:pPr>
        <w:pStyle w:val="Akapitzlist"/>
        <w:spacing w:after="0" w:line="276" w:lineRule="auto"/>
        <w:ind w:left="1134"/>
        <w:jc w:val="both"/>
        <w:rPr>
          <w:rFonts w:ascii="Century Gothic" w:hAnsi="Century Gothic"/>
          <w:sz w:val="20"/>
          <w:szCs w:val="20"/>
        </w:rPr>
      </w:pPr>
      <w:r w:rsidRPr="006A5836">
        <w:rPr>
          <w:rFonts w:ascii="Century Gothic" w:hAnsi="Century Gothic"/>
          <w:b/>
          <w:sz w:val="20"/>
          <w:szCs w:val="20"/>
          <w:highlight w:val="green"/>
        </w:rPr>
        <w:t>Uwaga!</w:t>
      </w:r>
      <w:r w:rsidRPr="006A5836">
        <w:rPr>
          <w:rFonts w:ascii="Century Gothic" w:hAnsi="Century Gothic"/>
          <w:sz w:val="20"/>
          <w:szCs w:val="20"/>
          <w:highlight w:val="green"/>
        </w:rPr>
        <w:t xml:space="preserve"> W przypadku zaoferowania gwarancji</w:t>
      </w:r>
      <w:r w:rsidRPr="006A5836">
        <w:rPr>
          <w:highlight w:val="green"/>
        </w:rPr>
        <w:t xml:space="preserve"> </w:t>
      </w:r>
      <w:r w:rsidRPr="006A5836">
        <w:rPr>
          <w:rFonts w:ascii="Century Gothic" w:hAnsi="Century Gothic"/>
          <w:sz w:val="20"/>
          <w:szCs w:val="20"/>
          <w:highlight w:val="green"/>
        </w:rPr>
        <w:t xml:space="preserve">producenta, krótszej niż </w:t>
      </w:r>
      <w:r w:rsidR="00A16E91" w:rsidRPr="006A5836">
        <w:rPr>
          <w:rFonts w:ascii="Century Gothic" w:hAnsi="Century Gothic"/>
          <w:sz w:val="20"/>
          <w:szCs w:val="20"/>
          <w:highlight w:val="green"/>
        </w:rPr>
        <w:t>12</w:t>
      </w:r>
      <w:r w:rsidRPr="006A5836">
        <w:rPr>
          <w:rFonts w:ascii="Century Gothic" w:hAnsi="Century Gothic"/>
          <w:sz w:val="20"/>
          <w:szCs w:val="20"/>
          <w:highlight w:val="green"/>
        </w:rPr>
        <w:t xml:space="preserve"> miesięcy oferta Wykonawcy podlegać będzie odrzuceniu</w:t>
      </w:r>
      <w:r w:rsidRPr="00D46AEE">
        <w:rPr>
          <w:rFonts w:ascii="Century Gothic" w:hAnsi="Century Gothic"/>
          <w:sz w:val="20"/>
          <w:szCs w:val="20"/>
        </w:rPr>
        <w:t xml:space="preserve"> </w:t>
      </w:r>
    </w:p>
    <w:bookmarkEnd w:id="17"/>
    <w:p w14:paraId="04DD31CA" w14:textId="77777777" w:rsidR="00C427A9" w:rsidRPr="008410CD" w:rsidRDefault="00C427A9" w:rsidP="008410CD">
      <w:pPr>
        <w:pStyle w:val="Akapitzlist"/>
        <w:ind w:left="1134"/>
        <w:jc w:val="both"/>
        <w:rPr>
          <w:rFonts w:ascii="Century Gothic" w:hAnsi="Century Gothic"/>
          <w:sz w:val="20"/>
          <w:szCs w:val="20"/>
        </w:rPr>
      </w:pPr>
    </w:p>
    <w:p w14:paraId="27235C30" w14:textId="77777777" w:rsidR="00780702" w:rsidRPr="00694530" w:rsidRDefault="00780702" w:rsidP="00694530">
      <w:pPr>
        <w:pStyle w:val="Akapitzlist"/>
        <w:numPr>
          <w:ilvl w:val="0"/>
          <w:numId w:val="6"/>
        </w:numPr>
        <w:ind w:left="709" w:hanging="425"/>
        <w:jc w:val="both"/>
        <w:rPr>
          <w:rFonts w:ascii="Century Gothic" w:hAnsi="Century Gothic"/>
          <w:sz w:val="20"/>
          <w:szCs w:val="20"/>
        </w:rPr>
      </w:pPr>
      <w:r w:rsidRPr="00B35500">
        <w:rPr>
          <w:rFonts w:ascii="Century Gothic" w:hAnsi="Century Gothic"/>
          <w:sz w:val="20"/>
          <w:szCs w:val="20"/>
        </w:rPr>
        <w:t>Punktacja przyznawana ofertom w poszczególnych kryteriach oceny ofert będzie liczona z dokładnością do dwóch miejsc po przecinku, zgodnie z zasadami arytmetyki.</w:t>
      </w:r>
      <w:r w:rsidR="00694530" w:rsidRPr="00694530">
        <w:rPr>
          <w:rFonts w:ascii="Century Gothic" w:eastAsia="Calibri" w:hAnsi="Century Gothic" w:cs="Calibri"/>
          <w:sz w:val="20"/>
          <w:szCs w:val="20"/>
        </w:rPr>
        <w:t xml:space="preserve"> </w:t>
      </w:r>
      <w:r w:rsidR="00694530" w:rsidRPr="00694530">
        <w:rPr>
          <w:rFonts w:ascii="Century Gothic" w:hAnsi="Century Gothic"/>
          <w:sz w:val="20"/>
          <w:szCs w:val="20"/>
        </w:rPr>
        <w:t>Oferta, która otrzyma najwyższą wynikową ilość punktów zostanie uznana za najkorzystniejszą, pozostałe oferty zostaną sklasyfikowane zgodnie z ilością uzyskanych punktów.</w:t>
      </w:r>
    </w:p>
    <w:p w14:paraId="12946094" w14:textId="77777777" w:rsidR="00780702" w:rsidRPr="00B35500" w:rsidRDefault="00780702" w:rsidP="00882D67">
      <w:pPr>
        <w:pStyle w:val="Akapitzlist"/>
        <w:numPr>
          <w:ilvl w:val="0"/>
          <w:numId w:val="6"/>
        </w:numPr>
        <w:spacing w:after="0" w:line="276" w:lineRule="auto"/>
        <w:ind w:left="709" w:hanging="425"/>
        <w:jc w:val="both"/>
        <w:rPr>
          <w:rFonts w:ascii="Century Gothic" w:hAnsi="Century Gothic"/>
          <w:sz w:val="20"/>
          <w:szCs w:val="20"/>
        </w:rPr>
      </w:pPr>
      <w:r w:rsidRPr="00B35500">
        <w:rPr>
          <w:rFonts w:ascii="Century Gothic" w:hAnsi="Century Gothic"/>
          <w:sz w:val="20"/>
          <w:szCs w:val="20"/>
        </w:rPr>
        <w:t>W toku badania i oceny ofert Zamawiający może żądać od Wykonawcy wyjaśnień dotyczących treści złożonej oferty, w tym zaoferowanej ceny.</w:t>
      </w:r>
    </w:p>
    <w:p w14:paraId="6149B7A6" w14:textId="77777777" w:rsidR="00780702" w:rsidRPr="00B35500" w:rsidRDefault="00780702" w:rsidP="00882D67">
      <w:pPr>
        <w:pStyle w:val="Akapitzlist"/>
        <w:numPr>
          <w:ilvl w:val="0"/>
          <w:numId w:val="6"/>
        </w:numPr>
        <w:spacing w:after="0" w:line="276" w:lineRule="auto"/>
        <w:ind w:left="709" w:hanging="425"/>
        <w:jc w:val="both"/>
        <w:rPr>
          <w:rFonts w:ascii="Century Gothic" w:hAnsi="Century Gothic"/>
          <w:sz w:val="20"/>
          <w:szCs w:val="20"/>
        </w:rPr>
      </w:pPr>
      <w:r w:rsidRPr="00B35500">
        <w:rPr>
          <w:rFonts w:ascii="Century Gothic" w:hAnsi="Century Gothic"/>
          <w:sz w:val="20"/>
          <w:szCs w:val="20"/>
        </w:rPr>
        <w:t xml:space="preserve">Zamawiający udzieli zamówienia Wykonawcy, którego oferta zostanie uznana za najkorzystniejszą. Jeżeli zamawiający nie będzie prowadził negocjacji, dokona wyboru najkorzystniejszej oferty spośród niepodlegających odrzuceniu ofert . </w:t>
      </w:r>
    </w:p>
    <w:p w14:paraId="641749BF" w14:textId="77777777" w:rsidR="007A3FC5" w:rsidRPr="006E4317" w:rsidRDefault="007A3FC5" w:rsidP="00A364DE">
      <w:pPr>
        <w:pStyle w:val="Akapitzlist"/>
        <w:spacing w:after="0" w:line="276" w:lineRule="auto"/>
        <w:ind w:left="709"/>
        <w:rPr>
          <w:rFonts w:ascii="Century Gothic" w:hAnsi="Century Gothic"/>
          <w:b/>
          <w:sz w:val="20"/>
          <w:szCs w:val="20"/>
        </w:rPr>
      </w:pPr>
    </w:p>
    <w:p w14:paraId="6C751A8C" w14:textId="77777777" w:rsidR="006908D3" w:rsidRPr="00873FC7" w:rsidRDefault="00705D73" w:rsidP="00191F72">
      <w:pPr>
        <w:pStyle w:val="Nagwek1"/>
        <w:numPr>
          <w:ilvl w:val="0"/>
          <w:numId w:val="23"/>
        </w:numPr>
        <w:spacing w:before="0" w:line="276" w:lineRule="auto"/>
        <w:ind w:left="709"/>
        <w:rPr>
          <w:rFonts w:ascii="Century Gothic" w:hAnsi="Century Gothic"/>
          <w:b/>
          <w:color w:val="auto"/>
          <w:sz w:val="20"/>
          <w:szCs w:val="20"/>
        </w:rPr>
      </w:pPr>
      <w:bookmarkStart w:id="18" w:name="_Toc134273343"/>
      <w:r w:rsidRPr="00873FC7">
        <w:rPr>
          <w:rFonts w:ascii="Century Gothic" w:hAnsi="Century Gothic"/>
          <w:b/>
          <w:color w:val="auto"/>
          <w:sz w:val="20"/>
          <w:szCs w:val="20"/>
        </w:rPr>
        <w:t>INFORMACJE O FORMALNOŚCIACH, JAKIE MUSZĄ ZOSTAĆ DOPEŁNIONE PO WYBORZE OFERTY W CELU ZAWARCIA UMOWY W SPRAWIE ZAMÓWIENIA PUBLICZNEGO</w:t>
      </w:r>
      <w:bookmarkEnd w:id="18"/>
    </w:p>
    <w:p w14:paraId="638857DB" w14:textId="77777777" w:rsidR="00097773" w:rsidRDefault="00B146AE" w:rsidP="00882D67">
      <w:pPr>
        <w:pStyle w:val="Akapitzlist"/>
        <w:numPr>
          <w:ilvl w:val="0"/>
          <w:numId w:val="5"/>
        </w:numPr>
        <w:spacing w:after="0" w:line="276" w:lineRule="auto"/>
        <w:ind w:left="709" w:hanging="425"/>
        <w:jc w:val="both"/>
        <w:rPr>
          <w:rFonts w:ascii="Century Gothic" w:hAnsi="Century Gothic"/>
          <w:sz w:val="20"/>
          <w:szCs w:val="20"/>
        </w:rPr>
      </w:pPr>
      <w:r w:rsidRPr="00097773">
        <w:rPr>
          <w:rFonts w:ascii="Century Gothic" w:hAnsi="Century Gothic"/>
          <w:sz w:val="20"/>
          <w:szCs w:val="20"/>
        </w:rPr>
        <w:t>Zamawiający zaw</w:t>
      </w:r>
      <w:r w:rsidR="00097773">
        <w:rPr>
          <w:rFonts w:ascii="Century Gothic" w:hAnsi="Century Gothic"/>
          <w:sz w:val="20"/>
          <w:szCs w:val="20"/>
        </w:rPr>
        <w:t>rze</w:t>
      </w:r>
      <w:r w:rsidRPr="00097773">
        <w:rPr>
          <w:rFonts w:ascii="Century Gothic" w:hAnsi="Century Gothic"/>
          <w:sz w:val="20"/>
          <w:szCs w:val="20"/>
        </w:rPr>
        <w:t xml:space="preserve"> umowę w sprawie zamówienia publicznego, z uwzględnieniem art. 577, w terminie nie krótszym niż </w:t>
      </w:r>
      <w:r w:rsidR="00457D37">
        <w:rPr>
          <w:rFonts w:ascii="Century Gothic" w:hAnsi="Century Gothic"/>
          <w:sz w:val="20"/>
          <w:szCs w:val="20"/>
        </w:rPr>
        <w:t>5</w:t>
      </w:r>
      <w:r w:rsidRPr="00097773">
        <w:rPr>
          <w:rFonts w:ascii="Century Gothic" w:hAnsi="Century Gothic"/>
          <w:sz w:val="20"/>
          <w:szCs w:val="20"/>
        </w:rPr>
        <w:t xml:space="preserve"> dni od dnia przesłania zawiadomienia o wyborze najkorzystniejszej oferty, jeżeli zawiadomienie to zostało przesłane przy użyciu środków komunikacji elektronicznej, albo 1</w:t>
      </w:r>
      <w:r w:rsidR="00457D37">
        <w:rPr>
          <w:rFonts w:ascii="Century Gothic" w:hAnsi="Century Gothic"/>
          <w:sz w:val="20"/>
          <w:szCs w:val="20"/>
        </w:rPr>
        <w:t>0</w:t>
      </w:r>
      <w:r w:rsidRPr="00097773">
        <w:rPr>
          <w:rFonts w:ascii="Century Gothic" w:hAnsi="Century Gothic"/>
          <w:sz w:val="20"/>
          <w:szCs w:val="20"/>
        </w:rPr>
        <w:t xml:space="preserve"> dni, jeżeli zostało przesłane w inny sposób.</w:t>
      </w:r>
    </w:p>
    <w:p w14:paraId="009F5516" w14:textId="77777777" w:rsidR="00097773" w:rsidRDefault="00B146AE" w:rsidP="00882D67">
      <w:pPr>
        <w:pStyle w:val="Akapitzlist"/>
        <w:numPr>
          <w:ilvl w:val="0"/>
          <w:numId w:val="5"/>
        </w:numPr>
        <w:spacing w:after="0" w:line="276" w:lineRule="auto"/>
        <w:ind w:left="709" w:hanging="425"/>
        <w:jc w:val="both"/>
        <w:rPr>
          <w:rFonts w:ascii="Century Gothic" w:hAnsi="Century Gothic"/>
          <w:sz w:val="20"/>
          <w:szCs w:val="20"/>
        </w:rPr>
      </w:pPr>
      <w:r w:rsidRPr="00097773">
        <w:rPr>
          <w:rFonts w:ascii="Century Gothic" w:hAnsi="Century Gothic"/>
          <w:sz w:val="20"/>
          <w:szCs w:val="20"/>
        </w:rPr>
        <w:lastRenderedPageBreak/>
        <w:t xml:space="preserve">Zamawiający może zawrzeć umowę w sprawie zamówienia publicznego przed upływem terminu, o którym mowa w ust. </w:t>
      </w:r>
      <w:r w:rsidR="00097773" w:rsidRPr="00097773">
        <w:rPr>
          <w:rFonts w:ascii="Century Gothic" w:hAnsi="Century Gothic"/>
          <w:sz w:val="20"/>
          <w:szCs w:val="20"/>
        </w:rPr>
        <w:t>1</w:t>
      </w:r>
      <w:r w:rsidRPr="00097773">
        <w:rPr>
          <w:rFonts w:ascii="Century Gothic" w:hAnsi="Century Gothic"/>
          <w:sz w:val="20"/>
          <w:szCs w:val="20"/>
        </w:rPr>
        <w:t>, jeżeli</w:t>
      </w:r>
      <w:r w:rsidR="00097773" w:rsidRPr="00097773">
        <w:rPr>
          <w:rFonts w:ascii="Century Gothic" w:hAnsi="Century Gothic"/>
          <w:sz w:val="20"/>
          <w:szCs w:val="20"/>
        </w:rPr>
        <w:t xml:space="preserve"> </w:t>
      </w:r>
      <w:r w:rsidRPr="00097773">
        <w:rPr>
          <w:rFonts w:ascii="Century Gothic" w:hAnsi="Century Gothic"/>
          <w:sz w:val="20"/>
          <w:szCs w:val="20"/>
        </w:rPr>
        <w:t>złożono tylko jedną ofertę</w:t>
      </w:r>
      <w:r w:rsidR="00097773">
        <w:rPr>
          <w:rFonts w:ascii="Century Gothic" w:hAnsi="Century Gothic"/>
          <w:sz w:val="20"/>
          <w:szCs w:val="20"/>
        </w:rPr>
        <w:t>.</w:t>
      </w:r>
    </w:p>
    <w:p w14:paraId="7B8FEF60" w14:textId="77777777" w:rsidR="00DD0DCC" w:rsidRPr="00DD0DCC" w:rsidRDefault="00097773" w:rsidP="00DD0DCC">
      <w:pPr>
        <w:pStyle w:val="Akapitzlist"/>
        <w:numPr>
          <w:ilvl w:val="0"/>
          <w:numId w:val="5"/>
        </w:numPr>
        <w:spacing w:after="0" w:line="276" w:lineRule="auto"/>
        <w:ind w:left="709" w:hanging="425"/>
        <w:jc w:val="both"/>
        <w:rPr>
          <w:rFonts w:ascii="Century Gothic" w:hAnsi="Century Gothic"/>
          <w:b/>
          <w:sz w:val="20"/>
          <w:szCs w:val="20"/>
        </w:rPr>
      </w:pPr>
      <w:r w:rsidRPr="00097773">
        <w:rPr>
          <w:rFonts w:ascii="Century Gothic" w:hAnsi="Century Gothic"/>
          <w:sz w:val="20"/>
          <w:szCs w:val="20"/>
        </w:rPr>
        <w:t>Wykonawca będzie zobowiązany do podpisania umowy w miejscu i terminie wskazanym przez Zamawiającego.</w:t>
      </w:r>
      <w:r w:rsidR="00DD0DCC" w:rsidRPr="00DD0DCC">
        <w:rPr>
          <w:rFonts w:ascii="Century Gothic" w:eastAsia="Times New Roman" w:hAnsi="Century Gothic" w:cs="Calibri"/>
          <w:sz w:val="20"/>
          <w:szCs w:val="20"/>
          <w:lang w:eastAsia="pl-PL"/>
        </w:rPr>
        <w:t xml:space="preserve"> </w:t>
      </w:r>
    </w:p>
    <w:p w14:paraId="1CC8BEF3" w14:textId="6A7E1247" w:rsidR="00A02495" w:rsidRPr="00883454" w:rsidRDefault="00DD0DCC" w:rsidP="00C023F4">
      <w:pPr>
        <w:pStyle w:val="Akapitzlist"/>
        <w:numPr>
          <w:ilvl w:val="0"/>
          <w:numId w:val="5"/>
        </w:numPr>
        <w:spacing w:after="0" w:line="276" w:lineRule="auto"/>
        <w:ind w:left="709" w:hanging="425"/>
        <w:jc w:val="both"/>
        <w:rPr>
          <w:rFonts w:ascii="Century Gothic" w:hAnsi="Century Gothic"/>
          <w:b/>
          <w:sz w:val="20"/>
          <w:szCs w:val="20"/>
        </w:rPr>
      </w:pPr>
      <w:r w:rsidRPr="00DD0DCC">
        <w:rPr>
          <w:rFonts w:ascii="Century Gothic" w:hAnsi="Century Gothic"/>
          <w:sz w:val="20"/>
          <w:szCs w:val="20"/>
        </w:rPr>
        <w:t>Przed zawarciem umowy Wykonawca, którego oferta zostanie wybrana, zobowiązany jest do dostarczenia</w:t>
      </w:r>
      <w:r w:rsidR="00C023F4">
        <w:rPr>
          <w:rFonts w:ascii="Century Gothic" w:hAnsi="Century Gothic"/>
          <w:sz w:val="20"/>
          <w:szCs w:val="20"/>
        </w:rPr>
        <w:t xml:space="preserve"> </w:t>
      </w:r>
      <w:r w:rsidRPr="00C023F4">
        <w:rPr>
          <w:rFonts w:ascii="Century Gothic" w:hAnsi="Century Gothic"/>
          <w:sz w:val="20"/>
          <w:szCs w:val="20"/>
        </w:rPr>
        <w:t>umowy regulującej współpracę podmiotów wspólnie ubiegających się o udzielen</w:t>
      </w:r>
      <w:r w:rsidRPr="00883454">
        <w:rPr>
          <w:rFonts w:ascii="Century Gothic" w:hAnsi="Century Gothic"/>
          <w:sz w:val="20"/>
          <w:szCs w:val="20"/>
        </w:rPr>
        <w:t>ie zamówienia (</w:t>
      </w:r>
      <w:r w:rsidR="007B7315" w:rsidRPr="00883454">
        <w:rPr>
          <w:rFonts w:ascii="Century Gothic" w:hAnsi="Century Gothic"/>
          <w:sz w:val="20"/>
          <w:szCs w:val="20"/>
        </w:rPr>
        <w:t>spółki cywilne, k</w:t>
      </w:r>
      <w:r w:rsidRPr="00883454">
        <w:rPr>
          <w:rFonts w:ascii="Century Gothic" w:hAnsi="Century Gothic"/>
          <w:sz w:val="20"/>
          <w:szCs w:val="20"/>
        </w:rPr>
        <w:t>onsorcj</w:t>
      </w:r>
      <w:r w:rsidR="007B7315" w:rsidRPr="00883454">
        <w:rPr>
          <w:rFonts w:ascii="Century Gothic" w:hAnsi="Century Gothic"/>
          <w:sz w:val="20"/>
          <w:szCs w:val="20"/>
        </w:rPr>
        <w:t>a</w:t>
      </w:r>
      <w:r w:rsidRPr="00883454">
        <w:rPr>
          <w:rFonts w:ascii="Century Gothic" w:hAnsi="Century Gothic"/>
          <w:sz w:val="20"/>
          <w:szCs w:val="20"/>
        </w:rPr>
        <w:t xml:space="preserve">) – jeśli dotyczy. </w:t>
      </w:r>
    </w:p>
    <w:p w14:paraId="061C8D73" w14:textId="77777777" w:rsidR="00097773" w:rsidRPr="00883454" w:rsidRDefault="00097773" w:rsidP="00DD0DCC">
      <w:pPr>
        <w:pStyle w:val="Akapitzlist"/>
        <w:spacing w:after="0" w:line="276" w:lineRule="auto"/>
        <w:ind w:left="709"/>
        <w:jc w:val="both"/>
        <w:rPr>
          <w:rFonts w:ascii="Century Gothic" w:hAnsi="Century Gothic"/>
          <w:sz w:val="20"/>
          <w:szCs w:val="20"/>
        </w:rPr>
      </w:pPr>
    </w:p>
    <w:p w14:paraId="106B299B" w14:textId="77777777" w:rsidR="00980959" w:rsidRPr="00883454" w:rsidRDefault="00980959" w:rsidP="00191F72">
      <w:pPr>
        <w:pStyle w:val="Nagwek1"/>
        <w:numPr>
          <w:ilvl w:val="0"/>
          <w:numId w:val="24"/>
        </w:numPr>
        <w:spacing w:before="0" w:line="276" w:lineRule="auto"/>
        <w:ind w:left="709" w:hanging="709"/>
        <w:rPr>
          <w:rFonts w:ascii="Century Gothic" w:hAnsi="Century Gothic"/>
          <w:b/>
          <w:color w:val="auto"/>
          <w:sz w:val="20"/>
          <w:szCs w:val="20"/>
        </w:rPr>
      </w:pPr>
      <w:bookmarkStart w:id="19" w:name="_Toc64836898"/>
      <w:bookmarkStart w:id="20" w:name="_Toc134273344"/>
      <w:r w:rsidRPr="00883454">
        <w:rPr>
          <w:rFonts w:ascii="Century Gothic" w:hAnsi="Century Gothic"/>
          <w:b/>
          <w:color w:val="auto"/>
          <w:sz w:val="20"/>
          <w:szCs w:val="20"/>
        </w:rPr>
        <w:t>WYMAGANIA DOTYCZĄCE WADIUM</w:t>
      </w:r>
      <w:bookmarkEnd w:id="19"/>
      <w:bookmarkEnd w:id="20"/>
    </w:p>
    <w:p w14:paraId="652196F0" w14:textId="18203C4C" w:rsidR="006908D3" w:rsidRDefault="00D85816" w:rsidP="000028EB">
      <w:pPr>
        <w:spacing w:after="0" w:line="276" w:lineRule="auto"/>
        <w:rPr>
          <w:rFonts w:ascii="Century Gothic" w:hAnsi="Century Gothic"/>
          <w:color w:val="000000" w:themeColor="text1"/>
          <w:sz w:val="20"/>
          <w:szCs w:val="20"/>
        </w:rPr>
      </w:pPr>
      <w:r w:rsidRPr="00883454">
        <w:rPr>
          <w:rFonts w:ascii="Century Gothic" w:hAnsi="Century Gothic"/>
          <w:color w:val="000000" w:themeColor="text1"/>
          <w:sz w:val="20"/>
          <w:szCs w:val="20"/>
        </w:rPr>
        <w:t>Zamawiający nie wymaga wniesienia wadium.</w:t>
      </w:r>
    </w:p>
    <w:p w14:paraId="2140626F" w14:textId="77777777" w:rsidR="00D85816" w:rsidRPr="000028EB" w:rsidRDefault="00D85816" w:rsidP="000028EB">
      <w:pPr>
        <w:spacing w:after="0" w:line="276" w:lineRule="auto"/>
        <w:rPr>
          <w:rFonts w:ascii="Century Gothic" w:hAnsi="Century Gothic"/>
          <w:b/>
          <w:sz w:val="20"/>
          <w:szCs w:val="20"/>
        </w:rPr>
      </w:pPr>
    </w:p>
    <w:p w14:paraId="54A87098" w14:textId="77777777" w:rsidR="00980959" w:rsidRPr="00873FC7" w:rsidRDefault="00980959" w:rsidP="00191F72">
      <w:pPr>
        <w:pStyle w:val="Nagwek1"/>
        <w:numPr>
          <w:ilvl w:val="0"/>
          <w:numId w:val="24"/>
        </w:numPr>
        <w:spacing w:before="0" w:line="276" w:lineRule="auto"/>
        <w:ind w:left="709" w:hanging="709"/>
        <w:rPr>
          <w:rFonts w:ascii="Century Gothic" w:hAnsi="Century Gothic"/>
          <w:b/>
          <w:color w:val="auto"/>
          <w:sz w:val="20"/>
          <w:szCs w:val="20"/>
        </w:rPr>
      </w:pPr>
      <w:bookmarkStart w:id="21" w:name="_Hlk62814579"/>
      <w:bookmarkStart w:id="22" w:name="_Toc64836899"/>
      <w:bookmarkStart w:id="23" w:name="_Toc134273345"/>
      <w:r w:rsidRPr="00873FC7">
        <w:rPr>
          <w:rFonts w:ascii="Century Gothic" w:hAnsi="Century Gothic"/>
          <w:b/>
          <w:color w:val="auto"/>
          <w:sz w:val="20"/>
          <w:szCs w:val="20"/>
        </w:rPr>
        <w:t xml:space="preserve">WYMAGANIA DOTYCZĄCE </w:t>
      </w:r>
      <w:bookmarkEnd w:id="21"/>
      <w:r w:rsidRPr="00873FC7">
        <w:rPr>
          <w:rFonts w:ascii="Century Gothic" w:hAnsi="Century Gothic"/>
          <w:b/>
          <w:color w:val="auto"/>
          <w:sz w:val="20"/>
          <w:szCs w:val="20"/>
        </w:rPr>
        <w:t>ZABEZPIECZENIA NALEŻYTEGO WYKONANIA UMOWY</w:t>
      </w:r>
      <w:bookmarkEnd w:id="22"/>
      <w:bookmarkEnd w:id="23"/>
    </w:p>
    <w:p w14:paraId="5CF45746" w14:textId="77777777" w:rsidR="00980959" w:rsidRPr="00697930" w:rsidRDefault="00980959" w:rsidP="00697930">
      <w:pPr>
        <w:spacing w:after="0" w:line="276" w:lineRule="auto"/>
        <w:jc w:val="both"/>
        <w:rPr>
          <w:rFonts w:ascii="Century Gothic" w:hAnsi="Century Gothic"/>
          <w:sz w:val="20"/>
          <w:szCs w:val="20"/>
        </w:rPr>
      </w:pPr>
      <w:r w:rsidRPr="00697930">
        <w:rPr>
          <w:rFonts w:ascii="Century Gothic" w:hAnsi="Century Gothic"/>
          <w:sz w:val="20"/>
          <w:szCs w:val="20"/>
        </w:rPr>
        <w:t>Zamawiający nie wymaga wniesienia zabezpieczenia należytego wykonania umowy.</w:t>
      </w:r>
    </w:p>
    <w:p w14:paraId="24C51364" w14:textId="77777777" w:rsidR="00980959" w:rsidRPr="00980959" w:rsidRDefault="00980959" w:rsidP="00980959">
      <w:pPr>
        <w:spacing w:after="0" w:line="276" w:lineRule="auto"/>
        <w:rPr>
          <w:rFonts w:ascii="Century Gothic" w:hAnsi="Century Gothic"/>
          <w:b/>
          <w:sz w:val="20"/>
          <w:szCs w:val="20"/>
        </w:rPr>
      </w:pPr>
    </w:p>
    <w:p w14:paraId="37859994" w14:textId="77777777" w:rsidR="004A57D4" w:rsidRPr="00873FC7" w:rsidRDefault="00705D73" w:rsidP="00191F72">
      <w:pPr>
        <w:pStyle w:val="Nagwek1"/>
        <w:numPr>
          <w:ilvl w:val="0"/>
          <w:numId w:val="24"/>
        </w:numPr>
        <w:spacing w:before="0" w:line="276" w:lineRule="auto"/>
        <w:ind w:left="709" w:hanging="709"/>
        <w:rPr>
          <w:rFonts w:ascii="Century Gothic" w:hAnsi="Century Gothic"/>
          <w:b/>
          <w:color w:val="auto"/>
          <w:sz w:val="20"/>
          <w:szCs w:val="20"/>
        </w:rPr>
      </w:pPr>
      <w:bookmarkStart w:id="24" w:name="_Toc134273346"/>
      <w:r w:rsidRPr="00873FC7">
        <w:rPr>
          <w:rFonts w:ascii="Century Gothic" w:hAnsi="Century Gothic"/>
          <w:b/>
          <w:color w:val="auto"/>
          <w:sz w:val="20"/>
          <w:szCs w:val="20"/>
        </w:rPr>
        <w:t>PROJEKTOWANE POSTANOWIENIA UMOWY W SPRAWIE ZAMÓWIENIA PUBLICZNEGO, KTÓRE ZOSTANĄ WPROWADZONE DO TREŚCI TEJ UMOWY</w:t>
      </w:r>
      <w:bookmarkEnd w:id="24"/>
    </w:p>
    <w:p w14:paraId="1B6189BA" w14:textId="2C8EA776" w:rsidR="007A3FC5" w:rsidRPr="00202F4A" w:rsidRDefault="00202F4A" w:rsidP="00697930">
      <w:pPr>
        <w:pStyle w:val="Akapitzlist"/>
        <w:spacing w:after="0" w:line="276" w:lineRule="auto"/>
        <w:ind w:left="0" w:hanging="1"/>
        <w:jc w:val="both"/>
        <w:rPr>
          <w:rFonts w:ascii="Century Gothic" w:hAnsi="Century Gothic"/>
          <w:sz w:val="20"/>
          <w:szCs w:val="20"/>
        </w:rPr>
      </w:pPr>
      <w:r w:rsidRPr="00202F4A">
        <w:rPr>
          <w:rFonts w:ascii="Century Gothic" w:hAnsi="Century Gothic"/>
          <w:sz w:val="20"/>
          <w:szCs w:val="20"/>
        </w:rPr>
        <w:t xml:space="preserve">Wykonawca ma obowiązek </w:t>
      </w:r>
      <w:r w:rsidRPr="009F0E46">
        <w:rPr>
          <w:rFonts w:ascii="Century Gothic" w:hAnsi="Century Gothic"/>
          <w:sz w:val="20"/>
          <w:szCs w:val="20"/>
        </w:rPr>
        <w:t>zawrzeć umowę w sprawie zamówienia, na warunkach określonych we wzorze umowy (zał</w:t>
      </w:r>
      <w:r w:rsidR="007C3DB2">
        <w:rPr>
          <w:rFonts w:ascii="Century Gothic" w:hAnsi="Century Gothic"/>
          <w:sz w:val="20"/>
          <w:szCs w:val="20"/>
        </w:rPr>
        <w:t>.</w:t>
      </w:r>
      <w:r w:rsidRPr="009F0E46">
        <w:rPr>
          <w:rFonts w:ascii="Century Gothic" w:hAnsi="Century Gothic"/>
          <w:sz w:val="20"/>
          <w:szCs w:val="20"/>
        </w:rPr>
        <w:t xml:space="preserve"> nr </w:t>
      </w:r>
      <w:r w:rsidR="007C3DB2">
        <w:rPr>
          <w:rFonts w:ascii="Century Gothic" w:hAnsi="Century Gothic"/>
          <w:sz w:val="20"/>
          <w:szCs w:val="20"/>
        </w:rPr>
        <w:t>5</w:t>
      </w:r>
      <w:r w:rsidR="00EC0384" w:rsidRPr="009F0E46">
        <w:rPr>
          <w:rFonts w:ascii="Century Gothic" w:hAnsi="Century Gothic"/>
          <w:sz w:val="20"/>
          <w:szCs w:val="20"/>
        </w:rPr>
        <w:t xml:space="preserve"> </w:t>
      </w:r>
      <w:r w:rsidRPr="009F0E46">
        <w:rPr>
          <w:rFonts w:ascii="Century Gothic" w:hAnsi="Century Gothic"/>
          <w:sz w:val="20"/>
          <w:szCs w:val="20"/>
        </w:rPr>
        <w:t>do SWZ).</w:t>
      </w:r>
    </w:p>
    <w:p w14:paraId="07ED5893" w14:textId="77777777" w:rsidR="007A3FC5" w:rsidRPr="006E4317" w:rsidRDefault="007A3FC5" w:rsidP="00A364DE">
      <w:pPr>
        <w:pStyle w:val="Akapitzlist"/>
        <w:spacing w:after="0" w:line="276" w:lineRule="auto"/>
        <w:ind w:left="709" w:hanging="709"/>
        <w:rPr>
          <w:rFonts w:ascii="Century Gothic" w:hAnsi="Century Gothic"/>
          <w:b/>
          <w:sz w:val="20"/>
          <w:szCs w:val="20"/>
        </w:rPr>
      </w:pPr>
    </w:p>
    <w:p w14:paraId="376BB520" w14:textId="77777777" w:rsidR="006908D3" w:rsidRPr="006E4317" w:rsidRDefault="00705D73" w:rsidP="00191F72">
      <w:pPr>
        <w:pStyle w:val="Akapitzlist"/>
        <w:numPr>
          <w:ilvl w:val="0"/>
          <w:numId w:val="24"/>
        </w:numPr>
        <w:spacing w:after="0" w:line="276" w:lineRule="auto"/>
        <w:ind w:left="709" w:hanging="709"/>
        <w:rPr>
          <w:rFonts w:ascii="Century Gothic" w:hAnsi="Century Gothic"/>
          <w:b/>
          <w:sz w:val="20"/>
          <w:szCs w:val="20"/>
        </w:rPr>
      </w:pPr>
      <w:bookmarkStart w:id="25" w:name="_Toc134273347"/>
      <w:r w:rsidRPr="00873FC7">
        <w:rPr>
          <w:rStyle w:val="Nagwek1Znak"/>
          <w:rFonts w:ascii="Century Gothic" w:hAnsi="Century Gothic"/>
          <w:b/>
          <w:color w:val="auto"/>
          <w:sz w:val="20"/>
          <w:szCs w:val="20"/>
        </w:rPr>
        <w:t>POUCZENIE O ŚRODKACH OCHRONY PRAWNEJ PRZYSŁUGUJĄCYCH WYKONAWCY</w:t>
      </w:r>
      <w:bookmarkEnd w:id="25"/>
    </w:p>
    <w:p w14:paraId="3A106F88" w14:textId="77777777" w:rsidR="00457D37" w:rsidRPr="001241B3"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1241B3">
        <w:rPr>
          <w:rFonts w:ascii="Century Gothic" w:hAnsi="Century Gothic"/>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p>
    <w:p w14:paraId="23938542" w14:textId="77777777" w:rsidR="00457D37" w:rsidRPr="001241B3" w:rsidRDefault="00457D37" w:rsidP="00457D37">
      <w:pPr>
        <w:pStyle w:val="Akapitzlist"/>
        <w:numPr>
          <w:ilvl w:val="0"/>
          <w:numId w:val="1"/>
        </w:numPr>
        <w:spacing w:after="0" w:line="276" w:lineRule="auto"/>
        <w:ind w:left="709" w:hanging="425"/>
        <w:jc w:val="both"/>
        <w:rPr>
          <w:rFonts w:ascii="Times New Roman" w:eastAsia="Times New Roman" w:hAnsi="Times New Roman" w:cs="Times New Roman"/>
          <w:color w:val="000000"/>
          <w:sz w:val="24"/>
          <w:lang w:eastAsia="pl-PL"/>
        </w:rPr>
      </w:pPr>
      <w:r w:rsidRPr="001241B3">
        <w:rPr>
          <w:rFonts w:ascii="Century Gothic" w:hAnsi="Century Gothic"/>
          <w:sz w:val="20"/>
          <w:szCs w:val="20"/>
        </w:rPr>
        <w:t>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w:t>
      </w:r>
      <w:r w:rsidRPr="001241B3">
        <w:rPr>
          <w:rFonts w:ascii="Times New Roman" w:eastAsia="Times New Roman" w:hAnsi="Times New Roman" w:cs="Times New Roman"/>
          <w:color w:val="000000"/>
          <w:sz w:val="24"/>
          <w:lang w:eastAsia="pl-PL"/>
        </w:rPr>
        <w:t xml:space="preserve"> </w:t>
      </w:r>
    </w:p>
    <w:p w14:paraId="6D6BE813" w14:textId="77777777" w:rsidR="00457D37" w:rsidRPr="001241B3"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1241B3">
        <w:rPr>
          <w:rFonts w:ascii="Century Gothic" w:hAnsi="Century Gothic"/>
          <w:sz w:val="20"/>
          <w:szCs w:val="20"/>
        </w:rPr>
        <w:t>Odwołanie przysługuje na:</w:t>
      </w:r>
    </w:p>
    <w:p w14:paraId="5FB31C75" w14:textId="77777777" w:rsidR="00457D37" w:rsidRPr="00AE0E25" w:rsidRDefault="00457D37" w:rsidP="00457D37">
      <w:pPr>
        <w:pStyle w:val="Akapitzlist"/>
        <w:numPr>
          <w:ilvl w:val="0"/>
          <w:numId w:val="2"/>
        </w:numPr>
        <w:spacing w:after="0" w:line="276" w:lineRule="auto"/>
        <w:ind w:left="1134" w:hanging="425"/>
        <w:jc w:val="both"/>
        <w:rPr>
          <w:rFonts w:ascii="Century Gothic" w:hAnsi="Century Gothic"/>
          <w:sz w:val="20"/>
          <w:szCs w:val="20"/>
        </w:rPr>
      </w:pPr>
      <w:r w:rsidRPr="00AE0E25">
        <w:rPr>
          <w:rFonts w:ascii="Century Gothic" w:hAnsi="Century Gothic"/>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557A292" w14:textId="77777777" w:rsidR="00457D37" w:rsidRPr="00AE0E25" w:rsidRDefault="00457D37" w:rsidP="00457D37">
      <w:pPr>
        <w:pStyle w:val="Akapitzlist"/>
        <w:numPr>
          <w:ilvl w:val="0"/>
          <w:numId w:val="2"/>
        </w:numPr>
        <w:spacing w:after="0" w:line="276" w:lineRule="auto"/>
        <w:ind w:left="1134" w:hanging="425"/>
        <w:jc w:val="both"/>
        <w:rPr>
          <w:rFonts w:ascii="Century Gothic" w:hAnsi="Century Gothic"/>
          <w:sz w:val="20"/>
          <w:szCs w:val="20"/>
        </w:rPr>
      </w:pPr>
      <w:r w:rsidRPr="00AE0E25">
        <w:rPr>
          <w:rFonts w:ascii="Century Gothic" w:hAnsi="Century Gothic"/>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3E04B4B9" w14:textId="77777777" w:rsidR="00457D37" w:rsidRPr="00AE0E25" w:rsidRDefault="00457D37" w:rsidP="00457D37">
      <w:pPr>
        <w:pStyle w:val="Akapitzlist"/>
        <w:numPr>
          <w:ilvl w:val="0"/>
          <w:numId w:val="2"/>
        </w:numPr>
        <w:spacing w:after="0" w:line="276" w:lineRule="auto"/>
        <w:ind w:left="1134" w:hanging="425"/>
        <w:jc w:val="both"/>
        <w:rPr>
          <w:rFonts w:ascii="Century Gothic" w:hAnsi="Century Gothic"/>
          <w:sz w:val="20"/>
          <w:szCs w:val="20"/>
        </w:rPr>
      </w:pPr>
      <w:r w:rsidRPr="00AE0E25">
        <w:rPr>
          <w:rFonts w:ascii="Century Gothic" w:hAnsi="Century Gothic"/>
          <w:sz w:val="20"/>
          <w:szCs w:val="20"/>
        </w:rPr>
        <w:t>zaniechanie przeprowadzenia postępowania o udzielenie zamówienia lub zorganizowania konkursu na podstawie ustawy, mimo że zamawiający był do tego obowiązany.</w:t>
      </w:r>
    </w:p>
    <w:p w14:paraId="5595F672" w14:textId="77777777" w:rsidR="00457D37"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C131DB">
        <w:rPr>
          <w:rFonts w:ascii="Century Gothic" w:hAnsi="Century Gothic"/>
          <w:sz w:val="20"/>
          <w:szCs w:val="20"/>
        </w:rPr>
        <w:t>Odwołanie wnosi się do Prezesa Izby.</w:t>
      </w:r>
    </w:p>
    <w:p w14:paraId="751C5A10" w14:textId="77777777" w:rsidR="00457D37"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C131DB">
        <w:rPr>
          <w:rFonts w:ascii="Century Gothic" w:hAnsi="Century Gothic"/>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BB8122B" w14:textId="77777777" w:rsidR="00457D37" w:rsidRPr="00734598"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734598">
        <w:rPr>
          <w:rFonts w:ascii="Century Gothic" w:hAnsi="Century Gothic"/>
          <w:sz w:val="20"/>
          <w:szCs w:val="20"/>
        </w:rPr>
        <w:t>Odwołanie wnosi się</w:t>
      </w:r>
      <w:r>
        <w:rPr>
          <w:rFonts w:ascii="Century Gothic" w:hAnsi="Century Gothic"/>
          <w:sz w:val="20"/>
          <w:szCs w:val="20"/>
        </w:rPr>
        <w:t xml:space="preserve"> </w:t>
      </w:r>
      <w:r w:rsidRPr="00734598">
        <w:rPr>
          <w:rFonts w:ascii="Century Gothic" w:hAnsi="Century Gothic"/>
          <w:sz w:val="20"/>
          <w:szCs w:val="20"/>
        </w:rPr>
        <w:t>w terminie:</w:t>
      </w:r>
    </w:p>
    <w:p w14:paraId="3F9DED4A" w14:textId="77777777" w:rsidR="00457D37" w:rsidRPr="00734598" w:rsidRDefault="00457D37" w:rsidP="00457D37">
      <w:pPr>
        <w:spacing w:after="0" w:line="276" w:lineRule="auto"/>
        <w:ind w:left="1134" w:hanging="425"/>
        <w:jc w:val="both"/>
        <w:rPr>
          <w:rFonts w:ascii="Century Gothic" w:hAnsi="Century Gothic"/>
          <w:sz w:val="20"/>
          <w:szCs w:val="20"/>
        </w:rPr>
      </w:pPr>
      <w:r w:rsidRPr="00734598">
        <w:rPr>
          <w:rFonts w:ascii="Century Gothic" w:hAnsi="Century Gothic"/>
          <w:sz w:val="20"/>
          <w:szCs w:val="20"/>
        </w:rPr>
        <w:t xml:space="preserve">a) </w:t>
      </w:r>
      <w:r>
        <w:rPr>
          <w:rFonts w:ascii="Century Gothic" w:hAnsi="Century Gothic"/>
          <w:sz w:val="20"/>
          <w:szCs w:val="20"/>
        </w:rPr>
        <w:tab/>
      </w:r>
      <w:r w:rsidRPr="00734598">
        <w:rPr>
          <w:rFonts w:ascii="Century Gothic" w:hAnsi="Century Gothic"/>
          <w:sz w:val="20"/>
          <w:szCs w:val="20"/>
        </w:rPr>
        <w:t>5 dni od dnia przekazania informacji o czynności zamawiającego stanowiącej podstawę jego wniesienia, jeżeli informacja została przekazana przy użyciu środków komunikacji elektronicznej,</w:t>
      </w:r>
    </w:p>
    <w:p w14:paraId="28A4F86A" w14:textId="77777777" w:rsidR="00457D37" w:rsidRDefault="00457D37" w:rsidP="00457D37">
      <w:pPr>
        <w:spacing w:after="0" w:line="276" w:lineRule="auto"/>
        <w:ind w:left="1134" w:hanging="425"/>
        <w:jc w:val="both"/>
        <w:rPr>
          <w:rFonts w:ascii="Century Gothic" w:hAnsi="Century Gothic"/>
          <w:sz w:val="20"/>
          <w:szCs w:val="20"/>
        </w:rPr>
      </w:pPr>
      <w:r w:rsidRPr="00734598">
        <w:rPr>
          <w:rFonts w:ascii="Century Gothic" w:hAnsi="Century Gothic"/>
          <w:sz w:val="20"/>
          <w:szCs w:val="20"/>
        </w:rPr>
        <w:t xml:space="preserve">b) </w:t>
      </w:r>
      <w:r>
        <w:rPr>
          <w:rFonts w:ascii="Century Gothic" w:hAnsi="Century Gothic"/>
          <w:sz w:val="20"/>
          <w:szCs w:val="20"/>
        </w:rPr>
        <w:tab/>
      </w:r>
      <w:r w:rsidRPr="00734598">
        <w:rPr>
          <w:rFonts w:ascii="Century Gothic" w:hAnsi="Century Gothic"/>
          <w:sz w:val="20"/>
          <w:szCs w:val="20"/>
        </w:rPr>
        <w:t>10 dni od dnia przekazania informacji o czynności zamawiającego stanowiącej podstawę jego wniesienia, jeżeli informacja została przekazana w sposób inny niż określony w lit. a.</w:t>
      </w:r>
    </w:p>
    <w:p w14:paraId="5BDACDC0" w14:textId="77777777" w:rsidR="00457D37" w:rsidRPr="00297008"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E66FD0">
        <w:rPr>
          <w:rFonts w:ascii="Century Gothic" w:hAnsi="Century Gothic"/>
          <w:sz w:val="20"/>
          <w:szCs w:val="20"/>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w:t>
      </w:r>
      <w:r w:rsidRPr="00297008">
        <w:rPr>
          <w:rFonts w:ascii="Times New Roman" w:eastAsia="Times New Roman" w:hAnsi="Times New Roman" w:cs="Times New Roman"/>
          <w:color w:val="000000"/>
          <w:sz w:val="24"/>
          <w:lang w:eastAsia="pl-PL"/>
        </w:rPr>
        <w:t xml:space="preserve"> </w:t>
      </w:r>
    </w:p>
    <w:p w14:paraId="74143762" w14:textId="77777777" w:rsidR="00457D37" w:rsidRPr="002B73AB"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297008">
        <w:rPr>
          <w:rFonts w:ascii="Century Gothic" w:hAnsi="Century Gothic"/>
          <w:sz w:val="20"/>
          <w:szCs w:val="20"/>
        </w:rPr>
        <w:t>Odwołanie w przypadkach innych niż określone w pkt. 7 wnosi się w termini</w:t>
      </w:r>
      <w:r>
        <w:rPr>
          <w:rFonts w:ascii="Century Gothic" w:hAnsi="Century Gothic"/>
          <w:sz w:val="20"/>
          <w:szCs w:val="20"/>
        </w:rPr>
        <w:t>e</w:t>
      </w:r>
      <w:r w:rsidRPr="00297008">
        <w:rPr>
          <w:rFonts w:ascii="Century Gothic" w:hAnsi="Century Gothic"/>
          <w:sz w:val="20"/>
          <w:szCs w:val="20"/>
        </w:rPr>
        <w:t xml:space="preserve"> 5 dni od dnia, w którym powzięto lub przy zachowaniu należytej staranności można było powziąć wiadomość o okolicznościach stanowiących podstawę jego wniesienia</w:t>
      </w:r>
      <w:r>
        <w:rPr>
          <w:rFonts w:ascii="Century Gothic" w:hAnsi="Century Gothic"/>
          <w:sz w:val="20"/>
          <w:szCs w:val="20"/>
        </w:rPr>
        <w:t>.</w:t>
      </w:r>
      <w:r w:rsidRPr="00297008">
        <w:rPr>
          <w:rFonts w:ascii="Times New Roman" w:eastAsia="Times New Roman" w:hAnsi="Times New Roman" w:cs="Times New Roman"/>
          <w:color w:val="000000"/>
          <w:sz w:val="24"/>
          <w:lang w:eastAsia="pl-PL"/>
        </w:rPr>
        <w:t xml:space="preserve"> </w:t>
      </w:r>
    </w:p>
    <w:p w14:paraId="469D9560" w14:textId="77777777" w:rsidR="00457D37" w:rsidRPr="00297008"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297008">
        <w:rPr>
          <w:rFonts w:ascii="Century Gothic" w:hAnsi="Century Gothic"/>
          <w:sz w:val="20"/>
          <w:szCs w:val="2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26785792" w14:textId="77777777" w:rsidR="00457D37" w:rsidRPr="00297008" w:rsidRDefault="00457D37" w:rsidP="00457D37">
      <w:pPr>
        <w:pStyle w:val="Akapitzlist"/>
        <w:spacing w:after="0" w:line="276" w:lineRule="auto"/>
        <w:ind w:left="1134" w:hanging="425"/>
        <w:jc w:val="both"/>
        <w:rPr>
          <w:rFonts w:ascii="Century Gothic" w:hAnsi="Century Gothic"/>
          <w:sz w:val="20"/>
          <w:szCs w:val="20"/>
        </w:rPr>
      </w:pPr>
      <w:r w:rsidRPr="00297008">
        <w:rPr>
          <w:rFonts w:ascii="Century Gothic" w:hAnsi="Century Gothic"/>
          <w:sz w:val="20"/>
          <w:szCs w:val="20"/>
        </w:rPr>
        <w:t xml:space="preserve">1) </w:t>
      </w:r>
      <w:r>
        <w:rPr>
          <w:rFonts w:ascii="Century Gothic" w:hAnsi="Century Gothic"/>
          <w:sz w:val="20"/>
          <w:szCs w:val="20"/>
        </w:rPr>
        <w:tab/>
      </w:r>
      <w:r w:rsidRPr="00297008">
        <w:rPr>
          <w:rFonts w:ascii="Century Gothic" w:hAnsi="Century Gothic"/>
          <w:sz w:val="20"/>
          <w:szCs w:val="20"/>
        </w:rPr>
        <w:t>15 dni od dnia zamieszczenia w Biuletynie Zamówień Publicznych ogłoszenia o wyniku postępowania ogłoszenia o udzieleniu zamówienia;</w:t>
      </w:r>
    </w:p>
    <w:p w14:paraId="71C451C1" w14:textId="77777777" w:rsidR="00457D37" w:rsidRPr="00297008" w:rsidRDefault="00457D37" w:rsidP="00457D37">
      <w:pPr>
        <w:pStyle w:val="Akapitzlist"/>
        <w:spacing w:after="0" w:line="276" w:lineRule="auto"/>
        <w:ind w:left="1134" w:hanging="425"/>
        <w:jc w:val="both"/>
        <w:rPr>
          <w:rFonts w:ascii="Century Gothic" w:hAnsi="Century Gothic"/>
          <w:sz w:val="20"/>
          <w:szCs w:val="20"/>
        </w:rPr>
      </w:pPr>
      <w:r w:rsidRPr="00297008">
        <w:rPr>
          <w:rFonts w:ascii="Century Gothic" w:hAnsi="Century Gothic"/>
          <w:sz w:val="20"/>
          <w:szCs w:val="20"/>
        </w:rPr>
        <w:t xml:space="preserve">2) </w:t>
      </w:r>
      <w:r>
        <w:rPr>
          <w:rFonts w:ascii="Century Gothic" w:hAnsi="Century Gothic"/>
          <w:sz w:val="20"/>
          <w:szCs w:val="20"/>
        </w:rPr>
        <w:tab/>
        <w:t>miesiąca</w:t>
      </w:r>
      <w:r w:rsidRPr="00297008">
        <w:rPr>
          <w:rFonts w:ascii="Century Gothic" w:hAnsi="Century Gothic"/>
          <w:sz w:val="20"/>
          <w:szCs w:val="20"/>
        </w:rPr>
        <w:t xml:space="preserve"> od dnia zawarcia umowy, jeżeli zamawiający miesiąca od dnia zawarcia umowy, jeżeli zamawiający:</w:t>
      </w:r>
    </w:p>
    <w:p w14:paraId="13815187" w14:textId="77777777" w:rsidR="00457D37" w:rsidRPr="00297008" w:rsidRDefault="00457D37" w:rsidP="00457D37">
      <w:pPr>
        <w:pStyle w:val="Akapitzlist"/>
        <w:spacing w:after="0" w:line="276" w:lineRule="auto"/>
        <w:ind w:left="1418" w:hanging="284"/>
        <w:jc w:val="both"/>
        <w:rPr>
          <w:rFonts w:ascii="Century Gothic" w:hAnsi="Century Gothic"/>
          <w:sz w:val="20"/>
          <w:szCs w:val="20"/>
        </w:rPr>
      </w:pPr>
      <w:r w:rsidRPr="00297008">
        <w:rPr>
          <w:rFonts w:ascii="Century Gothic" w:hAnsi="Century Gothic"/>
          <w:sz w:val="20"/>
          <w:szCs w:val="20"/>
        </w:rPr>
        <w:t>a)</w:t>
      </w:r>
      <w:r>
        <w:rPr>
          <w:rFonts w:ascii="Century Gothic" w:hAnsi="Century Gothic"/>
          <w:sz w:val="20"/>
          <w:szCs w:val="20"/>
        </w:rPr>
        <w:t xml:space="preserve"> </w:t>
      </w:r>
      <w:r>
        <w:rPr>
          <w:rFonts w:ascii="Century Gothic" w:hAnsi="Century Gothic"/>
          <w:sz w:val="20"/>
          <w:szCs w:val="20"/>
        </w:rPr>
        <w:tab/>
      </w:r>
      <w:r w:rsidRPr="00297008">
        <w:rPr>
          <w:rFonts w:ascii="Century Gothic" w:hAnsi="Century Gothic"/>
          <w:sz w:val="20"/>
          <w:szCs w:val="20"/>
        </w:rPr>
        <w:t>nie zamieścił w Biuletynie Zamówień Publicznych ogłoszenia o wyniku postępowania albo</w:t>
      </w:r>
    </w:p>
    <w:p w14:paraId="6321579F" w14:textId="77777777" w:rsidR="00457D37" w:rsidRPr="00297008" w:rsidRDefault="00457D37" w:rsidP="00457D37">
      <w:pPr>
        <w:pStyle w:val="Akapitzlist"/>
        <w:spacing w:after="0" w:line="276" w:lineRule="auto"/>
        <w:ind w:left="1418" w:hanging="284"/>
        <w:jc w:val="both"/>
        <w:rPr>
          <w:rFonts w:ascii="Century Gothic" w:hAnsi="Century Gothic"/>
          <w:sz w:val="20"/>
          <w:szCs w:val="20"/>
        </w:rPr>
      </w:pPr>
      <w:r w:rsidRPr="00297008">
        <w:rPr>
          <w:rFonts w:ascii="Century Gothic" w:hAnsi="Century Gothic"/>
          <w:sz w:val="20"/>
          <w:szCs w:val="20"/>
        </w:rPr>
        <w:t>b)</w:t>
      </w:r>
      <w:r>
        <w:rPr>
          <w:rFonts w:ascii="Century Gothic" w:hAnsi="Century Gothic"/>
          <w:sz w:val="20"/>
          <w:szCs w:val="20"/>
        </w:rPr>
        <w:t xml:space="preserve"> </w:t>
      </w:r>
      <w:r>
        <w:rPr>
          <w:rFonts w:ascii="Century Gothic" w:hAnsi="Century Gothic"/>
          <w:sz w:val="20"/>
          <w:szCs w:val="20"/>
        </w:rPr>
        <w:tab/>
      </w:r>
      <w:r w:rsidRPr="00297008">
        <w:rPr>
          <w:rFonts w:ascii="Century Gothic" w:hAnsi="Century Gothic"/>
          <w:sz w:val="20"/>
          <w:szCs w:val="20"/>
        </w:rPr>
        <w:t>zamieścił w Biuletynie Zamówień Publicznych ogłoszenie o wyniku postępowania, które nie zawiera uzasadnienia udzielenia zamówienia w trybie negocjacji bez ogłoszenia albo zamówienia z wolnej ręki.</w:t>
      </w:r>
    </w:p>
    <w:p w14:paraId="112B55B7" w14:textId="77777777" w:rsidR="00457D37" w:rsidRPr="002B73AB"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2B73AB">
        <w:rPr>
          <w:rFonts w:ascii="Century Gothic" w:hAnsi="Century Gothic"/>
          <w:sz w:val="20"/>
          <w:szCs w:val="20"/>
        </w:rPr>
        <w:t>Na orzeczenie Izby oraz postanowienie Prezesa Izby, o którym mowa w art. 519 ust. 1, stronom oraz uczestnikom postępowania odwoławczego przysługuje skarga do sądu.</w:t>
      </w:r>
    </w:p>
    <w:p w14:paraId="468416FC" w14:textId="77777777" w:rsidR="00457D37" w:rsidRPr="003315AF" w:rsidRDefault="00457D37" w:rsidP="00457D37">
      <w:pPr>
        <w:pStyle w:val="Akapitzlist"/>
        <w:numPr>
          <w:ilvl w:val="0"/>
          <w:numId w:val="1"/>
        </w:numPr>
        <w:spacing w:after="0" w:line="276" w:lineRule="auto"/>
        <w:ind w:left="709" w:hanging="425"/>
        <w:jc w:val="both"/>
        <w:rPr>
          <w:rFonts w:ascii="Century Gothic" w:hAnsi="Century Gothic"/>
          <w:sz w:val="20"/>
          <w:szCs w:val="20"/>
        </w:rPr>
      </w:pPr>
      <w:r w:rsidRPr="003315AF">
        <w:rPr>
          <w:rFonts w:ascii="Century Gothic" w:hAnsi="Century Gothic"/>
          <w:sz w:val="20"/>
          <w:szCs w:val="20"/>
        </w:rPr>
        <w:t xml:space="preserve">Skargę wnosi się do Sądu Okręgowego w Warszawie - sądu zamówień publicznych, </w:t>
      </w:r>
      <w:r w:rsidRPr="00577D7E">
        <w:rPr>
          <w:rFonts w:ascii="Century Gothic" w:hAnsi="Century Gothic"/>
          <w:sz w:val="20"/>
          <w:szCs w:val="20"/>
        </w:rPr>
        <w:t>zwanego dalej "sądem zamówień publicznych", za pośrednictwem Prezesa Izby, w</w:t>
      </w:r>
      <w:r w:rsidRPr="003315AF">
        <w:rPr>
          <w:rFonts w:ascii="Century Gothic" w:hAnsi="Century Gothic"/>
          <w:sz w:val="20"/>
          <w:szCs w:val="20"/>
        </w:rPr>
        <w:t xml:space="preserve">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w:t>
      </w:r>
    </w:p>
    <w:p w14:paraId="5472A2A7" w14:textId="77777777" w:rsidR="00610EA5" w:rsidRDefault="00610EA5" w:rsidP="00A364DE">
      <w:pPr>
        <w:spacing w:after="0" w:line="276" w:lineRule="auto"/>
        <w:rPr>
          <w:rFonts w:ascii="Century Gothic" w:hAnsi="Century Gothic"/>
          <w:sz w:val="20"/>
          <w:szCs w:val="20"/>
        </w:rPr>
      </w:pPr>
    </w:p>
    <w:p w14:paraId="4CD6CA17" w14:textId="77777777" w:rsidR="00457D37" w:rsidRDefault="00457D37" w:rsidP="00A364DE">
      <w:pPr>
        <w:spacing w:after="0" w:line="276" w:lineRule="auto"/>
        <w:rPr>
          <w:rFonts w:ascii="Century Gothic" w:hAnsi="Century Gothic"/>
          <w:sz w:val="20"/>
          <w:szCs w:val="20"/>
        </w:rPr>
      </w:pPr>
    </w:p>
    <w:p w14:paraId="6713C3FF" w14:textId="77777777" w:rsidR="00610EA5" w:rsidRPr="000E2E3B" w:rsidRDefault="00705C2F" w:rsidP="00191F72">
      <w:pPr>
        <w:pStyle w:val="Nagwek1"/>
        <w:numPr>
          <w:ilvl w:val="0"/>
          <w:numId w:val="24"/>
        </w:numPr>
        <w:spacing w:before="0" w:line="276" w:lineRule="auto"/>
        <w:ind w:left="709" w:hanging="709"/>
        <w:rPr>
          <w:rFonts w:ascii="Century Gothic" w:hAnsi="Century Gothic"/>
          <w:b/>
          <w:color w:val="auto"/>
          <w:sz w:val="20"/>
          <w:szCs w:val="20"/>
        </w:rPr>
      </w:pPr>
      <w:bookmarkStart w:id="26" w:name="_Toc134273348"/>
      <w:r w:rsidRPr="000E2E3B">
        <w:rPr>
          <w:rFonts w:ascii="Century Gothic" w:hAnsi="Century Gothic"/>
          <w:b/>
          <w:color w:val="auto"/>
          <w:sz w:val="20"/>
          <w:szCs w:val="20"/>
        </w:rPr>
        <w:t>KLAUZULA INFORMACYJNA Z ART. 13 UST. 1-3 RODO</w:t>
      </w:r>
      <w:bookmarkEnd w:id="26"/>
      <w:r w:rsidRPr="000E2E3B">
        <w:rPr>
          <w:rFonts w:ascii="Century Gothic" w:hAnsi="Century Gothic"/>
          <w:b/>
          <w:color w:val="auto"/>
          <w:sz w:val="20"/>
          <w:szCs w:val="20"/>
        </w:rPr>
        <w:t xml:space="preserve"> </w:t>
      </w:r>
    </w:p>
    <w:p w14:paraId="7C530033" w14:textId="77777777" w:rsidR="00610EA5" w:rsidRPr="00610EA5" w:rsidRDefault="00610EA5" w:rsidP="00A364DE">
      <w:pPr>
        <w:spacing w:after="0" w:line="276" w:lineRule="auto"/>
        <w:ind w:left="708"/>
        <w:jc w:val="both"/>
        <w:rPr>
          <w:rFonts w:ascii="Century Gothic" w:hAnsi="Century Gothic"/>
          <w:sz w:val="20"/>
          <w:szCs w:val="20"/>
        </w:rPr>
      </w:pPr>
      <w:r w:rsidRPr="00610EA5">
        <w:rPr>
          <w:rFonts w:ascii="Century Gothic" w:hAnsi="Century Gothic"/>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w:t>
      </w:r>
      <w:r w:rsidRPr="00577D7E">
        <w:rPr>
          <w:rFonts w:ascii="Century Gothic" w:hAnsi="Century Gothic"/>
          <w:sz w:val="20"/>
          <w:szCs w:val="20"/>
        </w:rPr>
        <w:t>e danych) (Dz. Urz. UE L 119 z 04.05.2016, str. 1), dalej „Rozporządzenie”, informuję, że:</w:t>
      </w:r>
    </w:p>
    <w:p w14:paraId="173B9A51" w14:textId="2CB7431B" w:rsidR="005140FA" w:rsidRPr="00883454"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8B0CFA">
        <w:rPr>
          <w:rFonts w:ascii="Century Gothic" w:hAnsi="Century Gothic"/>
          <w:sz w:val="20"/>
          <w:szCs w:val="20"/>
        </w:rPr>
        <w:t xml:space="preserve">Administratorem Pani/Pana danych osobowych jest </w:t>
      </w:r>
      <w:r w:rsidR="00C023F4" w:rsidRPr="00883454">
        <w:rPr>
          <w:rFonts w:ascii="Century Gothic" w:hAnsi="Century Gothic"/>
          <w:sz w:val="20"/>
          <w:szCs w:val="20"/>
        </w:rPr>
        <w:t xml:space="preserve">Miejski Ośrodek Kultury, </w:t>
      </w:r>
      <w:r w:rsidR="00C023F4" w:rsidRPr="00883454">
        <w:rPr>
          <w:rFonts w:ascii="Century Gothic" w:hAnsi="Century Gothic"/>
          <w:sz w:val="20"/>
          <w:szCs w:val="20"/>
        </w:rPr>
        <w:br/>
        <w:t>ul. Łubieńskiego 11, 62-200 Gniezno, e-mail: dyrektor@mok.gniezno.pl, tel. 61 4264630.</w:t>
      </w:r>
    </w:p>
    <w:p w14:paraId="649BDD94" w14:textId="7BD8DC49" w:rsidR="005140FA" w:rsidRPr="00883454" w:rsidRDefault="00610EA5" w:rsidP="00191F72">
      <w:pPr>
        <w:pStyle w:val="Akapitzlist"/>
        <w:numPr>
          <w:ilvl w:val="1"/>
          <w:numId w:val="22"/>
        </w:numPr>
        <w:spacing w:after="0" w:line="276" w:lineRule="auto"/>
        <w:ind w:left="709"/>
        <w:jc w:val="both"/>
        <w:rPr>
          <w:rFonts w:ascii="Century Gothic" w:hAnsi="Century Gothic"/>
          <w:sz w:val="20"/>
          <w:szCs w:val="20"/>
        </w:rPr>
      </w:pPr>
      <w:r w:rsidRPr="00883454">
        <w:rPr>
          <w:rFonts w:ascii="Century Gothic" w:hAnsi="Century Gothic"/>
          <w:sz w:val="20"/>
          <w:szCs w:val="20"/>
        </w:rPr>
        <w:t>W sprawach z zakresu ochrony danych osobowych mogą Państwo kontaktować się z Inspektorem Ochrony Danych pod adresem e-mail:</w:t>
      </w:r>
      <w:r w:rsidR="008B0CFA" w:rsidRPr="00883454">
        <w:rPr>
          <w:rFonts w:ascii="Century Gothic" w:hAnsi="Century Gothic"/>
          <w:sz w:val="20"/>
          <w:szCs w:val="20"/>
        </w:rPr>
        <w:t xml:space="preserve"> </w:t>
      </w:r>
      <w:r w:rsidR="00883454" w:rsidRPr="00883454">
        <w:rPr>
          <w:rFonts w:ascii="Century Gothic" w:hAnsi="Century Gothic"/>
          <w:sz w:val="20"/>
          <w:szCs w:val="20"/>
        </w:rPr>
        <w:t>tomasz.henzler@cbi24.pl.</w:t>
      </w:r>
    </w:p>
    <w:p w14:paraId="4A9073E5" w14:textId="77777777" w:rsid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8B0CFA">
        <w:rPr>
          <w:rFonts w:ascii="Century Gothic" w:hAnsi="Century Gothic"/>
          <w:sz w:val="20"/>
          <w:szCs w:val="20"/>
        </w:rPr>
        <w:t>Dane osobowe będą przetwarzane w celu związanym z postępowaniem o udzielenie</w:t>
      </w:r>
      <w:r w:rsidRPr="005140FA">
        <w:rPr>
          <w:rFonts w:ascii="Century Gothic" w:hAnsi="Century Gothic"/>
          <w:sz w:val="20"/>
          <w:szCs w:val="20"/>
        </w:rPr>
        <w:t xml:space="preserve"> zamówienia publicznego. </w:t>
      </w:r>
    </w:p>
    <w:p w14:paraId="22BAFF12" w14:textId="14D44B67" w:rsid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Dane osobowe będą przetwarzane przez okres zgodnie z art. 78 ust. 1 i 4 ustawy z dnia z dnia 11 września 2019 r.– Prawo zamówień publicznych, przez okres 4 lat od dnia zakończenia postępowania o udzielenie zamówienia, a jeżeli czas trwania umowy przekracza 4 lata, okres przechowywania obejmuje cały czas obowiązywania umowy.</w:t>
      </w:r>
    </w:p>
    <w:p w14:paraId="7AD81812" w14:textId="77777777" w:rsid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 xml:space="preserve">Podstawą prawną przetwarzania danych jest art. 6 ust. 1 lit. c) ww. Rozporządzenia w związku z przepisami </w:t>
      </w:r>
      <w:r w:rsidR="005140FA">
        <w:rPr>
          <w:rFonts w:ascii="Century Gothic" w:hAnsi="Century Gothic"/>
          <w:sz w:val="20"/>
          <w:szCs w:val="20"/>
        </w:rPr>
        <w:t>ustawy Pzp</w:t>
      </w:r>
      <w:r w:rsidRPr="005140FA">
        <w:rPr>
          <w:rFonts w:ascii="Century Gothic" w:hAnsi="Century Gothic"/>
          <w:sz w:val="20"/>
          <w:szCs w:val="20"/>
        </w:rPr>
        <w:t>.</w:t>
      </w:r>
    </w:p>
    <w:p w14:paraId="4F207621" w14:textId="77777777" w:rsid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 xml:space="preserve">Odbiorcami Pani/Pana danych będą osoby lub podmioty, którym udostępniona zostanie dokumentacja postępowania w oparciu o art. 18 oraz art. 74 ust. 4 </w:t>
      </w:r>
      <w:r w:rsidR="005140FA">
        <w:rPr>
          <w:rFonts w:ascii="Century Gothic" w:hAnsi="Century Gothic"/>
          <w:sz w:val="20"/>
          <w:szCs w:val="20"/>
        </w:rPr>
        <w:t>ustawy Pzp.</w:t>
      </w:r>
    </w:p>
    <w:p w14:paraId="2B60B91D" w14:textId="77777777" w:rsid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lastRenderedPageBreak/>
        <w:t xml:space="preserve">Obowiązek podania przez Panią/Pana danych osobowych bezpośrednio Pani/Pana dotyczących jest wymogiem ustawowym określonym w przepisach </w:t>
      </w:r>
      <w:r w:rsidR="005140FA">
        <w:rPr>
          <w:rFonts w:ascii="Century Gothic" w:hAnsi="Century Gothic"/>
          <w:sz w:val="20"/>
          <w:szCs w:val="20"/>
        </w:rPr>
        <w:t>ustawy Pzp</w:t>
      </w:r>
      <w:r w:rsidRPr="005140FA">
        <w:rPr>
          <w:rFonts w:ascii="Century Gothic" w:hAnsi="Century Gothic"/>
          <w:sz w:val="20"/>
          <w:szCs w:val="20"/>
        </w:rPr>
        <w:t xml:space="preserve">, związanym z udziałem w postępowaniu o udzielenie zamówienia publicznego; konsekwencje niepodania określonych danych wynikają z </w:t>
      </w:r>
      <w:r w:rsidR="005140FA">
        <w:rPr>
          <w:rFonts w:ascii="Century Gothic" w:hAnsi="Century Gothic"/>
          <w:sz w:val="20"/>
          <w:szCs w:val="20"/>
        </w:rPr>
        <w:t>ustawy Pzp</w:t>
      </w:r>
      <w:r w:rsidRPr="005140FA">
        <w:rPr>
          <w:rFonts w:ascii="Century Gothic" w:hAnsi="Century Gothic"/>
          <w:sz w:val="20"/>
          <w:szCs w:val="20"/>
        </w:rPr>
        <w:t xml:space="preserve">. </w:t>
      </w:r>
    </w:p>
    <w:p w14:paraId="38AA614E" w14:textId="77777777" w:rsidR="00610EA5" w:rsidRPr="005140FA" w:rsidRDefault="00610EA5" w:rsidP="00191F72">
      <w:pPr>
        <w:pStyle w:val="Akapitzlist"/>
        <w:numPr>
          <w:ilvl w:val="1"/>
          <w:numId w:val="22"/>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Osoba, której dane dotyczą ma prawo do:</w:t>
      </w:r>
    </w:p>
    <w:p w14:paraId="7B63CA05" w14:textId="77777777" w:rsidR="00610EA5" w:rsidRPr="005140FA" w:rsidRDefault="00610EA5" w:rsidP="00191F72">
      <w:pPr>
        <w:pStyle w:val="Akapitzlist"/>
        <w:numPr>
          <w:ilvl w:val="0"/>
          <w:numId w:val="19"/>
        </w:numPr>
        <w:spacing w:after="0" w:line="276" w:lineRule="auto"/>
        <w:ind w:left="1134" w:hanging="425"/>
        <w:jc w:val="both"/>
        <w:rPr>
          <w:rFonts w:ascii="Century Gothic" w:hAnsi="Century Gothic"/>
          <w:sz w:val="20"/>
          <w:szCs w:val="20"/>
        </w:rPr>
      </w:pPr>
      <w:r w:rsidRPr="005140FA">
        <w:rPr>
          <w:rFonts w:ascii="Century Gothic" w:hAnsi="Century Gothic"/>
          <w:sz w:val="20"/>
          <w:szCs w:val="20"/>
        </w:rPr>
        <w:t xml:space="preserve">dostępu do treści swoich danych oraz możliwości ich poprawiania, sprostowania, ograniczenia przetwarzania, </w:t>
      </w:r>
    </w:p>
    <w:p w14:paraId="3E4A161B" w14:textId="77777777" w:rsidR="00610EA5" w:rsidRPr="005140FA" w:rsidRDefault="00610EA5" w:rsidP="00191F72">
      <w:pPr>
        <w:pStyle w:val="Akapitzlist"/>
        <w:numPr>
          <w:ilvl w:val="0"/>
          <w:numId w:val="19"/>
        </w:numPr>
        <w:spacing w:after="0" w:line="276" w:lineRule="auto"/>
        <w:ind w:left="1134" w:hanging="425"/>
        <w:jc w:val="both"/>
        <w:rPr>
          <w:rFonts w:ascii="Century Gothic" w:hAnsi="Century Gothic"/>
          <w:sz w:val="20"/>
          <w:szCs w:val="20"/>
        </w:rPr>
      </w:pPr>
      <w:r w:rsidRPr="005140FA">
        <w:rPr>
          <w:rFonts w:ascii="Century Gothic" w:hAnsi="Century Gothic"/>
          <w:sz w:val="20"/>
          <w:szCs w:val="20"/>
        </w:rPr>
        <w:t>w przypadku gdy przetwarzanie danych odbywa się z naruszeniem przepisów Rozporządzenia służy prawo wniesienia skargi do organu nadzorczego tj. Prezesa Urzędu Ochrony Danych Osobowych, ul. Stawki 2, 00-193 Warszawa,</w:t>
      </w:r>
    </w:p>
    <w:p w14:paraId="3B3EE00D" w14:textId="77777777" w:rsidR="00610EA5" w:rsidRP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Osobie, której dane dotyczą nie przysługuje:</w:t>
      </w:r>
    </w:p>
    <w:p w14:paraId="76262F2E" w14:textId="77777777" w:rsidR="00610EA5" w:rsidRPr="005140FA" w:rsidRDefault="00610EA5" w:rsidP="00191F72">
      <w:pPr>
        <w:pStyle w:val="Akapitzlist"/>
        <w:numPr>
          <w:ilvl w:val="0"/>
          <w:numId w:val="21"/>
        </w:numPr>
        <w:spacing w:after="0" w:line="276" w:lineRule="auto"/>
        <w:ind w:left="1134" w:hanging="425"/>
        <w:jc w:val="both"/>
        <w:rPr>
          <w:rFonts w:ascii="Century Gothic" w:hAnsi="Century Gothic"/>
          <w:sz w:val="20"/>
          <w:szCs w:val="20"/>
        </w:rPr>
      </w:pPr>
      <w:r w:rsidRPr="005140FA">
        <w:rPr>
          <w:rFonts w:ascii="Century Gothic" w:hAnsi="Century Gothic"/>
          <w:sz w:val="20"/>
          <w:szCs w:val="20"/>
        </w:rPr>
        <w:t>w związku z art. 17 ust. 3 lit. b, d lub e Rozporządzenia prawo do usunięcia danych osobowych;</w:t>
      </w:r>
    </w:p>
    <w:p w14:paraId="31ECFD76" w14:textId="77777777" w:rsidR="00610EA5" w:rsidRPr="005140FA" w:rsidRDefault="00610EA5" w:rsidP="00191F72">
      <w:pPr>
        <w:pStyle w:val="Akapitzlist"/>
        <w:numPr>
          <w:ilvl w:val="0"/>
          <w:numId w:val="21"/>
        </w:numPr>
        <w:spacing w:after="0" w:line="276" w:lineRule="auto"/>
        <w:ind w:left="1134" w:hanging="425"/>
        <w:jc w:val="both"/>
        <w:rPr>
          <w:rFonts w:ascii="Century Gothic" w:hAnsi="Century Gothic"/>
          <w:sz w:val="20"/>
          <w:szCs w:val="20"/>
        </w:rPr>
      </w:pPr>
      <w:r w:rsidRPr="005140FA">
        <w:rPr>
          <w:rFonts w:ascii="Century Gothic" w:hAnsi="Century Gothic"/>
          <w:sz w:val="20"/>
          <w:szCs w:val="20"/>
        </w:rPr>
        <w:t>prawo do przenoszenia danych osobowych, o którym mowa w art. 20 Rozporządzenia;</w:t>
      </w:r>
    </w:p>
    <w:p w14:paraId="6BC4542F" w14:textId="77777777" w:rsidR="00610EA5" w:rsidRPr="005140FA" w:rsidRDefault="00610EA5" w:rsidP="00191F72">
      <w:pPr>
        <w:pStyle w:val="Akapitzlist"/>
        <w:numPr>
          <w:ilvl w:val="0"/>
          <w:numId w:val="21"/>
        </w:numPr>
        <w:spacing w:after="0" w:line="276" w:lineRule="auto"/>
        <w:ind w:left="1134" w:hanging="425"/>
        <w:jc w:val="both"/>
        <w:rPr>
          <w:rFonts w:ascii="Century Gothic" w:hAnsi="Century Gothic"/>
          <w:sz w:val="20"/>
          <w:szCs w:val="20"/>
        </w:rPr>
      </w:pPr>
      <w:r w:rsidRPr="005140FA">
        <w:rPr>
          <w:rFonts w:ascii="Century Gothic" w:hAnsi="Century Gothic"/>
          <w:sz w:val="20"/>
          <w:szCs w:val="20"/>
        </w:rPr>
        <w:t xml:space="preserve">na podstawie art. 21 Rozporządzenia prawo sprzeciwu, wobec przetwarzania danych osobowych. </w:t>
      </w:r>
    </w:p>
    <w:p w14:paraId="65DE7161"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21B07C11"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r w:rsidR="005140FA">
        <w:rPr>
          <w:rFonts w:ascii="Century Gothic" w:hAnsi="Century Gothic"/>
          <w:sz w:val="20"/>
          <w:szCs w:val="20"/>
        </w:rPr>
        <w:t>ustawą Pzp</w:t>
      </w:r>
      <w:r w:rsidRPr="005140FA">
        <w:rPr>
          <w:rFonts w:ascii="Century Gothic" w:hAnsi="Century Gothic"/>
          <w:sz w:val="20"/>
          <w:szCs w:val="20"/>
        </w:rPr>
        <w:t>.</w:t>
      </w:r>
    </w:p>
    <w:p w14:paraId="0A946C40"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Wystąpienie z żądaniem, o którym mowa w art. 18 ust. 1 Rozporządzenia, nie ogranicza przetwarzania danych osobowych do czasu zakończenia postępowania o udzielenie zamówienia publicznego.</w:t>
      </w:r>
    </w:p>
    <w:p w14:paraId="7B097F14"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W przypadku danych osobowych zamieszczonych przez Administratora w Biuletynie Zamówień Publicznych, prawa, o których mowa w art. 15 i art. 16 Rozporządzenia, są wykonywane w drodze żądania skierowanego do Administratora.</w:t>
      </w:r>
    </w:p>
    <w:p w14:paraId="365D2C6F"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2F7E7611" w14:textId="77777777" w:rsidR="005140FA"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184388E" w14:textId="77777777" w:rsidR="005140FA" w:rsidRPr="00A828E3"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5140FA">
        <w:rPr>
          <w:rFonts w:ascii="Century Gothic" w:hAnsi="Century Gothic"/>
          <w:sz w:val="20"/>
          <w:szCs w:val="20"/>
        </w:rPr>
        <w:t xml:space="preserve">Skorzystanie przez osobę, której dane dotyczą, z uprawnienia do sprostowania lub uzupełnienia, o którym mowa w art. 16 Rozporządzenia, nie może naruszać integralności </w:t>
      </w:r>
      <w:r w:rsidRPr="00A828E3">
        <w:rPr>
          <w:rFonts w:ascii="Century Gothic" w:hAnsi="Century Gothic"/>
          <w:sz w:val="20"/>
          <w:szCs w:val="20"/>
        </w:rPr>
        <w:t>protokołu oraz jego załączników.</w:t>
      </w:r>
    </w:p>
    <w:p w14:paraId="687A52E9" w14:textId="77777777" w:rsidR="00610EA5" w:rsidRPr="00A828E3" w:rsidRDefault="00610EA5" w:rsidP="00191F72">
      <w:pPr>
        <w:pStyle w:val="Akapitzlist"/>
        <w:numPr>
          <w:ilvl w:val="0"/>
          <w:numId w:val="20"/>
        </w:numPr>
        <w:spacing w:after="0" w:line="276" w:lineRule="auto"/>
        <w:ind w:left="709" w:hanging="425"/>
        <w:jc w:val="both"/>
        <w:rPr>
          <w:rFonts w:ascii="Century Gothic" w:hAnsi="Century Gothic"/>
          <w:sz w:val="20"/>
          <w:szCs w:val="20"/>
        </w:rPr>
      </w:pPr>
      <w:r w:rsidRPr="00A828E3">
        <w:rPr>
          <w:rFonts w:ascii="Century Gothic" w:hAnsi="Century Gothic"/>
          <w:sz w:val="20"/>
          <w:szCs w:val="20"/>
        </w:rPr>
        <w:t>Ponadto informujemy, iż w związku z przetwarzaniem Pani/Pana danych osobowych nie podlega Pan/Pani decyzjom, które się opierają wyłącznie na zautomatyzowanym przetwarzaniu, w tym profilowaniu, o czym stanowi art. 22 Rozporządzenia.</w:t>
      </w:r>
    </w:p>
    <w:p w14:paraId="37CB9EBE" w14:textId="77777777" w:rsidR="004A57D4" w:rsidRPr="00A828E3" w:rsidRDefault="004A57D4" w:rsidP="00A364DE">
      <w:pPr>
        <w:spacing w:after="0" w:line="276" w:lineRule="auto"/>
        <w:rPr>
          <w:rFonts w:ascii="Century Gothic" w:hAnsi="Century Gothic"/>
          <w:sz w:val="20"/>
          <w:szCs w:val="20"/>
        </w:rPr>
      </w:pPr>
    </w:p>
    <w:p w14:paraId="1995C0A8" w14:textId="77777777" w:rsidR="00CF3B9B" w:rsidRPr="00A828E3" w:rsidRDefault="00CF3B9B" w:rsidP="00191F72">
      <w:pPr>
        <w:pStyle w:val="Nagwek1"/>
        <w:numPr>
          <w:ilvl w:val="0"/>
          <w:numId w:val="24"/>
        </w:numPr>
        <w:spacing w:before="0" w:line="276" w:lineRule="auto"/>
        <w:ind w:left="709" w:hanging="709"/>
        <w:rPr>
          <w:rFonts w:ascii="Century Gothic" w:hAnsi="Century Gothic"/>
          <w:b/>
          <w:color w:val="auto"/>
          <w:sz w:val="20"/>
          <w:szCs w:val="20"/>
        </w:rPr>
      </w:pPr>
      <w:bookmarkStart w:id="27" w:name="_Toc134273349"/>
      <w:r w:rsidRPr="00A828E3">
        <w:rPr>
          <w:rFonts w:ascii="Century Gothic" w:hAnsi="Century Gothic"/>
          <w:b/>
          <w:color w:val="auto"/>
          <w:sz w:val="20"/>
          <w:szCs w:val="20"/>
        </w:rPr>
        <w:t>WYKAZ ZAŁĄCZNIKÓW DO SWZ</w:t>
      </w:r>
      <w:bookmarkEnd w:id="27"/>
      <w:r w:rsidRPr="00A828E3">
        <w:rPr>
          <w:rFonts w:ascii="Century Gothic" w:hAnsi="Century Gothic"/>
          <w:b/>
          <w:color w:val="auto"/>
          <w:sz w:val="20"/>
          <w:szCs w:val="20"/>
        </w:rPr>
        <w:t xml:space="preserve"> </w:t>
      </w:r>
    </w:p>
    <w:p w14:paraId="36BC804B" w14:textId="67A54435" w:rsidR="005929ED" w:rsidRPr="00A828E3" w:rsidRDefault="00CF3B9B" w:rsidP="00152314">
      <w:pPr>
        <w:tabs>
          <w:tab w:val="left" w:pos="1560"/>
          <w:tab w:val="left" w:pos="1985"/>
          <w:tab w:val="left" w:pos="2694"/>
        </w:tabs>
        <w:spacing w:after="0" w:line="276" w:lineRule="auto"/>
        <w:ind w:left="709"/>
        <w:rPr>
          <w:rFonts w:ascii="Century Gothic" w:hAnsi="Century Gothic"/>
          <w:sz w:val="20"/>
          <w:szCs w:val="20"/>
        </w:rPr>
      </w:pPr>
      <w:r w:rsidRPr="00A828E3">
        <w:rPr>
          <w:rFonts w:ascii="Century Gothic" w:hAnsi="Century Gothic"/>
          <w:sz w:val="20"/>
          <w:szCs w:val="20"/>
        </w:rPr>
        <w:t>Załącznik nr 1</w:t>
      </w:r>
      <w:r w:rsidR="005929ED" w:rsidRPr="00A828E3">
        <w:rPr>
          <w:rFonts w:ascii="Century Gothic" w:hAnsi="Century Gothic"/>
          <w:sz w:val="20"/>
          <w:szCs w:val="20"/>
        </w:rPr>
        <w:t>.</w:t>
      </w:r>
      <w:r w:rsidR="005929ED" w:rsidRPr="00A828E3">
        <w:rPr>
          <w:rFonts w:ascii="Century Gothic" w:hAnsi="Century Gothic"/>
          <w:sz w:val="20"/>
          <w:szCs w:val="20"/>
        </w:rPr>
        <w:tab/>
      </w:r>
      <w:r w:rsidR="007A0EEB">
        <w:rPr>
          <w:rFonts w:ascii="Century Gothic" w:hAnsi="Century Gothic"/>
          <w:sz w:val="20"/>
          <w:szCs w:val="20"/>
        </w:rPr>
        <w:t>Formularz ofertowy</w:t>
      </w:r>
      <w:r w:rsidR="005929ED" w:rsidRPr="00A828E3">
        <w:rPr>
          <w:rFonts w:ascii="Century Gothic" w:hAnsi="Century Gothic"/>
          <w:sz w:val="20"/>
          <w:szCs w:val="20"/>
        </w:rPr>
        <w:tab/>
      </w:r>
    </w:p>
    <w:p w14:paraId="005BE007" w14:textId="764BC901" w:rsidR="00456199" w:rsidRPr="00A828E3" w:rsidRDefault="00783002" w:rsidP="005929ED">
      <w:pPr>
        <w:tabs>
          <w:tab w:val="left" w:pos="1985"/>
          <w:tab w:val="left" w:pos="2694"/>
        </w:tabs>
        <w:spacing w:after="0" w:line="276" w:lineRule="auto"/>
        <w:ind w:left="709"/>
        <w:rPr>
          <w:rFonts w:ascii="Century Gothic" w:hAnsi="Century Gothic"/>
          <w:sz w:val="20"/>
          <w:szCs w:val="20"/>
        </w:rPr>
      </w:pPr>
      <w:r w:rsidRPr="00A828E3">
        <w:rPr>
          <w:rFonts w:ascii="Century Gothic" w:hAnsi="Century Gothic"/>
          <w:sz w:val="20"/>
          <w:szCs w:val="20"/>
        </w:rPr>
        <w:lastRenderedPageBreak/>
        <w:t>Załącznik nr 2</w:t>
      </w:r>
      <w:r w:rsidR="00CA422D" w:rsidRPr="00A828E3">
        <w:rPr>
          <w:rFonts w:ascii="Century Gothic" w:hAnsi="Century Gothic"/>
          <w:sz w:val="20"/>
          <w:szCs w:val="20"/>
        </w:rPr>
        <w:t>.</w:t>
      </w:r>
      <w:r w:rsidRPr="00A828E3">
        <w:rPr>
          <w:rFonts w:ascii="Century Gothic" w:hAnsi="Century Gothic"/>
          <w:sz w:val="20"/>
          <w:szCs w:val="20"/>
        </w:rPr>
        <w:tab/>
      </w:r>
      <w:r w:rsidR="00EA5F08" w:rsidRPr="00A828E3">
        <w:rPr>
          <w:rFonts w:ascii="Century Gothic" w:hAnsi="Century Gothic"/>
          <w:sz w:val="20"/>
          <w:szCs w:val="20"/>
        </w:rPr>
        <w:t>Formularz cenowy</w:t>
      </w:r>
      <w:r w:rsidR="00490B33" w:rsidRPr="00A828E3">
        <w:rPr>
          <w:rFonts w:ascii="Century Gothic" w:hAnsi="Century Gothic"/>
          <w:sz w:val="20"/>
          <w:szCs w:val="20"/>
        </w:rPr>
        <w:t xml:space="preserve"> (OPZ)</w:t>
      </w:r>
      <w:r w:rsidR="00CA422D" w:rsidRPr="00A828E3">
        <w:rPr>
          <w:rFonts w:ascii="Century Gothic" w:hAnsi="Century Gothic"/>
          <w:sz w:val="20"/>
          <w:szCs w:val="20"/>
        </w:rPr>
        <w:t xml:space="preserve"> </w:t>
      </w:r>
    </w:p>
    <w:p w14:paraId="28B80EB7" w14:textId="4CEC7355" w:rsidR="00C278F4" w:rsidRPr="00A828E3" w:rsidRDefault="005929ED" w:rsidP="005929ED">
      <w:pPr>
        <w:tabs>
          <w:tab w:val="left" w:pos="1985"/>
          <w:tab w:val="left" w:pos="2694"/>
        </w:tabs>
        <w:spacing w:after="0" w:line="276" w:lineRule="auto"/>
        <w:ind w:left="709"/>
        <w:rPr>
          <w:rFonts w:ascii="Century Gothic" w:hAnsi="Century Gothic"/>
          <w:bCs/>
          <w:sz w:val="20"/>
          <w:szCs w:val="20"/>
        </w:rPr>
      </w:pPr>
      <w:r w:rsidRPr="00A828E3">
        <w:rPr>
          <w:rFonts w:ascii="Century Gothic" w:hAnsi="Century Gothic"/>
          <w:sz w:val="20"/>
          <w:szCs w:val="20"/>
        </w:rPr>
        <w:t>Z</w:t>
      </w:r>
      <w:r w:rsidR="00456199" w:rsidRPr="00A828E3">
        <w:rPr>
          <w:rFonts w:ascii="Century Gothic" w:hAnsi="Century Gothic"/>
          <w:sz w:val="20"/>
          <w:szCs w:val="20"/>
        </w:rPr>
        <w:t xml:space="preserve">ałącznik nr 3  </w:t>
      </w:r>
      <w:r w:rsidR="00456199" w:rsidRPr="00A828E3">
        <w:rPr>
          <w:rFonts w:ascii="Century Gothic" w:hAnsi="Century Gothic"/>
          <w:sz w:val="20"/>
          <w:szCs w:val="20"/>
        </w:rPr>
        <w:tab/>
      </w:r>
      <w:bookmarkStart w:id="28" w:name="_Hlk134263192"/>
      <w:r w:rsidR="00EA5F08" w:rsidRPr="00A828E3">
        <w:rPr>
          <w:rFonts w:ascii="Century Gothic" w:hAnsi="Century Gothic"/>
          <w:sz w:val="20"/>
          <w:szCs w:val="20"/>
        </w:rPr>
        <w:t>Oświadczenie z art. 125 ust. 1</w:t>
      </w:r>
    </w:p>
    <w:bookmarkEnd w:id="28"/>
    <w:p w14:paraId="3468A480" w14:textId="044DA19F" w:rsidR="00456199" w:rsidRPr="00A828E3" w:rsidRDefault="005929ED" w:rsidP="005929ED">
      <w:pPr>
        <w:tabs>
          <w:tab w:val="left" w:pos="1985"/>
          <w:tab w:val="left" w:pos="2694"/>
        </w:tabs>
        <w:spacing w:after="0" w:line="276" w:lineRule="auto"/>
        <w:ind w:left="2694" w:hanging="1985"/>
        <w:rPr>
          <w:rFonts w:ascii="Century Gothic" w:hAnsi="Century Gothic"/>
          <w:strike/>
          <w:sz w:val="20"/>
          <w:szCs w:val="20"/>
        </w:rPr>
      </w:pPr>
      <w:r w:rsidRPr="00A828E3">
        <w:rPr>
          <w:rFonts w:ascii="Century Gothic" w:hAnsi="Century Gothic"/>
          <w:bCs/>
          <w:sz w:val="20"/>
          <w:szCs w:val="20"/>
        </w:rPr>
        <w:t>Z</w:t>
      </w:r>
      <w:r w:rsidR="00456199" w:rsidRPr="00A828E3">
        <w:rPr>
          <w:rFonts w:ascii="Century Gothic" w:hAnsi="Century Gothic"/>
          <w:bCs/>
          <w:sz w:val="20"/>
          <w:szCs w:val="20"/>
        </w:rPr>
        <w:t xml:space="preserve">ałącznik nr 4 </w:t>
      </w:r>
      <w:r w:rsidR="00456199" w:rsidRPr="00A828E3">
        <w:rPr>
          <w:rFonts w:ascii="Century Gothic" w:hAnsi="Century Gothic"/>
          <w:bCs/>
          <w:sz w:val="20"/>
          <w:szCs w:val="20"/>
        </w:rPr>
        <w:tab/>
      </w:r>
      <w:r w:rsidR="005E296C" w:rsidRPr="00A828E3">
        <w:rPr>
          <w:rFonts w:ascii="Century Gothic" w:hAnsi="Century Gothic"/>
          <w:bCs/>
          <w:sz w:val="20"/>
          <w:szCs w:val="20"/>
        </w:rPr>
        <w:t>Oświadczenie wykonawców wspólnie ubiegających się o udzielenie zamówienia w zakresie, o którym mowa w art. 117 ust. 4 ustawy Pzp</w:t>
      </w:r>
    </w:p>
    <w:p w14:paraId="2D7BA243" w14:textId="2ADB49FF" w:rsidR="00E574DF" w:rsidRPr="00A828E3" w:rsidRDefault="005929ED" w:rsidP="005929ED">
      <w:pPr>
        <w:tabs>
          <w:tab w:val="left" w:pos="1985"/>
          <w:tab w:val="left" w:pos="2694"/>
        </w:tabs>
        <w:spacing w:after="0" w:line="276" w:lineRule="auto"/>
        <w:ind w:left="709" w:hanging="1559"/>
        <w:rPr>
          <w:rFonts w:ascii="Century Gothic" w:hAnsi="Century Gothic"/>
          <w:bCs/>
          <w:strike/>
          <w:sz w:val="20"/>
          <w:szCs w:val="20"/>
        </w:rPr>
      </w:pPr>
      <w:bookmarkStart w:id="29" w:name="_Hlk67034911"/>
      <w:r w:rsidRPr="00A828E3">
        <w:rPr>
          <w:rFonts w:ascii="Century Gothic" w:hAnsi="Century Gothic"/>
          <w:bCs/>
          <w:sz w:val="20"/>
          <w:szCs w:val="20"/>
        </w:rPr>
        <w:tab/>
      </w:r>
      <w:r w:rsidR="00E574DF" w:rsidRPr="00A828E3">
        <w:rPr>
          <w:rFonts w:ascii="Century Gothic" w:hAnsi="Century Gothic"/>
          <w:bCs/>
          <w:sz w:val="20"/>
          <w:szCs w:val="20"/>
        </w:rPr>
        <w:t xml:space="preserve">załącznik nr 5 </w:t>
      </w:r>
      <w:r w:rsidR="00E574DF" w:rsidRPr="00A828E3">
        <w:rPr>
          <w:rFonts w:ascii="Century Gothic" w:hAnsi="Century Gothic"/>
          <w:bCs/>
          <w:sz w:val="20"/>
          <w:szCs w:val="20"/>
        </w:rPr>
        <w:tab/>
      </w:r>
      <w:bookmarkEnd w:id="29"/>
      <w:r w:rsidR="005E296C" w:rsidRPr="00A828E3">
        <w:rPr>
          <w:rFonts w:ascii="Century Gothic" w:hAnsi="Century Gothic"/>
          <w:sz w:val="20"/>
          <w:szCs w:val="20"/>
        </w:rPr>
        <w:t>Wzór umowy</w:t>
      </w:r>
    </w:p>
    <w:p w14:paraId="7B0C9D0F" w14:textId="1A4AC85F" w:rsidR="00FA630A" w:rsidRPr="00BD0901" w:rsidRDefault="00BD0901" w:rsidP="005929ED">
      <w:pPr>
        <w:tabs>
          <w:tab w:val="left" w:pos="1985"/>
          <w:tab w:val="left" w:pos="2694"/>
        </w:tabs>
        <w:spacing w:after="0" w:line="276" w:lineRule="auto"/>
        <w:ind w:left="709" w:hanging="1559"/>
        <w:rPr>
          <w:rFonts w:ascii="Century Gothic" w:hAnsi="Century Gothic"/>
          <w:bCs/>
          <w:sz w:val="20"/>
          <w:szCs w:val="20"/>
        </w:rPr>
      </w:pPr>
      <w:r w:rsidRPr="00A828E3">
        <w:rPr>
          <w:rFonts w:ascii="Century Gothic" w:hAnsi="Century Gothic"/>
          <w:bCs/>
          <w:sz w:val="20"/>
          <w:szCs w:val="20"/>
        </w:rPr>
        <w:tab/>
      </w:r>
      <w:r w:rsidR="00FA630A" w:rsidRPr="00A828E3">
        <w:rPr>
          <w:rFonts w:ascii="Century Gothic" w:hAnsi="Century Gothic"/>
          <w:bCs/>
          <w:sz w:val="20"/>
          <w:szCs w:val="20"/>
        </w:rPr>
        <w:t xml:space="preserve">załącznik nr 6 </w:t>
      </w:r>
      <w:r w:rsidR="00FA630A" w:rsidRPr="00A828E3">
        <w:rPr>
          <w:rFonts w:ascii="Century Gothic" w:hAnsi="Century Gothic"/>
          <w:bCs/>
          <w:sz w:val="20"/>
          <w:szCs w:val="20"/>
        </w:rPr>
        <w:tab/>
      </w:r>
      <w:r w:rsidR="005E296C" w:rsidRPr="00A828E3">
        <w:rPr>
          <w:rFonts w:ascii="Century Gothic" w:hAnsi="Century Gothic"/>
          <w:sz w:val="20"/>
          <w:szCs w:val="20"/>
        </w:rPr>
        <w:t>Link do postępowania oraz ID postępowania</w:t>
      </w:r>
    </w:p>
    <w:p w14:paraId="148648F2" w14:textId="77777777" w:rsidR="00CF3B9B" w:rsidRDefault="00CF3B9B" w:rsidP="00A364DE">
      <w:pPr>
        <w:spacing w:after="0" w:line="276" w:lineRule="auto"/>
        <w:ind w:left="709"/>
        <w:rPr>
          <w:rFonts w:ascii="Century Gothic" w:hAnsi="Century Gothic"/>
          <w:sz w:val="20"/>
          <w:szCs w:val="20"/>
        </w:rPr>
      </w:pPr>
    </w:p>
    <w:p w14:paraId="7EA93677" w14:textId="77777777" w:rsidR="004A57D4" w:rsidRPr="00CF3B9B" w:rsidRDefault="004A57D4" w:rsidP="00A364DE">
      <w:pPr>
        <w:spacing w:after="0" w:line="276" w:lineRule="auto"/>
        <w:rPr>
          <w:rFonts w:ascii="Century Gothic" w:hAnsi="Century Gothic"/>
          <w:sz w:val="20"/>
          <w:szCs w:val="20"/>
        </w:rPr>
      </w:pPr>
    </w:p>
    <w:sectPr w:rsidR="004A57D4" w:rsidRPr="00CF3B9B" w:rsidSect="002D7EE8">
      <w:footerReference w:type="default" r:id="rId12"/>
      <w:pgSz w:w="11906" w:h="16838"/>
      <w:pgMar w:top="851" w:right="1417" w:bottom="1134" w:left="1418"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B635" w14:textId="77777777" w:rsidR="00AA4CDD" w:rsidRDefault="00AA4CDD" w:rsidP="000C6E3B">
      <w:pPr>
        <w:spacing w:after="0" w:line="240" w:lineRule="auto"/>
      </w:pPr>
      <w:r>
        <w:separator/>
      </w:r>
    </w:p>
  </w:endnote>
  <w:endnote w:type="continuationSeparator" w:id="0">
    <w:p w14:paraId="3DC4E7F7" w14:textId="77777777" w:rsidR="00AA4CDD" w:rsidRDefault="00AA4CDD" w:rsidP="000C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99716"/>
      <w:docPartObj>
        <w:docPartGallery w:val="Page Numbers (Bottom of Page)"/>
        <w:docPartUnique/>
      </w:docPartObj>
    </w:sdtPr>
    <w:sdtContent>
      <w:p w14:paraId="4EBE8B69" w14:textId="77777777" w:rsidR="00861315" w:rsidRDefault="00861315">
        <w:pPr>
          <w:pStyle w:val="Stopka"/>
          <w:jc w:val="center"/>
        </w:pPr>
        <w:r>
          <w:fldChar w:fldCharType="begin"/>
        </w:r>
        <w:r>
          <w:instrText>PAGE   \* MERGEFORMAT</w:instrText>
        </w:r>
        <w:r>
          <w:fldChar w:fldCharType="separate"/>
        </w:r>
        <w:r>
          <w:rPr>
            <w:noProof/>
          </w:rPr>
          <w:t>18</w:t>
        </w:r>
        <w:r>
          <w:fldChar w:fldCharType="end"/>
        </w:r>
      </w:p>
    </w:sdtContent>
  </w:sdt>
  <w:p w14:paraId="7EF70A44" w14:textId="77777777" w:rsidR="00861315" w:rsidRDefault="008613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EB31" w14:textId="77777777" w:rsidR="00AA4CDD" w:rsidRDefault="00AA4CDD" w:rsidP="000C6E3B">
      <w:pPr>
        <w:spacing w:after="0" w:line="240" w:lineRule="auto"/>
      </w:pPr>
      <w:r>
        <w:separator/>
      </w:r>
    </w:p>
  </w:footnote>
  <w:footnote w:type="continuationSeparator" w:id="0">
    <w:p w14:paraId="31198E03" w14:textId="77777777" w:rsidR="00AA4CDD" w:rsidRDefault="00AA4CDD" w:rsidP="000C6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FD8"/>
    <w:multiLevelType w:val="multilevel"/>
    <w:tmpl w:val="D74C255E"/>
    <w:lvl w:ilvl="0">
      <w:start w:val="1"/>
      <w:numFmt w:val="decimal"/>
      <w:lvlText w:val="%1."/>
      <w:lvlJc w:val="left"/>
      <w:pPr>
        <w:ind w:left="360" w:hanging="360"/>
      </w:pPr>
      <w:rPr>
        <w:rFonts w:hint="default"/>
        <w:b w:val="0"/>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8B4C5B"/>
    <w:multiLevelType w:val="hybridMultilevel"/>
    <w:tmpl w:val="BEA2F2C6"/>
    <w:lvl w:ilvl="0" w:tplc="04150011">
      <w:start w:val="1"/>
      <w:numFmt w:val="decimal"/>
      <w:lvlText w:val="%1)"/>
      <w:lvlJc w:val="left"/>
      <w:pPr>
        <w:ind w:left="1495" w:hanging="360"/>
      </w:pPr>
    </w:lvl>
    <w:lvl w:ilvl="1" w:tplc="5326375C">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36CD9"/>
    <w:multiLevelType w:val="hybridMultilevel"/>
    <w:tmpl w:val="474A59CE"/>
    <w:lvl w:ilvl="0" w:tplc="04150011">
      <w:start w:val="1"/>
      <w:numFmt w:val="decimal"/>
      <w:lvlText w:val="%1)"/>
      <w:lvlJc w:val="left"/>
      <w:pPr>
        <w:ind w:left="1440" w:hanging="360"/>
      </w:pPr>
    </w:lvl>
    <w:lvl w:ilvl="1" w:tplc="8DB85BE2">
      <w:start w:val="1"/>
      <w:numFmt w:val="lowerLetter"/>
      <w:lvlText w:val="%2)"/>
      <w:lvlJc w:val="left"/>
      <w:pPr>
        <w:ind w:left="2160" w:hanging="360"/>
      </w:pPr>
      <w:rPr>
        <w:rFonts w:hint="default"/>
      </w:r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DE751E"/>
    <w:multiLevelType w:val="hybridMultilevel"/>
    <w:tmpl w:val="BC10656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162D0138"/>
    <w:multiLevelType w:val="hybridMultilevel"/>
    <w:tmpl w:val="E012AA48"/>
    <w:lvl w:ilvl="0" w:tplc="EA30D486">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B967B6"/>
    <w:multiLevelType w:val="hybridMultilevel"/>
    <w:tmpl w:val="E9A2814A"/>
    <w:lvl w:ilvl="0" w:tplc="176E26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8E4C51"/>
    <w:multiLevelType w:val="hybridMultilevel"/>
    <w:tmpl w:val="F9607D3C"/>
    <w:lvl w:ilvl="0" w:tplc="BAC0E920">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7" w15:restartNumberingAfterBreak="0">
    <w:nsid w:val="195E57E5"/>
    <w:multiLevelType w:val="hybridMultilevel"/>
    <w:tmpl w:val="7110D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72258"/>
    <w:multiLevelType w:val="hybridMultilevel"/>
    <w:tmpl w:val="64EE5D24"/>
    <w:lvl w:ilvl="0" w:tplc="0415000F">
      <w:start w:val="1"/>
      <w:numFmt w:val="decimal"/>
      <w:lvlText w:val="%1."/>
      <w:lvlJc w:val="left"/>
      <w:pPr>
        <w:ind w:left="1429" w:hanging="360"/>
      </w:pPr>
    </w:lvl>
    <w:lvl w:ilvl="1" w:tplc="0415000F">
      <w:start w:val="1"/>
      <w:numFmt w:val="decimal"/>
      <w:lvlText w:val="%2."/>
      <w:lvlJc w:val="left"/>
      <w:pPr>
        <w:ind w:left="2149" w:hanging="360"/>
      </w:pPr>
    </w:lvl>
    <w:lvl w:ilvl="2" w:tplc="8F3C5C92">
      <w:start w:val="1"/>
      <w:numFmt w:val="decimal"/>
      <w:lvlText w:val="%3)"/>
      <w:lvlJc w:val="left"/>
      <w:pPr>
        <w:ind w:left="3397" w:hanging="708"/>
      </w:pPr>
      <w:rPr>
        <w:rFonts w:hint="default"/>
        <w:b w:val="0"/>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F11751E"/>
    <w:multiLevelType w:val="hybridMultilevel"/>
    <w:tmpl w:val="7F86C496"/>
    <w:lvl w:ilvl="0" w:tplc="176E26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C73106"/>
    <w:multiLevelType w:val="hybridMultilevel"/>
    <w:tmpl w:val="674E9B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2A13FE"/>
    <w:multiLevelType w:val="hybridMultilevel"/>
    <w:tmpl w:val="0F86C6AA"/>
    <w:lvl w:ilvl="0" w:tplc="04150017">
      <w:start w:val="1"/>
      <w:numFmt w:val="lowerLetter"/>
      <w:lvlText w:val="%1)"/>
      <w:lvlJc w:val="left"/>
      <w:pPr>
        <w:ind w:left="1429" w:hanging="360"/>
      </w:pPr>
    </w:lvl>
    <w:lvl w:ilvl="1" w:tplc="EBE8EB2A">
      <w:start w:val="1"/>
      <w:numFmt w:val="decimal"/>
      <w:lvlText w:val="%2)"/>
      <w:lvlJc w:val="left"/>
      <w:pPr>
        <w:ind w:left="2149" w:hanging="36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B4B1E74"/>
    <w:multiLevelType w:val="multilevel"/>
    <w:tmpl w:val="120A79B6"/>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Century Gothic" w:eastAsiaTheme="minorHAnsi" w:hAnsi="Century Gothic" w:cs="Calibri"/>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E2F12"/>
    <w:multiLevelType w:val="hybridMultilevel"/>
    <w:tmpl w:val="85F2FDDA"/>
    <w:lvl w:ilvl="0" w:tplc="1D5EED9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9A7D64"/>
    <w:multiLevelType w:val="hybridMultilevel"/>
    <w:tmpl w:val="7A822984"/>
    <w:lvl w:ilvl="0" w:tplc="F47A9994">
      <w:start w:val="9"/>
      <w:numFmt w:val="decimal"/>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A4954"/>
    <w:multiLevelType w:val="hybridMultilevel"/>
    <w:tmpl w:val="D2CA0554"/>
    <w:lvl w:ilvl="0" w:tplc="72FCA772">
      <w:start w:val="13"/>
      <w:numFmt w:val="upperRoman"/>
      <w:lvlText w:val="%1."/>
      <w:lvlJc w:val="left"/>
      <w:pPr>
        <w:ind w:left="720" w:hanging="720"/>
      </w:pPr>
      <w:rPr>
        <w:rFonts w:hint="default"/>
        <w:b/>
      </w:rPr>
    </w:lvl>
    <w:lvl w:ilvl="1" w:tplc="04150019" w:tentative="1">
      <w:start w:val="1"/>
      <w:numFmt w:val="lowerLetter"/>
      <w:lvlText w:val="%2."/>
      <w:lvlJc w:val="left"/>
      <w:pPr>
        <w:ind w:left="-349" w:hanging="360"/>
      </w:pPr>
    </w:lvl>
    <w:lvl w:ilvl="2" w:tplc="0415001B" w:tentative="1">
      <w:start w:val="1"/>
      <w:numFmt w:val="lowerRoman"/>
      <w:lvlText w:val="%3."/>
      <w:lvlJc w:val="right"/>
      <w:pPr>
        <w:ind w:left="371" w:hanging="180"/>
      </w:pPr>
    </w:lvl>
    <w:lvl w:ilvl="3" w:tplc="0415000F" w:tentative="1">
      <w:start w:val="1"/>
      <w:numFmt w:val="decimal"/>
      <w:lvlText w:val="%4."/>
      <w:lvlJc w:val="left"/>
      <w:pPr>
        <w:ind w:left="1091" w:hanging="360"/>
      </w:pPr>
    </w:lvl>
    <w:lvl w:ilvl="4" w:tplc="04150019" w:tentative="1">
      <w:start w:val="1"/>
      <w:numFmt w:val="lowerLetter"/>
      <w:lvlText w:val="%5."/>
      <w:lvlJc w:val="left"/>
      <w:pPr>
        <w:ind w:left="1811" w:hanging="360"/>
      </w:pPr>
    </w:lvl>
    <w:lvl w:ilvl="5" w:tplc="0415001B" w:tentative="1">
      <w:start w:val="1"/>
      <w:numFmt w:val="lowerRoman"/>
      <w:lvlText w:val="%6."/>
      <w:lvlJc w:val="right"/>
      <w:pPr>
        <w:ind w:left="2531" w:hanging="180"/>
      </w:pPr>
    </w:lvl>
    <w:lvl w:ilvl="6" w:tplc="0415000F" w:tentative="1">
      <w:start w:val="1"/>
      <w:numFmt w:val="decimal"/>
      <w:lvlText w:val="%7."/>
      <w:lvlJc w:val="left"/>
      <w:pPr>
        <w:ind w:left="3251" w:hanging="360"/>
      </w:pPr>
    </w:lvl>
    <w:lvl w:ilvl="7" w:tplc="04150019" w:tentative="1">
      <w:start w:val="1"/>
      <w:numFmt w:val="lowerLetter"/>
      <w:lvlText w:val="%8."/>
      <w:lvlJc w:val="left"/>
      <w:pPr>
        <w:ind w:left="3971" w:hanging="360"/>
      </w:pPr>
    </w:lvl>
    <w:lvl w:ilvl="8" w:tplc="0415001B" w:tentative="1">
      <w:start w:val="1"/>
      <w:numFmt w:val="lowerRoman"/>
      <w:lvlText w:val="%9."/>
      <w:lvlJc w:val="right"/>
      <w:pPr>
        <w:ind w:left="4691" w:hanging="180"/>
      </w:pPr>
    </w:lvl>
  </w:abstractNum>
  <w:abstractNum w:abstractNumId="16" w15:restartNumberingAfterBreak="0">
    <w:nsid w:val="31F114B9"/>
    <w:multiLevelType w:val="hybridMultilevel"/>
    <w:tmpl w:val="85800BC4"/>
    <w:lvl w:ilvl="0" w:tplc="EBE8EB2A">
      <w:start w:val="1"/>
      <w:numFmt w:val="decimal"/>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AF2D87"/>
    <w:multiLevelType w:val="hybridMultilevel"/>
    <w:tmpl w:val="953465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ED53CEF"/>
    <w:multiLevelType w:val="hybridMultilevel"/>
    <w:tmpl w:val="7C4E2A1A"/>
    <w:lvl w:ilvl="0" w:tplc="EE90A9AE">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F990528"/>
    <w:multiLevelType w:val="multilevel"/>
    <w:tmpl w:val="93E2E03A"/>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4B767E1"/>
    <w:multiLevelType w:val="hybridMultilevel"/>
    <w:tmpl w:val="D8EC5B7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46696697"/>
    <w:multiLevelType w:val="hybridMultilevel"/>
    <w:tmpl w:val="2D56A3BC"/>
    <w:lvl w:ilvl="0" w:tplc="FD5AF1DC">
      <w:start w:val="1"/>
      <w:numFmt w:val="decimal"/>
      <w:lvlText w:val="%1."/>
      <w:lvlJc w:val="left"/>
      <w:pPr>
        <w:ind w:left="1004" w:hanging="360"/>
      </w:pPr>
      <w:rPr>
        <w:rFonts w:ascii="Century Gothic" w:hAnsi="Century Gothic"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E07372A"/>
    <w:multiLevelType w:val="hybridMultilevel"/>
    <w:tmpl w:val="04A8E6AC"/>
    <w:lvl w:ilvl="0" w:tplc="F7D2C1AC">
      <w:start w:val="5"/>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FA19E1"/>
    <w:multiLevelType w:val="hybridMultilevel"/>
    <w:tmpl w:val="4A6432A0"/>
    <w:lvl w:ilvl="0" w:tplc="93CEC412">
      <w:start w:val="8"/>
      <w:numFmt w:val="upperRoman"/>
      <w:lvlText w:val="%1."/>
      <w:lvlJc w:val="left"/>
      <w:pPr>
        <w:ind w:left="1080" w:hanging="72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5531"/>
    <w:multiLevelType w:val="hybridMultilevel"/>
    <w:tmpl w:val="1436C4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55793E3B"/>
    <w:multiLevelType w:val="multilevel"/>
    <w:tmpl w:val="369C7C90"/>
    <w:lvl w:ilvl="0">
      <w:start w:val="1"/>
      <w:numFmt w:val="upperRoman"/>
      <w:lvlText w:val="%1."/>
      <w:lvlJc w:val="right"/>
      <w:pPr>
        <w:ind w:left="2628" w:hanging="360"/>
      </w:pPr>
      <w:rPr>
        <w:rFonts w:hint="default"/>
      </w:rPr>
    </w:lvl>
    <w:lvl w:ilvl="1">
      <w:start w:val="1"/>
      <w:numFmt w:val="decimal"/>
      <w:lvlText w:val="%2."/>
      <w:lvlJc w:val="left"/>
      <w:pPr>
        <w:ind w:left="2628" w:hanging="360"/>
      </w:pPr>
      <w:rPr>
        <w:rFonts w:ascii="Century Gothic" w:eastAsia="Calibri" w:hAnsi="Century Gothic" w:cs="Times New Roman"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5478" w:hanging="108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76" w:hanging="1800"/>
      </w:pPr>
      <w:rPr>
        <w:rFonts w:hint="default"/>
      </w:rPr>
    </w:lvl>
  </w:abstractNum>
  <w:abstractNum w:abstractNumId="26" w15:restartNumberingAfterBreak="0">
    <w:nsid w:val="566F2EAC"/>
    <w:multiLevelType w:val="hybridMultilevel"/>
    <w:tmpl w:val="539A98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A204FB1"/>
    <w:multiLevelType w:val="hybridMultilevel"/>
    <w:tmpl w:val="750CBAD8"/>
    <w:lvl w:ilvl="0" w:tplc="8A10212C">
      <w:start w:val="1"/>
      <w:numFmt w:val="decimal"/>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5EA078F1"/>
    <w:multiLevelType w:val="hybridMultilevel"/>
    <w:tmpl w:val="D010AD0A"/>
    <w:lvl w:ilvl="0" w:tplc="BADAECE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15:restartNumberingAfterBreak="0">
    <w:nsid w:val="677A0CBE"/>
    <w:multiLevelType w:val="multilevel"/>
    <w:tmpl w:val="CC847596"/>
    <w:lvl w:ilvl="0">
      <w:start w:val="1"/>
      <w:numFmt w:val="upperRoman"/>
      <w:lvlText w:val="%1."/>
      <w:lvlJc w:val="right"/>
      <w:pPr>
        <w:ind w:left="2628" w:hanging="360"/>
      </w:pPr>
      <w:rPr>
        <w:rFonts w:hint="default"/>
      </w:rPr>
    </w:lvl>
    <w:lvl w:ilvl="1">
      <w:start w:val="1"/>
      <w:numFmt w:val="decimal"/>
      <w:lvlText w:val="%2."/>
      <w:lvlJc w:val="left"/>
      <w:pPr>
        <w:ind w:left="2628" w:hanging="360"/>
      </w:pPr>
      <w:rPr>
        <w:rFonts w:ascii="Century Gothic" w:eastAsia="Calibri" w:hAnsi="Century Gothic" w:cs="Times New Roman" w:hint="default"/>
        <w:b w:val="0"/>
      </w:rPr>
    </w:lvl>
    <w:lvl w:ilvl="2">
      <w:start w:val="1"/>
      <w:numFmt w:val="decimal"/>
      <w:lvlText w:val="%3)"/>
      <w:lvlJc w:val="left"/>
      <w:pPr>
        <w:ind w:left="3272" w:hanging="720"/>
      </w:pPr>
      <w:rPr>
        <w:rFonts w:ascii="Century Gothic" w:eastAsia="Calibri" w:hAnsi="Century Gothic" w:cs="Arial" w:hint="default"/>
      </w:rPr>
    </w:lvl>
    <w:lvl w:ilvl="3">
      <w:start w:val="1"/>
      <w:numFmt w:val="decimal"/>
      <w:lvlText w:val="%1.%2.%3.%4."/>
      <w:lvlJc w:val="left"/>
      <w:pPr>
        <w:ind w:left="426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5478" w:hanging="108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76" w:hanging="1800"/>
      </w:pPr>
      <w:rPr>
        <w:rFonts w:hint="default"/>
      </w:rPr>
    </w:lvl>
  </w:abstractNum>
  <w:abstractNum w:abstractNumId="30" w15:restartNumberingAfterBreak="0">
    <w:nsid w:val="6DC31003"/>
    <w:multiLevelType w:val="hybridMultilevel"/>
    <w:tmpl w:val="25A6AA8A"/>
    <w:lvl w:ilvl="0" w:tplc="F9BC6BBA">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1" w15:restartNumberingAfterBreak="0">
    <w:nsid w:val="70A95ABB"/>
    <w:multiLevelType w:val="hybridMultilevel"/>
    <w:tmpl w:val="470E3256"/>
    <w:lvl w:ilvl="0" w:tplc="DA3237FE">
      <w:start w:val="1"/>
      <w:numFmt w:val="upperRoman"/>
      <w:lvlText w:val="%1."/>
      <w:lvlJc w:val="left"/>
      <w:pPr>
        <w:ind w:left="1080" w:hanging="720"/>
      </w:pPr>
      <w:rPr>
        <w:rFonts w:hint="default"/>
      </w:rPr>
    </w:lvl>
    <w:lvl w:ilvl="1" w:tplc="617405E0">
      <w:start w:val="1"/>
      <w:numFmt w:val="decimal"/>
      <w:lvlText w:val="%2."/>
      <w:lvlJc w:val="left"/>
      <w:pPr>
        <w:ind w:left="1788" w:hanging="708"/>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16174B"/>
    <w:multiLevelType w:val="hybridMultilevel"/>
    <w:tmpl w:val="F1AC1274"/>
    <w:lvl w:ilvl="0" w:tplc="04150011">
      <w:start w:val="1"/>
      <w:numFmt w:val="decimal"/>
      <w:lvlText w:val="%1)"/>
      <w:lvlJc w:val="left"/>
      <w:pPr>
        <w:ind w:left="720" w:hanging="360"/>
      </w:pPr>
    </w:lvl>
    <w:lvl w:ilvl="1" w:tplc="3760B4A2">
      <w:start w:val="1"/>
      <w:numFmt w:val="decimal"/>
      <w:lvlText w:val="%2)"/>
      <w:lvlJc w:val="left"/>
      <w:pPr>
        <w:ind w:left="1440" w:hanging="360"/>
      </w:pPr>
      <w:rPr>
        <w:rFonts w:ascii="Century Gothic" w:eastAsiaTheme="minorHAnsi" w:hAnsi="Century Gothic" w:cstheme="minorBidi"/>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950527"/>
    <w:multiLevelType w:val="hybridMultilevel"/>
    <w:tmpl w:val="D31A37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9E93547"/>
    <w:multiLevelType w:val="multilevel"/>
    <w:tmpl w:val="89D8A27C"/>
    <w:lvl w:ilvl="0">
      <w:start w:val="1"/>
      <w:numFmt w:val="decimal"/>
      <w:lvlText w:val="%1."/>
      <w:lvlJc w:val="left"/>
      <w:pPr>
        <w:ind w:left="1080" w:hanging="360"/>
      </w:pPr>
      <w:rPr>
        <w:b w:val="0"/>
      </w:rPr>
    </w:lvl>
    <w:lvl w:ilvl="1">
      <w:start w:val="1"/>
      <w:numFmt w:val="decimal"/>
      <w:lvlText w:val="%2)"/>
      <w:lvlJc w:val="left"/>
      <w:pPr>
        <w:ind w:left="1440"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A903EC6"/>
    <w:multiLevelType w:val="multilevel"/>
    <w:tmpl w:val="DE6C747E"/>
    <w:lvl w:ilvl="0">
      <w:start w:val="2"/>
      <w:numFmt w:val="decimal"/>
      <w:lvlText w:val="%1."/>
      <w:lvlJc w:val="left"/>
      <w:pPr>
        <w:ind w:left="360" w:hanging="360"/>
      </w:pPr>
      <w:rPr>
        <w:rFonts w:eastAsia="Calibri" w:hint="default"/>
        <w:b/>
      </w:rPr>
    </w:lvl>
    <w:lvl w:ilvl="1">
      <w:start w:val="1"/>
      <w:numFmt w:val="decimal"/>
      <w:lvlText w:val="%1.%2."/>
      <w:lvlJc w:val="left"/>
      <w:pPr>
        <w:ind w:left="1428" w:hanging="720"/>
      </w:pPr>
      <w:rPr>
        <w:rFonts w:eastAsia="Calibri" w:hint="default"/>
        <w:b/>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464" w:hanging="1800"/>
      </w:pPr>
      <w:rPr>
        <w:rFonts w:eastAsia="Calibri" w:hint="default"/>
      </w:rPr>
    </w:lvl>
  </w:abstractNum>
  <w:num w:numId="1" w16cid:durableId="716318957">
    <w:abstractNumId w:val="21"/>
  </w:num>
  <w:num w:numId="2" w16cid:durableId="1013610102">
    <w:abstractNumId w:val="26"/>
  </w:num>
  <w:num w:numId="3" w16cid:durableId="2006661407">
    <w:abstractNumId w:val="8"/>
  </w:num>
  <w:num w:numId="4" w16cid:durableId="2033068403">
    <w:abstractNumId w:val="20"/>
  </w:num>
  <w:num w:numId="5" w16cid:durableId="1593975908">
    <w:abstractNumId w:val="30"/>
  </w:num>
  <w:num w:numId="6" w16cid:durableId="1090929529">
    <w:abstractNumId w:val="6"/>
  </w:num>
  <w:num w:numId="7" w16cid:durableId="890767747">
    <w:abstractNumId w:val="7"/>
  </w:num>
  <w:num w:numId="8" w16cid:durableId="1748307989">
    <w:abstractNumId w:val="12"/>
  </w:num>
  <w:num w:numId="9" w16cid:durableId="352148913">
    <w:abstractNumId w:val="29"/>
  </w:num>
  <w:num w:numId="10" w16cid:durableId="2075656981">
    <w:abstractNumId w:val="27"/>
  </w:num>
  <w:num w:numId="11" w16cid:durableId="1524785079">
    <w:abstractNumId w:val="28"/>
  </w:num>
  <w:num w:numId="12" w16cid:durableId="1803501752">
    <w:abstractNumId w:val="33"/>
  </w:num>
  <w:num w:numId="13" w16cid:durableId="1597861957">
    <w:abstractNumId w:val="2"/>
  </w:num>
  <w:num w:numId="14" w16cid:durableId="1773940151">
    <w:abstractNumId w:val="4"/>
  </w:num>
  <w:num w:numId="15" w16cid:durableId="2109541032">
    <w:abstractNumId w:val="13"/>
  </w:num>
  <w:num w:numId="16" w16cid:durableId="2111469279">
    <w:abstractNumId w:val="19"/>
  </w:num>
  <w:num w:numId="17" w16cid:durableId="1331757811">
    <w:abstractNumId w:val="3"/>
  </w:num>
  <w:num w:numId="18" w16cid:durableId="1114329265">
    <w:abstractNumId w:val="25"/>
  </w:num>
  <w:num w:numId="19" w16cid:durableId="1603565101">
    <w:abstractNumId w:val="5"/>
  </w:num>
  <w:num w:numId="20" w16cid:durableId="918291985">
    <w:abstractNumId w:val="14"/>
  </w:num>
  <w:num w:numId="21" w16cid:durableId="1342658483">
    <w:abstractNumId w:val="9"/>
  </w:num>
  <w:num w:numId="22" w16cid:durableId="419641113">
    <w:abstractNumId w:val="23"/>
  </w:num>
  <w:num w:numId="23" w16cid:durableId="1604141637">
    <w:abstractNumId w:val="31"/>
  </w:num>
  <w:num w:numId="24" w16cid:durableId="100996465">
    <w:abstractNumId w:val="15"/>
  </w:num>
  <w:num w:numId="25" w16cid:durableId="132329361">
    <w:abstractNumId w:val="32"/>
  </w:num>
  <w:num w:numId="26" w16cid:durableId="1713309172">
    <w:abstractNumId w:val="1"/>
  </w:num>
  <w:num w:numId="27" w16cid:durableId="621889886">
    <w:abstractNumId w:val="34"/>
  </w:num>
  <w:num w:numId="28" w16cid:durableId="2131899976">
    <w:abstractNumId w:val="22"/>
  </w:num>
  <w:num w:numId="29" w16cid:durableId="2017808908">
    <w:abstractNumId w:val="18"/>
  </w:num>
  <w:num w:numId="30" w16cid:durableId="195433946">
    <w:abstractNumId w:val="17"/>
  </w:num>
  <w:num w:numId="31" w16cid:durableId="566846260">
    <w:abstractNumId w:val="11"/>
  </w:num>
  <w:num w:numId="32" w16cid:durableId="1756783744">
    <w:abstractNumId w:val="16"/>
  </w:num>
  <w:num w:numId="33" w16cid:durableId="282929043">
    <w:abstractNumId w:val="10"/>
  </w:num>
  <w:num w:numId="34" w16cid:durableId="2012487136">
    <w:abstractNumId w:val="0"/>
  </w:num>
  <w:num w:numId="35" w16cid:durableId="1602176411">
    <w:abstractNumId w:val="24"/>
  </w:num>
  <w:num w:numId="36" w16cid:durableId="406415472">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9B"/>
    <w:rsid w:val="000028EB"/>
    <w:rsid w:val="00002C36"/>
    <w:rsid w:val="00003073"/>
    <w:rsid w:val="000105B7"/>
    <w:rsid w:val="00010998"/>
    <w:rsid w:val="00013A7A"/>
    <w:rsid w:val="00014D15"/>
    <w:rsid w:val="0002185C"/>
    <w:rsid w:val="000315D3"/>
    <w:rsid w:val="000329BA"/>
    <w:rsid w:val="00037BE3"/>
    <w:rsid w:val="000415DE"/>
    <w:rsid w:val="0004277E"/>
    <w:rsid w:val="00042F4D"/>
    <w:rsid w:val="00044687"/>
    <w:rsid w:val="000456ED"/>
    <w:rsid w:val="00050225"/>
    <w:rsid w:val="00056518"/>
    <w:rsid w:val="00060427"/>
    <w:rsid w:val="00063FFA"/>
    <w:rsid w:val="00064B33"/>
    <w:rsid w:val="00065C98"/>
    <w:rsid w:val="00065CDA"/>
    <w:rsid w:val="0007236C"/>
    <w:rsid w:val="00072853"/>
    <w:rsid w:val="00073D77"/>
    <w:rsid w:val="000832A0"/>
    <w:rsid w:val="000840E8"/>
    <w:rsid w:val="00084B9C"/>
    <w:rsid w:val="00087915"/>
    <w:rsid w:val="000910FC"/>
    <w:rsid w:val="0009156A"/>
    <w:rsid w:val="000926D4"/>
    <w:rsid w:val="00093435"/>
    <w:rsid w:val="00094E78"/>
    <w:rsid w:val="0009548D"/>
    <w:rsid w:val="000973A4"/>
    <w:rsid w:val="00097773"/>
    <w:rsid w:val="000A22FF"/>
    <w:rsid w:val="000A3F1B"/>
    <w:rsid w:val="000A50AC"/>
    <w:rsid w:val="000B278C"/>
    <w:rsid w:val="000B3961"/>
    <w:rsid w:val="000B491B"/>
    <w:rsid w:val="000B5AEC"/>
    <w:rsid w:val="000B77F4"/>
    <w:rsid w:val="000C09F0"/>
    <w:rsid w:val="000C1466"/>
    <w:rsid w:val="000C4D79"/>
    <w:rsid w:val="000C5BFD"/>
    <w:rsid w:val="000C6E3B"/>
    <w:rsid w:val="000C7996"/>
    <w:rsid w:val="000D0E90"/>
    <w:rsid w:val="000D20C0"/>
    <w:rsid w:val="000D36AA"/>
    <w:rsid w:val="000D3FB4"/>
    <w:rsid w:val="000D5546"/>
    <w:rsid w:val="000E0487"/>
    <w:rsid w:val="000E1BC9"/>
    <w:rsid w:val="000E2767"/>
    <w:rsid w:val="000E2E3B"/>
    <w:rsid w:val="000E35A5"/>
    <w:rsid w:val="000E3603"/>
    <w:rsid w:val="000E470B"/>
    <w:rsid w:val="000E501D"/>
    <w:rsid w:val="000E5759"/>
    <w:rsid w:val="000F1D4E"/>
    <w:rsid w:val="000F2FF0"/>
    <w:rsid w:val="000F3FF2"/>
    <w:rsid w:val="000F5B71"/>
    <w:rsid w:val="001000A2"/>
    <w:rsid w:val="00100312"/>
    <w:rsid w:val="00101F0A"/>
    <w:rsid w:val="00102D2A"/>
    <w:rsid w:val="00105376"/>
    <w:rsid w:val="00110B38"/>
    <w:rsid w:val="0011127A"/>
    <w:rsid w:val="00114857"/>
    <w:rsid w:val="001148C4"/>
    <w:rsid w:val="00115A1E"/>
    <w:rsid w:val="00116203"/>
    <w:rsid w:val="00116ADF"/>
    <w:rsid w:val="0012041F"/>
    <w:rsid w:val="001208F5"/>
    <w:rsid w:val="0012105C"/>
    <w:rsid w:val="0012371C"/>
    <w:rsid w:val="001241B3"/>
    <w:rsid w:val="00124607"/>
    <w:rsid w:val="0012617B"/>
    <w:rsid w:val="001275F4"/>
    <w:rsid w:val="00127FBE"/>
    <w:rsid w:val="00130232"/>
    <w:rsid w:val="0013046B"/>
    <w:rsid w:val="00132077"/>
    <w:rsid w:val="00133CB0"/>
    <w:rsid w:val="001419E2"/>
    <w:rsid w:val="00143FE2"/>
    <w:rsid w:val="00144BF9"/>
    <w:rsid w:val="001454DA"/>
    <w:rsid w:val="00145621"/>
    <w:rsid w:val="00146C7E"/>
    <w:rsid w:val="00151E68"/>
    <w:rsid w:val="00152314"/>
    <w:rsid w:val="001543B9"/>
    <w:rsid w:val="00154D97"/>
    <w:rsid w:val="0015547D"/>
    <w:rsid w:val="0016062F"/>
    <w:rsid w:val="00166F28"/>
    <w:rsid w:val="00175049"/>
    <w:rsid w:val="00177374"/>
    <w:rsid w:val="00182B9B"/>
    <w:rsid w:val="001853AE"/>
    <w:rsid w:val="00185B0D"/>
    <w:rsid w:val="00185CDD"/>
    <w:rsid w:val="00191F72"/>
    <w:rsid w:val="0019242B"/>
    <w:rsid w:val="00192E3D"/>
    <w:rsid w:val="001936E2"/>
    <w:rsid w:val="001A0776"/>
    <w:rsid w:val="001A53C8"/>
    <w:rsid w:val="001A5F5C"/>
    <w:rsid w:val="001A65EF"/>
    <w:rsid w:val="001B0A9B"/>
    <w:rsid w:val="001B1DE1"/>
    <w:rsid w:val="001B29E6"/>
    <w:rsid w:val="001B6B5E"/>
    <w:rsid w:val="001C0826"/>
    <w:rsid w:val="001C237B"/>
    <w:rsid w:val="001C2AD4"/>
    <w:rsid w:val="001C39E5"/>
    <w:rsid w:val="001C5174"/>
    <w:rsid w:val="001C604A"/>
    <w:rsid w:val="001D4AAB"/>
    <w:rsid w:val="001D54BC"/>
    <w:rsid w:val="001E3D98"/>
    <w:rsid w:val="001F01A7"/>
    <w:rsid w:val="001F1516"/>
    <w:rsid w:val="001F16B7"/>
    <w:rsid w:val="001F3F27"/>
    <w:rsid w:val="001F512C"/>
    <w:rsid w:val="001F6FF7"/>
    <w:rsid w:val="00202381"/>
    <w:rsid w:val="00202F4A"/>
    <w:rsid w:val="00204577"/>
    <w:rsid w:val="00213781"/>
    <w:rsid w:val="00214B36"/>
    <w:rsid w:val="00216AB2"/>
    <w:rsid w:val="00220EA9"/>
    <w:rsid w:val="00220FE6"/>
    <w:rsid w:val="002226CC"/>
    <w:rsid w:val="00227DFA"/>
    <w:rsid w:val="00231FF1"/>
    <w:rsid w:val="00234385"/>
    <w:rsid w:val="002373E9"/>
    <w:rsid w:val="00243F7F"/>
    <w:rsid w:val="00244AE7"/>
    <w:rsid w:val="00245E82"/>
    <w:rsid w:val="0025036F"/>
    <w:rsid w:val="00251F97"/>
    <w:rsid w:val="00253CA4"/>
    <w:rsid w:val="00261B5D"/>
    <w:rsid w:val="00262A2D"/>
    <w:rsid w:val="00266239"/>
    <w:rsid w:val="00266769"/>
    <w:rsid w:val="00270345"/>
    <w:rsid w:val="002708A4"/>
    <w:rsid w:val="002769A4"/>
    <w:rsid w:val="00277CF6"/>
    <w:rsid w:val="00277E2F"/>
    <w:rsid w:val="00283B92"/>
    <w:rsid w:val="002845F6"/>
    <w:rsid w:val="00291FB4"/>
    <w:rsid w:val="002939CC"/>
    <w:rsid w:val="00297008"/>
    <w:rsid w:val="00297353"/>
    <w:rsid w:val="002A0B7F"/>
    <w:rsid w:val="002A27C9"/>
    <w:rsid w:val="002A67DF"/>
    <w:rsid w:val="002B0D92"/>
    <w:rsid w:val="002B164F"/>
    <w:rsid w:val="002B1D7D"/>
    <w:rsid w:val="002B5957"/>
    <w:rsid w:val="002B73AB"/>
    <w:rsid w:val="002C11F2"/>
    <w:rsid w:val="002C3067"/>
    <w:rsid w:val="002D04B3"/>
    <w:rsid w:val="002D3133"/>
    <w:rsid w:val="002D7EE8"/>
    <w:rsid w:val="002E0B9D"/>
    <w:rsid w:val="002E106C"/>
    <w:rsid w:val="002E10D6"/>
    <w:rsid w:val="002F30A6"/>
    <w:rsid w:val="002F31AF"/>
    <w:rsid w:val="002F4014"/>
    <w:rsid w:val="002F4B79"/>
    <w:rsid w:val="002F75FF"/>
    <w:rsid w:val="00303BDF"/>
    <w:rsid w:val="003040DD"/>
    <w:rsid w:val="00304462"/>
    <w:rsid w:val="00304A51"/>
    <w:rsid w:val="00306473"/>
    <w:rsid w:val="00306AE9"/>
    <w:rsid w:val="003107CC"/>
    <w:rsid w:val="00313D31"/>
    <w:rsid w:val="00314120"/>
    <w:rsid w:val="00316AE4"/>
    <w:rsid w:val="00325DAC"/>
    <w:rsid w:val="003315AF"/>
    <w:rsid w:val="00333DF3"/>
    <w:rsid w:val="00334F38"/>
    <w:rsid w:val="003357F0"/>
    <w:rsid w:val="003375F9"/>
    <w:rsid w:val="00343BC3"/>
    <w:rsid w:val="0034614C"/>
    <w:rsid w:val="0034762A"/>
    <w:rsid w:val="003479B8"/>
    <w:rsid w:val="0036269D"/>
    <w:rsid w:val="00366048"/>
    <w:rsid w:val="003704DB"/>
    <w:rsid w:val="003705F2"/>
    <w:rsid w:val="00374E2D"/>
    <w:rsid w:val="003755C2"/>
    <w:rsid w:val="00381470"/>
    <w:rsid w:val="00384E66"/>
    <w:rsid w:val="00386723"/>
    <w:rsid w:val="00386D6F"/>
    <w:rsid w:val="00390038"/>
    <w:rsid w:val="003913D4"/>
    <w:rsid w:val="0039619E"/>
    <w:rsid w:val="0039751B"/>
    <w:rsid w:val="003A0973"/>
    <w:rsid w:val="003A4288"/>
    <w:rsid w:val="003C0976"/>
    <w:rsid w:val="003D1167"/>
    <w:rsid w:val="003D2707"/>
    <w:rsid w:val="003D3D69"/>
    <w:rsid w:val="003D3FA6"/>
    <w:rsid w:val="003D4AD0"/>
    <w:rsid w:val="003D6604"/>
    <w:rsid w:val="003D7901"/>
    <w:rsid w:val="003E001C"/>
    <w:rsid w:val="003E2FFD"/>
    <w:rsid w:val="003E66EB"/>
    <w:rsid w:val="003F1526"/>
    <w:rsid w:val="003F47C0"/>
    <w:rsid w:val="003F5F95"/>
    <w:rsid w:val="003F6510"/>
    <w:rsid w:val="00400858"/>
    <w:rsid w:val="00402D07"/>
    <w:rsid w:val="00406B91"/>
    <w:rsid w:val="00407855"/>
    <w:rsid w:val="004118C2"/>
    <w:rsid w:val="00416DC4"/>
    <w:rsid w:val="00416E1A"/>
    <w:rsid w:val="004251E7"/>
    <w:rsid w:val="004315BF"/>
    <w:rsid w:val="0043368E"/>
    <w:rsid w:val="00434877"/>
    <w:rsid w:val="00442EA4"/>
    <w:rsid w:val="004443F7"/>
    <w:rsid w:val="00450F0F"/>
    <w:rsid w:val="0045426F"/>
    <w:rsid w:val="00456199"/>
    <w:rsid w:val="00457D37"/>
    <w:rsid w:val="0046176D"/>
    <w:rsid w:val="00464596"/>
    <w:rsid w:val="0046529F"/>
    <w:rsid w:val="00470574"/>
    <w:rsid w:val="0047132B"/>
    <w:rsid w:val="00473138"/>
    <w:rsid w:val="0047460D"/>
    <w:rsid w:val="004755A5"/>
    <w:rsid w:val="0048036E"/>
    <w:rsid w:val="004818ED"/>
    <w:rsid w:val="00482B95"/>
    <w:rsid w:val="00486B90"/>
    <w:rsid w:val="00490B33"/>
    <w:rsid w:val="00491279"/>
    <w:rsid w:val="00493549"/>
    <w:rsid w:val="00495D3E"/>
    <w:rsid w:val="004966FC"/>
    <w:rsid w:val="0049761A"/>
    <w:rsid w:val="00497FE3"/>
    <w:rsid w:val="004A136F"/>
    <w:rsid w:val="004A5382"/>
    <w:rsid w:val="004A57D4"/>
    <w:rsid w:val="004A5A5F"/>
    <w:rsid w:val="004A6930"/>
    <w:rsid w:val="004A6FC7"/>
    <w:rsid w:val="004B357C"/>
    <w:rsid w:val="004B3764"/>
    <w:rsid w:val="004C1A64"/>
    <w:rsid w:val="004C3B3B"/>
    <w:rsid w:val="004C6273"/>
    <w:rsid w:val="004C71F8"/>
    <w:rsid w:val="004D23FB"/>
    <w:rsid w:val="004D465D"/>
    <w:rsid w:val="004D5421"/>
    <w:rsid w:val="004D78C6"/>
    <w:rsid w:val="004E3218"/>
    <w:rsid w:val="004E7D7C"/>
    <w:rsid w:val="004F440A"/>
    <w:rsid w:val="00501AD1"/>
    <w:rsid w:val="00503823"/>
    <w:rsid w:val="00507CFE"/>
    <w:rsid w:val="0051286B"/>
    <w:rsid w:val="00512E64"/>
    <w:rsid w:val="00513BE5"/>
    <w:rsid w:val="005140FA"/>
    <w:rsid w:val="005145B1"/>
    <w:rsid w:val="00517660"/>
    <w:rsid w:val="00521B9D"/>
    <w:rsid w:val="00523370"/>
    <w:rsid w:val="00524F07"/>
    <w:rsid w:val="00530DC6"/>
    <w:rsid w:val="005367B4"/>
    <w:rsid w:val="00536854"/>
    <w:rsid w:val="00545355"/>
    <w:rsid w:val="00546FE4"/>
    <w:rsid w:val="005506A4"/>
    <w:rsid w:val="0055234E"/>
    <w:rsid w:val="005527E9"/>
    <w:rsid w:val="00556E18"/>
    <w:rsid w:val="00557399"/>
    <w:rsid w:val="00562ED4"/>
    <w:rsid w:val="005637B9"/>
    <w:rsid w:val="00566B1D"/>
    <w:rsid w:val="00577D7E"/>
    <w:rsid w:val="00582F48"/>
    <w:rsid w:val="00590513"/>
    <w:rsid w:val="0059099E"/>
    <w:rsid w:val="00592291"/>
    <w:rsid w:val="005929ED"/>
    <w:rsid w:val="005930D1"/>
    <w:rsid w:val="005A1470"/>
    <w:rsid w:val="005A40A2"/>
    <w:rsid w:val="005A475E"/>
    <w:rsid w:val="005B30CB"/>
    <w:rsid w:val="005B3718"/>
    <w:rsid w:val="005B78FB"/>
    <w:rsid w:val="005C38D4"/>
    <w:rsid w:val="005C3DDD"/>
    <w:rsid w:val="005D1514"/>
    <w:rsid w:val="005D5B5A"/>
    <w:rsid w:val="005E1BE3"/>
    <w:rsid w:val="005E296C"/>
    <w:rsid w:val="005E3666"/>
    <w:rsid w:val="005E799B"/>
    <w:rsid w:val="005F0F9E"/>
    <w:rsid w:val="005F267A"/>
    <w:rsid w:val="005F32E1"/>
    <w:rsid w:val="005F6537"/>
    <w:rsid w:val="005F76B2"/>
    <w:rsid w:val="00601FD4"/>
    <w:rsid w:val="0060462D"/>
    <w:rsid w:val="006046AF"/>
    <w:rsid w:val="00605353"/>
    <w:rsid w:val="00606955"/>
    <w:rsid w:val="006074B3"/>
    <w:rsid w:val="00610EA5"/>
    <w:rsid w:val="00612A44"/>
    <w:rsid w:val="006172B8"/>
    <w:rsid w:val="006206AB"/>
    <w:rsid w:val="0062385F"/>
    <w:rsid w:val="00623B11"/>
    <w:rsid w:val="006257A4"/>
    <w:rsid w:val="006259F5"/>
    <w:rsid w:val="00625CE1"/>
    <w:rsid w:val="00626614"/>
    <w:rsid w:val="006269EF"/>
    <w:rsid w:val="00626B65"/>
    <w:rsid w:val="00631126"/>
    <w:rsid w:val="00631B69"/>
    <w:rsid w:val="00633400"/>
    <w:rsid w:val="00635E8B"/>
    <w:rsid w:val="00636F80"/>
    <w:rsid w:val="006370DC"/>
    <w:rsid w:val="0064145C"/>
    <w:rsid w:val="00641D83"/>
    <w:rsid w:val="00643109"/>
    <w:rsid w:val="006433B7"/>
    <w:rsid w:val="006454DE"/>
    <w:rsid w:val="006465C2"/>
    <w:rsid w:val="00647482"/>
    <w:rsid w:val="00653C0E"/>
    <w:rsid w:val="00661B08"/>
    <w:rsid w:val="00665AFD"/>
    <w:rsid w:val="00667051"/>
    <w:rsid w:val="0066733B"/>
    <w:rsid w:val="00673961"/>
    <w:rsid w:val="00684409"/>
    <w:rsid w:val="00684463"/>
    <w:rsid w:val="00686A7D"/>
    <w:rsid w:val="006908D3"/>
    <w:rsid w:val="006918E7"/>
    <w:rsid w:val="00691D27"/>
    <w:rsid w:val="0069302D"/>
    <w:rsid w:val="00694530"/>
    <w:rsid w:val="00695854"/>
    <w:rsid w:val="00697930"/>
    <w:rsid w:val="006A31A7"/>
    <w:rsid w:val="006A528B"/>
    <w:rsid w:val="006A5836"/>
    <w:rsid w:val="006A7706"/>
    <w:rsid w:val="006B026E"/>
    <w:rsid w:val="006B37E8"/>
    <w:rsid w:val="006B4164"/>
    <w:rsid w:val="006B56BE"/>
    <w:rsid w:val="006B6F89"/>
    <w:rsid w:val="006B6FB7"/>
    <w:rsid w:val="006C50A8"/>
    <w:rsid w:val="006D1A90"/>
    <w:rsid w:val="006D4B13"/>
    <w:rsid w:val="006D54E1"/>
    <w:rsid w:val="006D6165"/>
    <w:rsid w:val="006E36F6"/>
    <w:rsid w:val="006E3CD4"/>
    <w:rsid w:val="006E4317"/>
    <w:rsid w:val="006E4E96"/>
    <w:rsid w:val="006F1034"/>
    <w:rsid w:val="006F1250"/>
    <w:rsid w:val="006F18EF"/>
    <w:rsid w:val="006F20C7"/>
    <w:rsid w:val="007010DB"/>
    <w:rsid w:val="0070500F"/>
    <w:rsid w:val="00705C2F"/>
    <w:rsid w:val="00705D73"/>
    <w:rsid w:val="00706F64"/>
    <w:rsid w:val="00712822"/>
    <w:rsid w:val="00715B2C"/>
    <w:rsid w:val="007206E3"/>
    <w:rsid w:val="00726CFB"/>
    <w:rsid w:val="00730942"/>
    <w:rsid w:val="00732E3F"/>
    <w:rsid w:val="00734598"/>
    <w:rsid w:val="00734750"/>
    <w:rsid w:val="007461DC"/>
    <w:rsid w:val="007468B5"/>
    <w:rsid w:val="00755CA3"/>
    <w:rsid w:val="00756620"/>
    <w:rsid w:val="00771D66"/>
    <w:rsid w:val="007750CD"/>
    <w:rsid w:val="00780702"/>
    <w:rsid w:val="0078101A"/>
    <w:rsid w:val="00783002"/>
    <w:rsid w:val="00783017"/>
    <w:rsid w:val="007875F4"/>
    <w:rsid w:val="00790B5D"/>
    <w:rsid w:val="007915DF"/>
    <w:rsid w:val="007920CA"/>
    <w:rsid w:val="00793C3F"/>
    <w:rsid w:val="00796B0E"/>
    <w:rsid w:val="007970AF"/>
    <w:rsid w:val="007A018C"/>
    <w:rsid w:val="007A0EEB"/>
    <w:rsid w:val="007A3497"/>
    <w:rsid w:val="007A3FC5"/>
    <w:rsid w:val="007A7A2F"/>
    <w:rsid w:val="007B1006"/>
    <w:rsid w:val="007B1C1B"/>
    <w:rsid w:val="007B2532"/>
    <w:rsid w:val="007B69DB"/>
    <w:rsid w:val="007B7315"/>
    <w:rsid w:val="007C0CB3"/>
    <w:rsid w:val="007C22C9"/>
    <w:rsid w:val="007C3241"/>
    <w:rsid w:val="007C3DB2"/>
    <w:rsid w:val="007C4918"/>
    <w:rsid w:val="007C5FBE"/>
    <w:rsid w:val="007C6C63"/>
    <w:rsid w:val="007D51D0"/>
    <w:rsid w:val="007D5D7C"/>
    <w:rsid w:val="007E35B7"/>
    <w:rsid w:val="007E3E0F"/>
    <w:rsid w:val="007F1E53"/>
    <w:rsid w:val="007F24FE"/>
    <w:rsid w:val="007F51AD"/>
    <w:rsid w:val="007F6859"/>
    <w:rsid w:val="00807451"/>
    <w:rsid w:val="0081184C"/>
    <w:rsid w:val="008129A0"/>
    <w:rsid w:val="00817B83"/>
    <w:rsid w:val="00820B46"/>
    <w:rsid w:val="008236A5"/>
    <w:rsid w:val="00823BB8"/>
    <w:rsid w:val="008259D4"/>
    <w:rsid w:val="008341AB"/>
    <w:rsid w:val="00836B3D"/>
    <w:rsid w:val="00836D10"/>
    <w:rsid w:val="00837A71"/>
    <w:rsid w:val="008410CD"/>
    <w:rsid w:val="00842BF8"/>
    <w:rsid w:val="00847290"/>
    <w:rsid w:val="00847756"/>
    <w:rsid w:val="0085092A"/>
    <w:rsid w:val="0085278D"/>
    <w:rsid w:val="00854638"/>
    <w:rsid w:val="00854F33"/>
    <w:rsid w:val="00860B80"/>
    <w:rsid w:val="00861315"/>
    <w:rsid w:val="008618BC"/>
    <w:rsid w:val="00861948"/>
    <w:rsid w:val="00865B22"/>
    <w:rsid w:val="008704F7"/>
    <w:rsid w:val="00870637"/>
    <w:rsid w:val="00871253"/>
    <w:rsid w:val="00872F91"/>
    <w:rsid w:val="00873DA9"/>
    <w:rsid w:val="00873FC7"/>
    <w:rsid w:val="00874944"/>
    <w:rsid w:val="00882D67"/>
    <w:rsid w:val="00883454"/>
    <w:rsid w:val="008843EE"/>
    <w:rsid w:val="00884DE4"/>
    <w:rsid w:val="00887A32"/>
    <w:rsid w:val="00890108"/>
    <w:rsid w:val="00891D2C"/>
    <w:rsid w:val="00892490"/>
    <w:rsid w:val="0089405E"/>
    <w:rsid w:val="008954AE"/>
    <w:rsid w:val="008B0169"/>
    <w:rsid w:val="008B0266"/>
    <w:rsid w:val="008B0CFA"/>
    <w:rsid w:val="008B3F85"/>
    <w:rsid w:val="008B548A"/>
    <w:rsid w:val="008B6044"/>
    <w:rsid w:val="008B71ED"/>
    <w:rsid w:val="008B7413"/>
    <w:rsid w:val="008C35BC"/>
    <w:rsid w:val="008C69FD"/>
    <w:rsid w:val="008D007B"/>
    <w:rsid w:val="008D23EE"/>
    <w:rsid w:val="008D3CCA"/>
    <w:rsid w:val="008D5924"/>
    <w:rsid w:val="008D5CF6"/>
    <w:rsid w:val="008D6892"/>
    <w:rsid w:val="008E7B6C"/>
    <w:rsid w:val="008F2867"/>
    <w:rsid w:val="008F2C00"/>
    <w:rsid w:val="008F501D"/>
    <w:rsid w:val="008F7C91"/>
    <w:rsid w:val="00915D99"/>
    <w:rsid w:val="0092013F"/>
    <w:rsid w:val="0092316A"/>
    <w:rsid w:val="00930D71"/>
    <w:rsid w:val="009321BA"/>
    <w:rsid w:val="00933C6F"/>
    <w:rsid w:val="00934236"/>
    <w:rsid w:val="00935C56"/>
    <w:rsid w:val="00940A17"/>
    <w:rsid w:val="00944017"/>
    <w:rsid w:val="00947E82"/>
    <w:rsid w:val="00953ADA"/>
    <w:rsid w:val="009568CF"/>
    <w:rsid w:val="0096308D"/>
    <w:rsid w:val="00964234"/>
    <w:rsid w:val="00965384"/>
    <w:rsid w:val="00965D1F"/>
    <w:rsid w:val="00965F36"/>
    <w:rsid w:val="009725A5"/>
    <w:rsid w:val="0097751D"/>
    <w:rsid w:val="00980959"/>
    <w:rsid w:val="009823E5"/>
    <w:rsid w:val="0098381F"/>
    <w:rsid w:val="00983B72"/>
    <w:rsid w:val="009860BB"/>
    <w:rsid w:val="00994839"/>
    <w:rsid w:val="00994ECF"/>
    <w:rsid w:val="009A1ADB"/>
    <w:rsid w:val="009A31CE"/>
    <w:rsid w:val="009A5BA7"/>
    <w:rsid w:val="009B2DE4"/>
    <w:rsid w:val="009B31AF"/>
    <w:rsid w:val="009B7B8C"/>
    <w:rsid w:val="009C4A01"/>
    <w:rsid w:val="009D3A65"/>
    <w:rsid w:val="009D59B0"/>
    <w:rsid w:val="009D7335"/>
    <w:rsid w:val="009E237B"/>
    <w:rsid w:val="009E7962"/>
    <w:rsid w:val="009F0E46"/>
    <w:rsid w:val="009F5F73"/>
    <w:rsid w:val="009F6C10"/>
    <w:rsid w:val="009F6D51"/>
    <w:rsid w:val="00A02495"/>
    <w:rsid w:val="00A028A7"/>
    <w:rsid w:val="00A03A28"/>
    <w:rsid w:val="00A0420C"/>
    <w:rsid w:val="00A04861"/>
    <w:rsid w:val="00A10C8B"/>
    <w:rsid w:val="00A12991"/>
    <w:rsid w:val="00A1695C"/>
    <w:rsid w:val="00A16E91"/>
    <w:rsid w:val="00A2064B"/>
    <w:rsid w:val="00A208E1"/>
    <w:rsid w:val="00A24291"/>
    <w:rsid w:val="00A25F8F"/>
    <w:rsid w:val="00A35285"/>
    <w:rsid w:val="00A3649D"/>
    <w:rsid w:val="00A364DE"/>
    <w:rsid w:val="00A37CB8"/>
    <w:rsid w:val="00A448D5"/>
    <w:rsid w:val="00A46817"/>
    <w:rsid w:val="00A46CB3"/>
    <w:rsid w:val="00A516B2"/>
    <w:rsid w:val="00A51CA2"/>
    <w:rsid w:val="00A53A82"/>
    <w:rsid w:val="00A55FB7"/>
    <w:rsid w:val="00A603E9"/>
    <w:rsid w:val="00A663AB"/>
    <w:rsid w:val="00A73CCE"/>
    <w:rsid w:val="00A828E3"/>
    <w:rsid w:val="00A84BEF"/>
    <w:rsid w:val="00A90F18"/>
    <w:rsid w:val="00A92099"/>
    <w:rsid w:val="00A92870"/>
    <w:rsid w:val="00A92DBC"/>
    <w:rsid w:val="00A97C39"/>
    <w:rsid w:val="00AA395F"/>
    <w:rsid w:val="00AA4CDD"/>
    <w:rsid w:val="00AB0546"/>
    <w:rsid w:val="00AB0A2F"/>
    <w:rsid w:val="00AB4094"/>
    <w:rsid w:val="00AB66B3"/>
    <w:rsid w:val="00AB66FD"/>
    <w:rsid w:val="00AC03FF"/>
    <w:rsid w:val="00AC067E"/>
    <w:rsid w:val="00AC17ED"/>
    <w:rsid w:val="00AC2A22"/>
    <w:rsid w:val="00AC38CF"/>
    <w:rsid w:val="00AC4814"/>
    <w:rsid w:val="00AC57C8"/>
    <w:rsid w:val="00AC6408"/>
    <w:rsid w:val="00AD050D"/>
    <w:rsid w:val="00AD05F7"/>
    <w:rsid w:val="00AD2309"/>
    <w:rsid w:val="00AD4781"/>
    <w:rsid w:val="00AD68A4"/>
    <w:rsid w:val="00AD71DE"/>
    <w:rsid w:val="00AD77F3"/>
    <w:rsid w:val="00AE0E25"/>
    <w:rsid w:val="00AE2072"/>
    <w:rsid w:val="00AE52C4"/>
    <w:rsid w:val="00AE552D"/>
    <w:rsid w:val="00AE5BEE"/>
    <w:rsid w:val="00AE79CF"/>
    <w:rsid w:val="00AF35EC"/>
    <w:rsid w:val="00AF36C5"/>
    <w:rsid w:val="00B01087"/>
    <w:rsid w:val="00B01953"/>
    <w:rsid w:val="00B03524"/>
    <w:rsid w:val="00B075B3"/>
    <w:rsid w:val="00B07761"/>
    <w:rsid w:val="00B1140D"/>
    <w:rsid w:val="00B13EE9"/>
    <w:rsid w:val="00B146AE"/>
    <w:rsid w:val="00B14CA4"/>
    <w:rsid w:val="00B175E7"/>
    <w:rsid w:val="00B203E6"/>
    <w:rsid w:val="00B2052E"/>
    <w:rsid w:val="00B21962"/>
    <w:rsid w:val="00B2403A"/>
    <w:rsid w:val="00B27DF9"/>
    <w:rsid w:val="00B30D90"/>
    <w:rsid w:val="00B32178"/>
    <w:rsid w:val="00B33AF9"/>
    <w:rsid w:val="00B3444A"/>
    <w:rsid w:val="00B346BB"/>
    <w:rsid w:val="00B34BF2"/>
    <w:rsid w:val="00B35500"/>
    <w:rsid w:val="00B35AB0"/>
    <w:rsid w:val="00B3662B"/>
    <w:rsid w:val="00B41834"/>
    <w:rsid w:val="00B42D96"/>
    <w:rsid w:val="00B4791E"/>
    <w:rsid w:val="00B56793"/>
    <w:rsid w:val="00B5776F"/>
    <w:rsid w:val="00B62836"/>
    <w:rsid w:val="00B62E75"/>
    <w:rsid w:val="00B665F1"/>
    <w:rsid w:val="00B74535"/>
    <w:rsid w:val="00B81F87"/>
    <w:rsid w:val="00B84B43"/>
    <w:rsid w:val="00B8658B"/>
    <w:rsid w:val="00B86877"/>
    <w:rsid w:val="00B87EA9"/>
    <w:rsid w:val="00B9131E"/>
    <w:rsid w:val="00B93BA5"/>
    <w:rsid w:val="00B942B3"/>
    <w:rsid w:val="00B9503F"/>
    <w:rsid w:val="00BA4D45"/>
    <w:rsid w:val="00BA4FF9"/>
    <w:rsid w:val="00BA573C"/>
    <w:rsid w:val="00BB3F06"/>
    <w:rsid w:val="00BB6173"/>
    <w:rsid w:val="00BC632D"/>
    <w:rsid w:val="00BD0901"/>
    <w:rsid w:val="00BD0B4F"/>
    <w:rsid w:val="00BD2737"/>
    <w:rsid w:val="00BD2A54"/>
    <w:rsid w:val="00BD765F"/>
    <w:rsid w:val="00BD7F06"/>
    <w:rsid w:val="00BD7FE2"/>
    <w:rsid w:val="00BE0E82"/>
    <w:rsid w:val="00BE2385"/>
    <w:rsid w:val="00BE2CF6"/>
    <w:rsid w:val="00BE3684"/>
    <w:rsid w:val="00BE3DF8"/>
    <w:rsid w:val="00C023F4"/>
    <w:rsid w:val="00C04A7B"/>
    <w:rsid w:val="00C10996"/>
    <w:rsid w:val="00C1285C"/>
    <w:rsid w:val="00C12C46"/>
    <w:rsid w:val="00C131DB"/>
    <w:rsid w:val="00C1624A"/>
    <w:rsid w:val="00C24234"/>
    <w:rsid w:val="00C2709E"/>
    <w:rsid w:val="00C276E1"/>
    <w:rsid w:val="00C278F4"/>
    <w:rsid w:val="00C427A9"/>
    <w:rsid w:val="00C46DE5"/>
    <w:rsid w:val="00C520D4"/>
    <w:rsid w:val="00C53FA9"/>
    <w:rsid w:val="00C5541D"/>
    <w:rsid w:val="00C57210"/>
    <w:rsid w:val="00C6067F"/>
    <w:rsid w:val="00C74F81"/>
    <w:rsid w:val="00C75B25"/>
    <w:rsid w:val="00C81C91"/>
    <w:rsid w:val="00C90B3D"/>
    <w:rsid w:val="00C92EF7"/>
    <w:rsid w:val="00C94242"/>
    <w:rsid w:val="00C96138"/>
    <w:rsid w:val="00C96A1B"/>
    <w:rsid w:val="00CA0828"/>
    <w:rsid w:val="00CA422D"/>
    <w:rsid w:val="00CA7D8E"/>
    <w:rsid w:val="00CB0C23"/>
    <w:rsid w:val="00CB1414"/>
    <w:rsid w:val="00CB2059"/>
    <w:rsid w:val="00CB2DDF"/>
    <w:rsid w:val="00CB2F45"/>
    <w:rsid w:val="00CB4223"/>
    <w:rsid w:val="00CB56A7"/>
    <w:rsid w:val="00CC0C0E"/>
    <w:rsid w:val="00CC278C"/>
    <w:rsid w:val="00CC2C05"/>
    <w:rsid w:val="00CC4D8F"/>
    <w:rsid w:val="00CC7B2B"/>
    <w:rsid w:val="00CD173A"/>
    <w:rsid w:val="00CD3088"/>
    <w:rsid w:val="00CD334D"/>
    <w:rsid w:val="00CD6B1F"/>
    <w:rsid w:val="00CF0666"/>
    <w:rsid w:val="00CF0F5D"/>
    <w:rsid w:val="00CF1F38"/>
    <w:rsid w:val="00CF3B9B"/>
    <w:rsid w:val="00CF5FDB"/>
    <w:rsid w:val="00CF7AF8"/>
    <w:rsid w:val="00D0144A"/>
    <w:rsid w:val="00D035AF"/>
    <w:rsid w:val="00D04E00"/>
    <w:rsid w:val="00D071C3"/>
    <w:rsid w:val="00D07601"/>
    <w:rsid w:val="00D10E2E"/>
    <w:rsid w:val="00D11025"/>
    <w:rsid w:val="00D11377"/>
    <w:rsid w:val="00D12F81"/>
    <w:rsid w:val="00D131AA"/>
    <w:rsid w:val="00D15538"/>
    <w:rsid w:val="00D157B1"/>
    <w:rsid w:val="00D20616"/>
    <w:rsid w:val="00D30ADD"/>
    <w:rsid w:val="00D32DA4"/>
    <w:rsid w:val="00D35944"/>
    <w:rsid w:val="00D4180E"/>
    <w:rsid w:val="00D41C68"/>
    <w:rsid w:val="00D44235"/>
    <w:rsid w:val="00D46AEE"/>
    <w:rsid w:val="00D47A8B"/>
    <w:rsid w:val="00D507BD"/>
    <w:rsid w:val="00D52456"/>
    <w:rsid w:val="00D538FE"/>
    <w:rsid w:val="00D5486D"/>
    <w:rsid w:val="00D63AB4"/>
    <w:rsid w:val="00D650B8"/>
    <w:rsid w:val="00D67434"/>
    <w:rsid w:val="00D72723"/>
    <w:rsid w:val="00D72CDA"/>
    <w:rsid w:val="00D752C8"/>
    <w:rsid w:val="00D80496"/>
    <w:rsid w:val="00D84422"/>
    <w:rsid w:val="00D85079"/>
    <w:rsid w:val="00D85816"/>
    <w:rsid w:val="00D86D88"/>
    <w:rsid w:val="00D904F3"/>
    <w:rsid w:val="00D9362D"/>
    <w:rsid w:val="00DA34A5"/>
    <w:rsid w:val="00DA4E5A"/>
    <w:rsid w:val="00DA5B7C"/>
    <w:rsid w:val="00DA617A"/>
    <w:rsid w:val="00DA646C"/>
    <w:rsid w:val="00DB6EB3"/>
    <w:rsid w:val="00DC397F"/>
    <w:rsid w:val="00DC405C"/>
    <w:rsid w:val="00DC54B0"/>
    <w:rsid w:val="00DD0DCC"/>
    <w:rsid w:val="00DD3534"/>
    <w:rsid w:val="00DD3711"/>
    <w:rsid w:val="00DE1C0C"/>
    <w:rsid w:val="00DE4B9F"/>
    <w:rsid w:val="00DE5629"/>
    <w:rsid w:val="00DE6E7A"/>
    <w:rsid w:val="00DF71CE"/>
    <w:rsid w:val="00E02227"/>
    <w:rsid w:val="00E04189"/>
    <w:rsid w:val="00E05223"/>
    <w:rsid w:val="00E05B3F"/>
    <w:rsid w:val="00E17CF2"/>
    <w:rsid w:val="00E2049E"/>
    <w:rsid w:val="00E22078"/>
    <w:rsid w:val="00E24DF2"/>
    <w:rsid w:val="00E25505"/>
    <w:rsid w:val="00E258FF"/>
    <w:rsid w:val="00E27A99"/>
    <w:rsid w:val="00E44478"/>
    <w:rsid w:val="00E44852"/>
    <w:rsid w:val="00E44D1B"/>
    <w:rsid w:val="00E45287"/>
    <w:rsid w:val="00E47B85"/>
    <w:rsid w:val="00E52723"/>
    <w:rsid w:val="00E574DF"/>
    <w:rsid w:val="00E6005F"/>
    <w:rsid w:val="00E60DDE"/>
    <w:rsid w:val="00E61979"/>
    <w:rsid w:val="00E61D98"/>
    <w:rsid w:val="00E66D6D"/>
    <w:rsid w:val="00E66FD0"/>
    <w:rsid w:val="00E71996"/>
    <w:rsid w:val="00E73C04"/>
    <w:rsid w:val="00E75A8F"/>
    <w:rsid w:val="00E7788A"/>
    <w:rsid w:val="00E800E2"/>
    <w:rsid w:val="00E87E21"/>
    <w:rsid w:val="00E9039D"/>
    <w:rsid w:val="00E97C54"/>
    <w:rsid w:val="00EA5F08"/>
    <w:rsid w:val="00EA6BA6"/>
    <w:rsid w:val="00EB459F"/>
    <w:rsid w:val="00EC0384"/>
    <w:rsid w:val="00EC4798"/>
    <w:rsid w:val="00ED0066"/>
    <w:rsid w:val="00ED1E7E"/>
    <w:rsid w:val="00ED452B"/>
    <w:rsid w:val="00ED4FC8"/>
    <w:rsid w:val="00EE38DA"/>
    <w:rsid w:val="00EE55BD"/>
    <w:rsid w:val="00EE679A"/>
    <w:rsid w:val="00EF3498"/>
    <w:rsid w:val="00EF6395"/>
    <w:rsid w:val="00F00AC4"/>
    <w:rsid w:val="00F034B0"/>
    <w:rsid w:val="00F0396D"/>
    <w:rsid w:val="00F128C9"/>
    <w:rsid w:val="00F14ED9"/>
    <w:rsid w:val="00F21BB7"/>
    <w:rsid w:val="00F3634D"/>
    <w:rsid w:val="00F422B2"/>
    <w:rsid w:val="00F4538F"/>
    <w:rsid w:val="00F4707C"/>
    <w:rsid w:val="00F508FB"/>
    <w:rsid w:val="00F50B65"/>
    <w:rsid w:val="00F52326"/>
    <w:rsid w:val="00F545A7"/>
    <w:rsid w:val="00F644EF"/>
    <w:rsid w:val="00F71F76"/>
    <w:rsid w:val="00F740D7"/>
    <w:rsid w:val="00F774D2"/>
    <w:rsid w:val="00F81204"/>
    <w:rsid w:val="00F8455D"/>
    <w:rsid w:val="00F84752"/>
    <w:rsid w:val="00F90A9A"/>
    <w:rsid w:val="00F92062"/>
    <w:rsid w:val="00F92EE9"/>
    <w:rsid w:val="00F93FFE"/>
    <w:rsid w:val="00F9440E"/>
    <w:rsid w:val="00F94891"/>
    <w:rsid w:val="00F96E3F"/>
    <w:rsid w:val="00F975F2"/>
    <w:rsid w:val="00FA4791"/>
    <w:rsid w:val="00FA5A69"/>
    <w:rsid w:val="00FA630A"/>
    <w:rsid w:val="00FB0265"/>
    <w:rsid w:val="00FB1D17"/>
    <w:rsid w:val="00FB5013"/>
    <w:rsid w:val="00FB5149"/>
    <w:rsid w:val="00FB7449"/>
    <w:rsid w:val="00FC06F5"/>
    <w:rsid w:val="00FC1DB1"/>
    <w:rsid w:val="00FC2B9F"/>
    <w:rsid w:val="00FC44B9"/>
    <w:rsid w:val="00FD1CA2"/>
    <w:rsid w:val="00FE1D39"/>
    <w:rsid w:val="00FE6450"/>
    <w:rsid w:val="00FF3988"/>
    <w:rsid w:val="00FF6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F0B5"/>
  <w15:docId w15:val="{2262C142-870F-408F-AC6D-3CBA4A2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0702"/>
  </w:style>
  <w:style w:type="paragraph" w:styleId="Nagwek1">
    <w:name w:val="heading 1"/>
    <w:basedOn w:val="Normalny"/>
    <w:next w:val="Normalny"/>
    <w:link w:val="Nagwek1Znak"/>
    <w:uiPriority w:val="9"/>
    <w:qFormat/>
    <w:rsid w:val="00D442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4235"/>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D44235"/>
    <w:pPr>
      <w:outlineLvl w:val="9"/>
    </w:pPr>
    <w:rPr>
      <w:lang w:eastAsia="pl-PL"/>
    </w:rPr>
  </w:style>
  <w:style w:type="paragraph" w:styleId="Akapitzlist">
    <w:name w:val="List Paragraph"/>
    <w:aliases w:val="CW_Lista,Preambuła,TRAKO Akapit z listą,Numerowanie,Akapit z listą BS,Kolorowa lista — akcent 11,L1,List Paragraph,Akapit z listą5"/>
    <w:basedOn w:val="Normalny"/>
    <w:link w:val="AkapitzlistZnak"/>
    <w:uiPriority w:val="34"/>
    <w:qFormat/>
    <w:rsid w:val="00D44235"/>
    <w:pPr>
      <w:ind w:left="720"/>
      <w:contextualSpacing/>
    </w:pPr>
  </w:style>
  <w:style w:type="character" w:styleId="Hipercze">
    <w:name w:val="Hyperlink"/>
    <w:uiPriority w:val="99"/>
    <w:rsid w:val="000E470B"/>
    <w:rPr>
      <w:color w:val="0000FF"/>
      <w:u w:val="single"/>
    </w:rPr>
  </w:style>
  <w:style w:type="character" w:customStyle="1" w:styleId="AkapitzlistZnak">
    <w:name w:val="Akapit z listą Znak"/>
    <w:aliases w:val="CW_Lista Znak,Preambuła Znak,TRAKO Akapit z listą Znak,Numerowanie Znak,Akapit z listą BS Znak,Kolorowa lista — akcent 11 Znak,L1 Znak,List Paragraph Znak,Akapit z listą5 Znak"/>
    <w:link w:val="Akapitzlist"/>
    <w:uiPriority w:val="34"/>
    <w:qFormat/>
    <w:rsid w:val="000E470B"/>
  </w:style>
  <w:style w:type="character" w:customStyle="1" w:styleId="Nierozpoznanawzmianka1">
    <w:name w:val="Nierozpoznana wzmianka1"/>
    <w:basedOn w:val="Domylnaczcionkaakapitu"/>
    <w:uiPriority w:val="99"/>
    <w:semiHidden/>
    <w:unhideWhenUsed/>
    <w:rsid w:val="0013046B"/>
    <w:rPr>
      <w:color w:val="605E5C"/>
      <w:shd w:val="clear" w:color="auto" w:fill="E1DFDD"/>
    </w:rPr>
  </w:style>
  <w:style w:type="character" w:styleId="Odwoaniedokomentarza">
    <w:name w:val="annotation reference"/>
    <w:basedOn w:val="Domylnaczcionkaakapitu"/>
    <w:uiPriority w:val="99"/>
    <w:semiHidden/>
    <w:unhideWhenUsed/>
    <w:rsid w:val="00610EA5"/>
    <w:rPr>
      <w:sz w:val="16"/>
      <w:szCs w:val="16"/>
    </w:rPr>
  </w:style>
  <w:style w:type="paragraph" w:styleId="Tekstkomentarza">
    <w:name w:val="annotation text"/>
    <w:basedOn w:val="Normalny"/>
    <w:link w:val="TekstkomentarzaZnak"/>
    <w:uiPriority w:val="99"/>
    <w:semiHidden/>
    <w:unhideWhenUsed/>
    <w:rsid w:val="00610EA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610EA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10E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0EA5"/>
    <w:rPr>
      <w:rFonts w:ascii="Segoe UI" w:hAnsi="Segoe UI" w:cs="Segoe UI"/>
      <w:sz w:val="18"/>
      <w:szCs w:val="18"/>
    </w:rPr>
  </w:style>
  <w:style w:type="paragraph" w:styleId="Zwykytekst">
    <w:name w:val="Plain Text"/>
    <w:basedOn w:val="Normalny"/>
    <w:link w:val="ZwykytekstZnak"/>
    <w:uiPriority w:val="99"/>
    <w:semiHidden/>
    <w:unhideWhenUsed/>
    <w:rsid w:val="00D507B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D507BD"/>
    <w:rPr>
      <w:rFonts w:ascii="Consolas" w:hAnsi="Consolas"/>
      <w:sz w:val="21"/>
      <w:szCs w:val="21"/>
    </w:rPr>
  </w:style>
  <w:style w:type="paragraph" w:styleId="Nagwek">
    <w:name w:val="header"/>
    <w:basedOn w:val="Normalny"/>
    <w:link w:val="NagwekZnak"/>
    <w:uiPriority w:val="99"/>
    <w:unhideWhenUsed/>
    <w:rsid w:val="000C6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E3B"/>
  </w:style>
  <w:style w:type="paragraph" w:styleId="Stopka">
    <w:name w:val="footer"/>
    <w:basedOn w:val="Normalny"/>
    <w:link w:val="StopkaZnak"/>
    <w:uiPriority w:val="99"/>
    <w:unhideWhenUsed/>
    <w:rsid w:val="000C6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E3B"/>
  </w:style>
  <w:style w:type="character" w:styleId="Pogrubienie">
    <w:name w:val="Strong"/>
    <w:basedOn w:val="Domylnaczcionkaakapitu"/>
    <w:uiPriority w:val="22"/>
    <w:qFormat/>
    <w:rsid w:val="0047132B"/>
    <w:rPr>
      <w:b/>
      <w:bCs/>
    </w:rPr>
  </w:style>
  <w:style w:type="paragraph" w:styleId="Spistreci1">
    <w:name w:val="toc 1"/>
    <w:basedOn w:val="Normalny"/>
    <w:next w:val="Normalny"/>
    <w:autoRedefine/>
    <w:uiPriority w:val="39"/>
    <w:unhideWhenUsed/>
    <w:rsid w:val="00316AE4"/>
    <w:pPr>
      <w:tabs>
        <w:tab w:val="left" w:pos="567"/>
        <w:tab w:val="left" w:pos="660"/>
        <w:tab w:val="right" w:leader="dot" w:pos="9071"/>
      </w:tabs>
      <w:spacing w:after="0" w:line="360" w:lineRule="auto"/>
      <w:ind w:left="567" w:hanging="567"/>
    </w:pPr>
  </w:style>
  <w:style w:type="paragraph" w:styleId="Tekstpodstawowy">
    <w:name w:val="Body Text"/>
    <w:basedOn w:val="Normalny"/>
    <w:link w:val="TekstpodstawowyZnak"/>
    <w:uiPriority w:val="99"/>
    <w:semiHidden/>
    <w:unhideWhenUsed/>
    <w:rsid w:val="006D54E1"/>
    <w:pPr>
      <w:spacing w:after="120"/>
    </w:pPr>
  </w:style>
  <w:style w:type="character" w:customStyle="1" w:styleId="TekstpodstawowyZnak">
    <w:name w:val="Tekst podstawowy Znak"/>
    <w:basedOn w:val="Domylnaczcionkaakapitu"/>
    <w:link w:val="Tekstpodstawowy"/>
    <w:uiPriority w:val="99"/>
    <w:semiHidden/>
    <w:rsid w:val="006D54E1"/>
  </w:style>
  <w:style w:type="paragraph" w:styleId="Tekstpodstawowy2">
    <w:name w:val="Body Text 2"/>
    <w:basedOn w:val="Normalny"/>
    <w:link w:val="Tekstpodstawowy2Znak"/>
    <w:uiPriority w:val="99"/>
    <w:semiHidden/>
    <w:unhideWhenUsed/>
    <w:rsid w:val="008704F7"/>
    <w:pPr>
      <w:spacing w:after="120" w:line="480" w:lineRule="auto"/>
    </w:pPr>
  </w:style>
  <w:style w:type="character" w:customStyle="1" w:styleId="Tekstpodstawowy2Znak">
    <w:name w:val="Tekst podstawowy 2 Znak"/>
    <w:basedOn w:val="Domylnaczcionkaakapitu"/>
    <w:link w:val="Tekstpodstawowy2"/>
    <w:uiPriority w:val="99"/>
    <w:semiHidden/>
    <w:rsid w:val="008704F7"/>
  </w:style>
  <w:style w:type="paragraph" w:styleId="Tekstpodstawowy3">
    <w:name w:val="Body Text 3"/>
    <w:basedOn w:val="Normalny"/>
    <w:link w:val="Tekstpodstawowy3Znak"/>
    <w:uiPriority w:val="99"/>
    <w:semiHidden/>
    <w:unhideWhenUsed/>
    <w:rsid w:val="00BE3DF8"/>
    <w:pPr>
      <w:spacing w:after="120"/>
    </w:pPr>
    <w:rPr>
      <w:sz w:val="16"/>
      <w:szCs w:val="16"/>
    </w:rPr>
  </w:style>
  <w:style w:type="character" w:customStyle="1" w:styleId="Tekstpodstawowy3Znak">
    <w:name w:val="Tekst podstawowy 3 Znak"/>
    <w:basedOn w:val="Domylnaczcionkaakapitu"/>
    <w:link w:val="Tekstpodstawowy3"/>
    <w:uiPriority w:val="99"/>
    <w:semiHidden/>
    <w:rsid w:val="00BE3DF8"/>
    <w:rPr>
      <w:sz w:val="16"/>
      <w:szCs w:val="16"/>
    </w:rPr>
  </w:style>
  <w:style w:type="paragraph" w:styleId="Tekstpodstawowywcity">
    <w:name w:val="Body Text Indent"/>
    <w:basedOn w:val="Normalny"/>
    <w:link w:val="TekstpodstawowywcityZnak"/>
    <w:uiPriority w:val="99"/>
    <w:unhideWhenUsed/>
    <w:rsid w:val="007B69DB"/>
    <w:pPr>
      <w:spacing w:after="120"/>
      <w:ind w:left="283"/>
    </w:pPr>
  </w:style>
  <w:style w:type="character" w:customStyle="1" w:styleId="TekstpodstawowywcityZnak">
    <w:name w:val="Tekst podstawowy wcięty Znak"/>
    <w:basedOn w:val="Domylnaczcionkaakapitu"/>
    <w:link w:val="Tekstpodstawowywcity"/>
    <w:uiPriority w:val="99"/>
    <w:rsid w:val="007B69DB"/>
  </w:style>
  <w:style w:type="paragraph" w:styleId="Tematkomentarza">
    <w:name w:val="annotation subject"/>
    <w:basedOn w:val="Tekstkomentarza"/>
    <w:next w:val="Tekstkomentarza"/>
    <w:link w:val="TematkomentarzaZnak"/>
    <w:uiPriority w:val="99"/>
    <w:semiHidden/>
    <w:unhideWhenUsed/>
    <w:rsid w:val="00CC7B2B"/>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C7B2B"/>
    <w:rPr>
      <w:rFonts w:ascii="Times New Roman" w:eastAsia="Times New Roman" w:hAnsi="Times New Roman" w:cs="Times New Roman"/>
      <w:b/>
      <w:bCs/>
      <w:sz w:val="20"/>
      <w:szCs w:val="20"/>
      <w:lang w:eastAsia="pl-PL"/>
    </w:rPr>
  </w:style>
  <w:style w:type="character" w:customStyle="1" w:styleId="alb">
    <w:name w:val="a_lb"/>
    <w:basedOn w:val="Domylnaczcionkaakapitu"/>
    <w:rsid w:val="00CC7B2B"/>
  </w:style>
  <w:style w:type="character" w:customStyle="1" w:styleId="alb-s">
    <w:name w:val="a_lb-s"/>
    <w:basedOn w:val="Domylnaczcionkaakapitu"/>
    <w:rsid w:val="00CC7B2B"/>
  </w:style>
  <w:style w:type="paragraph" w:styleId="NormalnyWeb">
    <w:name w:val="Normal (Web)"/>
    <w:basedOn w:val="Normalny"/>
    <w:uiPriority w:val="99"/>
    <w:semiHidden/>
    <w:unhideWhenUsed/>
    <w:rsid w:val="00691D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91D27"/>
    <w:rPr>
      <w:i/>
      <w:iCs/>
    </w:rPr>
  </w:style>
  <w:style w:type="paragraph" w:customStyle="1" w:styleId="text-justify">
    <w:name w:val="text-justify"/>
    <w:basedOn w:val="Normalny"/>
    <w:rsid w:val="00982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n-ref">
    <w:name w:val="fn-ref"/>
    <w:basedOn w:val="Domylnaczcionkaakapitu"/>
    <w:rsid w:val="00AC6408"/>
  </w:style>
  <w:style w:type="character" w:customStyle="1" w:styleId="Nierozpoznanawzmianka2">
    <w:name w:val="Nierozpoznana wzmianka2"/>
    <w:basedOn w:val="Domylnaczcionkaakapitu"/>
    <w:uiPriority w:val="99"/>
    <w:semiHidden/>
    <w:unhideWhenUsed/>
    <w:rsid w:val="005B30CB"/>
    <w:rPr>
      <w:color w:val="605E5C"/>
      <w:shd w:val="clear" w:color="auto" w:fill="E1DFDD"/>
    </w:rPr>
  </w:style>
  <w:style w:type="paragraph" w:styleId="Bezodstpw">
    <w:name w:val="No Spacing"/>
    <w:uiPriority w:val="1"/>
    <w:qFormat/>
    <w:rsid w:val="00D85079"/>
    <w:pPr>
      <w:spacing w:after="0" w:line="240" w:lineRule="auto"/>
    </w:pPr>
  </w:style>
  <w:style w:type="character" w:customStyle="1" w:styleId="Nierozpoznanawzmianka3">
    <w:name w:val="Nierozpoznana wzmianka3"/>
    <w:basedOn w:val="Domylnaczcionkaakapitu"/>
    <w:uiPriority w:val="99"/>
    <w:semiHidden/>
    <w:unhideWhenUsed/>
    <w:rsid w:val="00AD77F3"/>
    <w:rPr>
      <w:color w:val="605E5C"/>
      <w:shd w:val="clear" w:color="auto" w:fill="E1DFDD"/>
    </w:rPr>
  </w:style>
  <w:style w:type="character" w:customStyle="1" w:styleId="Nierozpoznanawzmianka4">
    <w:name w:val="Nierozpoznana wzmianka4"/>
    <w:basedOn w:val="Domylnaczcionkaakapitu"/>
    <w:uiPriority w:val="99"/>
    <w:semiHidden/>
    <w:unhideWhenUsed/>
    <w:rsid w:val="00F50B65"/>
    <w:rPr>
      <w:color w:val="605E5C"/>
      <w:shd w:val="clear" w:color="auto" w:fill="E1DFDD"/>
    </w:rPr>
  </w:style>
  <w:style w:type="character" w:styleId="Nierozpoznanawzmianka">
    <w:name w:val="Unresolved Mention"/>
    <w:basedOn w:val="Domylnaczcionkaakapitu"/>
    <w:uiPriority w:val="99"/>
    <w:semiHidden/>
    <w:unhideWhenUsed/>
    <w:rsid w:val="00FF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8204">
      <w:bodyDiv w:val="1"/>
      <w:marLeft w:val="0"/>
      <w:marRight w:val="0"/>
      <w:marTop w:val="0"/>
      <w:marBottom w:val="0"/>
      <w:divBdr>
        <w:top w:val="none" w:sz="0" w:space="0" w:color="auto"/>
        <w:left w:val="none" w:sz="0" w:space="0" w:color="auto"/>
        <w:bottom w:val="none" w:sz="0" w:space="0" w:color="auto"/>
        <w:right w:val="none" w:sz="0" w:space="0" w:color="auto"/>
      </w:divBdr>
      <w:divsChild>
        <w:div w:id="822741170">
          <w:marLeft w:val="0"/>
          <w:marRight w:val="0"/>
          <w:marTop w:val="72"/>
          <w:marBottom w:val="0"/>
          <w:divBdr>
            <w:top w:val="none" w:sz="0" w:space="0" w:color="auto"/>
            <w:left w:val="none" w:sz="0" w:space="0" w:color="auto"/>
            <w:bottom w:val="none" w:sz="0" w:space="0" w:color="auto"/>
            <w:right w:val="none" w:sz="0" w:space="0" w:color="auto"/>
          </w:divBdr>
          <w:divsChild>
            <w:div w:id="1082288904">
              <w:marLeft w:val="360"/>
              <w:marRight w:val="0"/>
              <w:marTop w:val="72"/>
              <w:marBottom w:val="72"/>
              <w:divBdr>
                <w:top w:val="none" w:sz="0" w:space="0" w:color="auto"/>
                <w:left w:val="none" w:sz="0" w:space="0" w:color="auto"/>
                <w:bottom w:val="none" w:sz="0" w:space="0" w:color="auto"/>
                <w:right w:val="none" w:sz="0" w:space="0" w:color="auto"/>
              </w:divBdr>
            </w:div>
            <w:div w:id="962006588">
              <w:marLeft w:val="360"/>
              <w:marRight w:val="0"/>
              <w:marTop w:val="0"/>
              <w:marBottom w:val="72"/>
              <w:divBdr>
                <w:top w:val="none" w:sz="0" w:space="0" w:color="auto"/>
                <w:left w:val="none" w:sz="0" w:space="0" w:color="auto"/>
                <w:bottom w:val="none" w:sz="0" w:space="0" w:color="auto"/>
                <w:right w:val="none" w:sz="0" w:space="0" w:color="auto"/>
              </w:divBdr>
              <w:divsChild>
                <w:div w:id="1076198162">
                  <w:marLeft w:val="360"/>
                  <w:marRight w:val="0"/>
                  <w:marTop w:val="0"/>
                  <w:marBottom w:val="0"/>
                  <w:divBdr>
                    <w:top w:val="none" w:sz="0" w:space="0" w:color="auto"/>
                    <w:left w:val="none" w:sz="0" w:space="0" w:color="auto"/>
                    <w:bottom w:val="none" w:sz="0" w:space="0" w:color="auto"/>
                    <w:right w:val="none" w:sz="0" w:space="0" w:color="auto"/>
                  </w:divBdr>
                </w:div>
                <w:div w:id="86729911">
                  <w:marLeft w:val="360"/>
                  <w:marRight w:val="0"/>
                  <w:marTop w:val="0"/>
                  <w:marBottom w:val="0"/>
                  <w:divBdr>
                    <w:top w:val="none" w:sz="0" w:space="0" w:color="auto"/>
                    <w:left w:val="none" w:sz="0" w:space="0" w:color="auto"/>
                    <w:bottom w:val="none" w:sz="0" w:space="0" w:color="auto"/>
                    <w:right w:val="none" w:sz="0" w:space="0" w:color="auto"/>
                  </w:divBdr>
                </w:div>
                <w:div w:id="1623000003">
                  <w:marLeft w:val="360"/>
                  <w:marRight w:val="0"/>
                  <w:marTop w:val="0"/>
                  <w:marBottom w:val="0"/>
                  <w:divBdr>
                    <w:top w:val="none" w:sz="0" w:space="0" w:color="auto"/>
                    <w:left w:val="none" w:sz="0" w:space="0" w:color="auto"/>
                    <w:bottom w:val="none" w:sz="0" w:space="0" w:color="auto"/>
                    <w:right w:val="none" w:sz="0" w:space="0" w:color="auto"/>
                  </w:divBdr>
                </w:div>
                <w:div w:id="1184712116">
                  <w:marLeft w:val="360"/>
                  <w:marRight w:val="0"/>
                  <w:marTop w:val="0"/>
                  <w:marBottom w:val="0"/>
                  <w:divBdr>
                    <w:top w:val="none" w:sz="0" w:space="0" w:color="auto"/>
                    <w:left w:val="none" w:sz="0" w:space="0" w:color="auto"/>
                    <w:bottom w:val="none" w:sz="0" w:space="0" w:color="auto"/>
                    <w:right w:val="none" w:sz="0" w:space="0" w:color="auto"/>
                  </w:divBdr>
                </w:div>
                <w:div w:id="560016430">
                  <w:marLeft w:val="360"/>
                  <w:marRight w:val="0"/>
                  <w:marTop w:val="0"/>
                  <w:marBottom w:val="0"/>
                  <w:divBdr>
                    <w:top w:val="none" w:sz="0" w:space="0" w:color="auto"/>
                    <w:left w:val="none" w:sz="0" w:space="0" w:color="auto"/>
                    <w:bottom w:val="none" w:sz="0" w:space="0" w:color="auto"/>
                    <w:right w:val="none" w:sz="0" w:space="0" w:color="auto"/>
                  </w:divBdr>
                </w:div>
                <w:div w:id="111018481">
                  <w:marLeft w:val="360"/>
                  <w:marRight w:val="0"/>
                  <w:marTop w:val="0"/>
                  <w:marBottom w:val="0"/>
                  <w:divBdr>
                    <w:top w:val="none" w:sz="0" w:space="0" w:color="auto"/>
                    <w:left w:val="none" w:sz="0" w:space="0" w:color="auto"/>
                    <w:bottom w:val="none" w:sz="0" w:space="0" w:color="auto"/>
                    <w:right w:val="none" w:sz="0" w:space="0" w:color="auto"/>
                  </w:divBdr>
                </w:div>
                <w:div w:id="2142920589">
                  <w:marLeft w:val="360"/>
                  <w:marRight w:val="0"/>
                  <w:marTop w:val="0"/>
                  <w:marBottom w:val="0"/>
                  <w:divBdr>
                    <w:top w:val="none" w:sz="0" w:space="0" w:color="auto"/>
                    <w:left w:val="none" w:sz="0" w:space="0" w:color="auto"/>
                    <w:bottom w:val="none" w:sz="0" w:space="0" w:color="auto"/>
                    <w:right w:val="none" w:sz="0" w:space="0" w:color="auto"/>
                  </w:divBdr>
                </w:div>
              </w:divsChild>
            </w:div>
            <w:div w:id="807942850">
              <w:marLeft w:val="360"/>
              <w:marRight w:val="0"/>
              <w:marTop w:val="0"/>
              <w:marBottom w:val="72"/>
              <w:divBdr>
                <w:top w:val="none" w:sz="0" w:space="0" w:color="auto"/>
                <w:left w:val="none" w:sz="0" w:space="0" w:color="auto"/>
                <w:bottom w:val="none" w:sz="0" w:space="0" w:color="auto"/>
                <w:right w:val="none" w:sz="0" w:space="0" w:color="auto"/>
              </w:divBdr>
            </w:div>
            <w:div w:id="1028481656">
              <w:marLeft w:val="360"/>
              <w:marRight w:val="0"/>
              <w:marTop w:val="0"/>
              <w:marBottom w:val="72"/>
              <w:divBdr>
                <w:top w:val="none" w:sz="0" w:space="0" w:color="auto"/>
                <w:left w:val="none" w:sz="0" w:space="0" w:color="auto"/>
                <w:bottom w:val="none" w:sz="0" w:space="0" w:color="auto"/>
                <w:right w:val="none" w:sz="0" w:space="0" w:color="auto"/>
              </w:divBdr>
            </w:div>
          </w:divsChild>
        </w:div>
        <w:div w:id="834032889">
          <w:marLeft w:val="0"/>
          <w:marRight w:val="0"/>
          <w:marTop w:val="72"/>
          <w:marBottom w:val="0"/>
          <w:divBdr>
            <w:top w:val="none" w:sz="0" w:space="0" w:color="auto"/>
            <w:left w:val="none" w:sz="0" w:space="0" w:color="auto"/>
            <w:bottom w:val="none" w:sz="0" w:space="0" w:color="auto"/>
            <w:right w:val="none" w:sz="0" w:space="0" w:color="auto"/>
          </w:divBdr>
        </w:div>
        <w:div w:id="1931232761">
          <w:marLeft w:val="0"/>
          <w:marRight w:val="0"/>
          <w:marTop w:val="72"/>
          <w:marBottom w:val="0"/>
          <w:divBdr>
            <w:top w:val="none" w:sz="0" w:space="0" w:color="auto"/>
            <w:left w:val="none" w:sz="0" w:space="0" w:color="auto"/>
            <w:bottom w:val="none" w:sz="0" w:space="0" w:color="auto"/>
            <w:right w:val="none" w:sz="0" w:space="0" w:color="auto"/>
          </w:divBdr>
          <w:divsChild>
            <w:div w:id="1795711674">
              <w:marLeft w:val="360"/>
              <w:marRight w:val="0"/>
              <w:marTop w:val="72"/>
              <w:marBottom w:val="72"/>
              <w:divBdr>
                <w:top w:val="none" w:sz="0" w:space="0" w:color="auto"/>
                <w:left w:val="none" w:sz="0" w:space="0" w:color="auto"/>
                <w:bottom w:val="none" w:sz="0" w:space="0" w:color="auto"/>
                <w:right w:val="none" w:sz="0" w:space="0" w:color="auto"/>
              </w:divBdr>
            </w:div>
            <w:div w:id="303704128">
              <w:marLeft w:val="360"/>
              <w:marRight w:val="0"/>
              <w:marTop w:val="0"/>
              <w:marBottom w:val="72"/>
              <w:divBdr>
                <w:top w:val="none" w:sz="0" w:space="0" w:color="auto"/>
                <w:left w:val="none" w:sz="0" w:space="0" w:color="auto"/>
                <w:bottom w:val="none" w:sz="0" w:space="0" w:color="auto"/>
                <w:right w:val="none" w:sz="0" w:space="0" w:color="auto"/>
              </w:divBdr>
            </w:div>
            <w:div w:id="1004625654">
              <w:marLeft w:val="360"/>
              <w:marRight w:val="0"/>
              <w:marTop w:val="0"/>
              <w:marBottom w:val="72"/>
              <w:divBdr>
                <w:top w:val="none" w:sz="0" w:space="0" w:color="auto"/>
                <w:left w:val="none" w:sz="0" w:space="0" w:color="auto"/>
                <w:bottom w:val="none" w:sz="0" w:space="0" w:color="auto"/>
                <w:right w:val="none" w:sz="0" w:space="0" w:color="auto"/>
              </w:divBdr>
            </w:div>
            <w:div w:id="670134303">
              <w:marLeft w:val="360"/>
              <w:marRight w:val="0"/>
              <w:marTop w:val="0"/>
              <w:marBottom w:val="72"/>
              <w:divBdr>
                <w:top w:val="none" w:sz="0" w:space="0" w:color="auto"/>
                <w:left w:val="none" w:sz="0" w:space="0" w:color="auto"/>
                <w:bottom w:val="none" w:sz="0" w:space="0" w:color="auto"/>
                <w:right w:val="none" w:sz="0" w:space="0" w:color="auto"/>
              </w:divBdr>
            </w:div>
          </w:divsChild>
        </w:div>
        <w:div w:id="142285297">
          <w:marLeft w:val="0"/>
          <w:marRight w:val="0"/>
          <w:marTop w:val="72"/>
          <w:marBottom w:val="0"/>
          <w:divBdr>
            <w:top w:val="none" w:sz="0" w:space="0" w:color="auto"/>
            <w:left w:val="none" w:sz="0" w:space="0" w:color="auto"/>
            <w:bottom w:val="none" w:sz="0" w:space="0" w:color="auto"/>
            <w:right w:val="none" w:sz="0" w:space="0" w:color="auto"/>
          </w:divBdr>
        </w:div>
        <w:div w:id="901797673">
          <w:marLeft w:val="0"/>
          <w:marRight w:val="0"/>
          <w:marTop w:val="72"/>
          <w:marBottom w:val="0"/>
          <w:divBdr>
            <w:top w:val="none" w:sz="0" w:space="0" w:color="auto"/>
            <w:left w:val="none" w:sz="0" w:space="0" w:color="auto"/>
            <w:bottom w:val="none" w:sz="0" w:space="0" w:color="auto"/>
            <w:right w:val="none" w:sz="0" w:space="0" w:color="auto"/>
          </w:divBdr>
        </w:div>
        <w:div w:id="1937325828">
          <w:marLeft w:val="0"/>
          <w:marRight w:val="0"/>
          <w:marTop w:val="72"/>
          <w:marBottom w:val="0"/>
          <w:divBdr>
            <w:top w:val="none" w:sz="0" w:space="0" w:color="auto"/>
            <w:left w:val="none" w:sz="0" w:space="0" w:color="auto"/>
            <w:bottom w:val="none" w:sz="0" w:space="0" w:color="auto"/>
            <w:right w:val="none" w:sz="0" w:space="0" w:color="auto"/>
          </w:divBdr>
        </w:div>
      </w:divsChild>
    </w:div>
    <w:div w:id="246110887">
      <w:bodyDiv w:val="1"/>
      <w:marLeft w:val="0"/>
      <w:marRight w:val="0"/>
      <w:marTop w:val="0"/>
      <w:marBottom w:val="0"/>
      <w:divBdr>
        <w:top w:val="none" w:sz="0" w:space="0" w:color="auto"/>
        <w:left w:val="none" w:sz="0" w:space="0" w:color="auto"/>
        <w:bottom w:val="none" w:sz="0" w:space="0" w:color="auto"/>
        <w:right w:val="none" w:sz="0" w:space="0" w:color="auto"/>
      </w:divBdr>
      <w:divsChild>
        <w:div w:id="2115440334">
          <w:marLeft w:val="360"/>
          <w:marRight w:val="0"/>
          <w:marTop w:val="0"/>
          <w:marBottom w:val="72"/>
          <w:divBdr>
            <w:top w:val="none" w:sz="0" w:space="0" w:color="auto"/>
            <w:left w:val="none" w:sz="0" w:space="0" w:color="auto"/>
            <w:bottom w:val="none" w:sz="0" w:space="0" w:color="auto"/>
            <w:right w:val="none" w:sz="0" w:space="0" w:color="auto"/>
          </w:divBdr>
        </w:div>
        <w:div w:id="2023822895">
          <w:marLeft w:val="360"/>
          <w:marRight w:val="0"/>
          <w:marTop w:val="0"/>
          <w:marBottom w:val="72"/>
          <w:divBdr>
            <w:top w:val="none" w:sz="0" w:space="0" w:color="auto"/>
            <w:left w:val="none" w:sz="0" w:space="0" w:color="auto"/>
            <w:bottom w:val="none" w:sz="0" w:space="0" w:color="auto"/>
            <w:right w:val="none" w:sz="0" w:space="0" w:color="auto"/>
          </w:divBdr>
        </w:div>
      </w:divsChild>
    </w:div>
    <w:div w:id="329258568">
      <w:bodyDiv w:val="1"/>
      <w:marLeft w:val="0"/>
      <w:marRight w:val="0"/>
      <w:marTop w:val="0"/>
      <w:marBottom w:val="0"/>
      <w:divBdr>
        <w:top w:val="none" w:sz="0" w:space="0" w:color="auto"/>
        <w:left w:val="none" w:sz="0" w:space="0" w:color="auto"/>
        <w:bottom w:val="none" w:sz="0" w:space="0" w:color="auto"/>
        <w:right w:val="none" w:sz="0" w:space="0" w:color="auto"/>
      </w:divBdr>
      <w:divsChild>
        <w:div w:id="383411852">
          <w:marLeft w:val="360"/>
          <w:marRight w:val="0"/>
          <w:marTop w:val="0"/>
          <w:marBottom w:val="72"/>
          <w:divBdr>
            <w:top w:val="none" w:sz="0" w:space="0" w:color="auto"/>
            <w:left w:val="none" w:sz="0" w:space="0" w:color="auto"/>
            <w:bottom w:val="none" w:sz="0" w:space="0" w:color="auto"/>
            <w:right w:val="none" w:sz="0" w:space="0" w:color="auto"/>
          </w:divBdr>
        </w:div>
        <w:div w:id="889342588">
          <w:marLeft w:val="360"/>
          <w:marRight w:val="0"/>
          <w:marTop w:val="0"/>
          <w:marBottom w:val="72"/>
          <w:divBdr>
            <w:top w:val="none" w:sz="0" w:space="0" w:color="auto"/>
            <w:left w:val="none" w:sz="0" w:space="0" w:color="auto"/>
            <w:bottom w:val="none" w:sz="0" w:space="0" w:color="auto"/>
            <w:right w:val="none" w:sz="0" w:space="0" w:color="auto"/>
          </w:divBdr>
        </w:div>
      </w:divsChild>
    </w:div>
    <w:div w:id="363211403">
      <w:bodyDiv w:val="1"/>
      <w:marLeft w:val="0"/>
      <w:marRight w:val="0"/>
      <w:marTop w:val="0"/>
      <w:marBottom w:val="0"/>
      <w:divBdr>
        <w:top w:val="none" w:sz="0" w:space="0" w:color="auto"/>
        <w:left w:val="none" w:sz="0" w:space="0" w:color="auto"/>
        <w:bottom w:val="none" w:sz="0" w:space="0" w:color="auto"/>
        <w:right w:val="none" w:sz="0" w:space="0" w:color="auto"/>
      </w:divBdr>
      <w:divsChild>
        <w:div w:id="1524711699">
          <w:marLeft w:val="0"/>
          <w:marRight w:val="0"/>
          <w:marTop w:val="72"/>
          <w:marBottom w:val="0"/>
          <w:divBdr>
            <w:top w:val="none" w:sz="0" w:space="0" w:color="auto"/>
            <w:left w:val="none" w:sz="0" w:space="0" w:color="auto"/>
            <w:bottom w:val="none" w:sz="0" w:space="0" w:color="auto"/>
            <w:right w:val="none" w:sz="0" w:space="0" w:color="auto"/>
          </w:divBdr>
        </w:div>
        <w:div w:id="1608585801">
          <w:marLeft w:val="0"/>
          <w:marRight w:val="0"/>
          <w:marTop w:val="72"/>
          <w:marBottom w:val="0"/>
          <w:divBdr>
            <w:top w:val="none" w:sz="0" w:space="0" w:color="auto"/>
            <w:left w:val="none" w:sz="0" w:space="0" w:color="auto"/>
            <w:bottom w:val="none" w:sz="0" w:space="0" w:color="auto"/>
            <w:right w:val="none" w:sz="0" w:space="0" w:color="auto"/>
          </w:divBdr>
          <w:divsChild>
            <w:div w:id="541602007">
              <w:marLeft w:val="360"/>
              <w:marRight w:val="0"/>
              <w:marTop w:val="72"/>
              <w:marBottom w:val="72"/>
              <w:divBdr>
                <w:top w:val="none" w:sz="0" w:space="0" w:color="auto"/>
                <w:left w:val="none" w:sz="0" w:space="0" w:color="auto"/>
                <w:bottom w:val="none" w:sz="0" w:space="0" w:color="auto"/>
                <w:right w:val="none" w:sz="0" w:space="0" w:color="auto"/>
              </w:divBdr>
            </w:div>
            <w:div w:id="1106845068">
              <w:marLeft w:val="360"/>
              <w:marRight w:val="0"/>
              <w:marTop w:val="0"/>
              <w:marBottom w:val="72"/>
              <w:divBdr>
                <w:top w:val="none" w:sz="0" w:space="0" w:color="auto"/>
                <w:left w:val="none" w:sz="0" w:space="0" w:color="auto"/>
                <w:bottom w:val="none" w:sz="0" w:space="0" w:color="auto"/>
                <w:right w:val="none" w:sz="0" w:space="0" w:color="auto"/>
              </w:divBdr>
            </w:div>
            <w:div w:id="208341223">
              <w:marLeft w:val="360"/>
              <w:marRight w:val="0"/>
              <w:marTop w:val="0"/>
              <w:marBottom w:val="72"/>
              <w:divBdr>
                <w:top w:val="none" w:sz="0" w:space="0" w:color="auto"/>
                <w:left w:val="none" w:sz="0" w:space="0" w:color="auto"/>
                <w:bottom w:val="none" w:sz="0" w:space="0" w:color="auto"/>
                <w:right w:val="none" w:sz="0" w:space="0" w:color="auto"/>
              </w:divBdr>
            </w:div>
            <w:div w:id="357243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80834527">
      <w:bodyDiv w:val="1"/>
      <w:marLeft w:val="0"/>
      <w:marRight w:val="0"/>
      <w:marTop w:val="0"/>
      <w:marBottom w:val="0"/>
      <w:divBdr>
        <w:top w:val="none" w:sz="0" w:space="0" w:color="auto"/>
        <w:left w:val="none" w:sz="0" w:space="0" w:color="auto"/>
        <w:bottom w:val="none" w:sz="0" w:space="0" w:color="auto"/>
        <w:right w:val="none" w:sz="0" w:space="0" w:color="auto"/>
      </w:divBdr>
      <w:divsChild>
        <w:div w:id="299382442">
          <w:marLeft w:val="360"/>
          <w:marRight w:val="0"/>
          <w:marTop w:val="0"/>
          <w:marBottom w:val="0"/>
          <w:divBdr>
            <w:top w:val="none" w:sz="0" w:space="0" w:color="auto"/>
            <w:left w:val="none" w:sz="0" w:space="0" w:color="auto"/>
            <w:bottom w:val="none" w:sz="0" w:space="0" w:color="auto"/>
            <w:right w:val="none" w:sz="0" w:space="0" w:color="auto"/>
          </w:divBdr>
        </w:div>
        <w:div w:id="879174479">
          <w:marLeft w:val="360"/>
          <w:marRight w:val="0"/>
          <w:marTop w:val="0"/>
          <w:marBottom w:val="0"/>
          <w:divBdr>
            <w:top w:val="none" w:sz="0" w:space="0" w:color="auto"/>
            <w:left w:val="none" w:sz="0" w:space="0" w:color="auto"/>
            <w:bottom w:val="none" w:sz="0" w:space="0" w:color="auto"/>
            <w:right w:val="none" w:sz="0" w:space="0" w:color="auto"/>
          </w:divBdr>
        </w:div>
      </w:divsChild>
    </w:div>
    <w:div w:id="386343196">
      <w:bodyDiv w:val="1"/>
      <w:marLeft w:val="0"/>
      <w:marRight w:val="0"/>
      <w:marTop w:val="0"/>
      <w:marBottom w:val="0"/>
      <w:divBdr>
        <w:top w:val="none" w:sz="0" w:space="0" w:color="auto"/>
        <w:left w:val="none" w:sz="0" w:space="0" w:color="auto"/>
        <w:bottom w:val="none" w:sz="0" w:space="0" w:color="auto"/>
        <w:right w:val="none" w:sz="0" w:space="0" w:color="auto"/>
      </w:divBdr>
      <w:divsChild>
        <w:div w:id="137113170">
          <w:marLeft w:val="0"/>
          <w:marRight w:val="0"/>
          <w:marTop w:val="72"/>
          <w:marBottom w:val="0"/>
          <w:divBdr>
            <w:top w:val="none" w:sz="0" w:space="0" w:color="auto"/>
            <w:left w:val="none" w:sz="0" w:space="0" w:color="auto"/>
            <w:bottom w:val="none" w:sz="0" w:space="0" w:color="auto"/>
            <w:right w:val="none" w:sz="0" w:space="0" w:color="auto"/>
          </w:divBdr>
        </w:div>
      </w:divsChild>
    </w:div>
    <w:div w:id="406659433">
      <w:bodyDiv w:val="1"/>
      <w:marLeft w:val="0"/>
      <w:marRight w:val="0"/>
      <w:marTop w:val="0"/>
      <w:marBottom w:val="0"/>
      <w:divBdr>
        <w:top w:val="none" w:sz="0" w:space="0" w:color="auto"/>
        <w:left w:val="none" w:sz="0" w:space="0" w:color="auto"/>
        <w:bottom w:val="none" w:sz="0" w:space="0" w:color="auto"/>
        <w:right w:val="none" w:sz="0" w:space="0" w:color="auto"/>
      </w:divBdr>
      <w:divsChild>
        <w:div w:id="747920821">
          <w:marLeft w:val="0"/>
          <w:marRight w:val="0"/>
          <w:marTop w:val="72"/>
          <w:marBottom w:val="0"/>
          <w:divBdr>
            <w:top w:val="none" w:sz="0" w:space="0" w:color="auto"/>
            <w:left w:val="none" w:sz="0" w:space="0" w:color="auto"/>
            <w:bottom w:val="none" w:sz="0" w:space="0" w:color="auto"/>
            <w:right w:val="none" w:sz="0" w:space="0" w:color="auto"/>
          </w:divBdr>
        </w:div>
        <w:div w:id="481312023">
          <w:marLeft w:val="0"/>
          <w:marRight w:val="0"/>
          <w:marTop w:val="72"/>
          <w:marBottom w:val="0"/>
          <w:divBdr>
            <w:top w:val="none" w:sz="0" w:space="0" w:color="auto"/>
            <w:left w:val="none" w:sz="0" w:space="0" w:color="auto"/>
            <w:bottom w:val="none" w:sz="0" w:space="0" w:color="auto"/>
            <w:right w:val="none" w:sz="0" w:space="0" w:color="auto"/>
          </w:divBdr>
        </w:div>
        <w:div w:id="1091856944">
          <w:marLeft w:val="0"/>
          <w:marRight w:val="0"/>
          <w:marTop w:val="72"/>
          <w:marBottom w:val="0"/>
          <w:divBdr>
            <w:top w:val="none" w:sz="0" w:space="0" w:color="auto"/>
            <w:left w:val="none" w:sz="0" w:space="0" w:color="auto"/>
            <w:bottom w:val="none" w:sz="0" w:space="0" w:color="auto"/>
            <w:right w:val="none" w:sz="0" w:space="0" w:color="auto"/>
          </w:divBdr>
        </w:div>
        <w:div w:id="1255625344">
          <w:marLeft w:val="0"/>
          <w:marRight w:val="0"/>
          <w:marTop w:val="72"/>
          <w:marBottom w:val="0"/>
          <w:divBdr>
            <w:top w:val="none" w:sz="0" w:space="0" w:color="auto"/>
            <w:left w:val="none" w:sz="0" w:space="0" w:color="auto"/>
            <w:bottom w:val="none" w:sz="0" w:space="0" w:color="auto"/>
            <w:right w:val="none" w:sz="0" w:space="0" w:color="auto"/>
          </w:divBdr>
        </w:div>
      </w:divsChild>
    </w:div>
    <w:div w:id="517233527">
      <w:bodyDiv w:val="1"/>
      <w:marLeft w:val="0"/>
      <w:marRight w:val="0"/>
      <w:marTop w:val="0"/>
      <w:marBottom w:val="0"/>
      <w:divBdr>
        <w:top w:val="none" w:sz="0" w:space="0" w:color="auto"/>
        <w:left w:val="none" w:sz="0" w:space="0" w:color="auto"/>
        <w:bottom w:val="none" w:sz="0" w:space="0" w:color="auto"/>
        <w:right w:val="none" w:sz="0" w:space="0" w:color="auto"/>
      </w:divBdr>
      <w:divsChild>
        <w:div w:id="1590842939">
          <w:marLeft w:val="0"/>
          <w:marRight w:val="0"/>
          <w:marTop w:val="72"/>
          <w:marBottom w:val="0"/>
          <w:divBdr>
            <w:top w:val="none" w:sz="0" w:space="0" w:color="auto"/>
            <w:left w:val="none" w:sz="0" w:space="0" w:color="auto"/>
            <w:bottom w:val="none" w:sz="0" w:space="0" w:color="auto"/>
            <w:right w:val="none" w:sz="0" w:space="0" w:color="auto"/>
          </w:divBdr>
          <w:divsChild>
            <w:div w:id="277031326">
              <w:marLeft w:val="360"/>
              <w:marRight w:val="0"/>
              <w:marTop w:val="72"/>
              <w:marBottom w:val="72"/>
              <w:divBdr>
                <w:top w:val="none" w:sz="0" w:space="0" w:color="auto"/>
                <w:left w:val="none" w:sz="0" w:space="0" w:color="auto"/>
                <w:bottom w:val="none" w:sz="0" w:space="0" w:color="auto"/>
                <w:right w:val="none" w:sz="0" w:space="0" w:color="auto"/>
              </w:divBdr>
            </w:div>
            <w:div w:id="717319341">
              <w:marLeft w:val="360"/>
              <w:marRight w:val="0"/>
              <w:marTop w:val="0"/>
              <w:marBottom w:val="72"/>
              <w:divBdr>
                <w:top w:val="none" w:sz="0" w:space="0" w:color="auto"/>
                <w:left w:val="none" w:sz="0" w:space="0" w:color="auto"/>
                <w:bottom w:val="none" w:sz="0" w:space="0" w:color="auto"/>
                <w:right w:val="none" w:sz="0" w:space="0" w:color="auto"/>
              </w:divBdr>
            </w:div>
          </w:divsChild>
        </w:div>
        <w:div w:id="976642061">
          <w:marLeft w:val="0"/>
          <w:marRight w:val="0"/>
          <w:marTop w:val="72"/>
          <w:marBottom w:val="0"/>
          <w:divBdr>
            <w:top w:val="none" w:sz="0" w:space="0" w:color="auto"/>
            <w:left w:val="none" w:sz="0" w:space="0" w:color="auto"/>
            <w:bottom w:val="none" w:sz="0" w:space="0" w:color="auto"/>
            <w:right w:val="none" w:sz="0" w:space="0" w:color="auto"/>
          </w:divBdr>
        </w:div>
        <w:div w:id="2020234525">
          <w:marLeft w:val="0"/>
          <w:marRight w:val="0"/>
          <w:marTop w:val="72"/>
          <w:marBottom w:val="0"/>
          <w:divBdr>
            <w:top w:val="none" w:sz="0" w:space="0" w:color="auto"/>
            <w:left w:val="none" w:sz="0" w:space="0" w:color="auto"/>
            <w:bottom w:val="none" w:sz="0" w:space="0" w:color="auto"/>
            <w:right w:val="none" w:sz="0" w:space="0" w:color="auto"/>
          </w:divBdr>
        </w:div>
        <w:div w:id="1751925572">
          <w:marLeft w:val="0"/>
          <w:marRight w:val="0"/>
          <w:marTop w:val="72"/>
          <w:marBottom w:val="0"/>
          <w:divBdr>
            <w:top w:val="none" w:sz="0" w:space="0" w:color="auto"/>
            <w:left w:val="none" w:sz="0" w:space="0" w:color="auto"/>
            <w:bottom w:val="none" w:sz="0" w:space="0" w:color="auto"/>
            <w:right w:val="none" w:sz="0" w:space="0" w:color="auto"/>
          </w:divBdr>
        </w:div>
        <w:div w:id="457601977">
          <w:marLeft w:val="0"/>
          <w:marRight w:val="0"/>
          <w:marTop w:val="72"/>
          <w:marBottom w:val="0"/>
          <w:divBdr>
            <w:top w:val="none" w:sz="0" w:space="0" w:color="auto"/>
            <w:left w:val="none" w:sz="0" w:space="0" w:color="auto"/>
            <w:bottom w:val="none" w:sz="0" w:space="0" w:color="auto"/>
            <w:right w:val="none" w:sz="0" w:space="0" w:color="auto"/>
          </w:divBdr>
        </w:div>
      </w:divsChild>
    </w:div>
    <w:div w:id="624193152">
      <w:bodyDiv w:val="1"/>
      <w:marLeft w:val="0"/>
      <w:marRight w:val="0"/>
      <w:marTop w:val="0"/>
      <w:marBottom w:val="0"/>
      <w:divBdr>
        <w:top w:val="none" w:sz="0" w:space="0" w:color="auto"/>
        <w:left w:val="none" w:sz="0" w:space="0" w:color="auto"/>
        <w:bottom w:val="none" w:sz="0" w:space="0" w:color="auto"/>
        <w:right w:val="none" w:sz="0" w:space="0" w:color="auto"/>
      </w:divBdr>
      <w:divsChild>
        <w:div w:id="883835078">
          <w:marLeft w:val="0"/>
          <w:marRight w:val="0"/>
          <w:marTop w:val="0"/>
          <w:marBottom w:val="0"/>
          <w:divBdr>
            <w:top w:val="none" w:sz="0" w:space="0" w:color="auto"/>
            <w:left w:val="none" w:sz="0" w:space="0" w:color="auto"/>
            <w:bottom w:val="none" w:sz="0" w:space="0" w:color="auto"/>
            <w:right w:val="none" w:sz="0" w:space="0" w:color="auto"/>
          </w:divBdr>
        </w:div>
        <w:div w:id="354119725">
          <w:marLeft w:val="0"/>
          <w:marRight w:val="0"/>
          <w:marTop w:val="0"/>
          <w:marBottom w:val="0"/>
          <w:divBdr>
            <w:top w:val="none" w:sz="0" w:space="0" w:color="auto"/>
            <w:left w:val="none" w:sz="0" w:space="0" w:color="auto"/>
            <w:bottom w:val="none" w:sz="0" w:space="0" w:color="auto"/>
            <w:right w:val="none" w:sz="0" w:space="0" w:color="auto"/>
          </w:divBdr>
        </w:div>
      </w:divsChild>
    </w:div>
    <w:div w:id="800534807">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8">
          <w:marLeft w:val="0"/>
          <w:marRight w:val="0"/>
          <w:marTop w:val="0"/>
          <w:marBottom w:val="0"/>
          <w:divBdr>
            <w:top w:val="none" w:sz="0" w:space="0" w:color="auto"/>
            <w:left w:val="none" w:sz="0" w:space="0" w:color="auto"/>
            <w:bottom w:val="none" w:sz="0" w:space="0" w:color="auto"/>
            <w:right w:val="none" w:sz="0" w:space="0" w:color="auto"/>
          </w:divBdr>
        </w:div>
        <w:div w:id="814182863">
          <w:marLeft w:val="0"/>
          <w:marRight w:val="0"/>
          <w:marTop w:val="0"/>
          <w:marBottom w:val="0"/>
          <w:divBdr>
            <w:top w:val="none" w:sz="0" w:space="0" w:color="auto"/>
            <w:left w:val="none" w:sz="0" w:space="0" w:color="auto"/>
            <w:bottom w:val="none" w:sz="0" w:space="0" w:color="auto"/>
            <w:right w:val="none" w:sz="0" w:space="0" w:color="auto"/>
          </w:divBdr>
        </w:div>
        <w:div w:id="903836081">
          <w:marLeft w:val="0"/>
          <w:marRight w:val="0"/>
          <w:marTop w:val="0"/>
          <w:marBottom w:val="0"/>
          <w:divBdr>
            <w:top w:val="none" w:sz="0" w:space="0" w:color="auto"/>
            <w:left w:val="none" w:sz="0" w:space="0" w:color="auto"/>
            <w:bottom w:val="none" w:sz="0" w:space="0" w:color="auto"/>
            <w:right w:val="none" w:sz="0" w:space="0" w:color="auto"/>
          </w:divBdr>
        </w:div>
        <w:div w:id="1130824495">
          <w:marLeft w:val="0"/>
          <w:marRight w:val="0"/>
          <w:marTop w:val="0"/>
          <w:marBottom w:val="0"/>
          <w:divBdr>
            <w:top w:val="none" w:sz="0" w:space="0" w:color="auto"/>
            <w:left w:val="none" w:sz="0" w:space="0" w:color="auto"/>
            <w:bottom w:val="none" w:sz="0" w:space="0" w:color="auto"/>
            <w:right w:val="none" w:sz="0" w:space="0" w:color="auto"/>
          </w:divBdr>
        </w:div>
        <w:div w:id="596140400">
          <w:marLeft w:val="0"/>
          <w:marRight w:val="0"/>
          <w:marTop w:val="0"/>
          <w:marBottom w:val="0"/>
          <w:divBdr>
            <w:top w:val="none" w:sz="0" w:space="0" w:color="auto"/>
            <w:left w:val="none" w:sz="0" w:space="0" w:color="auto"/>
            <w:bottom w:val="none" w:sz="0" w:space="0" w:color="auto"/>
            <w:right w:val="none" w:sz="0" w:space="0" w:color="auto"/>
          </w:divBdr>
        </w:div>
      </w:divsChild>
    </w:div>
    <w:div w:id="807740854">
      <w:bodyDiv w:val="1"/>
      <w:marLeft w:val="0"/>
      <w:marRight w:val="0"/>
      <w:marTop w:val="0"/>
      <w:marBottom w:val="0"/>
      <w:divBdr>
        <w:top w:val="none" w:sz="0" w:space="0" w:color="auto"/>
        <w:left w:val="none" w:sz="0" w:space="0" w:color="auto"/>
        <w:bottom w:val="none" w:sz="0" w:space="0" w:color="auto"/>
        <w:right w:val="none" w:sz="0" w:space="0" w:color="auto"/>
      </w:divBdr>
      <w:divsChild>
        <w:div w:id="1451776881">
          <w:marLeft w:val="360"/>
          <w:marRight w:val="0"/>
          <w:marTop w:val="72"/>
          <w:marBottom w:val="72"/>
          <w:divBdr>
            <w:top w:val="none" w:sz="0" w:space="0" w:color="auto"/>
            <w:left w:val="none" w:sz="0" w:space="0" w:color="auto"/>
            <w:bottom w:val="none" w:sz="0" w:space="0" w:color="auto"/>
            <w:right w:val="none" w:sz="0" w:space="0" w:color="auto"/>
          </w:divBdr>
        </w:div>
      </w:divsChild>
    </w:div>
    <w:div w:id="910849371">
      <w:bodyDiv w:val="1"/>
      <w:marLeft w:val="0"/>
      <w:marRight w:val="0"/>
      <w:marTop w:val="0"/>
      <w:marBottom w:val="0"/>
      <w:divBdr>
        <w:top w:val="none" w:sz="0" w:space="0" w:color="auto"/>
        <w:left w:val="none" w:sz="0" w:space="0" w:color="auto"/>
        <w:bottom w:val="none" w:sz="0" w:space="0" w:color="auto"/>
        <w:right w:val="none" w:sz="0" w:space="0" w:color="auto"/>
      </w:divBdr>
    </w:div>
    <w:div w:id="989481403">
      <w:bodyDiv w:val="1"/>
      <w:marLeft w:val="0"/>
      <w:marRight w:val="0"/>
      <w:marTop w:val="0"/>
      <w:marBottom w:val="0"/>
      <w:divBdr>
        <w:top w:val="none" w:sz="0" w:space="0" w:color="auto"/>
        <w:left w:val="none" w:sz="0" w:space="0" w:color="auto"/>
        <w:bottom w:val="none" w:sz="0" w:space="0" w:color="auto"/>
        <w:right w:val="none" w:sz="0" w:space="0" w:color="auto"/>
      </w:divBdr>
    </w:div>
    <w:div w:id="997802305">
      <w:bodyDiv w:val="1"/>
      <w:marLeft w:val="0"/>
      <w:marRight w:val="0"/>
      <w:marTop w:val="0"/>
      <w:marBottom w:val="0"/>
      <w:divBdr>
        <w:top w:val="none" w:sz="0" w:space="0" w:color="auto"/>
        <w:left w:val="none" w:sz="0" w:space="0" w:color="auto"/>
        <w:bottom w:val="none" w:sz="0" w:space="0" w:color="auto"/>
        <w:right w:val="none" w:sz="0" w:space="0" w:color="auto"/>
      </w:divBdr>
      <w:divsChild>
        <w:div w:id="678629232">
          <w:marLeft w:val="0"/>
          <w:marRight w:val="0"/>
          <w:marTop w:val="72"/>
          <w:marBottom w:val="0"/>
          <w:divBdr>
            <w:top w:val="none" w:sz="0" w:space="0" w:color="auto"/>
            <w:left w:val="none" w:sz="0" w:space="0" w:color="auto"/>
            <w:bottom w:val="none" w:sz="0" w:space="0" w:color="auto"/>
            <w:right w:val="none" w:sz="0" w:space="0" w:color="auto"/>
          </w:divBdr>
          <w:divsChild>
            <w:div w:id="1841659280">
              <w:marLeft w:val="360"/>
              <w:marRight w:val="0"/>
              <w:marTop w:val="72"/>
              <w:marBottom w:val="72"/>
              <w:divBdr>
                <w:top w:val="none" w:sz="0" w:space="0" w:color="auto"/>
                <w:left w:val="none" w:sz="0" w:space="0" w:color="auto"/>
                <w:bottom w:val="none" w:sz="0" w:space="0" w:color="auto"/>
                <w:right w:val="none" w:sz="0" w:space="0" w:color="auto"/>
              </w:divBdr>
              <w:divsChild>
                <w:div w:id="2024554861">
                  <w:marLeft w:val="360"/>
                  <w:marRight w:val="0"/>
                  <w:marTop w:val="0"/>
                  <w:marBottom w:val="0"/>
                  <w:divBdr>
                    <w:top w:val="none" w:sz="0" w:space="0" w:color="auto"/>
                    <w:left w:val="none" w:sz="0" w:space="0" w:color="auto"/>
                    <w:bottom w:val="none" w:sz="0" w:space="0" w:color="auto"/>
                    <w:right w:val="none" w:sz="0" w:space="0" w:color="auto"/>
                  </w:divBdr>
                </w:div>
                <w:div w:id="132646967">
                  <w:marLeft w:val="360"/>
                  <w:marRight w:val="0"/>
                  <w:marTop w:val="0"/>
                  <w:marBottom w:val="0"/>
                  <w:divBdr>
                    <w:top w:val="none" w:sz="0" w:space="0" w:color="auto"/>
                    <w:left w:val="none" w:sz="0" w:space="0" w:color="auto"/>
                    <w:bottom w:val="none" w:sz="0" w:space="0" w:color="auto"/>
                    <w:right w:val="none" w:sz="0" w:space="0" w:color="auto"/>
                  </w:divBdr>
                </w:div>
                <w:div w:id="757336522">
                  <w:marLeft w:val="360"/>
                  <w:marRight w:val="0"/>
                  <w:marTop w:val="0"/>
                  <w:marBottom w:val="0"/>
                  <w:divBdr>
                    <w:top w:val="none" w:sz="0" w:space="0" w:color="auto"/>
                    <w:left w:val="none" w:sz="0" w:space="0" w:color="auto"/>
                    <w:bottom w:val="none" w:sz="0" w:space="0" w:color="auto"/>
                    <w:right w:val="none" w:sz="0" w:space="0" w:color="auto"/>
                  </w:divBdr>
                </w:div>
                <w:div w:id="590546066">
                  <w:marLeft w:val="360"/>
                  <w:marRight w:val="0"/>
                  <w:marTop w:val="0"/>
                  <w:marBottom w:val="0"/>
                  <w:divBdr>
                    <w:top w:val="none" w:sz="0" w:space="0" w:color="auto"/>
                    <w:left w:val="none" w:sz="0" w:space="0" w:color="auto"/>
                    <w:bottom w:val="none" w:sz="0" w:space="0" w:color="auto"/>
                    <w:right w:val="none" w:sz="0" w:space="0" w:color="auto"/>
                  </w:divBdr>
                </w:div>
                <w:div w:id="1721325033">
                  <w:marLeft w:val="360"/>
                  <w:marRight w:val="0"/>
                  <w:marTop w:val="0"/>
                  <w:marBottom w:val="0"/>
                  <w:divBdr>
                    <w:top w:val="none" w:sz="0" w:space="0" w:color="auto"/>
                    <w:left w:val="none" w:sz="0" w:space="0" w:color="auto"/>
                    <w:bottom w:val="none" w:sz="0" w:space="0" w:color="auto"/>
                    <w:right w:val="none" w:sz="0" w:space="0" w:color="auto"/>
                  </w:divBdr>
                </w:div>
              </w:divsChild>
            </w:div>
            <w:div w:id="909656364">
              <w:marLeft w:val="360"/>
              <w:marRight w:val="0"/>
              <w:marTop w:val="0"/>
              <w:marBottom w:val="72"/>
              <w:divBdr>
                <w:top w:val="none" w:sz="0" w:space="0" w:color="auto"/>
                <w:left w:val="none" w:sz="0" w:space="0" w:color="auto"/>
                <w:bottom w:val="none" w:sz="0" w:space="0" w:color="auto"/>
                <w:right w:val="none" w:sz="0" w:space="0" w:color="auto"/>
              </w:divBdr>
            </w:div>
            <w:div w:id="1163425530">
              <w:marLeft w:val="360"/>
              <w:marRight w:val="0"/>
              <w:marTop w:val="0"/>
              <w:marBottom w:val="72"/>
              <w:divBdr>
                <w:top w:val="none" w:sz="0" w:space="0" w:color="auto"/>
                <w:left w:val="none" w:sz="0" w:space="0" w:color="auto"/>
                <w:bottom w:val="none" w:sz="0" w:space="0" w:color="auto"/>
                <w:right w:val="none" w:sz="0" w:space="0" w:color="auto"/>
              </w:divBdr>
            </w:div>
            <w:div w:id="1924603215">
              <w:marLeft w:val="360"/>
              <w:marRight w:val="0"/>
              <w:marTop w:val="0"/>
              <w:marBottom w:val="72"/>
              <w:divBdr>
                <w:top w:val="none" w:sz="0" w:space="0" w:color="auto"/>
                <w:left w:val="none" w:sz="0" w:space="0" w:color="auto"/>
                <w:bottom w:val="none" w:sz="0" w:space="0" w:color="auto"/>
                <w:right w:val="none" w:sz="0" w:space="0" w:color="auto"/>
              </w:divBdr>
            </w:div>
            <w:div w:id="1733507487">
              <w:marLeft w:val="360"/>
              <w:marRight w:val="0"/>
              <w:marTop w:val="0"/>
              <w:marBottom w:val="72"/>
              <w:divBdr>
                <w:top w:val="none" w:sz="0" w:space="0" w:color="auto"/>
                <w:left w:val="none" w:sz="0" w:space="0" w:color="auto"/>
                <w:bottom w:val="none" w:sz="0" w:space="0" w:color="auto"/>
                <w:right w:val="none" w:sz="0" w:space="0" w:color="auto"/>
              </w:divBdr>
            </w:div>
            <w:div w:id="571500750">
              <w:marLeft w:val="360"/>
              <w:marRight w:val="0"/>
              <w:marTop w:val="0"/>
              <w:marBottom w:val="72"/>
              <w:divBdr>
                <w:top w:val="none" w:sz="0" w:space="0" w:color="auto"/>
                <w:left w:val="none" w:sz="0" w:space="0" w:color="auto"/>
                <w:bottom w:val="none" w:sz="0" w:space="0" w:color="auto"/>
                <w:right w:val="none" w:sz="0" w:space="0" w:color="auto"/>
              </w:divBdr>
            </w:div>
            <w:div w:id="1360012505">
              <w:marLeft w:val="360"/>
              <w:marRight w:val="0"/>
              <w:marTop w:val="0"/>
              <w:marBottom w:val="72"/>
              <w:divBdr>
                <w:top w:val="none" w:sz="0" w:space="0" w:color="auto"/>
                <w:left w:val="none" w:sz="0" w:space="0" w:color="auto"/>
                <w:bottom w:val="none" w:sz="0" w:space="0" w:color="auto"/>
                <w:right w:val="none" w:sz="0" w:space="0" w:color="auto"/>
              </w:divBdr>
              <w:divsChild>
                <w:div w:id="1093474958">
                  <w:marLeft w:val="360"/>
                  <w:marRight w:val="0"/>
                  <w:marTop w:val="0"/>
                  <w:marBottom w:val="0"/>
                  <w:divBdr>
                    <w:top w:val="none" w:sz="0" w:space="0" w:color="auto"/>
                    <w:left w:val="none" w:sz="0" w:space="0" w:color="auto"/>
                    <w:bottom w:val="none" w:sz="0" w:space="0" w:color="auto"/>
                    <w:right w:val="none" w:sz="0" w:space="0" w:color="auto"/>
                  </w:divBdr>
                </w:div>
                <w:div w:id="1173715333">
                  <w:marLeft w:val="360"/>
                  <w:marRight w:val="0"/>
                  <w:marTop w:val="0"/>
                  <w:marBottom w:val="0"/>
                  <w:divBdr>
                    <w:top w:val="none" w:sz="0" w:space="0" w:color="auto"/>
                    <w:left w:val="none" w:sz="0" w:space="0" w:color="auto"/>
                    <w:bottom w:val="none" w:sz="0" w:space="0" w:color="auto"/>
                    <w:right w:val="none" w:sz="0" w:space="0" w:color="auto"/>
                  </w:divBdr>
                </w:div>
                <w:div w:id="64374127">
                  <w:marLeft w:val="360"/>
                  <w:marRight w:val="0"/>
                  <w:marTop w:val="0"/>
                  <w:marBottom w:val="0"/>
                  <w:divBdr>
                    <w:top w:val="none" w:sz="0" w:space="0" w:color="auto"/>
                    <w:left w:val="none" w:sz="0" w:space="0" w:color="auto"/>
                    <w:bottom w:val="none" w:sz="0" w:space="0" w:color="auto"/>
                    <w:right w:val="none" w:sz="0" w:space="0" w:color="auto"/>
                  </w:divBdr>
                </w:div>
                <w:div w:id="1408766035">
                  <w:marLeft w:val="360"/>
                  <w:marRight w:val="0"/>
                  <w:marTop w:val="0"/>
                  <w:marBottom w:val="0"/>
                  <w:divBdr>
                    <w:top w:val="none" w:sz="0" w:space="0" w:color="auto"/>
                    <w:left w:val="none" w:sz="0" w:space="0" w:color="auto"/>
                    <w:bottom w:val="none" w:sz="0" w:space="0" w:color="auto"/>
                    <w:right w:val="none" w:sz="0" w:space="0" w:color="auto"/>
                  </w:divBdr>
                </w:div>
                <w:div w:id="1198615418">
                  <w:marLeft w:val="360"/>
                  <w:marRight w:val="0"/>
                  <w:marTop w:val="0"/>
                  <w:marBottom w:val="0"/>
                  <w:divBdr>
                    <w:top w:val="none" w:sz="0" w:space="0" w:color="auto"/>
                    <w:left w:val="none" w:sz="0" w:space="0" w:color="auto"/>
                    <w:bottom w:val="none" w:sz="0" w:space="0" w:color="auto"/>
                    <w:right w:val="none" w:sz="0" w:space="0" w:color="auto"/>
                  </w:divBdr>
                </w:div>
                <w:div w:id="1301105823">
                  <w:marLeft w:val="360"/>
                  <w:marRight w:val="0"/>
                  <w:marTop w:val="0"/>
                  <w:marBottom w:val="0"/>
                  <w:divBdr>
                    <w:top w:val="none" w:sz="0" w:space="0" w:color="auto"/>
                    <w:left w:val="none" w:sz="0" w:space="0" w:color="auto"/>
                    <w:bottom w:val="none" w:sz="0" w:space="0" w:color="auto"/>
                    <w:right w:val="none" w:sz="0" w:space="0" w:color="auto"/>
                  </w:divBdr>
                </w:div>
                <w:div w:id="431979571">
                  <w:marLeft w:val="360"/>
                  <w:marRight w:val="0"/>
                  <w:marTop w:val="0"/>
                  <w:marBottom w:val="0"/>
                  <w:divBdr>
                    <w:top w:val="none" w:sz="0" w:space="0" w:color="auto"/>
                    <w:left w:val="none" w:sz="0" w:space="0" w:color="auto"/>
                    <w:bottom w:val="none" w:sz="0" w:space="0" w:color="auto"/>
                    <w:right w:val="none" w:sz="0" w:space="0" w:color="auto"/>
                  </w:divBdr>
                </w:div>
                <w:div w:id="1424914921">
                  <w:marLeft w:val="360"/>
                  <w:marRight w:val="0"/>
                  <w:marTop w:val="0"/>
                  <w:marBottom w:val="0"/>
                  <w:divBdr>
                    <w:top w:val="none" w:sz="0" w:space="0" w:color="auto"/>
                    <w:left w:val="none" w:sz="0" w:space="0" w:color="auto"/>
                    <w:bottom w:val="none" w:sz="0" w:space="0" w:color="auto"/>
                    <w:right w:val="none" w:sz="0" w:space="0" w:color="auto"/>
                  </w:divBdr>
                </w:div>
                <w:div w:id="896609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3554">
      <w:bodyDiv w:val="1"/>
      <w:marLeft w:val="0"/>
      <w:marRight w:val="0"/>
      <w:marTop w:val="0"/>
      <w:marBottom w:val="0"/>
      <w:divBdr>
        <w:top w:val="none" w:sz="0" w:space="0" w:color="auto"/>
        <w:left w:val="none" w:sz="0" w:space="0" w:color="auto"/>
        <w:bottom w:val="none" w:sz="0" w:space="0" w:color="auto"/>
        <w:right w:val="none" w:sz="0" w:space="0" w:color="auto"/>
      </w:divBdr>
    </w:div>
    <w:div w:id="1083912601">
      <w:bodyDiv w:val="1"/>
      <w:marLeft w:val="0"/>
      <w:marRight w:val="0"/>
      <w:marTop w:val="0"/>
      <w:marBottom w:val="0"/>
      <w:divBdr>
        <w:top w:val="none" w:sz="0" w:space="0" w:color="auto"/>
        <w:left w:val="none" w:sz="0" w:space="0" w:color="auto"/>
        <w:bottom w:val="none" w:sz="0" w:space="0" w:color="auto"/>
        <w:right w:val="none" w:sz="0" w:space="0" w:color="auto"/>
      </w:divBdr>
      <w:divsChild>
        <w:div w:id="989989081">
          <w:marLeft w:val="0"/>
          <w:marRight w:val="0"/>
          <w:marTop w:val="72"/>
          <w:marBottom w:val="0"/>
          <w:divBdr>
            <w:top w:val="none" w:sz="0" w:space="0" w:color="auto"/>
            <w:left w:val="none" w:sz="0" w:space="0" w:color="auto"/>
            <w:bottom w:val="none" w:sz="0" w:space="0" w:color="auto"/>
            <w:right w:val="none" w:sz="0" w:space="0" w:color="auto"/>
          </w:divBdr>
        </w:div>
        <w:div w:id="46032751">
          <w:marLeft w:val="0"/>
          <w:marRight w:val="0"/>
          <w:marTop w:val="72"/>
          <w:marBottom w:val="0"/>
          <w:divBdr>
            <w:top w:val="none" w:sz="0" w:space="0" w:color="auto"/>
            <w:left w:val="none" w:sz="0" w:space="0" w:color="auto"/>
            <w:bottom w:val="none" w:sz="0" w:space="0" w:color="auto"/>
            <w:right w:val="none" w:sz="0" w:space="0" w:color="auto"/>
          </w:divBdr>
        </w:div>
      </w:divsChild>
    </w:div>
    <w:div w:id="1199002101">
      <w:bodyDiv w:val="1"/>
      <w:marLeft w:val="0"/>
      <w:marRight w:val="0"/>
      <w:marTop w:val="0"/>
      <w:marBottom w:val="0"/>
      <w:divBdr>
        <w:top w:val="none" w:sz="0" w:space="0" w:color="auto"/>
        <w:left w:val="none" w:sz="0" w:space="0" w:color="auto"/>
        <w:bottom w:val="none" w:sz="0" w:space="0" w:color="auto"/>
        <w:right w:val="none" w:sz="0" w:space="0" w:color="auto"/>
      </w:divBdr>
      <w:divsChild>
        <w:div w:id="377437497">
          <w:marLeft w:val="0"/>
          <w:marRight w:val="0"/>
          <w:marTop w:val="72"/>
          <w:marBottom w:val="0"/>
          <w:divBdr>
            <w:top w:val="none" w:sz="0" w:space="0" w:color="auto"/>
            <w:left w:val="none" w:sz="0" w:space="0" w:color="auto"/>
            <w:bottom w:val="none" w:sz="0" w:space="0" w:color="auto"/>
            <w:right w:val="none" w:sz="0" w:space="0" w:color="auto"/>
          </w:divBdr>
        </w:div>
        <w:div w:id="1314871841">
          <w:marLeft w:val="0"/>
          <w:marRight w:val="0"/>
          <w:marTop w:val="72"/>
          <w:marBottom w:val="0"/>
          <w:divBdr>
            <w:top w:val="none" w:sz="0" w:space="0" w:color="auto"/>
            <w:left w:val="none" w:sz="0" w:space="0" w:color="auto"/>
            <w:bottom w:val="none" w:sz="0" w:space="0" w:color="auto"/>
            <w:right w:val="none" w:sz="0" w:space="0" w:color="auto"/>
          </w:divBdr>
        </w:div>
        <w:div w:id="1126005865">
          <w:marLeft w:val="0"/>
          <w:marRight w:val="0"/>
          <w:marTop w:val="72"/>
          <w:marBottom w:val="0"/>
          <w:divBdr>
            <w:top w:val="none" w:sz="0" w:space="0" w:color="auto"/>
            <w:left w:val="none" w:sz="0" w:space="0" w:color="auto"/>
            <w:bottom w:val="none" w:sz="0" w:space="0" w:color="auto"/>
            <w:right w:val="none" w:sz="0" w:space="0" w:color="auto"/>
          </w:divBdr>
        </w:div>
        <w:div w:id="2007241906">
          <w:marLeft w:val="0"/>
          <w:marRight w:val="0"/>
          <w:marTop w:val="72"/>
          <w:marBottom w:val="0"/>
          <w:divBdr>
            <w:top w:val="none" w:sz="0" w:space="0" w:color="auto"/>
            <w:left w:val="none" w:sz="0" w:space="0" w:color="auto"/>
            <w:bottom w:val="none" w:sz="0" w:space="0" w:color="auto"/>
            <w:right w:val="none" w:sz="0" w:space="0" w:color="auto"/>
          </w:divBdr>
        </w:div>
        <w:div w:id="158813417">
          <w:marLeft w:val="0"/>
          <w:marRight w:val="0"/>
          <w:marTop w:val="72"/>
          <w:marBottom w:val="0"/>
          <w:divBdr>
            <w:top w:val="none" w:sz="0" w:space="0" w:color="auto"/>
            <w:left w:val="none" w:sz="0" w:space="0" w:color="auto"/>
            <w:bottom w:val="none" w:sz="0" w:space="0" w:color="auto"/>
            <w:right w:val="none" w:sz="0" w:space="0" w:color="auto"/>
          </w:divBdr>
        </w:div>
        <w:div w:id="708842309">
          <w:marLeft w:val="0"/>
          <w:marRight w:val="0"/>
          <w:marTop w:val="72"/>
          <w:marBottom w:val="0"/>
          <w:divBdr>
            <w:top w:val="none" w:sz="0" w:space="0" w:color="auto"/>
            <w:left w:val="none" w:sz="0" w:space="0" w:color="auto"/>
            <w:bottom w:val="none" w:sz="0" w:space="0" w:color="auto"/>
            <w:right w:val="none" w:sz="0" w:space="0" w:color="auto"/>
          </w:divBdr>
        </w:div>
      </w:divsChild>
    </w:div>
    <w:div w:id="1256548204">
      <w:bodyDiv w:val="1"/>
      <w:marLeft w:val="0"/>
      <w:marRight w:val="0"/>
      <w:marTop w:val="0"/>
      <w:marBottom w:val="0"/>
      <w:divBdr>
        <w:top w:val="none" w:sz="0" w:space="0" w:color="auto"/>
        <w:left w:val="none" w:sz="0" w:space="0" w:color="auto"/>
        <w:bottom w:val="none" w:sz="0" w:space="0" w:color="auto"/>
        <w:right w:val="none" w:sz="0" w:space="0" w:color="auto"/>
      </w:divBdr>
      <w:divsChild>
        <w:div w:id="542450115">
          <w:marLeft w:val="0"/>
          <w:marRight w:val="0"/>
          <w:marTop w:val="72"/>
          <w:marBottom w:val="0"/>
          <w:divBdr>
            <w:top w:val="none" w:sz="0" w:space="0" w:color="auto"/>
            <w:left w:val="none" w:sz="0" w:space="0" w:color="auto"/>
            <w:bottom w:val="none" w:sz="0" w:space="0" w:color="auto"/>
            <w:right w:val="none" w:sz="0" w:space="0" w:color="auto"/>
          </w:divBdr>
        </w:div>
        <w:div w:id="1279531051">
          <w:marLeft w:val="0"/>
          <w:marRight w:val="0"/>
          <w:marTop w:val="72"/>
          <w:marBottom w:val="0"/>
          <w:divBdr>
            <w:top w:val="none" w:sz="0" w:space="0" w:color="auto"/>
            <w:left w:val="none" w:sz="0" w:space="0" w:color="auto"/>
            <w:bottom w:val="none" w:sz="0" w:space="0" w:color="auto"/>
            <w:right w:val="none" w:sz="0" w:space="0" w:color="auto"/>
          </w:divBdr>
        </w:div>
        <w:div w:id="677926529">
          <w:marLeft w:val="0"/>
          <w:marRight w:val="0"/>
          <w:marTop w:val="72"/>
          <w:marBottom w:val="0"/>
          <w:divBdr>
            <w:top w:val="none" w:sz="0" w:space="0" w:color="auto"/>
            <w:left w:val="none" w:sz="0" w:space="0" w:color="auto"/>
            <w:bottom w:val="none" w:sz="0" w:space="0" w:color="auto"/>
            <w:right w:val="none" w:sz="0" w:space="0" w:color="auto"/>
          </w:divBdr>
        </w:div>
        <w:div w:id="1143540240">
          <w:marLeft w:val="0"/>
          <w:marRight w:val="0"/>
          <w:marTop w:val="72"/>
          <w:marBottom w:val="0"/>
          <w:divBdr>
            <w:top w:val="none" w:sz="0" w:space="0" w:color="auto"/>
            <w:left w:val="none" w:sz="0" w:space="0" w:color="auto"/>
            <w:bottom w:val="none" w:sz="0" w:space="0" w:color="auto"/>
            <w:right w:val="none" w:sz="0" w:space="0" w:color="auto"/>
          </w:divBdr>
        </w:div>
        <w:div w:id="471946264">
          <w:marLeft w:val="0"/>
          <w:marRight w:val="0"/>
          <w:marTop w:val="72"/>
          <w:marBottom w:val="0"/>
          <w:divBdr>
            <w:top w:val="none" w:sz="0" w:space="0" w:color="auto"/>
            <w:left w:val="none" w:sz="0" w:space="0" w:color="auto"/>
            <w:bottom w:val="none" w:sz="0" w:space="0" w:color="auto"/>
            <w:right w:val="none" w:sz="0" w:space="0" w:color="auto"/>
          </w:divBdr>
        </w:div>
        <w:div w:id="1264872918">
          <w:marLeft w:val="0"/>
          <w:marRight w:val="0"/>
          <w:marTop w:val="72"/>
          <w:marBottom w:val="0"/>
          <w:divBdr>
            <w:top w:val="none" w:sz="0" w:space="0" w:color="auto"/>
            <w:left w:val="none" w:sz="0" w:space="0" w:color="auto"/>
            <w:bottom w:val="none" w:sz="0" w:space="0" w:color="auto"/>
            <w:right w:val="none" w:sz="0" w:space="0" w:color="auto"/>
          </w:divBdr>
        </w:div>
      </w:divsChild>
    </w:div>
    <w:div w:id="1272590621">
      <w:bodyDiv w:val="1"/>
      <w:marLeft w:val="0"/>
      <w:marRight w:val="0"/>
      <w:marTop w:val="0"/>
      <w:marBottom w:val="0"/>
      <w:divBdr>
        <w:top w:val="none" w:sz="0" w:space="0" w:color="auto"/>
        <w:left w:val="none" w:sz="0" w:space="0" w:color="auto"/>
        <w:bottom w:val="none" w:sz="0" w:space="0" w:color="auto"/>
        <w:right w:val="none" w:sz="0" w:space="0" w:color="auto"/>
      </w:divBdr>
      <w:divsChild>
        <w:div w:id="1522623690">
          <w:marLeft w:val="0"/>
          <w:marRight w:val="0"/>
          <w:marTop w:val="72"/>
          <w:marBottom w:val="0"/>
          <w:divBdr>
            <w:top w:val="none" w:sz="0" w:space="0" w:color="auto"/>
            <w:left w:val="none" w:sz="0" w:space="0" w:color="auto"/>
            <w:bottom w:val="none" w:sz="0" w:space="0" w:color="auto"/>
            <w:right w:val="none" w:sz="0" w:space="0" w:color="auto"/>
          </w:divBdr>
          <w:divsChild>
            <w:div w:id="34039972">
              <w:marLeft w:val="360"/>
              <w:marRight w:val="0"/>
              <w:marTop w:val="72"/>
              <w:marBottom w:val="72"/>
              <w:divBdr>
                <w:top w:val="none" w:sz="0" w:space="0" w:color="auto"/>
                <w:left w:val="none" w:sz="0" w:space="0" w:color="auto"/>
                <w:bottom w:val="none" w:sz="0" w:space="0" w:color="auto"/>
                <w:right w:val="none" w:sz="0" w:space="0" w:color="auto"/>
              </w:divBdr>
              <w:divsChild>
                <w:div w:id="1536458277">
                  <w:marLeft w:val="360"/>
                  <w:marRight w:val="0"/>
                  <w:marTop w:val="0"/>
                  <w:marBottom w:val="0"/>
                  <w:divBdr>
                    <w:top w:val="none" w:sz="0" w:space="0" w:color="auto"/>
                    <w:left w:val="none" w:sz="0" w:space="0" w:color="auto"/>
                    <w:bottom w:val="none" w:sz="0" w:space="0" w:color="auto"/>
                    <w:right w:val="none" w:sz="0" w:space="0" w:color="auto"/>
                  </w:divBdr>
                </w:div>
                <w:div w:id="101844232">
                  <w:marLeft w:val="360"/>
                  <w:marRight w:val="0"/>
                  <w:marTop w:val="0"/>
                  <w:marBottom w:val="0"/>
                  <w:divBdr>
                    <w:top w:val="none" w:sz="0" w:space="0" w:color="auto"/>
                    <w:left w:val="none" w:sz="0" w:space="0" w:color="auto"/>
                    <w:bottom w:val="none" w:sz="0" w:space="0" w:color="auto"/>
                    <w:right w:val="none" w:sz="0" w:space="0" w:color="auto"/>
                  </w:divBdr>
                </w:div>
              </w:divsChild>
            </w:div>
            <w:div w:id="255985531">
              <w:marLeft w:val="360"/>
              <w:marRight w:val="0"/>
              <w:marTop w:val="0"/>
              <w:marBottom w:val="72"/>
              <w:divBdr>
                <w:top w:val="none" w:sz="0" w:space="0" w:color="auto"/>
                <w:left w:val="none" w:sz="0" w:space="0" w:color="auto"/>
                <w:bottom w:val="none" w:sz="0" w:space="0" w:color="auto"/>
                <w:right w:val="none" w:sz="0" w:space="0" w:color="auto"/>
              </w:divBdr>
            </w:div>
            <w:div w:id="162556154">
              <w:marLeft w:val="360"/>
              <w:marRight w:val="0"/>
              <w:marTop w:val="0"/>
              <w:marBottom w:val="72"/>
              <w:divBdr>
                <w:top w:val="none" w:sz="0" w:space="0" w:color="auto"/>
                <w:left w:val="none" w:sz="0" w:space="0" w:color="auto"/>
                <w:bottom w:val="none" w:sz="0" w:space="0" w:color="auto"/>
                <w:right w:val="none" w:sz="0" w:space="0" w:color="auto"/>
              </w:divBdr>
            </w:div>
            <w:div w:id="1593663547">
              <w:marLeft w:val="360"/>
              <w:marRight w:val="0"/>
              <w:marTop w:val="0"/>
              <w:marBottom w:val="72"/>
              <w:divBdr>
                <w:top w:val="none" w:sz="0" w:space="0" w:color="auto"/>
                <w:left w:val="none" w:sz="0" w:space="0" w:color="auto"/>
                <w:bottom w:val="none" w:sz="0" w:space="0" w:color="auto"/>
                <w:right w:val="none" w:sz="0" w:space="0" w:color="auto"/>
              </w:divBdr>
            </w:div>
            <w:div w:id="1488285346">
              <w:marLeft w:val="360"/>
              <w:marRight w:val="0"/>
              <w:marTop w:val="0"/>
              <w:marBottom w:val="72"/>
              <w:divBdr>
                <w:top w:val="none" w:sz="0" w:space="0" w:color="auto"/>
                <w:left w:val="none" w:sz="0" w:space="0" w:color="auto"/>
                <w:bottom w:val="none" w:sz="0" w:space="0" w:color="auto"/>
                <w:right w:val="none" w:sz="0" w:space="0" w:color="auto"/>
              </w:divBdr>
            </w:div>
            <w:div w:id="1578054892">
              <w:marLeft w:val="360"/>
              <w:marRight w:val="0"/>
              <w:marTop w:val="0"/>
              <w:marBottom w:val="72"/>
              <w:divBdr>
                <w:top w:val="none" w:sz="0" w:space="0" w:color="auto"/>
                <w:left w:val="none" w:sz="0" w:space="0" w:color="auto"/>
                <w:bottom w:val="none" w:sz="0" w:space="0" w:color="auto"/>
                <w:right w:val="none" w:sz="0" w:space="0" w:color="auto"/>
              </w:divBdr>
            </w:div>
            <w:div w:id="1290210654">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80450846">
      <w:bodyDiv w:val="1"/>
      <w:marLeft w:val="0"/>
      <w:marRight w:val="0"/>
      <w:marTop w:val="0"/>
      <w:marBottom w:val="0"/>
      <w:divBdr>
        <w:top w:val="none" w:sz="0" w:space="0" w:color="auto"/>
        <w:left w:val="none" w:sz="0" w:space="0" w:color="auto"/>
        <w:bottom w:val="none" w:sz="0" w:space="0" w:color="auto"/>
        <w:right w:val="none" w:sz="0" w:space="0" w:color="auto"/>
      </w:divBdr>
      <w:divsChild>
        <w:div w:id="1160776999">
          <w:marLeft w:val="360"/>
          <w:marRight w:val="0"/>
          <w:marTop w:val="0"/>
          <w:marBottom w:val="72"/>
          <w:divBdr>
            <w:top w:val="none" w:sz="0" w:space="0" w:color="auto"/>
            <w:left w:val="none" w:sz="0" w:space="0" w:color="auto"/>
            <w:bottom w:val="none" w:sz="0" w:space="0" w:color="auto"/>
            <w:right w:val="none" w:sz="0" w:space="0" w:color="auto"/>
          </w:divBdr>
        </w:div>
        <w:div w:id="780493426">
          <w:marLeft w:val="360"/>
          <w:marRight w:val="0"/>
          <w:marTop w:val="0"/>
          <w:marBottom w:val="72"/>
          <w:divBdr>
            <w:top w:val="none" w:sz="0" w:space="0" w:color="auto"/>
            <w:left w:val="none" w:sz="0" w:space="0" w:color="auto"/>
            <w:bottom w:val="none" w:sz="0" w:space="0" w:color="auto"/>
            <w:right w:val="none" w:sz="0" w:space="0" w:color="auto"/>
          </w:divBdr>
        </w:div>
      </w:divsChild>
    </w:div>
    <w:div w:id="1342975549">
      <w:bodyDiv w:val="1"/>
      <w:marLeft w:val="0"/>
      <w:marRight w:val="0"/>
      <w:marTop w:val="0"/>
      <w:marBottom w:val="0"/>
      <w:divBdr>
        <w:top w:val="none" w:sz="0" w:space="0" w:color="auto"/>
        <w:left w:val="none" w:sz="0" w:space="0" w:color="auto"/>
        <w:bottom w:val="none" w:sz="0" w:space="0" w:color="auto"/>
        <w:right w:val="none" w:sz="0" w:space="0" w:color="auto"/>
      </w:divBdr>
      <w:divsChild>
        <w:div w:id="931351982">
          <w:marLeft w:val="360"/>
          <w:marRight w:val="0"/>
          <w:marTop w:val="0"/>
          <w:marBottom w:val="72"/>
          <w:divBdr>
            <w:top w:val="none" w:sz="0" w:space="0" w:color="auto"/>
            <w:left w:val="none" w:sz="0" w:space="0" w:color="auto"/>
            <w:bottom w:val="none" w:sz="0" w:space="0" w:color="auto"/>
            <w:right w:val="none" w:sz="0" w:space="0" w:color="auto"/>
          </w:divBdr>
        </w:div>
        <w:div w:id="990644119">
          <w:marLeft w:val="360"/>
          <w:marRight w:val="0"/>
          <w:marTop w:val="0"/>
          <w:marBottom w:val="72"/>
          <w:divBdr>
            <w:top w:val="none" w:sz="0" w:space="0" w:color="auto"/>
            <w:left w:val="none" w:sz="0" w:space="0" w:color="auto"/>
            <w:bottom w:val="none" w:sz="0" w:space="0" w:color="auto"/>
            <w:right w:val="none" w:sz="0" w:space="0" w:color="auto"/>
          </w:divBdr>
        </w:div>
        <w:div w:id="1179270173">
          <w:marLeft w:val="360"/>
          <w:marRight w:val="0"/>
          <w:marTop w:val="0"/>
          <w:marBottom w:val="72"/>
          <w:divBdr>
            <w:top w:val="none" w:sz="0" w:space="0" w:color="auto"/>
            <w:left w:val="none" w:sz="0" w:space="0" w:color="auto"/>
            <w:bottom w:val="none" w:sz="0" w:space="0" w:color="auto"/>
            <w:right w:val="none" w:sz="0" w:space="0" w:color="auto"/>
          </w:divBdr>
        </w:div>
        <w:div w:id="778648185">
          <w:marLeft w:val="360"/>
          <w:marRight w:val="0"/>
          <w:marTop w:val="0"/>
          <w:marBottom w:val="72"/>
          <w:divBdr>
            <w:top w:val="none" w:sz="0" w:space="0" w:color="auto"/>
            <w:left w:val="none" w:sz="0" w:space="0" w:color="auto"/>
            <w:bottom w:val="none" w:sz="0" w:space="0" w:color="auto"/>
            <w:right w:val="none" w:sz="0" w:space="0" w:color="auto"/>
          </w:divBdr>
        </w:div>
      </w:divsChild>
    </w:div>
    <w:div w:id="1416317490">
      <w:bodyDiv w:val="1"/>
      <w:marLeft w:val="0"/>
      <w:marRight w:val="0"/>
      <w:marTop w:val="0"/>
      <w:marBottom w:val="0"/>
      <w:divBdr>
        <w:top w:val="none" w:sz="0" w:space="0" w:color="auto"/>
        <w:left w:val="none" w:sz="0" w:space="0" w:color="auto"/>
        <w:bottom w:val="none" w:sz="0" w:space="0" w:color="auto"/>
        <w:right w:val="none" w:sz="0" w:space="0" w:color="auto"/>
      </w:divBdr>
      <w:divsChild>
        <w:div w:id="671570880">
          <w:marLeft w:val="0"/>
          <w:marRight w:val="0"/>
          <w:marTop w:val="72"/>
          <w:marBottom w:val="0"/>
          <w:divBdr>
            <w:top w:val="none" w:sz="0" w:space="0" w:color="auto"/>
            <w:left w:val="none" w:sz="0" w:space="0" w:color="auto"/>
            <w:bottom w:val="none" w:sz="0" w:space="0" w:color="auto"/>
            <w:right w:val="none" w:sz="0" w:space="0" w:color="auto"/>
          </w:divBdr>
        </w:div>
        <w:div w:id="2000769549">
          <w:marLeft w:val="0"/>
          <w:marRight w:val="0"/>
          <w:marTop w:val="72"/>
          <w:marBottom w:val="0"/>
          <w:divBdr>
            <w:top w:val="none" w:sz="0" w:space="0" w:color="auto"/>
            <w:left w:val="none" w:sz="0" w:space="0" w:color="auto"/>
            <w:bottom w:val="none" w:sz="0" w:space="0" w:color="auto"/>
            <w:right w:val="none" w:sz="0" w:space="0" w:color="auto"/>
          </w:divBdr>
        </w:div>
        <w:div w:id="1621837069">
          <w:marLeft w:val="0"/>
          <w:marRight w:val="0"/>
          <w:marTop w:val="72"/>
          <w:marBottom w:val="0"/>
          <w:divBdr>
            <w:top w:val="none" w:sz="0" w:space="0" w:color="auto"/>
            <w:left w:val="none" w:sz="0" w:space="0" w:color="auto"/>
            <w:bottom w:val="none" w:sz="0" w:space="0" w:color="auto"/>
            <w:right w:val="none" w:sz="0" w:space="0" w:color="auto"/>
          </w:divBdr>
        </w:div>
        <w:div w:id="443841070">
          <w:marLeft w:val="0"/>
          <w:marRight w:val="0"/>
          <w:marTop w:val="72"/>
          <w:marBottom w:val="0"/>
          <w:divBdr>
            <w:top w:val="none" w:sz="0" w:space="0" w:color="auto"/>
            <w:left w:val="none" w:sz="0" w:space="0" w:color="auto"/>
            <w:bottom w:val="none" w:sz="0" w:space="0" w:color="auto"/>
            <w:right w:val="none" w:sz="0" w:space="0" w:color="auto"/>
          </w:divBdr>
        </w:div>
      </w:divsChild>
    </w:div>
    <w:div w:id="1428234122">
      <w:bodyDiv w:val="1"/>
      <w:marLeft w:val="0"/>
      <w:marRight w:val="0"/>
      <w:marTop w:val="0"/>
      <w:marBottom w:val="0"/>
      <w:divBdr>
        <w:top w:val="none" w:sz="0" w:space="0" w:color="auto"/>
        <w:left w:val="none" w:sz="0" w:space="0" w:color="auto"/>
        <w:bottom w:val="none" w:sz="0" w:space="0" w:color="auto"/>
        <w:right w:val="none" w:sz="0" w:space="0" w:color="auto"/>
      </w:divBdr>
      <w:divsChild>
        <w:div w:id="1796293706">
          <w:marLeft w:val="0"/>
          <w:marRight w:val="0"/>
          <w:marTop w:val="0"/>
          <w:marBottom w:val="0"/>
          <w:divBdr>
            <w:top w:val="none" w:sz="0" w:space="0" w:color="auto"/>
            <w:left w:val="none" w:sz="0" w:space="0" w:color="auto"/>
            <w:bottom w:val="none" w:sz="0" w:space="0" w:color="auto"/>
            <w:right w:val="none" w:sz="0" w:space="0" w:color="auto"/>
          </w:divBdr>
        </w:div>
        <w:div w:id="1470200012">
          <w:marLeft w:val="0"/>
          <w:marRight w:val="0"/>
          <w:marTop w:val="0"/>
          <w:marBottom w:val="0"/>
          <w:divBdr>
            <w:top w:val="none" w:sz="0" w:space="0" w:color="auto"/>
            <w:left w:val="none" w:sz="0" w:space="0" w:color="auto"/>
            <w:bottom w:val="none" w:sz="0" w:space="0" w:color="auto"/>
            <w:right w:val="none" w:sz="0" w:space="0" w:color="auto"/>
          </w:divBdr>
        </w:div>
      </w:divsChild>
    </w:div>
    <w:div w:id="1476678305">
      <w:bodyDiv w:val="1"/>
      <w:marLeft w:val="0"/>
      <w:marRight w:val="0"/>
      <w:marTop w:val="0"/>
      <w:marBottom w:val="0"/>
      <w:divBdr>
        <w:top w:val="none" w:sz="0" w:space="0" w:color="auto"/>
        <w:left w:val="none" w:sz="0" w:space="0" w:color="auto"/>
        <w:bottom w:val="none" w:sz="0" w:space="0" w:color="auto"/>
        <w:right w:val="none" w:sz="0" w:space="0" w:color="auto"/>
      </w:divBdr>
      <w:divsChild>
        <w:div w:id="2004626889">
          <w:marLeft w:val="0"/>
          <w:marRight w:val="0"/>
          <w:marTop w:val="72"/>
          <w:marBottom w:val="0"/>
          <w:divBdr>
            <w:top w:val="none" w:sz="0" w:space="0" w:color="auto"/>
            <w:left w:val="none" w:sz="0" w:space="0" w:color="auto"/>
            <w:bottom w:val="none" w:sz="0" w:space="0" w:color="auto"/>
            <w:right w:val="none" w:sz="0" w:space="0" w:color="auto"/>
          </w:divBdr>
        </w:div>
        <w:div w:id="2110465195">
          <w:marLeft w:val="0"/>
          <w:marRight w:val="0"/>
          <w:marTop w:val="72"/>
          <w:marBottom w:val="0"/>
          <w:divBdr>
            <w:top w:val="none" w:sz="0" w:space="0" w:color="auto"/>
            <w:left w:val="none" w:sz="0" w:space="0" w:color="auto"/>
            <w:bottom w:val="none" w:sz="0" w:space="0" w:color="auto"/>
            <w:right w:val="none" w:sz="0" w:space="0" w:color="auto"/>
          </w:divBdr>
        </w:div>
      </w:divsChild>
    </w:div>
    <w:div w:id="1479690573">
      <w:bodyDiv w:val="1"/>
      <w:marLeft w:val="0"/>
      <w:marRight w:val="0"/>
      <w:marTop w:val="0"/>
      <w:marBottom w:val="0"/>
      <w:divBdr>
        <w:top w:val="none" w:sz="0" w:space="0" w:color="auto"/>
        <w:left w:val="none" w:sz="0" w:space="0" w:color="auto"/>
        <w:bottom w:val="none" w:sz="0" w:space="0" w:color="auto"/>
        <w:right w:val="none" w:sz="0" w:space="0" w:color="auto"/>
      </w:divBdr>
      <w:divsChild>
        <w:div w:id="965696554">
          <w:marLeft w:val="360"/>
          <w:marRight w:val="0"/>
          <w:marTop w:val="72"/>
          <w:marBottom w:val="72"/>
          <w:divBdr>
            <w:top w:val="none" w:sz="0" w:space="0" w:color="auto"/>
            <w:left w:val="none" w:sz="0" w:space="0" w:color="auto"/>
            <w:bottom w:val="none" w:sz="0" w:space="0" w:color="auto"/>
            <w:right w:val="none" w:sz="0" w:space="0" w:color="auto"/>
          </w:divBdr>
        </w:div>
      </w:divsChild>
    </w:div>
    <w:div w:id="1562060745">
      <w:bodyDiv w:val="1"/>
      <w:marLeft w:val="0"/>
      <w:marRight w:val="0"/>
      <w:marTop w:val="0"/>
      <w:marBottom w:val="0"/>
      <w:divBdr>
        <w:top w:val="none" w:sz="0" w:space="0" w:color="auto"/>
        <w:left w:val="none" w:sz="0" w:space="0" w:color="auto"/>
        <w:bottom w:val="none" w:sz="0" w:space="0" w:color="auto"/>
        <w:right w:val="none" w:sz="0" w:space="0" w:color="auto"/>
      </w:divBdr>
    </w:div>
    <w:div w:id="1731539384">
      <w:bodyDiv w:val="1"/>
      <w:marLeft w:val="0"/>
      <w:marRight w:val="0"/>
      <w:marTop w:val="0"/>
      <w:marBottom w:val="0"/>
      <w:divBdr>
        <w:top w:val="none" w:sz="0" w:space="0" w:color="auto"/>
        <w:left w:val="none" w:sz="0" w:space="0" w:color="auto"/>
        <w:bottom w:val="none" w:sz="0" w:space="0" w:color="auto"/>
        <w:right w:val="none" w:sz="0" w:space="0" w:color="auto"/>
      </w:divBdr>
    </w:div>
    <w:div w:id="182311080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7">
          <w:marLeft w:val="0"/>
          <w:marRight w:val="0"/>
          <w:marTop w:val="72"/>
          <w:marBottom w:val="0"/>
          <w:divBdr>
            <w:top w:val="none" w:sz="0" w:space="0" w:color="auto"/>
            <w:left w:val="none" w:sz="0" w:space="0" w:color="auto"/>
            <w:bottom w:val="none" w:sz="0" w:space="0" w:color="auto"/>
            <w:right w:val="none" w:sz="0" w:space="0" w:color="auto"/>
          </w:divBdr>
        </w:div>
        <w:div w:id="135101751">
          <w:marLeft w:val="0"/>
          <w:marRight w:val="0"/>
          <w:marTop w:val="72"/>
          <w:marBottom w:val="0"/>
          <w:divBdr>
            <w:top w:val="none" w:sz="0" w:space="0" w:color="auto"/>
            <w:left w:val="none" w:sz="0" w:space="0" w:color="auto"/>
            <w:bottom w:val="none" w:sz="0" w:space="0" w:color="auto"/>
            <w:right w:val="none" w:sz="0" w:space="0" w:color="auto"/>
          </w:divBdr>
        </w:div>
        <w:div w:id="1393189220">
          <w:marLeft w:val="0"/>
          <w:marRight w:val="0"/>
          <w:marTop w:val="72"/>
          <w:marBottom w:val="0"/>
          <w:divBdr>
            <w:top w:val="none" w:sz="0" w:space="0" w:color="auto"/>
            <w:left w:val="none" w:sz="0" w:space="0" w:color="auto"/>
            <w:bottom w:val="none" w:sz="0" w:space="0" w:color="auto"/>
            <w:right w:val="none" w:sz="0" w:space="0" w:color="auto"/>
          </w:divBdr>
        </w:div>
        <w:div w:id="1305088813">
          <w:marLeft w:val="0"/>
          <w:marRight w:val="0"/>
          <w:marTop w:val="72"/>
          <w:marBottom w:val="0"/>
          <w:divBdr>
            <w:top w:val="none" w:sz="0" w:space="0" w:color="auto"/>
            <w:left w:val="none" w:sz="0" w:space="0" w:color="auto"/>
            <w:bottom w:val="none" w:sz="0" w:space="0" w:color="auto"/>
            <w:right w:val="none" w:sz="0" w:space="0" w:color="auto"/>
          </w:divBdr>
        </w:div>
        <w:div w:id="1012226299">
          <w:marLeft w:val="0"/>
          <w:marRight w:val="0"/>
          <w:marTop w:val="72"/>
          <w:marBottom w:val="0"/>
          <w:divBdr>
            <w:top w:val="none" w:sz="0" w:space="0" w:color="auto"/>
            <w:left w:val="none" w:sz="0" w:space="0" w:color="auto"/>
            <w:bottom w:val="none" w:sz="0" w:space="0" w:color="auto"/>
            <w:right w:val="none" w:sz="0" w:space="0" w:color="auto"/>
          </w:divBdr>
        </w:div>
        <w:div w:id="720522107">
          <w:marLeft w:val="0"/>
          <w:marRight w:val="0"/>
          <w:marTop w:val="72"/>
          <w:marBottom w:val="0"/>
          <w:divBdr>
            <w:top w:val="none" w:sz="0" w:space="0" w:color="auto"/>
            <w:left w:val="none" w:sz="0" w:space="0" w:color="auto"/>
            <w:bottom w:val="none" w:sz="0" w:space="0" w:color="auto"/>
            <w:right w:val="none" w:sz="0" w:space="0" w:color="auto"/>
          </w:divBdr>
        </w:div>
        <w:div w:id="1427920738">
          <w:marLeft w:val="0"/>
          <w:marRight w:val="0"/>
          <w:marTop w:val="72"/>
          <w:marBottom w:val="0"/>
          <w:divBdr>
            <w:top w:val="none" w:sz="0" w:space="0" w:color="auto"/>
            <w:left w:val="none" w:sz="0" w:space="0" w:color="auto"/>
            <w:bottom w:val="none" w:sz="0" w:space="0" w:color="auto"/>
            <w:right w:val="none" w:sz="0" w:space="0" w:color="auto"/>
          </w:divBdr>
        </w:div>
      </w:divsChild>
    </w:div>
    <w:div w:id="1930851566">
      <w:bodyDiv w:val="1"/>
      <w:marLeft w:val="0"/>
      <w:marRight w:val="0"/>
      <w:marTop w:val="0"/>
      <w:marBottom w:val="0"/>
      <w:divBdr>
        <w:top w:val="none" w:sz="0" w:space="0" w:color="auto"/>
        <w:left w:val="none" w:sz="0" w:space="0" w:color="auto"/>
        <w:bottom w:val="none" w:sz="0" w:space="0" w:color="auto"/>
        <w:right w:val="none" w:sz="0" w:space="0" w:color="auto"/>
      </w:divBdr>
      <w:divsChild>
        <w:div w:id="1514295691">
          <w:marLeft w:val="360"/>
          <w:marRight w:val="0"/>
          <w:marTop w:val="0"/>
          <w:marBottom w:val="72"/>
          <w:divBdr>
            <w:top w:val="none" w:sz="0" w:space="0" w:color="auto"/>
            <w:left w:val="none" w:sz="0" w:space="0" w:color="auto"/>
            <w:bottom w:val="none" w:sz="0" w:space="0" w:color="auto"/>
            <w:right w:val="none" w:sz="0" w:space="0" w:color="auto"/>
          </w:divBdr>
        </w:div>
        <w:div w:id="1436091914">
          <w:marLeft w:val="360"/>
          <w:marRight w:val="0"/>
          <w:marTop w:val="0"/>
          <w:marBottom w:val="72"/>
          <w:divBdr>
            <w:top w:val="none" w:sz="0" w:space="0" w:color="auto"/>
            <w:left w:val="none" w:sz="0" w:space="0" w:color="auto"/>
            <w:bottom w:val="none" w:sz="0" w:space="0" w:color="auto"/>
            <w:right w:val="none" w:sz="0" w:space="0" w:color="auto"/>
          </w:divBdr>
        </w:div>
        <w:div w:id="901211747">
          <w:marLeft w:val="360"/>
          <w:marRight w:val="0"/>
          <w:marTop w:val="0"/>
          <w:marBottom w:val="72"/>
          <w:divBdr>
            <w:top w:val="none" w:sz="0" w:space="0" w:color="auto"/>
            <w:left w:val="none" w:sz="0" w:space="0" w:color="auto"/>
            <w:bottom w:val="none" w:sz="0" w:space="0" w:color="auto"/>
            <w:right w:val="none" w:sz="0" w:space="0" w:color="auto"/>
          </w:divBdr>
        </w:div>
        <w:div w:id="33620721">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mok.gniezno.pl" TargetMode="External"/><Relationship Id="rId5" Type="http://schemas.openxmlformats.org/officeDocument/2006/relationships/webSettings" Target="webSettings.xml"/><Relationship Id="rId10" Type="http://schemas.openxmlformats.org/officeDocument/2006/relationships/hyperlink" Target="mailto:paulina@mok.gniezno.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8E05-4F0D-4118-86D5-E2B7024D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5449</Words>
  <Characters>32697</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Gross - Lewandowska</dc:creator>
  <cp:lastModifiedBy>Sekretariat</cp:lastModifiedBy>
  <cp:revision>2</cp:revision>
  <cp:lastPrinted>2023-10-12T09:10:00Z</cp:lastPrinted>
  <dcterms:created xsi:type="dcterms:W3CDTF">2023-10-12T09:57:00Z</dcterms:created>
  <dcterms:modified xsi:type="dcterms:W3CDTF">2023-10-12T09:57:00Z</dcterms:modified>
</cp:coreProperties>
</file>